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72B2" w14:textId="3B702E53" w:rsidR="00B32B5B" w:rsidRPr="000D6D76" w:rsidRDefault="000D6D76" w:rsidP="000D6D76">
      <w:pPr>
        <w:pBdr>
          <w:bottom w:val="single" w:sz="6" w:space="1" w:color="auto"/>
        </w:pBdr>
        <w:jc w:val="center"/>
        <w:rPr>
          <w:b/>
          <w:bCs/>
          <w:u w:val="single"/>
        </w:rPr>
      </w:pPr>
      <w:r w:rsidRPr="000D6D76">
        <w:rPr>
          <w:b/>
          <w:bCs/>
          <w:u w:val="single"/>
        </w:rPr>
        <w:t>DOSSIER ÉTAT — CORPUS INSTITUTIONNEL</w:t>
      </w:r>
    </w:p>
    <w:p w14:paraId="0FB45F83" w14:textId="77777777" w:rsidR="000D6D76" w:rsidRDefault="000D6D76" w:rsidP="000D6D76"/>
    <w:p w14:paraId="410947A7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PAGE DE GARDE OFFICIELLE</w:t>
      </w:r>
    </w:p>
    <w:p w14:paraId="1C0E9B1A" w14:textId="77777777" w:rsidR="000D6D76" w:rsidRPr="000D6D76" w:rsidRDefault="000D6D76" w:rsidP="000D6D76">
      <w:pPr>
        <w:rPr>
          <w:lang w:val="fr-CA"/>
        </w:rPr>
      </w:pPr>
      <w:r w:rsidRPr="000D6D76">
        <w:rPr>
          <w:b/>
          <w:bCs/>
          <w:lang w:val="fr-CA"/>
        </w:rPr>
        <w:t>Titre :</w:t>
      </w:r>
      <w:r w:rsidRPr="000D6D76">
        <w:rPr>
          <w:lang w:val="fr-CA"/>
        </w:rPr>
        <w:br/>
        <w:t>Dossier État — Corpus institutionnel complet du Québec</w:t>
      </w:r>
    </w:p>
    <w:p w14:paraId="7760E838" w14:textId="77777777" w:rsidR="000D6D76" w:rsidRPr="000D6D76" w:rsidRDefault="000D6D76" w:rsidP="000D6D76">
      <w:pPr>
        <w:rPr>
          <w:lang w:val="fr-CA"/>
        </w:rPr>
      </w:pPr>
      <w:r w:rsidRPr="000D6D76">
        <w:rPr>
          <w:b/>
          <w:bCs/>
          <w:lang w:val="fr-CA"/>
        </w:rPr>
        <w:t>Statut :</w:t>
      </w:r>
      <w:r w:rsidRPr="000D6D76">
        <w:rPr>
          <w:lang w:val="fr-CA"/>
        </w:rPr>
        <w:br/>
        <w:t>Document institutionnel consolidé — prêt à dépôt officiel</w:t>
      </w:r>
    </w:p>
    <w:p w14:paraId="5BB999E3" w14:textId="77777777" w:rsidR="000D6D76" w:rsidRPr="000D6D76" w:rsidRDefault="000D6D76" w:rsidP="000D6D76">
      <w:pPr>
        <w:rPr>
          <w:lang w:val="fr-CA"/>
        </w:rPr>
      </w:pPr>
      <w:r w:rsidRPr="000D6D76">
        <w:rPr>
          <w:b/>
          <w:bCs/>
          <w:lang w:val="fr-CA"/>
        </w:rPr>
        <w:t>Nature :</w:t>
      </w:r>
      <w:r w:rsidRPr="000D6D76">
        <w:rPr>
          <w:lang w:val="fr-CA"/>
        </w:rPr>
        <w:br/>
        <w:t>Corpus constitutionnel, législatif, réglementaire et doctrinal</w:t>
      </w:r>
    </w:p>
    <w:p w14:paraId="7A5188E1" w14:textId="77777777" w:rsidR="000D6D76" w:rsidRPr="000D6D76" w:rsidRDefault="000D6D76" w:rsidP="000D6D76">
      <w:pPr>
        <w:rPr>
          <w:lang w:val="fr-CA"/>
        </w:rPr>
      </w:pPr>
      <w:r w:rsidRPr="000D6D76">
        <w:rPr>
          <w:b/>
          <w:bCs/>
          <w:lang w:val="fr-CA"/>
        </w:rPr>
        <w:t>Portée :</w:t>
      </w:r>
      <w:r w:rsidRPr="000D6D76">
        <w:rPr>
          <w:lang w:val="fr-CA"/>
        </w:rPr>
        <w:br/>
        <w:t>Cadre intégral de gouvernance étatique et de transition constitutionnelle</w:t>
      </w:r>
    </w:p>
    <w:p w14:paraId="24FD23C4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50AD9068">
          <v:rect id="_x0000_i1127" style="width:0;height:1.5pt" o:hralign="center" o:hrstd="t" o:hr="t" fillcolor="#a0a0a0" stroked="f"/>
        </w:pict>
      </w:r>
    </w:p>
    <w:p w14:paraId="1E51CBC7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AVIS INSTITUTIONNEL</w:t>
      </w:r>
    </w:p>
    <w:p w14:paraId="43036643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 xml:space="preserve">Le présent dossier constitue l’ensemble </w:t>
      </w:r>
      <w:r w:rsidRPr="000D6D76">
        <w:rPr>
          <w:b/>
          <w:bCs/>
          <w:lang w:val="fr-CA"/>
        </w:rPr>
        <w:t>cohérent, hiérarchisé et complet</w:t>
      </w:r>
      <w:r w:rsidRPr="000D6D76">
        <w:rPr>
          <w:lang w:val="fr-CA"/>
        </w:rPr>
        <w:t xml:space="preserve"> des documents fondateurs du projet d’État du Québec souverain.</w:t>
      </w:r>
    </w:p>
    <w:p w14:paraId="7476F16D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Il est conçu pour :</w:t>
      </w:r>
    </w:p>
    <w:p w14:paraId="1218E1AE" w14:textId="77777777" w:rsidR="000D6D76" w:rsidRPr="000D6D76" w:rsidRDefault="000D6D76" w:rsidP="000D6D76">
      <w:pPr>
        <w:numPr>
          <w:ilvl w:val="0"/>
          <w:numId w:val="10"/>
        </w:numPr>
        <w:rPr>
          <w:lang w:val="fr-CA"/>
        </w:rPr>
      </w:pPr>
      <w:proofErr w:type="gramStart"/>
      <w:r w:rsidRPr="000D6D76">
        <w:rPr>
          <w:lang w:val="fr-CA"/>
        </w:rPr>
        <w:t>dépôt</w:t>
      </w:r>
      <w:proofErr w:type="gramEnd"/>
      <w:r w:rsidRPr="000D6D76">
        <w:rPr>
          <w:lang w:val="fr-CA"/>
        </w:rPr>
        <w:t xml:space="preserve"> institutionnel ;</w:t>
      </w:r>
    </w:p>
    <w:p w14:paraId="5F968615" w14:textId="77777777" w:rsidR="000D6D76" w:rsidRPr="000D6D76" w:rsidRDefault="000D6D76" w:rsidP="000D6D76">
      <w:pPr>
        <w:numPr>
          <w:ilvl w:val="0"/>
          <w:numId w:val="10"/>
        </w:numPr>
        <w:rPr>
          <w:lang w:val="fr-CA"/>
        </w:rPr>
      </w:pPr>
      <w:proofErr w:type="gramStart"/>
      <w:r w:rsidRPr="000D6D76">
        <w:rPr>
          <w:lang w:val="fr-CA"/>
        </w:rPr>
        <w:t>analyse</w:t>
      </w:r>
      <w:proofErr w:type="gramEnd"/>
      <w:r w:rsidRPr="000D6D76">
        <w:rPr>
          <w:lang w:val="fr-CA"/>
        </w:rPr>
        <w:t xml:space="preserve"> juridique ;</w:t>
      </w:r>
    </w:p>
    <w:p w14:paraId="2CA2C479" w14:textId="77777777" w:rsidR="000D6D76" w:rsidRPr="000D6D76" w:rsidRDefault="000D6D76" w:rsidP="000D6D76">
      <w:pPr>
        <w:numPr>
          <w:ilvl w:val="0"/>
          <w:numId w:val="10"/>
        </w:numPr>
        <w:rPr>
          <w:lang w:val="fr-CA"/>
        </w:rPr>
      </w:pPr>
      <w:proofErr w:type="gramStart"/>
      <w:r w:rsidRPr="000D6D76">
        <w:rPr>
          <w:lang w:val="fr-CA"/>
        </w:rPr>
        <w:t>travail</w:t>
      </w:r>
      <w:proofErr w:type="gramEnd"/>
      <w:r w:rsidRPr="000D6D76">
        <w:rPr>
          <w:lang w:val="fr-CA"/>
        </w:rPr>
        <w:t xml:space="preserve"> d’assemblée constituante ;</w:t>
      </w:r>
    </w:p>
    <w:p w14:paraId="7B581E8F" w14:textId="77777777" w:rsidR="000D6D76" w:rsidRPr="000D6D76" w:rsidRDefault="000D6D76" w:rsidP="000D6D76">
      <w:pPr>
        <w:numPr>
          <w:ilvl w:val="0"/>
          <w:numId w:val="10"/>
        </w:numPr>
        <w:rPr>
          <w:lang w:val="fr-CA"/>
        </w:rPr>
      </w:pPr>
      <w:proofErr w:type="gramStart"/>
      <w:r w:rsidRPr="000D6D76">
        <w:rPr>
          <w:lang w:val="fr-CA"/>
        </w:rPr>
        <w:t>audit</w:t>
      </w:r>
      <w:proofErr w:type="gramEnd"/>
      <w:r w:rsidRPr="000D6D76">
        <w:rPr>
          <w:lang w:val="fr-CA"/>
        </w:rPr>
        <w:t xml:space="preserve"> administratif et financier ;</w:t>
      </w:r>
    </w:p>
    <w:p w14:paraId="7E995486" w14:textId="77777777" w:rsidR="000D6D76" w:rsidRPr="000D6D76" w:rsidRDefault="000D6D76" w:rsidP="000D6D76">
      <w:pPr>
        <w:numPr>
          <w:ilvl w:val="0"/>
          <w:numId w:val="10"/>
        </w:numPr>
        <w:rPr>
          <w:lang w:val="fr-CA"/>
        </w:rPr>
      </w:pPr>
      <w:proofErr w:type="gramStart"/>
      <w:r w:rsidRPr="000D6D76">
        <w:rPr>
          <w:lang w:val="fr-CA"/>
        </w:rPr>
        <w:t>archivage</w:t>
      </w:r>
      <w:proofErr w:type="gramEnd"/>
      <w:r w:rsidRPr="000D6D76">
        <w:rPr>
          <w:lang w:val="fr-CA"/>
        </w:rPr>
        <w:t xml:space="preserve"> officiel.</w:t>
      </w:r>
    </w:p>
    <w:p w14:paraId="5B4C8D31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Aucun document ne produit d’effet juridique automatique sans activation conforme aux procédures prévues.</w:t>
      </w:r>
    </w:p>
    <w:p w14:paraId="22D17C06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2D89D0A1">
          <v:rect id="_x0000_i1128" style="width:0;height:1.5pt" o:hralign="center" o:hrstd="t" o:hr="t" fillcolor="#a0a0a0" stroked="f"/>
        </w:pict>
      </w:r>
    </w:p>
    <w:p w14:paraId="598FC93F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TABLE DES MATIÈRES GÉNÉRALE</w:t>
      </w:r>
    </w:p>
    <w:p w14:paraId="7C285245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Constitution du Québec souverain</w:t>
      </w:r>
    </w:p>
    <w:p w14:paraId="31E91FD9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Lois organiques</w:t>
      </w:r>
    </w:p>
    <w:p w14:paraId="57778832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Lois administratives</w:t>
      </w:r>
    </w:p>
    <w:p w14:paraId="1FB0C121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lastRenderedPageBreak/>
        <w:t>Lois ordinaires</w:t>
      </w:r>
    </w:p>
    <w:p w14:paraId="5AEDD618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Règlements du Québec souverain</w:t>
      </w:r>
    </w:p>
    <w:p w14:paraId="713B3F04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Doctrine fondatrice officielle</w:t>
      </w:r>
    </w:p>
    <w:p w14:paraId="08ED76AA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Outil de transition constitutionnelle (SCQ)</w:t>
      </w:r>
    </w:p>
    <w:p w14:paraId="18EE1520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Volet I — Québec dans le Canada</w:t>
      </w:r>
    </w:p>
    <w:p w14:paraId="00AD3D67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Volet II — Québec en transition constitutionnelle</w:t>
      </w:r>
    </w:p>
    <w:p w14:paraId="1119448E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Volet III — Québec pays souverain</w:t>
      </w:r>
    </w:p>
    <w:p w14:paraId="1167AE8B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Registre complet des risques résiduels &amp; correctifs</w:t>
      </w:r>
    </w:p>
    <w:p w14:paraId="519FB6E4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Audit de défense constitutionnelle</w:t>
      </w:r>
    </w:p>
    <w:p w14:paraId="77382759" w14:textId="77777777" w:rsidR="000D6D76" w:rsidRPr="000D6D76" w:rsidRDefault="000D6D76" w:rsidP="000D6D76">
      <w:pPr>
        <w:numPr>
          <w:ilvl w:val="0"/>
          <w:numId w:val="11"/>
        </w:numPr>
        <w:rPr>
          <w:lang w:val="fr-CA"/>
        </w:rPr>
      </w:pPr>
      <w:r w:rsidRPr="000D6D76">
        <w:rPr>
          <w:lang w:val="fr-CA"/>
        </w:rPr>
        <w:t>Annexes techniques et institutionnelles</w:t>
      </w:r>
    </w:p>
    <w:p w14:paraId="404A73AC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1B158B14">
          <v:rect id="_x0000_i1129" style="width:0;height:1.5pt" o:hralign="center" o:hrstd="t" o:hr="t" fillcolor="#a0a0a0" stroked="f"/>
        </w:pict>
      </w:r>
    </w:p>
    <w:p w14:paraId="03446E85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I — CONSTITUTION DU QUÉBEC SOUVERAIN</w:t>
      </w:r>
    </w:p>
    <w:p w14:paraId="7350A068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7726A98B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Norme suprême de l’État.</w:t>
      </w:r>
    </w:p>
    <w:p w14:paraId="214342B1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2C624A42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Préambule</w:t>
      </w:r>
    </w:p>
    <w:p w14:paraId="51C7842B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Principes fondamentaux</w:t>
      </w:r>
    </w:p>
    <w:p w14:paraId="6E263651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Citoyenneté et égalité civique</w:t>
      </w:r>
    </w:p>
    <w:p w14:paraId="4AFEB351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Droits et protections</w:t>
      </w:r>
    </w:p>
    <w:p w14:paraId="283207DD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Institutions de l’État</w:t>
      </w:r>
    </w:p>
    <w:p w14:paraId="2264702B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Services essentiels</w:t>
      </w:r>
    </w:p>
    <w:p w14:paraId="022FF505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Finances publiques</w:t>
      </w:r>
    </w:p>
    <w:p w14:paraId="04D77AAA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Économie et ressources</w:t>
      </w:r>
    </w:p>
    <w:p w14:paraId="598987ED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Justice, sécurité et élections</w:t>
      </w:r>
    </w:p>
    <w:p w14:paraId="0C307A77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Transition constitutionnelle</w:t>
      </w:r>
    </w:p>
    <w:p w14:paraId="3AD6D696" w14:textId="77777777" w:rsidR="000D6D76" w:rsidRPr="000D6D76" w:rsidRDefault="000D6D76" w:rsidP="000D6D76">
      <w:pPr>
        <w:numPr>
          <w:ilvl w:val="0"/>
          <w:numId w:val="12"/>
        </w:numPr>
        <w:rPr>
          <w:lang w:val="fr-CA"/>
        </w:rPr>
      </w:pPr>
      <w:r w:rsidRPr="000D6D76">
        <w:rPr>
          <w:lang w:val="fr-CA"/>
        </w:rPr>
        <w:t>Révision constitutionnelle</w:t>
      </w:r>
    </w:p>
    <w:p w14:paraId="5EF30A89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lastRenderedPageBreak/>
        <w:t>Fonction</w:t>
      </w:r>
    </w:p>
    <w:p w14:paraId="2CE82601" w14:textId="77777777" w:rsidR="000D6D76" w:rsidRPr="000D6D76" w:rsidRDefault="000D6D76" w:rsidP="000D6D76">
      <w:pPr>
        <w:numPr>
          <w:ilvl w:val="0"/>
          <w:numId w:val="13"/>
        </w:numPr>
        <w:rPr>
          <w:lang w:val="fr-CA"/>
        </w:rPr>
      </w:pPr>
      <w:r w:rsidRPr="000D6D76">
        <w:rPr>
          <w:lang w:val="fr-CA"/>
        </w:rPr>
        <w:t>Fondation juridique de l’État</w:t>
      </w:r>
    </w:p>
    <w:p w14:paraId="6106ADFB" w14:textId="77777777" w:rsidR="000D6D76" w:rsidRPr="000D6D76" w:rsidRDefault="000D6D76" w:rsidP="000D6D76">
      <w:pPr>
        <w:numPr>
          <w:ilvl w:val="0"/>
          <w:numId w:val="13"/>
        </w:numPr>
        <w:rPr>
          <w:lang w:val="fr-CA"/>
        </w:rPr>
      </w:pPr>
      <w:r w:rsidRPr="000D6D76">
        <w:rPr>
          <w:lang w:val="fr-CA"/>
        </w:rPr>
        <w:t>Référence obligatoire pour toute norme inférieure</w:t>
      </w:r>
    </w:p>
    <w:p w14:paraId="584D6A2C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248548E5">
          <v:rect id="_x0000_i1130" style="width:0;height:1.5pt" o:hralign="center" o:hrstd="t" o:hr="t" fillcolor="#a0a0a0" stroked="f"/>
        </w:pict>
      </w:r>
    </w:p>
    <w:p w14:paraId="2CEEFAB8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II — LOIS ORGANIQUES</w:t>
      </w:r>
    </w:p>
    <w:p w14:paraId="67152B6D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322FD27C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Lois de structuration institutionnelle.</w:t>
      </w:r>
    </w:p>
    <w:p w14:paraId="6FAAA960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0130A8E9" w14:textId="77777777" w:rsidR="000D6D76" w:rsidRPr="000D6D76" w:rsidRDefault="000D6D76" w:rsidP="000D6D76">
      <w:pPr>
        <w:numPr>
          <w:ilvl w:val="0"/>
          <w:numId w:val="14"/>
        </w:numPr>
        <w:rPr>
          <w:lang w:val="fr-CA"/>
        </w:rPr>
      </w:pPr>
      <w:r w:rsidRPr="000D6D76">
        <w:rPr>
          <w:lang w:val="fr-CA"/>
        </w:rPr>
        <w:t>Intégrité de l’État</w:t>
      </w:r>
    </w:p>
    <w:p w14:paraId="42CCAED0" w14:textId="77777777" w:rsidR="000D6D76" w:rsidRPr="000D6D76" w:rsidRDefault="000D6D76" w:rsidP="000D6D76">
      <w:pPr>
        <w:numPr>
          <w:ilvl w:val="0"/>
          <w:numId w:val="14"/>
        </w:numPr>
        <w:rPr>
          <w:lang w:val="fr-CA"/>
        </w:rPr>
      </w:pPr>
      <w:r w:rsidRPr="000D6D76">
        <w:rPr>
          <w:lang w:val="fr-CA"/>
        </w:rPr>
        <w:t>Citoyenneté</w:t>
      </w:r>
    </w:p>
    <w:p w14:paraId="415B35EF" w14:textId="77777777" w:rsidR="000D6D76" w:rsidRPr="000D6D76" w:rsidRDefault="000D6D76" w:rsidP="000D6D76">
      <w:pPr>
        <w:numPr>
          <w:ilvl w:val="0"/>
          <w:numId w:val="14"/>
        </w:numPr>
        <w:rPr>
          <w:lang w:val="fr-CA"/>
        </w:rPr>
      </w:pPr>
      <w:r w:rsidRPr="000D6D76">
        <w:rPr>
          <w:lang w:val="fr-CA"/>
        </w:rPr>
        <w:t>Justice et contrôle constitutionnel</w:t>
      </w:r>
    </w:p>
    <w:p w14:paraId="6330E4FE" w14:textId="77777777" w:rsidR="000D6D76" w:rsidRPr="000D6D76" w:rsidRDefault="000D6D76" w:rsidP="000D6D76">
      <w:pPr>
        <w:numPr>
          <w:ilvl w:val="0"/>
          <w:numId w:val="14"/>
        </w:numPr>
        <w:rPr>
          <w:lang w:val="fr-CA"/>
        </w:rPr>
      </w:pPr>
      <w:r w:rsidRPr="000D6D76">
        <w:rPr>
          <w:lang w:val="fr-CA"/>
        </w:rPr>
        <w:t>Finances publiques</w:t>
      </w:r>
    </w:p>
    <w:p w14:paraId="65CDD5F0" w14:textId="77777777" w:rsidR="000D6D76" w:rsidRPr="000D6D76" w:rsidRDefault="000D6D76" w:rsidP="000D6D76">
      <w:pPr>
        <w:numPr>
          <w:ilvl w:val="0"/>
          <w:numId w:val="14"/>
        </w:numPr>
        <w:rPr>
          <w:lang w:val="fr-CA"/>
        </w:rPr>
      </w:pPr>
      <w:r w:rsidRPr="000D6D76">
        <w:rPr>
          <w:lang w:val="fr-CA"/>
        </w:rPr>
        <w:t>Services essentiels</w:t>
      </w:r>
    </w:p>
    <w:p w14:paraId="24954715" w14:textId="77777777" w:rsidR="000D6D76" w:rsidRPr="000D6D76" w:rsidRDefault="000D6D76" w:rsidP="000D6D76">
      <w:pPr>
        <w:numPr>
          <w:ilvl w:val="0"/>
          <w:numId w:val="14"/>
        </w:numPr>
        <w:rPr>
          <w:lang w:val="fr-CA"/>
        </w:rPr>
      </w:pPr>
      <w:r w:rsidRPr="000D6D76">
        <w:rPr>
          <w:lang w:val="fr-CA"/>
        </w:rPr>
        <w:t>Sécurité nationale</w:t>
      </w:r>
    </w:p>
    <w:p w14:paraId="0DD4C3E1" w14:textId="77777777" w:rsidR="000D6D76" w:rsidRPr="000D6D76" w:rsidRDefault="000D6D76" w:rsidP="000D6D76">
      <w:pPr>
        <w:numPr>
          <w:ilvl w:val="0"/>
          <w:numId w:val="14"/>
        </w:numPr>
        <w:rPr>
          <w:lang w:val="fr-CA"/>
        </w:rPr>
      </w:pPr>
      <w:r w:rsidRPr="000D6D76">
        <w:rPr>
          <w:lang w:val="fr-CA"/>
        </w:rPr>
        <w:t>Gouvernance électorale</w:t>
      </w:r>
    </w:p>
    <w:p w14:paraId="366B3AA6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4AB5B6B7" w14:textId="77777777" w:rsidR="000D6D76" w:rsidRPr="000D6D76" w:rsidRDefault="000D6D76" w:rsidP="000D6D76">
      <w:pPr>
        <w:numPr>
          <w:ilvl w:val="0"/>
          <w:numId w:val="15"/>
        </w:numPr>
        <w:rPr>
          <w:lang w:val="fr-CA"/>
        </w:rPr>
      </w:pPr>
      <w:r w:rsidRPr="000D6D76">
        <w:rPr>
          <w:lang w:val="fr-CA"/>
        </w:rPr>
        <w:t>Définition des structures et mécanismes clés</w:t>
      </w:r>
    </w:p>
    <w:p w14:paraId="382F5E1A" w14:textId="77777777" w:rsidR="000D6D76" w:rsidRPr="000D6D76" w:rsidRDefault="000D6D76" w:rsidP="000D6D76">
      <w:pPr>
        <w:numPr>
          <w:ilvl w:val="0"/>
          <w:numId w:val="15"/>
        </w:numPr>
        <w:rPr>
          <w:lang w:val="fr-CA"/>
        </w:rPr>
      </w:pPr>
      <w:r w:rsidRPr="000D6D76">
        <w:rPr>
          <w:lang w:val="fr-CA"/>
        </w:rPr>
        <w:t xml:space="preserve">Verrouillage </w:t>
      </w:r>
      <w:proofErr w:type="spellStart"/>
      <w:r w:rsidRPr="000D6D76">
        <w:rPr>
          <w:lang w:val="fr-CA"/>
        </w:rPr>
        <w:t>anti-dérive</w:t>
      </w:r>
      <w:proofErr w:type="spellEnd"/>
    </w:p>
    <w:p w14:paraId="0C39DA33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284A4FBC">
          <v:rect id="_x0000_i1131" style="width:0;height:1.5pt" o:hralign="center" o:hrstd="t" o:hr="t" fillcolor="#a0a0a0" stroked="f"/>
        </w:pict>
      </w:r>
    </w:p>
    <w:p w14:paraId="22748655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III — LOIS ADMINISTRATIVES</w:t>
      </w:r>
    </w:p>
    <w:p w14:paraId="6B52405F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4D7C6004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Lois de fonctionnement administratif général.</w:t>
      </w:r>
    </w:p>
    <w:p w14:paraId="377C5BAF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38D6276F" w14:textId="77777777" w:rsidR="000D6D76" w:rsidRPr="000D6D76" w:rsidRDefault="000D6D76" w:rsidP="000D6D76">
      <w:pPr>
        <w:numPr>
          <w:ilvl w:val="0"/>
          <w:numId w:val="16"/>
        </w:numPr>
        <w:rPr>
          <w:lang w:val="fr-CA"/>
        </w:rPr>
      </w:pPr>
      <w:r w:rsidRPr="000D6D76">
        <w:rPr>
          <w:lang w:val="fr-CA"/>
        </w:rPr>
        <w:t>Organisation de l’administration</w:t>
      </w:r>
    </w:p>
    <w:p w14:paraId="0AB3A585" w14:textId="77777777" w:rsidR="000D6D76" w:rsidRPr="000D6D76" w:rsidRDefault="000D6D76" w:rsidP="000D6D76">
      <w:pPr>
        <w:numPr>
          <w:ilvl w:val="0"/>
          <w:numId w:val="16"/>
        </w:numPr>
        <w:rPr>
          <w:lang w:val="fr-CA"/>
        </w:rPr>
      </w:pPr>
      <w:r w:rsidRPr="000D6D76">
        <w:rPr>
          <w:lang w:val="fr-CA"/>
        </w:rPr>
        <w:t>Procédures administratives</w:t>
      </w:r>
    </w:p>
    <w:p w14:paraId="28E18AC7" w14:textId="77777777" w:rsidR="000D6D76" w:rsidRPr="000D6D76" w:rsidRDefault="000D6D76" w:rsidP="000D6D76">
      <w:pPr>
        <w:numPr>
          <w:ilvl w:val="0"/>
          <w:numId w:val="16"/>
        </w:numPr>
        <w:rPr>
          <w:lang w:val="fr-CA"/>
        </w:rPr>
      </w:pPr>
      <w:r w:rsidRPr="000D6D76">
        <w:rPr>
          <w:lang w:val="fr-CA"/>
        </w:rPr>
        <w:t>Responsabilité des agents publics</w:t>
      </w:r>
    </w:p>
    <w:p w14:paraId="6F95B541" w14:textId="77777777" w:rsidR="000D6D76" w:rsidRPr="000D6D76" w:rsidRDefault="000D6D76" w:rsidP="000D6D76">
      <w:pPr>
        <w:numPr>
          <w:ilvl w:val="0"/>
          <w:numId w:val="16"/>
        </w:numPr>
        <w:rPr>
          <w:lang w:val="fr-CA"/>
        </w:rPr>
      </w:pPr>
      <w:r w:rsidRPr="000D6D76">
        <w:rPr>
          <w:lang w:val="fr-CA"/>
        </w:rPr>
        <w:lastRenderedPageBreak/>
        <w:t>Transparence et accès à l’information</w:t>
      </w:r>
    </w:p>
    <w:p w14:paraId="5D576AF5" w14:textId="77777777" w:rsidR="000D6D76" w:rsidRPr="000D6D76" w:rsidRDefault="000D6D76" w:rsidP="000D6D76">
      <w:pPr>
        <w:numPr>
          <w:ilvl w:val="0"/>
          <w:numId w:val="16"/>
        </w:numPr>
        <w:rPr>
          <w:lang w:val="fr-CA"/>
        </w:rPr>
      </w:pPr>
      <w:r w:rsidRPr="000D6D76">
        <w:rPr>
          <w:lang w:val="fr-CA"/>
        </w:rPr>
        <w:t>Continuité des services</w:t>
      </w:r>
    </w:p>
    <w:p w14:paraId="7DAF2C04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44388EB0" w14:textId="77777777" w:rsidR="000D6D76" w:rsidRPr="000D6D76" w:rsidRDefault="000D6D76" w:rsidP="000D6D76">
      <w:pPr>
        <w:numPr>
          <w:ilvl w:val="0"/>
          <w:numId w:val="17"/>
        </w:numPr>
        <w:rPr>
          <w:lang w:val="fr-CA"/>
        </w:rPr>
      </w:pPr>
      <w:r w:rsidRPr="000D6D76">
        <w:rPr>
          <w:lang w:val="fr-CA"/>
        </w:rPr>
        <w:t>Application quotidienne de l’État</w:t>
      </w:r>
    </w:p>
    <w:p w14:paraId="48C6CBE1" w14:textId="77777777" w:rsidR="000D6D76" w:rsidRPr="000D6D76" w:rsidRDefault="000D6D76" w:rsidP="000D6D76">
      <w:pPr>
        <w:numPr>
          <w:ilvl w:val="0"/>
          <w:numId w:val="17"/>
        </w:numPr>
        <w:rPr>
          <w:lang w:val="fr-CA"/>
        </w:rPr>
      </w:pPr>
      <w:r w:rsidRPr="000D6D76">
        <w:rPr>
          <w:lang w:val="fr-CA"/>
        </w:rPr>
        <w:t>Sécurité juridique administrative</w:t>
      </w:r>
    </w:p>
    <w:p w14:paraId="0D885DB1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45E1B145">
          <v:rect id="_x0000_i1132" style="width:0;height:1.5pt" o:hralign="center" o:hrstd="t" o:hr="t" fillcolor="#a0a0a0" stroked="f"/>
        </w:pict>
      </w:r>
    </w:p>
    <w:p w14:paraId="437F18CE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IV — LOIS ORDINAIRES</w:t>
      </w:r>
    </w:p>
    <w:p w14:paraId="7DE777F1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33F141FA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Lois de portée générale.</w:t>
      </w:r>
    </w:p>
    <w:p w14:paraId="497CDD2D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563DDA84" w14:textId="77777777" w:rsidR="000D6D76" w:rsidRPr="000D6D76" w:rsidRDefault="000D6D76" w:rsidP="000D6D76">
      <w:pPr>
        <w:numPr>
          <w:ilvl w:val="0"/>
          <w:numId w:val="18"/>
        </w:numPr>
        <w:rPr>
          <w:lang w:val="fr-CA"/>
        </w:rPr>
      </w:pPr>
      <w:r w:rsidRPr="000D6D76">
        <w:rPr>
          <w:lang w:val="fr-CA"/>
        </w:rPr>
        <w:t>Droit du travail public</w:t>
      </w:r>
    </w:p>
    <w:p w14:paraId="1DF4EB9F" w14:textId="77777777" w:rsidR="000D6D76" w:rsidRPr="000D6D76" w:rsidRDefault="000D6D76" w:rsidP="000D6D76">
      <w:pPr>
        <w:numPr>
          <w:ilvl w:val="0"/>
          <w:numId w:val="18"/>
        </w:numPr>
        <w:rPr>
          <w:lang w:val="fr-CA"/>
        </w:rPr>
      </w:pPr>
      <w:r w:rsidRPr="000D6D76">
        <w:rPr>
          <w:lang w:val="fr-CA"/>
        </w:rPr>
        <w:t>Fiscalité opérationnelle</w:t>
      </w:r>
    </w:p>
    <w:p w14:paraId="57FFFB4B" w14:textId="77777777" w:rsidR="000D6D76" w:rsidRPr="000D6D76" w:rsidRDefault="000D6D76" w:rsidP="000D6D76">
      <w:pPr>
        <w:numPr>
          <w:ilvl w:val="0"/>
          <w:numId w:val="18"/>
        </w:numPr>
        <w:rPr>
          <w:lang w:val="fr-CA"/>
        </w:rPr>
      </w:pPr>
      <w:r w:rsidRPr="000D6D76">
        <w:rPr>
          <w:lang w:val="fr-CA"/>
        </w:rPr>
        <w:t>Services publics</w:t>
      </w:r>
    </w:p>
    <w:p w14:paraId="12583F7F" w14:textId="77777777" w:rsidR="000D6D76" w:rsidRPr="000D6D76" w:rsidRDefault="000D6D76" w:rsidP="000D6D76">
      <w:pPr>
        <w:numPr>
          <w:ilvl w:val="0"/>
          <w:numId w:val="18"/>
        </w:numPr>
        <w:rPr>
          <w:lang w:val="fr-CA"/>
        </w:rPr>
      </w:pPr>
      <w:r w:rsidRPr="000D6D76">
        <w:rPr>
          <w:lang w:val="fr-CA"/>
        </w:rPr>
        <w:t>Concurrence et marchés</w:t>
      </w:r>
    </w:p>
    <w:p w14:paraId="5E88970B" w14:textId="77777777" w:rsidR="000D6D76" w:rsidRPr="000D6D76" w:rsidRDefault="000D6D76" w:rsidP="000D6D76">
      <w:pPr>
        <w:numPr>
          <w:ilvl w:val="0"/>
          <w:numId w:val="18"/>
        </w:numPr>
        <w:rPr>
          <w:lang w:val="fr-CA"/>
        </w:rPr>
      </w:pPr>
      <w:r w:rsidRPr="000D6D76">
        <w:rPr>
          <w:lang w:val="fr-CA"/>
        </w:rPr>
        <w:t>Protection des consommateurs</w:t>
      </w:r>
    </w:p>
    <w:p w14:paraId="39176BC5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528E3830" w14:textId="77777777" w:rsidR="000D6D76" w:rsidRPr="000D6D76" w:rsidRDefault="000D6D76" w:rsidP="000D6D76">
      <w:pPr>
        <w:numPr>
          <w:ilvl w:val="0"/>
          <w:numId w:val="19"/>
        </w:numPr>
        <w:rPr>
          <w:lang w:val="fr-CA"/>
        </w:rPr>
      </w:pPr>
      <w:r w:rsidRPr="000D6D76">
        <w:rPr>
          <w:lang w:val="fr-CA"/>
        </w:rPr>
        <w:t>Encadrement de la vie économique et sociale</w:t>
      </w:r>
    </w:p>
    <w:p w14:paraId="350E5830" w14:textId="77777777" w:rsidR="000D6D76" w:rsidRPr="000D6D76" w:rsidRDefault="000D6D76" w:rsidP="000D6D76">
      <w:pPr>
        <w:numPr>
          <w:ilvl w:val="0"/>
          <w:numId w:val="19"/>
        </w:numPr>
        <w:rPr>
          <w:lang w:val="fr-CA"/>
        </w:rPr>
      </w:pPr>
      <w:r w:rsidRPr="000D6D76">
        <w:rPr>
          <w:lang w:val="fr-CA"/>
        </w:rPr>
        <w:t>Adaptabilité contrôlée</w:t>
      </w:r>
    </w:p>
    <w:p w14:paraId="0259FF9C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7E5A72F6">
          <v:rect id="_x0000_i1133" style="width:0;height:1.5pt" o:hralign="center" o:hrstd="t" o:hr="t" fillcolor="#a0a0a0" stroked="f"/>
        </w:pict>
      </w:r>
    </w:p>
    <w:p w14:paraId="51AFB2CD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V — RÈGLEMENTS DU QUÉBEC SOUVERAIN</w:t>
      </w:r>
    </w:p>
    <w:p w14:paraId="5C6B45FA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1A68810F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Textes d’application stricte.</w:t>
      </w:r>
    </w:p>
    <w:p w14:paraId="362BCBE1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49394FC1" w14:textId="77777777" w:rsidR="000D6D76" w:rsidRPr="000D6D76" w:rsidRDefault="000D6D76" w:rsidP="000D6D76">
      <w:pPr>
        <w:numPr>
          <w:ilvl w:val="0"/>
          <w:numId w:val="20"/>
        </w:numPr>
        <w:rPr>
          <w:lang w:val="fr-CA"/>
        </w:rPr>
      </w:pPr>
      <w:r w:rsidRPr="000D6D76">
        <w:rPr>
          <w:lang w:val="fr-CA"/>
        </w:rPr>
        <w:t>Modalités techniques</w:t>
      </w:r>
    </w:p>
    <w:p w14:paraId="36B570DC" w14:textId="77777777" w:rsidR="000D6D76" w:rsidRPr="000D6D76" w:rsidRDefault="000D6D76" w:rsidP="000D6D76">
      <w:pPr>
        <w:numPr>
          <w:ilvl w:val="0"/>
          <w:numId w:val="20"/>
        </w:numPr>
        <w:rPr>
          <w:lang w:val="fr-CA"/>
        </w:rPr>
      </w:pPr>
      <w:r w:rsidRPr="000D6D76">
        <w:rPr>
          <w:lang w:val="fr-CA"/>
        </w:rPr>
        <w:t>Procédures détaillées</w:t>
      </w:r>
    </w:p>
    <w:p w14:paraId="69B78847" w14:textId="77777777" w:rsidR="000D6D76" w:rsidRPr="000D6D76" w:rsidRDefault="000D6D76" w:rsidP="000D6D76">
      <w:pPr>
        <w:numPr>
          <w:ilvl w:val="0"/>
          <w:numId w:val="20"/>
        </w:numPr>
        <w:rPr>
          <w:lang w:val="fr-CA"/>
        </w:rPr>
      </w:pPr>
      <w:r w:rsidRPr="000D6D76">
        <w:rPr>
          <w:lang w:val="fr-CA"/>
        </w:rPr>
        <w:t>Normes d’exécution</w:t>
      </w:r>
    </w:p>
    <w:p w14:paraId="40F3FC43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lastRenderedPageBreak/>
        <w:t>Fonction</w:t>
      </w:r>
    </w:p>
    <w:p w14:paraId="6B216277" w14:textId="77777777" w:rsidR="000D6D76" w:rsidRPr="000D6D76" w:rsidRDefault="000D6D76" w:rsidP="000D6D76">
      <w:pPr>
        <w:numPr>
          <w:ilvl w:val="0"/>
          <w:numId w:val="21"/>
        </w:numPr>
        <w:rPr>
          <w:lang w:val="fr-CA"/>
        </w:rPr>
      </w:pPr>
      <w:r w:rsidRPr="000D6D76">
        <w:rPr>
          <w:lang w:val="fr-CA"/>
        </w:rPr>
        <w:t>Mise en œuvre concrète des lois</w:t>
      </w:r>
    </w:p>
    <w:p w14:paraId="7ACB5E0C" w14:textId="77777777" w:rsidR="000D6D76" w:rsidRPr="000D6D76" w:rsidRDefault="000D6D76" w:rsidP="000D6D76">
      <w:pPr>
        <w:numPr>
          <w:ilvl w:val="0"/>
          <w:numId w:val="21"/>
        </w:numPr>
        <w:rPr>
          <w:lang w:val="fr-CA"/>
        </w:rPr>
      </w:pPr>
      <w:r w:rsidRPr="000D6D76">
        <w:rPr>
          <w:lang w:val="fr-CA"/>
        </w:rPr>
        <w:t>Aucun pouvoir normatif autonome</w:t>
      </w:r>
    </w:p>
    <w:p w14:paraId="66E3E513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6EF951D5">
          <v:rect id="_x0000_i1134" style="width:0;height:1.5pt" o:hralign="center" o:hrstd="t" o:hr="t" fillcolor="#a0a0a0" stroked="f"/>
        </w:pict>
      </w:r>
    </w:p>
    <w:p w14:paraId="4FD7E756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VI — DOCTRINE FONDATRICE OFFICIELLE</w:t>
      </w:r>
    </w:p>
    <w:p w14:paraId="28D2BB7D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376F7DCE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Document doctrinal de référence.</w:t>
      </w:r>
    </w:p>
    <w:p w14:paraId="4B3A280B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111F1088" w14:textId="77777777" w:rsidR="000D6D76" w:rsidRPr="000D6D76" w:rsidRDefault="000D6D76" w:rsidP="000D6D76">
      <w:pPr>
        <w:numPr>
          <w:ilvl w:val="0"/>
          <w:numId w:val="22"/>
        </w:numPr>
        <w:rPr>
          <w:lang w:val="fr-CA"/>
        </w:rPr>
      </w:pPr>
      <w:r w:rsidRPr="000D6D76">
        <w:rPr>
          <w:lang w:val="fr-CA"/>
        </w:rPr>
        <w:t>Vision de l’État</w:t>
      </w:r>
    </w:p>
    <w:p w14:paraId="6FC9DF69" w14:textId="77777777" w:rsidR="000D6D76" w:rsidRPr="000D6D76" w:rsidRDefault="000D6D76" w:rsidP="000D6D76">
      <w:pPr>
        <w:numPr>
          <w:ilvl w:val="0"/>
          <w:numId w:val="22"/>
        </w:numPr>
        <w:rPr>
          <w:lang w:val="fr-CA"/>
        </w:rPr>
      </w:pPr>
      <w:r w:rsidRPr="000D6D76">
        <w:rPr>
          <w:lang w:val="fr-CA"/>
        </w:rPr>
        <w:t>Principes structurants</w:t>
      </w:r>
    </w:p>
    <w:p w14:paraId="2E8CAD37" w14:textId="77777777" w:rsidR="000D6D76" w:rsidRPr="000D6D76" w:rsidRDefault="000D6D76" w:rsidP="000D6D76">
      <w:pPr>
        <w:numPr>
          <w:ilvl w:val="0"/>
          <w:numId w:val="22"/>
        </w:numPr>
        <w:rPr>
          <w:lang w:val="fr-CA"/>
        </w:rPr>
      </w:pPr>
      <w:r w:rsidRPr="000D6D76">
        <w:rPr>
          <w:lang w:val="fr-CA"/>
        </w:rPr>
        <w:t>Neutralité permanente</w:t>
      </w:r>
    </w:p>
    <w:p w14:paraId="65DDEA60" w14:textId="77777777" w:rsidR="000D6D76" w:rsidRPr="000D6D76" w:rsidRDefault="000D6D76" w:rsidP="000D6D76">
      <w:pPr>
        <w:numPr>
          <w:ilvl w:val="0"/>
          <w:numId w:val="22"/>
        </w:numPr>
        <w:rPr>
          <w:lang w:val="fr-CA"/>
        </w:rPr>
      </w:pPr>
      <w:r w:rsidRPr="000D6D76">
        <w:rPr>
          <w:lang w:val="fr-CA"/>
        </w:rPr>
        <w:t>Responsabilité et transparence</w:t>
      </w:r>
    </w:p>
    <w:p w14:paraId="0D754516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66E81928" w14:textId="77777777" w:rsidR="000D6D76" w:rsidRPr="000D6D76" w:rsidRDefault="000D6D76" w:rsidP="000D6D76">
      <w:pPr>
        <w:numPr>
          <w:ilvl w:val="0"/>
          <w:numId w:val="23"/>
        </w:numPr>
        <w:rPr>
          <w:lang w:val="fr-CA"/>
        </w:rPr>
      </w:pPr>
      <w:r w:rsidRPr="000D6D76">
        <w:rPr>
          <w:lang w:val="fr-CA"/>
        </w:rPr>
        <w:t>Cohérence idéologique</w:t>
      </w:r>
    </w:p>
    <w:p w14:paraId="711A0E43" w14:textId="77777777" w:rsidR="000D6D76" w:rsidRPr="000D6D76" w:rsidRDefault="000D6D76" w:rsidP="000D6D76">
      <w:pPr>
        <w:numPr>
          <w:ilvl w:val="0"/>
          <w:numId w:val="23"/>
        </w:numPr>
        <w:rPr>
          <w:lang w:val="fr-CA"/>
        </w:rPr>
      </w:pPr>
      <w:r w:rsidRPr="000D6D76">
        <w:rPr>
          <w:lang w:val="fr-CA"/>
        </w:rPr>
        <w:t>Interprétation téléologique du corpus</w:t>
      </w:r>
    </w:p>
    <w:p w14:paraId="0FA20E6A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6DC54BFE">
          <v:rect id="_x0000_i1135" style="width:0;height:1.5pt" o:hralign="center" o:hrstd="t" o:hr="t" fillcolor="#a0a0a0" stroked="f"/>
        </w:pict>
      </w:r>
    </w:p>
    <w:p w14:paraId="570FA58A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VII — OUTIL DE TRANSITION CONSTITUTIONNELLE (SCQ)</w:t>
      </w:r>
    </w:p>
    <w:p w14:paraId="0E4E7F58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74780F22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Manuel opérationnel étatique.</w:t>
      </w:r>
    </w:p>
    <w:p w14:paraId="3CE98616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65C9C1D9" w14:textId="77777777" w:rsidR="000D6D76" w:rsidRPr="000D6D76" w:rsidRDefault="000D6D76" w:rsidP="000D6D76">
      <w:pPr>
        <w:numPr>
          <w:ilvl w:val="0"/>
          <w:numId w:val="24"/>
        </w:numPr>
        <w:rPr>
          <w:lang w:val="fr-CA"/>
        </w:rPr>
      </w:pPr>
      <w:r w:rsidRPr="000D6D76">
        <w:rPr>
          <w:lang w:val="fr-CA"/>
        </w:rPr>
        <w:t>Phasage I / II / III</w:t>
      </w:r>
    </w:p>
    <w:p w14:paraId="081E8318" w14:textId="77777777" w:rsidR="000D6D76" w:rsidRPr="000D6D76" w:rsidRDefault="000D6D76" w:rsidP="000D6D76">
      <w:pPr>
        <w:numPr>
          <w:ilvl w:val="0"/>
          <w:numId w:val="24"/>
        </w:numPr>
        <w:rPr>
          <w:lang w:val="fr-CA"/>
        </w:rPr>
      </w:pPr>
      <w:r w:rsidRPr="000D6D76">
        <w:rPr>
          <w:lang w:val="fr-CA"/>
        </w:rPr>
        <w:t>Calendrier</w:t>
      </w:r>
    </w:p>
    <w:p w14:paraId="1597DA5B" w14:textId="77777777" w:rsidR="000D6D76" w:rsidRPr="000D6D76" w:rsidRDefault="000D6D76" w:rsidP="000D6D76">
      <w:pPr>
        <w:numPr>
          <w:ilvl w:val="0"/>
          <w:numId w:val="24"/>
        </w:numPr>
        <w:rPr>
          <w:lang w:val="fr-CA"/>
        </w:rPr>
      </w:pPr>
      <w:r w:rsidRPr="000D6D76">
        <w:rPr>
          <w:lang w:val="fr-CA"/>
        </w:rPr>
        <w:t>Gouvernance de transition</w:t>
      </w:r>
    </w:p>
    <w:p w14:paraId="7DA09618" w14:textId="77777777" w:rsidR="000D6D76" w:rsidRPr="000D6D76" w:rsidRDefault="000D6D76" w:rsidP="000D6D76">
      <w:pPr>
        <w:numPr>
          <w:ilvl w:val="0"/>
          <w:numId w:val="24"/>
        </w:numPr>
        <w:rPr>
          <w:lang w:val="fr-CA"/>
        </w:rPr>
      </w:pPr>
      <w:r w:rsidRPr="000D6D76">
        <w:rPr>
          <w:lang w:val="fr-CA"/>
        </w:rPr>
        <w:t>Continuité juridique</w:t>
      </w:r>
    </w:p>
    <w:p w14:paraId="14AB0A09" w14:textId="77777777" w:rsidR="000D6D76" w:rsidRPr="000D6D76" w:rsidRDefault="000D6D76" w:rsidP="000D6D76">
      <w:pPr>
        <w:numPr>
          <w:ilvl w:val="0"/>
          <w:numId w:val="24"/>
        </w:numPr>
        <w:rPr>
          <w:lang w:val="fr-CA"/>
        </w:rPr>
      </w:pPr>
      <w:r w:rsidRPr="000D6D76">
        <w:rPr>
          <w:lang w:val="fr-CA"/>
        </w:rPr>
        <w:t>Plans de crise</w:t>
      </w:r>
    </w:p>
    <w:p w14:paraId="00ACC3BB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7EDD82D8" w14:textId="77777777" w:rsidR="000D6D76" w:rsidRPr="000D6D76" w:rsidRDefault="000D6D76" w:rsidP="000D6D76">
      <w:pPr>
        <w:numPr>
          <w:ilvl w:val="0"/>
          <w:numId w:val="25"/>
        </w:numPr>
        <w:rPr>
          <w:lang w:val="fr-CA"/>
        </w:rPr>
      </w:pPr>
      <w:r w:rsidRPr="000D6D76">
        <w:rPr>
          <w:lang w:val="fr-CA"/>
        </w:rPr>
        <w:lastRenderedPageBreak/>
        <w:t>Pilotage réel de la transition</w:t>
      </w:r>
    </w:p>
    <w:p w14:paraId="12F1953B" w14:textId="77777777" w:rsidR="000D6D76" w:rsidRPr="000D6D76" w:rsidRDefault="000D6D76" w:rsidP="000D6D76">
      <w:pPr>
        <w:numPr>
          <w:ilvl w:val="0"/>
          <w:numId w:val="25"/>
        </w:numPr>
        <w:rPr>
          <w:lang w:val="fr-CA"/>
        </w:rPr>
      </w:pPr>
      <w:r w:rsidRPr="000D6D76">
        <w:rPr>
          <w:lang w:val="fr-CA"/>
        </w:rPr>
        <w:t>Garantie de stabilité</w:t>
      </w:r>
    </w:p>
    <w:p w14:paraId="58F6A1B8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4501339A">
          <v:rect id="_x0000_i1136" style="width:0;height:1.5pt" o:hralign="center" o:hrstd="t" o:hr="t" fillcolor="#a0a0a0" stroked="f"/>
        </w:pict>
      </w:r>
    </w:p>
    <w:p w14:paraId="08A6ECE9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VIII — VOLET I : QUÉBEC DANS LE CANADA</w:t>
      </w:r>
    </w:p>
    <w:p w14:paraId="06DB4AB0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25CD0394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Document préparatoire.</w:t>
      </w:r>
    </w:p>
    <w:p w14:paraId="450EFCBD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6B02AC6F" w14:textId="77777777" w:rsidR="000D6D76" w:rsidRPr="000D6D76" w:rsidRDefault="000D6D76" w:rsidP="000D6D76">
      <w:pPr>
        <w:numPr>
          <w:ilvl w:val="0"/>
          <w:numId w:val="26"/>
        </w:numPr>
        <w:rPr>
          <w:lang w:val="fr-CA"/>
        </w:rPr>
      </w:pPr>
      <w:r w:rsidRPr="000D6D76">
        <w:rPr>
          <w:lang w:val="fr-CA"/>
        </w:rPr>
        <w:t>Actions autorisées</w:t>
      </w:r>
    </w:p>
    <w:p w14:paraId="609E0CFE" w14:textId="77777777" w:rsidR="000D6D76" w:rsidRPr="000D6D76" w:rsidRDefault="000D6D76" w:rsidP="000D6D76">
      <w:pPr>
        <w:numPr>
          <w:ilvl w:val="0"/>
          <w:numId w:val="26"/>
        </w:numPr>
        <w:rPr>
          <w:lang w:val="fr-CA"/>
        </w:rPr>
      </w:pPr>
      <w:r w:rsidRPr="000D6D76">
        <w:rPr>
          <w:lang w:val="fr-CA"/>
        </w:rPr>
        <w:t>Interdictions</w:t>
      </w:r>
    </w:p>
    <w:p w14:paraId="2A65510E" w14:textId="77777777" w:rsidR="000D6D76" w:rsidRPr="000D6D76" w:rsidRDefault="000D6D76" w:rsidP="000D6D76">
      <w:pPr>
        <w:numPr>
          <w:ilvl w:val="0"/>
          <w:numId w:val="26"/>
        </w:numPr>
        <w:rPr>
          <w:lang w:val="fr-CA"/>
        </w:rPr>
      </w:pPr>
      <w:r w:rsidRPr="000D6D76">
        <w:rPr>
          <w:lang w:val="fr-CA"/>
        </w:rPr>
        <w:t>Audits</w:t>
      </w:r>
    </w:p>
    <w:p w14:paraId="0BE34554" w14:textId="77777777" w:rsidR="000D6D76" w:rsidRPr="000D6D76" w:rsidRDefault="000D6D76" w:rsidP="000D6D76">
      <w:pPr>
        <w:numPr>
          <w:ilvl w:val="0"/>
          <w:numId w:val="26"/>
        </w:numPr>
        <w:rPr>
          <w:lang w:val="fr-CA"/>
        </w:rPr>
      </w:pPr>
      <w:r w:rsidRPr="000D6D76">
        <w:rPr>
          <w:lang w:val="fr-CA"/>
        </w:rPr>
        <w:t>Neutralité administrative</w:t>
      </w:r>
    </w:p>
    <w:p w14:paraId="28E766AF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505AFFC5" w14:textId="77777777" w:rsidR="000D6D76" w:rsidRPr="000D6D76" w:rsidRDefault="000D6D76" w:rsidP="000D6D76">
      <w:pPr>
        <w:numPr>
          <w:ilvl w:val="0"/>
          <w:numId w:val="27"/>
        </w:numPr>
        <w:rPr>
          <w:lang w:val="fr-CA"/>
        </w:rPr>
      </w:pPr>
      <w:r w:rsidRPr="000D6D76">
        <w:rPr>
          <w:lang w:val="fr-CA"/>
        </w:rPr>
        <w:t>Préparation sans rupture</w:t>
      </w:r>
    </w:p>
    <w:p w14:paraId="4E130B3F" w14:textId="77777777" w:rsidR="000D6D76" w:rsidRPr="000D6D76" w:rsidRDefault="000D6D76" w:rsidP="000D6D76">
      <w:pPr>
        <w:numPr>
          <w:ilvl w:val="0"/>
          <w:numId w:val="27"/>
        </w:numPr>
        <w:rPr>
          <w:lang w:val="fr-CA"/>
        </w:rPr>
      </w:pPr>
      <w:r w:rsidRPr="000D6D76">
        <w:rPr>
          <w:lang w:val="fr-CA"/>
        </w:rPr>
        <w:t>Sécurisation juridique</w:t>
      </w:r>
    </w:p>
    <w:p w14:paraId="4BA35231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5A257D2D">
          <v:rect id="_x0000_i1137" style="width:0;height:1.5pt" o:hralign="center" o:hrstd="t" o:hr="t" fillcolor="#a0a0a0" stroked="f"/>
        </w:pict>
      </w:r>
    </w:p>
    <w:p w14:paraId="539507A1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IX — VOLET II : TRANSITION CONSTITUTIONNELLE</w:t>
      </w:r>
    </w:p>
    <w:p w14:paraId="17527F90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52F46325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Document opérationnel.</w:t>
      </w:r>
    </w:p>
    <w:p w14:paraId="048C6640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193B56A1" w14:textId="77777777" w:rsidR="000D6D76" w:rsidRPr="000D6D76" w:rsidRDefault="000D6D76" w:rsidP="000D6D76">
      <w:pPr>
        <w:numPr>
          <w:ilvl w:val="0"/>
          <w:numId w:val="28"/>
        </w:numPr>
        <w:rPr>
          <w:lang w:val="fr-CA"/>
        </w:rPr>
      </w:pPr>
      <w:r w:rsidRPr="000D6D76">
        <w:rPr>
          <w:lang w:val="fr-CA"/>
        </w:rPr>
        <w:t>Substitution progressive</w:t>
      </w:r>
    </w:p>
    <w:p w14:paraId="14772CDE" w14:textId="77777777" w:rsidR="000D6D76" w:rsidRPr="000D6D76" w:rsidRDefault="000D6D76" w:rsidP="000D6D76">
      <w:pPr>
        <w:numPr>
          <w:ilvl w:val="0"/>
          <w:numId w:val="28"/>
        </w:numPr>
        <w:rPr>
          <w:lang w:val="fr-CA"/>
        </w:rPr>
      </w:pPr>
      <w:r w:rsidRPr="000D6D76">
        <w:rPr>
          <w:lang w:val="fr-CA"/>
        </w:rPr>
        <w:t>Activation par blocs</w:t>
      </w:r>
    </w:p>
    <w:p w14:paraId="3B00F3FA" w14:textId="77777777" w:rsidR="000D6D76" w:rsidRPr="000D6D76" w:rsidRDefault="000D6D76" w:rsidP="000D6D76">
      <w:pPr>
        <w:numPr>
          <w:ilvl w:val="0"/>
          <w:numId w:val="28"/>
        </w:numPr>
        <w:rPr>
          <w:lang w:val="fr-CA"/>
        </w:rPr>
      </w:pPr>
      <w:r w:rsidRPr="000D6D76">
        <w:rPr>
          <w:lang w:val="fr-CA"/>
        </w:rPr>
        <w:t>Continuité des droits</w:t>
      </w:r>
    </w:p>
    <w:p w14:paraId="2E9C818F" w14:textId="77777777" w:rsidR="000D6D76" w:rsidRPr="000D6D76" w:rsidRDefault="000D6D76" w:rsidP="000D6D76">
      <w:pPr>
        <w:numPr>
          <w:ilvl w:val="0"/>
          <w:numId w:val="28"/>
        </w:numPr>
        <w:rPr>
          <w:lang w:val="fr-CA"/>
        </w:rPr>
      </w:pPr>
      <w:r w:rsidRPr="000D6D76">
        <w:rPr>
          <w:lang w:val="fr-CA"/>
        </w:rPr>
        <w:t>Contrôle renforcé</w:t>
      </w:r>
    </w:p>
    <w:p w14:paraId="45230638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6BB25FD1" w14:textId="77777777" w:rsidR="000D6D76" w:rsidRPr="000D6D76" w:rsidRDefault="000D6D76" w:rsidP="000D6D76">
      <w:pPr>
        <w:numPr>
          <w:ilvl w:val="0"/>
          <w:numId w:val="29"/>
        </w:numPr>
        <w:rPr>
          <w:lang w:val="fr-CA"/>
        </w:rPr>
      </w:pPr>
      <w:r w:rsidRPr="000D6D76">
        <w:rPr>
          <w:lang w:val="fr-CA"/>
        </w:rPr>
        <w:t>Passage maîtrisé à la souveraineté</w:t>
      </w:r>
    </w:p>
    <w:p w14:paraId="3512CE16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6B400634">
          <v:rect id="_x0000_i1138" style="width:0;height:1.5pt" o:hralign="center" o:hrstd="t" o:hr="t" fillcolor="#a0a0a0" stroked="f"/>
        </w:pict>
      </w:r>
    </w:p>
    <w:p w14:paraId="2D78F0E5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lastRenderedPageBreak/>
        <w:t>PARTIE X — VOLET III : QUÉBEC PAYS SOUVERAIN</w:t>
      </w:r>
    </w:p>
    <w:p w14:paraId="13BE3EEF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04812414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Document d’effectivité.</w:t>
      </w:r>
    </w:p>
    <w:p w14:paraId="6951D127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02D1C6B9" w14:textId="77777777" w:rsidR="000D6D76" w:rsidRPr="000D6D76" w:rsidRDefault="000D6D76" w:rsidP="000D6D76">
      <w:pPr>
        <w:numPr>
          <w:ilvl w:val="0"/>
          <w:numId w:val="30"/>
        </w:numPr>
        <w:rPr>
          <w:lang w:val="fr-CA"/>
        </w:rPr>
      </w:pPr>
      <w:r w:rsidRPr="000D6D76">
        <w:rPr>
          <w:lang w:val="fr-CA"/>
        </w:rPr>
        <w:t>Institutions pleines</w:t>
      </w:r>
    </w:p>
    <w:p w14:paraId="44C15CDB" w14:textId="77777777" w:rsidR="000D6D76" w:rsidRPr="000D6D76" w:rsidRDefault="000D6D76" w:rsidP="000D6D76">
      <w:pPr>
        <w:numPr>
          <w:ilvl w:val="0"/>
          <w:numId w:val="30"/>
        </w:numPr>
        <w:rPr>
          <w:lang w:val="fr-CA"/>
        </w:rPr>
      </w:pPr>
      <w:r w:rsidRPr="000D6D76">
        <w:rPr>
          <w:lang w:val="fr-CA"/>
        </w:rPr>
        <w:t>Fiscalité unique</w:t>
      </w:r>
    </w:p>
    <w:p w14:paraId="4914197F" w14:textId="77777777" w:rsidR="000D6D76" w:rsidRPr="000D6D76" w:rsidRDefault="000D6D76" w:rsidP="000D6D76">
      <w:pPr>
        <w:numPr>
          <w:ilvl w:val="0"/>
          <w:numId w:val="30"/>
        </w:numPr>
        <w:rPr>
          <w:lang w:val="fr-CA"/>
        </w:rPr>
      </w:pPr>
      <w:r w:rsidRPr="000D6D76">
        <w:rPr>
          <w:lang w:val="fr-CA"/>
        </w:rPr>
        <w:t>Neutralité internationale</w:t>
      </w:r>
    </w:p>
    <w:p w14:paraId="2323091C" w14:textId="77777777" w:rsidR="000D6D76" w:rsidRPr="000D6D76" w:rsidRDefault="000D6D76" w:rsidP="000D6D76">
      <w:pPr>
        <w:numPr>
          <w:ilvl w:val="0"/>
          <w:numId w:val="30"/>
        </w:numPr>
        <w:rPr>
          <w:lang w:val="fr-CA"/>
        </w:rPr>
      </w:pPr>
      <w:r w:rsidRPr="000D6D76">
        <w:rPr>
          <w:lang w:val="fr-CA"/>
        </w:rPr>
        <w:t>Économie non dirigée</w:t>
      </w:r>
    </w:p>
    <w:p w14:paraId="12214733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21B522B5" w14:textId="77777777" w:rsidR="000D6D76" w:rsidRPr="000D6D76" w:rsidRDefault="000D6D76" w:rsidP="000D6D76">
      <w:pPr>
        <w:numPr>
          <w:ilvl w:val="0"/>
          <w:numId w:val="31"/>
        </w:numPr>
        <w:rPr>
          <w:lang w:val="fr-CA"/>
        </w:rPr>
      </w:pPr>
      <w:r w:rsidRPr="000D6D76">
        <w:rPr>
          <w:lang w:val="fr-CA"/>
        </w:rPr>
        <w:t>Stabilisation définitive de l’État</w:t>
      </w:r>
    </w:p>
    <w:p w14:paraId="3D012F8E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123AF773">
          <v:rect id="_x0000_i1139" style="width:0;height:1.5pt" o:hralign="center" o:hrstd="t" o:hr="t" fillcolor="#a0a0a0" stroked="f"/>
        </w:pict>
      </w:r>
    </w:p>
    <w:p w14:paraId="718A1E18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XI — REGISTRE DES RISQUES RÉSIDUELS &amp; CORRECTIFS</w:t>
      </w:r>
    </w:p>
    <w:p w14:paraId="5AB171CF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6467EC09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>Outil de défense institutionnelle.</w:t>
      </w:r>
    </w:p>
    <w:p w14:paraId="01D70D4F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322642BA" w14:textId="77777777" w:rsidR="000D6D76" w:rsidRPr="000D6D76" w:rsidRDefault="000D6D76" w:rsidP="000D6D76">
      <w:pPr>
        <w:numPr>
          <w:ilvl w:val="0"/>
          <w:numId w:val="32"/>
        </w:numPr>
        <w:rPr>
          <w:lang w:val="fr-CA"/>
        </w:rPr>
      </w:pPr>
      <w:r w:rsidRPr="000D6D76">
        <w:rPr>
          <w:lang w:val="fr-CA"/>
        </w:rPr>
        <w:t>Risques juridiques</w:t>
      </w:r>
    </w:p>
    <w:p w14:paraId="00DAA7CD" w14:textId="77777777" w:rsidR="000D6D76" w:rsidRPr="000D6D76" w:rsidRDefault="000D6D76" w:rsidP="000D6D76">
      <w:pPr>
        <w:numPr>
          <w:ilvl w:val="0"/>
          <w:numId w:val="32"/>
        </w:numPr>
        <w:rPr>
          <w:lang w:val="fr-CA"/>
        </w:rPr>
      </w:pPr>
      <w:r w:rsidRPr="000D6D76">
        <w:rPr>
          <w:lang w:val="fr-CA"/>
        </w:rPr>
        <w:t>Risques économiques</w:t>
      </w:r>
    </w:p>
    <w:p w14:paraId="5F641FDD" w14:textId="77777777" w:rsidR="000D6D76" w:rsidRPr="000D6D76" w:rsidRDefault="000D6D76" w:rsidP="000D6D76">
      <w:pPr>
        <w:numPr>
          <w:ilvl w:val="0"/>
          <w:numId w:val="32"/>
        </w:numPr>
        <w:rPr>
          <w:lang w:val="fr-CA"/>
        </w:rPr>
      </w:pPr>
      <w:r w:rsidRPr="000D6D76">
        <w:rPr>
          <w:lang w:val="fr-CA"/>
        </w:rPr>
        <w:t>Risques sociaux</w:t>
      </w:r>
    </w:p>
    <w:p w14:paraId="1F274A90" w14:textId="77777777" w:rsidR="000D6D76" w:rsidRPr="000D6D76" w:rsidRDefault="000D6D76" w:rsidP="000D6D76">
      <w:pPr>
        <w:numPr>
          <w:ilvl w:val="0"/>
          <w:numId w:val="32"/>
        </w:numPr>
        <w:rPr>
          <w:lang w:val="fr-CA"/>
        </w:rPr>
      </w:pPr>
      <w:r w:rsidRPr="000D6D76">
        <w:rPr>
          <w:lang w:val="fr-CA"/>
        </w:rPr>
        <w:t>Risques internationaux</w:t>
      </w:r>
    </w:p>
    <w:p w14:paraId="41643D1F" w14:textId="77777777" w:rsidR="000D6D76" w:rsidRPr="000D6D76" w:rsidRDefault="000D6D76" w:rsidP="000D6D76">
      <w:pPr>
        <w:numPr>
          <w:ilvl w:val="0"/>
          <w:numId w:val="32"/>
        </w:numPr>
        <w:rPr>
          <w:lang w:val="fr-CA"/>
        </w:rPr>
      </w:pPr>
      <w:r w:rsidRPr="000D6D76">
        <w:rPr>
          <w:lang w:val="fr-CA"/>
        </w:rPr>
        <w:t>Correctifs normatifs</w:t>
      </w:r>
    </w:p>
    <w:p w14:paraId="3D899AB0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63003644" w14:textId="77777777" w:rsidR="000D6D76" w:rsidRPr="000D6D76" w:rsidRDefault="000D6D76" w:rsidP="000D6D76">
      <w:pPr>
        <w:numPr>
          <w:ilvl w:val="0"/>
          <w:numId w:val="33"/>
        </w:numPr>
        <w:rPr>
          <w:lang w:val="fr-CA"/>
        </w:rPr>
      </w:pPr>
      <w:r w:rsidRPr="000D6D76">
        <w:rPr>
          <w:lang w:val="fr-CA"/>
        </w:rPr>
        <w:t>Anticipation des attaques</w:t>
      </w:r>
    </w:p>
    <w:p w14:paraId="1A2EB0DD" w14:textId="77777777" w:rsidR="000D6D76" w:rsidRPr="000D6D76" w:rsidRDefault="000D6D76" w:rsidP="000D6D76">
      <w:pPr>
        <w:numPr>
          <w:ilvl w:val="0"/>
          <w:numId w:val="33"/>
        </w:numPr>
        <w:rPr>
          <w:lang w:val="fr-CA"/>
        </w:rPr>
      </w:pPr>
      <w:r w:rsidRPr="000D6D76">
        <w:rPr>
          <w:lang w:val="fr-CA"/>
        </w:rPr>
        <w:t>Résilience étatique</w:t>
      </w:r>
    </w:p>
    <w:p w14:paraId="0C43BFD1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7B33A24F">
          <v:rect id="_x0000_i1140" style="width:0;height:1.5pt" o:hralign="center" o:hrstd="t" o:hr="t" fillcolor="#a0a0a0" stroked="f"/>
        </w:pict>
      </w:r>
    </w:p>
    <w:p w14:paraId="1E226AE0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XII — AUDIT DE DÉFENSE CONSTITUTIONNELLE</w:t>
      </w:r>
    </w:p>
    <w:p w14:paraId="296AE4D3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Statut</w:t>
      </w:r>
    </w:p>
    <w:p w14:paraId="04D93724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lastRenderedPageBreak/>
        <w:t>Audit stratégique.</w:t>
      </w:r>
    </w:p>
    <w:p w14:paraId="1C25144E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Contenu</w:t>
      </w:r>
    </w:p>
    <w:p w14:paraId="5588BEF7" w14:textId="77777777" w:rsidR="000D6D76" w:rsidRPr="000D6D76" w:rsidRDefault="000D6D76" w:rsidP="000D6D76">
      <w:pPr>
        <w:numPr>
          <w:ilvl w:val="0"/>
          <w:numId w:val="34"/>
        </w:numPr>
        <w:rPr>
          <w:lang w:val="fr-CA"/>
        </w:rPr>
      </w:pPr>
      <w:r w:rsidRPr="000D6D76">
        <w:rPr>
          <w:lang w:val="fr-CA"/>
        </w:rPr>
        <w:t>Vecteurs d’attaque</w:t>
      </w:r>
    </w:p>
    <w:p w14:paraId="7A12E045" w14:textId="77777777" w:rsidR="000D6D76" w:rsidRPr="000D6D76" w:rsidRDefault="000D6D76" w:rsidP="000D6D76">
      <w:pPr>
        <w:numPr>
          <w:ilvl w:val="0"/>
          <w:numId w:val="34"/>
        </w:numPr>
        <w:rPr>
          <w:lang w:val="fr-CA"/>
        </w:rPr>
      </w:pPr>
      <w:r w:rsidRPr="000D6D76">
        <w:rPr>
          <w:lang w:val="fr-CA"/>
        </w:rPr>
        <w:t>Scénarios réels</w:t>
      </w:r>
    </w:p>
    <w:p w14:paraId="4132AF67" w14:textId="77777777" w:rsidR="000D6D76" w:rsidRPr="000D6D76" w:rsidRDefault="000D6D76" w:rsidP="000D6D76">
      <w:pPr>
        <w:numPr>
          <w:ilvl w:val="0"/>
          <w:numId w:val="34"/>
        </w:numPr>
        <w:rPr>
          <w:lang w:val="fr-CA"/>
        </w:rPr>
      </w:pPr>
      <w:r w:rsidRPr="000D6D76">
        <w:rPr>
          <w:lang w:val="fr-CA"/>
        </w:rPr>
        <w:t>Mécanismes de défense</w:t>
      </w:r>
    </w:p>
    <w:p w14:paraId="507FD177" w14:textId="77777777" w:rsidR="000D6D76" w:rsidRPr="000D6D76" w:rsidRDefault="000D6D76" w:rsidP="000D6D76">
      <w:pPr>
        <w:numPr>
          <w:ilvl w:val="0"/>
          <w:numId w:val="34"/>
        </w:numPr>
        <w:rPr>
          <w:lang w:val="fr-CA"/>
        </w:rPr>
      </w:pPr>
      <w:r w:rsidRPr="000D6D76">
        <w:rPr>
          <w:lang w:val="fr-CA"/>
        </w:rPr>
        <w:t>Conclusion de robustesse</w:t>
      </w:r>
    </w:p>
    <w:p w14:paraId="5293B445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Fonction</w:t>
      </w:r>
    </w:p>
    <w:p w14:paraId="0777A671" w14:textId="77777777" w:rsidR="000D6D76" w:rsidRPr="000D6D76" w:rsidRDefault="000D6D76" w:rsidP="000D6D76">
      <w:pPr>
        <w:numPr>
          <w:ilvl w:val="0"/>
          <w:numId w:val="35"/>
        </w:numPr>
        <w:rPr>
          <w:lang w:val="fr-CA"/>
        </w:rPr>
      </w:pPr>
      <w:r w:rsidRPr="000D6D76">
        <w:rPr>
          <w:lang w:val="fr-CA"/>
        </w:rPr>
        <w:t>Blindage juridique et institutionnel</w:t>
      </w:r>
    </w:p>
    <w:p w14:paraId="1438FBB2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06E69EFF">
          <v:rect id="_x0000_i1141" style="width:0;height:1.5pt" o:hralign="center" o:hrstd="t" o:hr="t" fillcolor="#a0a0a0" stroked="f"/>
        </w:pict>
      </w:r>
    </w:p>
    <w:p w14:paraId="691C8971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PARTIE XIII — ANNEXES</w:t>
      </w:r>
    </w:p>
    <w:p w14:paraId="06D1B395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Annexes possibles</w:t>
      </w:r>
    </w:p>
    <w:p w14:paraId="35E31473" w14:textId="77777777" w:rsidR="000D6D76" w:rsidRPr="000D6D76" w:rsidRDefault="000D6D76" w:rsidP="000D6D76">
      <w:pPr>
        <w:numPr>
          <w:ilvl w:val="0"/>
          <w:numId w:val="36"/>
        </w:numPr>
        <w:rPr>
          <w:lang w:val="fr-CA"/>
        </w:rPr>
      </w:pPr>
      <w:r w:rsidRPr="000D6D76">
        <w:rPr>
          <w:lang w:val="fr-CA"/>
        </w:rPr>
        <w:t>Table de concordance des normes</w:t>
      </w:r>
    </w:p>
    <w:p w14:paraId="639457E4" w14:textId="77777777" w:rsidR="000D6D76" w:rsidRPr="000D6D76" w:rsidRDefault="000D6D76" w:rsidP="000D6D76">
      <w:pPr>
        <w:numPr>
          <w:ilvl w:val="0"/>
          <w:numId w:val="36"/>
        </w:numPr>
        <w:rPr>
          <w:lang w:val="fr-CA"/>
        </w:rPr>
      </w:pPr>
      <w:r w:rsidRPr="000D6D76">
        <w:rPr>
          <w:lang w:val="fr-CA"/>
        </w:rPr>
        <w:t>Glossaire juridique</w:t>
      </w:r>
    </w:p>
    <w:p w14:paraId="4CFCB70B" w14:textId="77777777" w:rsidR="000D6D76" w:rsidRPr="000D6D76" w:rsidRDefault="000D6D76" w:rsidP="000D6D76">
      <w:pPr>
        <w:numPr>
          <w:ilvl w:val="0"/>
          <w:numId w:val="36"/>
        </w:numPr>
        <w:rPr>
          <w:lang w:val="fr-CA"/>
        </w:rPr>
      </w:pPr>
      <w:r w:rsidRPr="000D6D76">
        <w:rPr>
          <w:lang w:val="fr-CA"/>
        </w:rPr>
        <w:t>Index analytique</w:t>
      </w:r>
    </w:p>
    <w:p w14:paraId="16070C72" w14:textId="77777777" w:rsidR="000D6D76" w:rsidRPr="000D6D76" w:rsidRDefault="000D6D76" w:rsidP="000D6D76">
      <w:pPr>
        <w:numPr>
          <w:ilvl w:val="0"/>
          <w:numId w:val="36"/>
        </w:numPr>
        <w:rPr>
          <w:lang w:val="fr-CA"/>
        </w:rPr>
      </w:pPr>
      <w:r w:rsidRPr="000D6D76">
        <w:rPr>
          <w:lang w:val="fr-CA"/>
        </w:rPr>
        <w:t>Chronogramme de transition</w:t>
      </w:r>
    </w:p>
    <w:p w14:paraId="27753706" w14:textId="77777777" w:rsidR="000D6D76" w:rsidRPr="000D6D76" w:rsidRDefault="000D6D76" w:rsidP="000D6D76">
      <w:pPr>
        <w:numPr>
          <w:ilvl w:val="0"/>
          <w:numId w:val="36"/>
        </w:numPr>
        <w:rPr>
          <w:lang w:val="fr-CA"/>
        </w:rPr>
      </w:pPr>
      <w:r w:rsidRPr="000D6D76">
        <w:rPr>
          <w:lang w:val="fr-CA"/>
        </w:rPr>
        <w:t>Indicateurs de performance étatique</w:t>
      </w:r>
    </w:p>
    <w:p w14:paraId="56CCB134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586E5E7F">
          <v:rect id="_x0000_i1142" style="width:0;height:1.5pt" o:hralign="center" o:hrstd="t" o:hr="t" fillcolor="#a0a0a0" stroked="f"/>
        </w:pict>
      </w:r>
    </w:p>
    <w:p w14:paraId="05B6F16F" w14:textId="77777777" w:rsidR="000D6D76" w:rsidRPr="000D6D76" w:rsidRDefault="000D6D76" w:rsidP="000D6D76">
      <w:pPr>
        <w:rPr>
          <w:b/>
          <w:bCs/>
          <w:lang w:val="fr-CA"/>
        </w:rPr>
      </w:pPr>
      <w:r w:rsidRPr="000D6D76">
        <w:rPr>
          <w:b/>
          <w:bCs/>
          <w:lang w:val="fr-CA"/>
        </w:rPr>
        <w:t>CONCLUSION INSTITUTIONNELLE</w:t>
      </w:r>
    </w:p>
    <w:p w14:paraId="5658E51F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 xml:space="preserve">Le présent Dossier État constitue un </w:t>
      </w:r>
      <w:r w:rsidRPr="000D6D76">
        <w:rPr>
          <w:b/>
          <w:bCs/>
          <w:lang w:val="fr-CA"/>
        </w:rPr>
        <w:t>corpus complet, cohérent, hiérarchisé et défendable</w:t>
      </w:r>
      <w:r w:rsidRPr="000D6D76">
        <w:rPr>
          <w:lang w:val="fr-CA"/>
        </w:rPr>
        <w:t>, répondant aux exigences d’un État moderne, souverain, responsable et stable.</w:t>
      </w:r>
    </w:p>
    <w:p w14:paraId="2B5AC023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t xml:space="preserve">Il est </w:t>
      </w:r>
      <w:r w:rsidRPr="000D6D76">
        <w:rPr>
          <w:b/>
          <w:bCs/>
          <w:lang w:val="fr-CA"/>
        </w:rPr>
        <w:t>prêt à dépôt</w:t>
      </w:r>
      <w:r w:rsidRPr="000D6D76">
        <w:rPr>
          <w:lang w:val="fr-CA"/>
        </w:rPr>
        <w:t xml:space="preserve">, </w:t>
      </w:r>
      <w:r w:rsidRPr="000D6D76">
        <w:rPr>
          <w:b/>
          <w:bCs/>
          <w:lang w:val="fr-CA"/>
        </w:rPr>
        <w:t>prêt à analyse</w:t>
      </w:r>
      <w:r w:rsidRPr="000D6D76">
        <w:rPr>
          <w:lang w:val="fr-CA"/>
        </w:rPr>
        <w:t xml:space="preserve">, </w:t>
      </w:r>
      <w:r w:rsidRPr="000D6D76">
        <w:rPr>
          <w:b/>
          <w:bCs/>
          <w:lang w:val="fr-CA"/>
        </w:rPr>
        <w:t>prêt à activation conditionnelle</w:t>
      </w:r>
      <w:r w:rsidRPr="000D6D76">
        <w:rPr>
          <w:lang w:val="fr-CA"/>
        </w:rPr>
        <w:t>.</w:t>
      </w:r>
    </w:p>
    <w:p w14:paraId="5389CB71" w14:textId="77777777" w:rsidR="000D6D76" w:rsidRPr="000D6D76" w:rsidRDefault="000D6D76" w:rsidP="000D6D76">
      <w:pPr>
        <w:rPr>
          <w:lang w:val="fr-CA"/>
        </w:rPr>
      </w:pPr>
      <w:r w:rsidRPr="000D6D76">
        <w:rPr>
          <w:lang w:val="fr-CA"/>
        </w:rPr>
        <w:pict w14:anchorId="1D2C2161">
          <v:rect id="_x0000_i1143" style="width:0;height:1.5pt" o:hralign="center" o:hrstd="t" o:hr="t" fillcolor="#a0a0a0" stroked="f"/>
        </w:pict>
      </w:r>
    </w:p>
    <w:sectPr w:rsidR="000D6D76" w:rsidRPr="000D6D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B7581"/>
    <w:multiLevelType w:val="multilevel"/>
    <w:tmpl w:val="2C0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36497"/>
    <w:multiLevelType w:val="multilevel"/>
    <w:tmpl w:val="655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3487E"/>
    <w:multiLevelType w:val="multilevel"/>
    <w:tmpl w:val="9CE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21855"/>
    <w:multiLevelType w:val="multilevel"/>
    <w:tmpl w:val="53F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D52B8"/>
    <w:multiLevelType w:val="multilevel"/>
    <w:tmpl w:val="23F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C5F29"/>
    <w:multiLevelType w:val="multilevel"/>
    <w:tmpl w:val="E5F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10FAE"/>
    <w:multiLevelType w:val="multilevel"/>
    <w:tmpl w:val="980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410FA"/>
    <w:multiLevelType w:val="multilevel"/>
    <w:tmpl w:val="DC9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A6693"/>
    <w:multiLevelType w:val="multilevel"/>
    <w:tmpl w:val="DFD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16738"/>
    <w:multiLevelType w:val="multilevel"/>
    <w:tmpl w:val="1AC4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94E91"/>
    <w:multiLevelType w:val="multilevel"/>
    <w:tmpl w:val="B99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60C0F"/>
    <w:multiLevelType w:val="multilevel"/>
    <w:tmpl w:val="AF6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165F7"/>
    <w:multiLevelType w:val="multilevel"/>
    <w:tmpl w:val="E60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8063A"/>
    <w:multiLevelType w:val="multilevel"/>
    <w:tmpl w:val="318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411A3"/>
    <w:multiLevelType w:val="multilevel"/>
    <w:tmpl w:val="767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422BA"/>
    <w:multiLevelType w:val="multilevel"/>
    <w:tmpl w:val="C32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B2AF1"/>
    <w:multiLevelType w:val="multilevel"/>
    <w:tmpl w:val="115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707C8"/>
    <w:multiLevelType w:val="multilevel"/>
    <w:tmpl w:val="598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24052"/>
    <w:multiLevelType w:val="multilevel"/>
    <w:tmpl w:val="90E6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B2467F"/>
    <w:multiLevelType w:val="multilevel"/>
    <w:tmpl w:val="5B1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B1CB4"/>
    <w:multiLevelType w:val="multilevel"/>
    <w:tmpl w:val="BE8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D249E"/>
    <w:multiLevelType w:val="multilevel"/>
    <w:tmpl w:val="E67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40176"/>
    <w:multiLevelType w:val="multilevel"/>
    <w:tmpl w:val="707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371B8"/>
    <w:multiLevelType w:val="multilevel"/>
    <w:tmpl w:val="035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B26B1"/>
    <w:multiLevelType w:val="multilevel"/>
    <w:tmpl w:val="1BA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E6CF7"/>
    <w:multiLevelType w:val="multilevel"/>
    <w:tmpl w:val="0B6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B0712C"/>
    <w:multiLevelType w:val="multilevel"/>
    <w:tmpl w:val="06A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21898">
    <w:abstractNumId w:val="8"/>
  </w:num>
  <w:num w:numId="2" w16cid:durableId="2073501854">
    <w:abstractNumId w:val="6"/>
  </w:num>
  <w:num w:numId="3" w16cid:durableId="625352291">
    <w:abstractNumId w:val="5"/>
  </w:num>
  <w:num w:numId="4" w16cid:durableId="490951274">
    <w:abstractNumId w:val="4"/>
  </w:num>
  <w:num w:numId="5" w16cid:durableId="1107584657">
    <w:abstractNumId w:val="7"/>
  </w:num>
  <w:num w:numId="6" w16cid:durableId="1459449039">
    <w:abstractNumId w:val="3"/>
  </w:num>
  <w:num w:numId="7" w16cid:durableId="1759448942">
    <w:abstractNumId w:val="2"/>
  </w:num>
  <w:num w:numId="8" w16cid:durableId="547372946">
    <w:abstractNumId w:val="1"/>
  </w:num>
  <w:num w:numId="9" w16cid:durableId="1740712261">
    <w:abstractNumId w:val="0"/>
  </w:num>
  <w:num w:numId="10" w16cid:durableId="872614087">
    <w:abstractNumId w:val="18"/>
  </w:num>
  <w:num w:numId="11" w16cid:durableId="2073648487">
    <w:abstractNumId w:val="27"/>
  </w:num>
  <w:num w:numId="12" w16cid:durableId="1559051757">
    <w:abstractNumId w:val="9"/>
  </w:num>
  <w:num w:numId="13" w16cid:durableId="1268460672">
    <w:abstractNumId w:val="28"/>
  </w:num>
  <w:num w:numId="14" w16cid:durableId="496962633">
    <w:abstractNumId w:val="30"/>
  </w:num>
  <w:num w:numId="15" w16cid:durableId="218175576">
    <w:abstractNumId w:val="35"/>
  </w:num>
  <w:num w:numId="16" w16cid:durableId="1044059243">
    <w:abstractNumId w:val="20"/>
  </w:num>
  <w:num w:numId="17" w16cid:durableId="275603923">
    <w:abstractNumId w:val="32"/>
  </w:num>
  <w:num w:numId="18" w16cid:durableId="638799981">
    <w:abstractNumId w:val="12"/>
  </w:num>
  <w:num w:numId="19" w16cid:durableId="1047292345">
    <w:abstractNumId w:val="15"/>
  </w:num>
  <w:num w:numId="20" w16cid:durableId="58990127">
    <w:abstractNumId w:val="16"/>
  </w:num>
  <w:num w:numId="21" w16cid:durableId="967052016">
    <w:abstractNumId w:val="14"/>
  </w:num>
  <w:num w:numId="22" w16cid:durableId="1760060826">
    <w:abstractNumId w:val="26"/>
  </w:num>
  <w:num w:numId="23" w16cid:durableId="183981400">
    <w:abstractNumId w:val="19"/>
  </w:num>
  <w:num w:numId="24" w16cid:durableId="97792806">
    <w:abstractNumId w:val="24"/>
  </w:num>
  <w:num w:numId="25" w16cid:durableId="1249122584">
    <w:abstractNumId w:val="29"/>
  </w:num>
  <w:num w:numId="26" w16cid:durableId="705910069">
    <w:abstractNumId w:val="31"/>
  </w:num>
  <w:num w:numId="27" w16cid:durableId="2065828108">
    <w:abstractNumId w:val="13"/>
  </w:num>
  <w:num w:numId="28" w16cid:durableId="2146466361">
    <w:abstractNumId w:val="23"/>
  </w:num>
  <w:num w:numId="29" w16cid:durableId="1905410043">
    <w:abstractNumId w:val="21"/>
  </w:num>
  <w:num w:numId="30" w16cid:durableId="2107457250">
    <w:abstractNumId w:val="25"/>
  </w:num>
  <w:num w:numId="31" w16cid:durableId="1964532259">
    <w:abstractNumId w:val="17"/>
  </w:num>
  <w:num w:numId="32" w16cid:durableId="1301494500">
    <w:abstractNumId w:val="22"/>
  </w:num>
  <w:num w:numId="33" w16cid:durableId="265504285">
    <w:abstractNumId w:val="33"/>
  </w:num>
  <w:num w:numId="34" w16cid:durableId="2051027950">
    <w:abstractNumId w:val="11"/>
  </w:num>
  <w:num w:numId="35" w16cid:durableId="670449664">
    <w:abstractNumId w:val="34"/>
  </w:num>
  <w:num w:numId="36" w16cid:durableId="17153509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D76"/>
    <w:rsid w:val="0012141E"/>
    <w:rsid w:val="0015074B"/>
    <w:rsid w:val="0029639D"/>
    <w:rsid w:val="00326F90"/>
    <w:rsid w:val="00AA1D8D"/>
    <w:rsid w:val="00B32B5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364433"/>
  <w14:defaultImageDpi w14:val="300"/>
  <w15:docId w15:val="{9D632E4F-E740-400C-BB10-D37BD2C5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749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2</cp:revision>
  <dcterms:created xsi:type="dcterms:W3CDTF">2013-12-23T23:15:00Z</dcterms:created>
  <dcterms:modified xsi:type="dcterms:W3CDTF">2026-01-25T02:36:00Z</dcterms:modified>
  <cp:category/>
</cp:coreProperties>
</file>