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7A39" w14:textId="3D5ED5B2" w:rsidR="008E0169" w:rsidRPr="006E1C47" w:rsidRDefault="008E0169" w:rsidP="008E0169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en-US"/>
        </w:rPr>
      </w:pPr>
      <w:r w:rsidRPr="006E1C47">
        <w:rPr>
          <w:b/>
          <w:bCs/>
          <w:sz w:val="32"/>
          <w:szCs w:val="32"/>
          <w:u w:val="single"/>
          <w:lang w:val="en-US"/>
        </w:rPr>
        <w:t xml:space="preserve">CONSTITUTIONAL TRANSITION </w:t>
      </w:r>
    </w:p>
    <w:p w14:paraId="48DA90B2" w14:textId="5D68185B" w:rsidR="008E0169" w:rsidRDefault="008E0169" w:rsidP="008E0169">
      <w:pPr>
        <w:pBdr>
          <w:bottom w:val="single" w:sz="6" w:space="1" w:color="auto"/>
        </w:pBdr>
        <w:jc w:val="center"/>
        <w:rPr>
          <w:lang w:val="en-US"/>
        </w:rPr>
      </w:pPr>
      <w:r w:rsidRPr="008E0169">
        <w:rPr>
          <w:rFonts w:ascii="Agency FB" w:hAnsi="Agency FB" w:cs="Arial"/>
          <w:noProof/>
        </w:rPr>
        <w:drawing>
          <wp:inline distT="0" distB="0" distL="0" distR="0" wp14:anchorId="7D7B392A" wp14:editId="23101134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6CB1" w14:textId="17E8B11F" w:rsidR="00836221" w:rsidRPr="00017F4A" w:rsidRDefault="00836221" w:rsidP="008E0169">
      <w:pPr>
        <w:pBdr>
          <w:bottom w:val="single" w:sz="6" w:space="1" w:color="auto"/>
        </w:pBdr>
        <w:jc w:val="center"/>
        <w:rPr>
          <w:sz w:val="32"/>
          <w:szCs w:val="32"/>
          <w:lang w:val="en-US"/>
        </w:rPr>
      </w:pPr>
      <w:r w:rsidRPr="00017F4A">
        <w:rPr>
          <w:sz w:val="32"/>
          <w:szCs w:val="32"/>
          <w:u w:val="single"/>
          <w:lang w:val="en-US"/>
        </w:rPr>
        <w:t>(Phase II)</w:t>
      </w:r>
    </w:p>
    <w:p w14:paraId="0FEC6FD7" w14:textId="77777777" w:rsidR="00E11F55" w:rsidRDefault="00E11F55" w:rsidP="00E302CF">
      <w:pPr>
        <w:rPr>
          <w:b/>
          <w:bCs/>
          <w:lang w:val="en-US"/>
        </w:rPr>
      </w:pPr>
    </w:p>
    <w:p w14:paraId="5F30DFC9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I. LEGAL STATUS OF PHASE II</w:t>
      </w:r>
    </w:p>
    <w:p w14:paraId="7105FC3B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1 — Nature of the Phase</w:t>
      </w:r>
    </w:p>
    <w:p w14:paraId="0DAA57F3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Phase II constitutes a period of progressive and controlled substitution of the legal order, without interruption of the State or of essential services.</w:t>
      </w:r>
    </w:p>
    <w:p w14:paraId="5AFCCA23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2 — Basis of Legitimacy</w:t>
      </w:r>
    </w:p>
    <w:p w14:paraId="2EE377C8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Phase II is triggered exclusively by an explicit popular mandate, legally established and publicly certified.</w:t>
      </w:r>
    </w:p>
    <w:p w14:paraId="6777100A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3 — Progressive Constitutional Supremacy</w:t>
      </w:r>
    </w:p>
    <w:p w14:paraId="5DAF4E69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The Constitution of Québec enters into force by blocks, in accordance with the official transition calendar.</w:t>
      </w:r>
    </w:p>
    <w:p w14:paraId="295FF8DF" w14:textId="77777777" w:rsidR="00E11F55" w:rsidRPr="00E11F55" w:rsidRDefault="00000000" w:rsidP="00E11F55">
      <w:pPr>
        <w:rPr>
          <w:b/>
          <w:bCs/>
        </w:rPr>
      </w:pPr>
      <w:r>
        <w:rPr>
          <w:b/>
          <w:bCs/>
        </w:rPr>
        <w:pict w14:anchorId="27FAE506">
          <v:rect id="_x0000_i1025" style="width:0;height:1.5pt" o:hralign="center" o:hrstd="t" o:hr="t" fillcolor="#a0a0a0" stroked="f"/>
        </w:pict>
      </w:r>
    </w:p>
    <w:p w14:paraId="61DB5DF9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II. FORMAL TRIGGER</w:t>
      </w:r>
    </w:p>
    <w:p w14:paraId="37B106EE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4 — Triggering Act</w:t>
      </w:r>
    </w:p>
    <w:p w14:paraId="1D639A66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An official act formally establishes:</w:t>
      </w:r>
    </w:p>
    <w:p w14:paraId="11270EE7" w14:textId="77777777" w:rsidR="00E11F55" w:rsidRPr="00E11F55" w:rsidRDefault="00E11F55" w:rsidP="00E11F55">
      <w:pPr>
        <w:numPr>
          <w:ilvl w:val="0"/>
          <w:numId w:val="35"/>
        </w:numPr>
        <w:rPr>
          <w:b/>
          <w:bCs/>
        </w:rPr>
      </w:pPr>
      <w:proofErr w:type="gramStart"/>
      <w:r w:rsidRPr="00E11F55">
        <w:rPr>
          <w:b/>
          <w:bCs/>
        </w:rPr>
        <w:t>the</w:t>
      </w:r>
      <w:proofErr w:type="gramEnd"/>
      <w:r w:rsidRPr="00E11F55">
        <w:rPr>
          <w:b/>
          <w:bCs/>
        </w:rPr>
        <w:t xml:space="preserve"> </w:t>
      </w:r>
      <w:proofErr w:type="spellStart"/>
      <w:r w:rsidRPr="00E11F55">
        <w:rPr>
          <w:b/>
          <w:bCs/>
        </w:rPr>
        <w:t>popular</w:t>
      </w:r>
      <w:proofErr w:type="spellEnd"/>
      <w:r w:rsidRPr="00E11F55">
        <w:rPr>
          <w:b/>
          <w:bCs/>
        </w:rPr>
        <w:t xml:space="preserve"> mandate;</w:t>
      </w:r>
    </w:p>
    <w:p w14:paraId="22737136" w14:textId="77777777" w:rsidR="00E11F55" w:rsidRPr="00E11F55" w:rsidRDefault="00E11F55" w:rsidP="00E11F55">
      <w:pPr>
        <w:numPr>
          <w:ilvl w:val="0"/>
          <w:numId w:val="35"/>
        </w:numPr>
        <w:rPr>
          <w:b/>
          <w:bCs/>
          <w:lang w:val="en-US"/>
        </w:rPr>
      </w:pPr>
      <w:r w:rsidRPr="00E11F55">
        <w:rPr>
          <w:b/>
          <w:bCs/>
          <w:lang w:val="en-US"/>
        </w:rPr>
        <w:t xml:space="preserve">the opening of Phase </w:t>
      </w:r>
      <w:proofErr w:type="gramStart"/>
      <w:r w:rsidRPr="00E11F55">
        <w:rPr>
          <w:b/>
          <w:bCs/>
          <w:lang w:val="en-US"/>
        </w:rPr>
        <w:t>II;</w:t>
      </w:r>
      <w:proofErr w:type="gramEnd"/>
    </w:p>
    <w:p w14:paraId="41CAEE6C" w14:textId="77777777" w:rsidR="00E11F55" w:rsidRPr="00E11F55" w:rsidRDefault="00E11F55" w:rsidP="00E11F55">
      <w:pPr>
        <w:numPr>
          <w:ilvl w:val="0"/>
          <w:numId w:val="35"/>
        </w:numPr>
        <w:rPr>
          <w:b/>
          <w:bCs/>
          <w:lang w:val="en-US"/>
        </w:rPr>
      </w:pPr>
      <w:r w:rsidRPr="00E11F55">
        <w:rPr>
          <w:b/>
          <w:bCs/>
          <w:lang w:val="en-US"/>
        </w:rPr>
        <w:t>the publication of the substitution calendar.</w:t>
      </w:r>
    </w:p>
    <w:p w14:paraId="21297BDB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5 — Legal Effect</w:t>
      </w:r>
    </w:p>
    <w:p w14:paraId="4F813322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From the date of this act, the activated constitutional provisions prevail internally, subject to the legal continuity rules established herein.</w:t>
      </w:r>
    </w:p>
    <w:p w14:paraId="6A37A57F" w14:textId="4096B830" w:rsidR="00E302CF" w:rsidRDefault="00000000" w:rsidP="00E11F55">
      <w:pPr>
        <w:rPr>
          <w:b/>
          <w:bCs/>
        </w:rPr>
      </w:pPr>
      <w:r>
        <w:rPr>
          <w:b/>
          <w:bCs/>
        </w:rPr>
        <w:pict w14:anchorId="0C30A0D5">
          <v:rect id="_x0000_i1026" style="width:0;height:1.5pt" o:hralign="center" o:hrstd="t" o:hr="t" fillcolor="#a0a0a0" stroked="f"/>
        </w:pict>
      </w:r>
    </w:p>
    <w:p w14:paraId="58B479F8" w14:textId="77777777" w:rsidR="00E11F55" w:rsidRPr="00E11F55" w:rsidRDefault="00E11F55" w:rsidP="00E11F55">
      <w:pPr>
        <w:rPr>
          <w:b/>
          <w:bCs/>
        </w:rPr>
      </w:pPr>
      <w:r w:rsidRPr="00E11F55">
        <w:rPr>
          <w:b/>
          <w:bCs/>
        </w:rPr>
        <w:t>III. SUBSTITUTION CALENDAR</w:t>
      </w:r>
    </w:p>
    <w:p w14:paraId="1EB81076" w14:textId="77777777" w:rsidR="00E11F55" w:rsidRPr="00E11F55" w:rsidRDefault="00E11F55" w:rsidP="00E11F55">
      <w:pPr>
        <w:rPr>
          <w:b/>
          <w:bCs/>
        </w:rPr>
      </w:pPr>
      <w:r w:rsidRPr="00E11F55">
        <w:rPr>
          <w:b/>
          <w:bCs/>
        </w:rPr>
        <w:t>Article 6 — Official Calendar</w:t>
      </w:r>
    </w:p>
    <w:p w14:paraId="165C51E4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An official substitution calendar is published upon the opening of Phase II.</w:t>
      </w:r>
    </w:p>
    <w:p w14:paraId="6EBE5531" w14:textId="77777777" w:rsidR="00E11F55" w:rsidRPr="00E11F55" w:rsidRDefault="00E11F55" w:rsidP="00E11F55">
      <w:r w:rsidRPr="00E11F55">
        <w:t xml:space="preserve">It </w:t>
      </w:r>
      <w:proofErr w:type="spellStart"/>
      <w:r w:rsidRPr="00E11F55">
        <w:t>defines</w:t>
      </w:r>
      <w:proofErr w:type="spellEnd"/>
      <w:r w:rsidRPr="00E11F55">
        <w:t>:</w:t>
      </w:r>
    </w:p>
    <w:p w14:paraId="16D72FF1" w14:textId="77777777" w:rsidR="00E11F55" w:rsidRPr="00E11F55" w:rsidRDefault="00E11F55" w:rsidP="00E11F55">
      <w:pPr>
        <w:numPr>
          <w:ilvl w:val="0"/>
          <w:numId w:val="36"/>
        </w:numPr>
        <w:rPr>
          <w:lang w:val="en-US"/>
        </w:rPr>
      </w:pPr>
      <w:r w:rsidRPr="00E11F55">
        <w:rPr>
          <w:lang w:val="en-US"/>
        </w:rPr>
        <w:t xml:space="preserve">the order of activation of constitutional </w:t>
      </w:r>
      <w:proofErr w:type="gramStart"/>
      <w:r w:rsidRPr="00E11F55">
        <w:rPr>
          <w:lang w:val="en-US"/>
        </w:rPr>
        <w:t>titles;</w:t>
      </w:r>
      <w:proofErr w:type="gramEnd"/>
    </w:p>
    <w:p w14:paraId="5856DCD5" w14:textId="77777777" w:rsidR="00E11F55" w:rsidRPr="00E11F55" w:rsidRDefault="00E11F55" w:rsidP="00E11F55">
      <w:pPr>
        <w:numPr>
          <w:ilvl w:val="0"/>
          <w:numId w:val="36"/>
        </w:numPr>
      </w:pPr>
      <w:proofErr w:type="gramStart"/>
      <w:r w:rsidRPr="00E11F55">
        <w:lastRenderedPageBreak/>
        <w:t>the</w:t>
      </w:r>
      <w:proofErr w:type="gramEnd"/>
      <w:r w:rsidRPr="00E11F55">
        <w:t xml:space="preserve"> </w:t>
      </w:r>
      <w:proofErr w:type="spellStart"/>
      <w:r w:rsidRPr="00E11F55">
        <w:t>corresponding</w:t>
      </w:r>
      <w:proofErr w:type="spellEnd"/>
      <w:r w:rsidRPr="00E11F55">
        <w:t xml:space="preserve"> </w:t>
      </w:r>
      <w:proofErr w:type="spellStart"/>
      <w:r w:rsidRPr="00E11F55">
        <w:t>legal</w:t>
      </w:r>
      <w:proofErr w:type="spellEnd"/>
      <w:r w:rsidRPr="00E11F55">
        <w:t xml:space="preserve"> substitutions;</w:t>
      </w:r>
    </w:p>
    <w:p w14:paraId="1762BEA2" w14:textId="77777777" w:rsidR="00E11F55" w:rsidRPr="00E11F55" w:rsidRDefault="00E11F55" w:rsidP="00E11F55">
      <w:pPr>
        <w:numPr>
          <w:ilvl w:val="0"/>
          <w:numId w:val="36"/>
        </w:numPr>
      </w:pPr>
      <w:proofErr w:type="gramStart"/>
      <w:r w:rsidRPr="00E11F55">
        <w:t>the</w:t>
      </w:r>
      <w:proofErr w:type="gramEnd"/>
      <w:r w:rsidRPr="00E11F55">
        <w:t xml:space="preserve"> </w:t>
      </w:r>
      <w:proofErr w:type="spellStart"/>
      <w:r w:rsidRPr="00E11F55">
        <w:t>transitional</w:t>
      </w:r>
      <w:proofErr w:type="spellEnd"/>
      <w:r w:rsidRPr="00E11F55">
        <w:t xml:space="preserve"> </w:t>
      </w:r>
      <w:proofErr w:type="spellStart"/>
      <w:r w:rsidRPr="00E11F55">
        <w:t>authorities</w:t>
      </w:r>
      <w:proofErr w:type="spellEnd"/>
      <w:r w:rsidRPr="00E11F55">
        <w:t xml:space="preserve"> </w:t>
      </w:r>
      <w:proofErr w:type="spellStart"/>
      <w:r w:rsidRPr="00E11F55">
        <w:t>responsible</w:t>
      </w:r>
      <w:proofErr w:type="spellEnd"/>
      <w:r w:rsidRPr="00E11F55">
        <w:t>.</w:t>
      </w:r>
    </w:p>
    <w:p w14:paraId="42380BDE" w14:textId="77777777" w:rsidR="00E11F55" w:rsidRPr="00E11F55" w:rsidRDefault="00E11F55" w:rsidP="00E11F55">
      <w:pPr>
        <w:rPr>
          <w:b/>
          <w:bCs/>
        </w:rPr>
      </w:pPr>
      <w:r w:rsidRPr="00E11F55">
        <w:rPr>
          <w:b/>
          <w:bCs/>
        </w:rPr>
        <w:t xml:space="preserve">Article 7 — </w:t>
      </w:r>
      <w:proofErr w:type="spellStart"/>
      <w:r w:rsidRPr="00E11F55">
        <w:rPr>
          <w:b/>
          <w:bCs/>
        </w:rPr>
        <w:t>Sectoral</w:t>
      </w:r>
      <w:proofErr w:type="spellEnd"/>
      <w:r w:rsidRPr="00E11F55">
        <w:rPr>
          <w:b/>
          <w:bCs/>
        </w:rPr>
        <w:t xml:space="preserve"> </w:t>
      </w:r>
      <w:proofErr w:type="spellStart"/>
      <w:r w:rsidRPr="00E11F55">
        <w:rPr>
          <w:b/>
          <w:bCs/>
        </w:rPr>
        <w:t>Sequencing</w:t>
      </w:r>
      <w:proofErr w:type="spellEnd"/>
    </w:p>
    <w:p w14:paraId="7B2C1445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Substitution follows a sectoral logic, prioritizing:</w:t>
      </w:r>
    </w:p>
    <w:p w14:paraId="651285FD" w14:textId="77777777" w:rsidR="00E11F55" w:rsidRPr="00E11F55" w:rsidRDefault="00E11F55" w:rsidP="00E11F55">
      <w:pPr>
        <w:numPr>
          <w:ilvl w:val="0"/>
          <w:numId w:val="37"/>
        </w:numPr>
      </w:pPr>
      <w:proofErr w:type="spellStart"/>
      <w:proofErr w:type="gramStart"/>
      <w:r w:rsidRPr="00E11F55">
        <w:t>constitutional</w:t>
      </w:r>
      <w:proofErr w:type="spellEnd"/>
      <w:proofErr w:type="gramEnd"/>
      <w:r w:rsidRPr="00E11F55">
        <w:t xml:space="preserve"> </w:t>
      </w:r>
      <w:proofErr w:type="spellStart"/>
      <w:r w:rsidRPr="00E11F55">
        <w:t>rights</w:t>
      </w:r>
      <w:proofErr w:type="spellEnd"/>
      <w:r w:rsidRPr="00E11F55">
        <w:t xml:space="preserve"> and </w:t>
      </w:r>
      <w:proofErr w:type="spellStart"/>
      <w:r w:rsidRPr="00E11F55">
        <w:t>guarantees</w:t>
      </w:r>
      <w:proofErr w:type="spellEnd"/>
      <w:r w:rsidRPr="00E11F55">
        <w:t>;</w:t>
      </w:r>
    </w:p>
    <w:p w14:paraId="12AB1C8B" w14:textId="77777777" w:rsidR="00E11F55" w:rsidRPr="00E11F55" w:rsidRDefault="00E11F55" w:rsidP="00E11F55">
      <w:pPr>
        <w:numPr>
          <w:ilvl w:val="0"/>
          <w:numId w:val="37"/>
        </w:numPr>
      </w:pPr>
      <w:proofErr w:type="spellStart"/>
      <w:proofErr w:type="gramStart"/>
      <w:r w:rsidRPr="00E11F55">
        <w:t>judicial</w:t>
      </w:r>
      <w:proofErr w:type="spellEnd"/>
      <w:proofErr w:type="gramEnd"/>
      <w:r w:rsidRPr="00E11F55">
        <w:t xml:space="preserve"> institutions;</w:t>
      </w:r>
    </w:p>
    <w:p w14:paraId="4972CDF9" w14:textId="77777777" w:rsidR="00E11F55" w:rsidRPr="00E11F55" w:rsidRDefault="00E11F55" w:rsidP="00E11F55">
      <w:pPr>
        <w:numPr>
          <w:ilvl w:val="0"/>
          <w:numId w:val="37"/>
        </w:numPr>
      </w:pPr>
      <w:proofErr w:type="gramStart"/>
      <w:r w:rsidRPr="00E11F55">
        <w:t>essential</w:t>
      </w:r>
      <w:proofErr w:type="gramEnd"/>
      <w:r w:rsidRPr="00E11F55">
        <w:t xml:space="preserve"> services;</w:t>
      </w:r>
    </w:p>
    <w:p w14:paraId="54549C40" w14:textId="77777777" w:rsidR="00E11F55" w:rsidRPr="00E11F55" w:rsidRDefault="00E11F55" w:rsidP="00E11F55">
      <w:pPr>
        <w:numPr>
          <w:ilvl w:val="0"/>
          <w:numId w:val="37"/>
        </w:numPr>
      </w:pPr>
      <w:proofErr w:type="gramStart"/>
      <w:r w:rsidRPr="00E11F55">
        <w:t>public</w:t>
      </w:r>
      <w:proofErr w:type="gramEnd"/>
      <w:r w:rsidRPr="00E11F55">
        <w:t xml:space="preserve"> finances;</w:t>
      </w:r>
    </w:p>
    <w:p w14:paraId="4CFB3870" w14:textId="77777777" w:rsidR="00E11F55" w:rsidRPr="00E11F55" w:rsidRDefault="00E11F55" w:rsidP="00E11F55">
      <w:pPr>
        <w:numPr>
          <w:ilvl w:val="0"/>
          <w:numId w:val="37"/>
        </w:numPr>
      </w:pPr>
      <w:proofErr w:type="spellStart"/>
      <w:proofErr w:type="gramStart"/>
      <w:r w:rsidRPr="00E11F55">
        <w:t>security</w:t>
      </w:r>
      <w:proofErr w:type="spellEnd"/>
      <w:proofErr w:type="gramEnd"/>
      <w:r w:rsidRPr="00E11F55">
        <w:t xml:space="preserve"> and </w:t>
      </w:r>
      <w:proofErr w:type="spellStart"/>
      <w:r w:rsidRPr="00E11F55">
        <w:t>defense</w:t>
      </w:r>
      <w:proofErr w:type="spellEnd"/>
      <w:r w:rsidRPr="00E11F55">
        <w:t>;</w:t>
      </w:r>
    </w:p>
    <w:p w14:paraId="5CB0FDD2" w14:textId="77777777" w:rsidR="00E11F55" w:rsidRPr="00E11F55" w:rsidRDefault="00E11F55" w:rsidP="00E11F55">
      <w:pPr>
        <w:numPr>
          <w:ilvl w:val="0"/>
          <w:numId w:val="37"/>
        </w:numPr>
      </w:pPr>
      <w:proofErr w:type="spellStart"/>
      <w:proofErr w:type="gramStart"/>
      <w:r w:rsidRPr="00E11F55">
        <w:t>external</w:t>
      </w:r>
      <w:proofErr w:type="spellEnd"/>
      <w:proofErr w:type="gramEnd"/>
      <w:r w:rsidRPr="00E11F55">
        <w:t xml:space="preserve"> relations.</w:t>
      </w:r>
    </w:p>
    <w:p w14:paraId="0D065907" w14:textId="77777777" w:rsidR="00E11F55" w:rsidRPr="00E11F55" w:rsidRDefault="00E11F55" w:rsidP="00E11F55">
      <w:pPr>
        <w:rPr>
          <w:b/>
          <w:bCs/>
        </w:rPr>
      </w:pPr>
      <w:r w:rsidRPr="00E11F55">
        <w:rPr>
          <w:b/>
          <w:bCs/>
        </w:rPr>
        <w:t>Article 8 — Prohibition of Abrupt Substitution</w:t>
      </w:r>
    </w:p>
    <w:p w14:paraId="47921F0F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No legal domain may be substituted in its entirety in a single act.</w:t>
      </w:r>
    </w:p>
    <w:p w14:paraId="4BBE6128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All substitutions must be progressive, documented, and reversible in case of systemic risk.</w:t>
      </w:r>
    </w:p>
    <w:p w14:paraId="61A22C26" w14:textId="77777777" w:rsidR="00E11F55" w:rsidRPr="00E11F55" w:rsidRDefault="00E11F55" w:rsidP="00E11F55">
      <w:pPr>
        <w:rPr>
          <w:b/>
          <w:bCs/>
        </w:rPr>
      </w:pPr>
      <w:r w:rsidRPr="00E11F55">
        <w:rPr>
          <w:b/>
          <w:bCs/>
        </w:rPr>
        <w:t>Article 9 — Public Notification</w:t>
      </w:r>
    </w:p>
    <w:p w14:paraId="258487DF" w14:textId="77777777" w:rsidR="00E11F55" w:rsidRPr="00E11F55" w:rsidRDefault="00E11F55" w:rsidP="00E11F55">
      <w:proofErr w:type="spellStart"/>
      <w:r w:rsidRPr="00E11F55">
        <w:t>Each</w:t>
      </w:r>
      <w:proofErr w:type="spellEnd"/>
      <w:r w:rsidRPr="00E11F55">
        <w:t xml:space="preserve"> substitution phase </w:t>
      </w:r>
      <w:proofErr w:type="spellStart"/>
      <w:r w:rsidRPr="00E11F55">
        <w:t>is</w:t>
      </w:r>
      <w:proofErr w:type="spellEnd"/>
      <w:r w:rsidRPr="00E11F55">
        <w:t>:</w:t>
      </w:r>
    </w:p>
    <w:p w14:paraId="685D3639" w14:textId="77777777" w:rsidR="00E11F55" w:rsidRPr="00E11F55" w:rsidRDefault="00E11F55" w:rsidP="00E11F55">
      <w:pPr>
        <w:numPr>
          <w:ilvl w:val="0"/>
          <w:numId w:val="38"/>
        </w:numPr>
      </w:pPr>
      <w:proofErr w:type="spellStart"/>
      <w:proofErr w:type="gramStart"/>
      <w:r w:rsidRPr="00E11F55">
        <w:t>publicly</w:t>
      </w:r>
      <w:proofErr w:type="spellEnd"/>
      <w:proofErr w:type="gramEnd"/>
      <w:r w:rsidRPr="00E11F55">
        <w:t xml:space="preserve"> </w:t>
      </w:r>
      <w:proofErr w:type="spellStart"/>
      <w:r w:rsidRPr="00E11F55">
        <w:t>announced</w:t>
      </w:r>
      <w:proofErr w:type="spellEnd"/>
      <w:r w:rsidRPr="00E11F55">
        <w:t>;</w:t>
      </w:r>
    </w:p>
    <w:p w14:paraId="5AF61C18" w14:textId="77777777" w:rsidR="00E11F55" w:rsidRPr="00E11F55" w:rsidRDefault="00E11F55" w:rsidP="00E11F55">
      <w:pPr>
        <w:numPr>
          <w:ilvl w:val="0"/>
          <w:numId w:val="38"/>
        </w:numPr>
      </w:pPr>
      <w:proofErr w:type="spellStart"/>
      <w:proofErr w:type="gramStart"/>
      <w:r w:rsidRPr="00E11F55">
        <w:t>accompanied</w:t>
      </w:r>
      <w:proofErr w:type="spellEnd"/>
      <w:proofErr w:type="gramEnd"/>
      <w:r w:rsidRPr="00E11F55">
        <w:t xml:space="preserve"> by </w:t>
      </w:r>
      <w:proofErr w:type="spellStart"/>
      <w:r w:rsidRPr="00E11F55">
        <w:t>explanatory</w:t>
      </w:r>
      <w:proofErr w:type="spellEnd"/>
      <w:r w:rsidRPr="00E11F55">
        <w:t xml:space="preserve"> documentation;</w:t>
      </w:r>
    </w:p>
    <w:p w14:paraId="2EA0BA6F" w14:textId="77777777" w:rsidR="00E11F55" w:rsidRPr="00E11F55" w:rsidRDefault="00E11F55" w:rsidP="00E11F55">
      <w:pPr>
        <w:numPr>
          <w:ilvl w:val="0"/>
          <w:numId w:val="38"/>
        </w:numPr>
        <w:rPr>
          <w:lang w:val="en-US"/>
        </w:rPr>
      </w:pPr>
      <w:r w:rsidRPr="00E11F55">
        <w:rPr>
          <w:lang w:val="en-US"/>
        </w:rPr>
        <w:t>subject to citizen information mechanisms.</w:t>
      </w:r>
    </w:p>
    <w:p w14:paraId="671CF583" w14:textId="77777777" w:rsidR="00E11F55" w:rsidRPr="00E11F55" w:rsidRDefault="00000000" w:rsidP="00E11F55">
      <w:r>
        <w:pict w14:anchorId="40F6D775">
          <v:rect id="_x0000_i1027" style="width:0;height:1.5pt" o:hralign="center" o:hrstd="t" o:hr="t" fillcolor="#a0a0a0" stroked="f"/>
        </w:pict>
      </w:r>
    </w:p>
    <w:p w14:paraId="5D037D7A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IV. LEGAL CONTINUITY</w:t>
      </w:r>
    </w:p>
    <w:p w14:paraId="69F197D2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10 — Principle of Continuity</w:t>
      </w:r>
    </w:p>
    <w:p w14:paraId="745A3FB5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Until replaced, Canadian and Québec norms remain applicable insofar as they are compatible with the activated constitutional provisions.</w:t>
      </w:r>
    </w:p>
    <w:p w14:paraId="454AFC96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11 — Automatic Incompatibility</w:t>
      </w:r>
    </w:p>
    <w:p w14:paraId="68C8EDD1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Any norm incompatible with an activated constitutional provision becomes inapplicable by operation of law.</w:t>
      </w:r>
    </w:p>
    <w:p w14:paraId="7F585745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12 — Protection of Acquired Rights</w:t>
      </w:r>
    </w:p>
    <w:p w14:paraId="7B18E4EE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Acquired individual rights are preserved throughout Phase II.</w:t>
      </w:r>
    </w:p>
    <w:p w14:paraId="051369D6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No substitution may produce unjustified legal regression.</w:t>
      </w:r>
    </w:p>
    <w:p w14:paraId="54CFF575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13 — Continuity of Contracts</w:t>
      </w:r>
    </w:p>
    <w:p w14:paraId="4908649E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 xml:space="preserve">Public and private contracts remain valid unless they are contrary to the Constitution or to </w:t>
      </w:r>
      <w:proofErr w:type="gramStart"/>
      <w:r w:rsidRPr="00E11F55">
        <w:rPr>
          <w:lang w:val="en-US"/>
        </w:rPr>
        <w:t>the public</w:t>
      </w:r>
      <w:proofErr w:type="gramEnd"/>
      <w:r w:rsidRPr="00E11F55">
        <w:rPr>
          <w:lang w:val="en-US"/>
        </w:rPr>
        <w:t xml:space="preserve"> interest.</w:t>
      </w:r>
    </w:p>
    <w:p w14:paraId="6208D671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Abusive or non-transparent contracts may be revised or terminated.</w:t>
      </w:r>
    </w:p>
    <w:p w14:paraId="08178D1D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lastRenderedPageBreak/>
        <w:t>Article 14 — Judicial Adaptation</w:t>
      </w:r>
    </w:p>
    <w:p w14:paraId="0A8D3FC5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Courts adapt their procedures to the new constitutional order without interruption of justice.</w:t>
      </w:r>
    </w:p>
    <w:p w14:paraId="2D02458E" w14:textId="3374471B" w:rsidR="00E11F55" w:rsidRDefault="00000000" w:rsidP="00E11F55">
      <w:r>
        <w:pict w14:anchorId="0A8535F9">
          <v:rect id="_x0000_i1028" style="width:0;height:1.5pt" o:hralign="center" o:hrstd="t" o:hr="t" fillcolor="#a0a0a0" stroked="f"/>
        </w:pict>
      </w:r>
    </w:p>
    <w:p w14:paraId="780FB8C0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V. INSTITUTIONAL TRANSFER OF POWERS</w:t>
      </w:r>
    </w:p>
    <w:p w14:paraId="0E2F8D66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15 — Progressive Transfer</w:t>
      </w:r>
    </w:p>
    <w:p w14:paraId="5150280B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Institutional powers are transferred progressively from existing authorities to sovereign institutions in accordance with the substitution calendar.</w:t>
      </w:r>
    </w:p>
    <w:p w14:paraId="0B1D0B5C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16 — Continuity of Administration</w:t>
      </w:r>
    </w:p>
    <w:p w14:paraId="74498855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Public administrations remain operational throughout the transfer.</w:t>
      </w:r>
    </w:p>
    <w:p w14:paraId="440022C2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No administrative vacuum or suspension of services is permitted.</w:t>
      </w:r>
    </w:p>
    <w:p w14:paraId="54424C4F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17 — Transfer of Personnel</w:t>
      </w:r>
    </w:p>
    <w:p w14:paraId="0E7658C1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Public employees are integrated into sovereign institutions with:</w:t>
      </w:r>
    </w:p>
    <w:p w14:paraId="6D37A6B9" w14:textId="77777777" w:rsidR="00E11F55" w:rsidRPr="00E11F55" w:rsidRDefault="00E11F55" w:rsidP="00E11F55">
      <w:pPr>
        <w:numPr>
          <w:ilvl w:val="0"/>
          <w:numId w:val="39"/>
        </w:numPr>
      </w:pPr>
      <w:proofErr w:type="spellStart"/>
      <w:proofErr w:type="gramStart"/>
      <w:r w:rsidRPr="00E11F55">
        <w:t>preservation</w:t>
      </w:r>
      <w:proofErr w:type="spellEnd"/>
      <w:proofErr w:type="gramEnd"/>
      <w:r w:rsidRPr="00E11F55">
        <w:t xml:space="preserve"> of </w:t>
      </w:r>
      <w:proofErr w:type="spellStart"/>
      <w:r w:rsidRPr="00E11F55">
        <w:t>acquired</w:t>
      </w:r>
      <w:proofErr w:type="spellEnd"/>
      <w:r w:rsidRPr="00E11F55">
        <w:t xml:space="preserve"> </w:t>
      </w:r>
      <w:proofErr w:type="spellStart"/>
      <w:r w:rsidRPr="00E11F55">
        <w:t>rights</w:t>
      </w:r>
      <w:proofErr w:type="spellEnd"/>
      <w:r w:rsidRPr="00E11F55">
        <w:t>;</w:t>
      </w:r>
    </w:p>
    <w:p w14:paraId="0B03F368" w14:textId="77777777" w:rsidR="00E11F55" w:rsidRPr="00E11F55" w:rsidRDefault="00E11F55" w:rsidP="00E11F55">
      <w:pPr>
        <w:numPr>
          <w:ilvl w:val="0"/>
          <w:numId w:val="39"/>
        </w:numPr>
      </w:pPr>
      <w:proofErr w:type="spellStart"/>
      <w:proofErr w:type="gramStart"/>
      <w:r w:rsidRPr="00E11F55">
        <w:t>continuity</w:t>
      </w:r>
      <w:proofErr w:type="spellEnd"/>
      <w:proofErr w:type="gramEnd"/>
      <w:r w:rsidRPr="00E11F55">
        <w:t xml:space="preserve"> of </w:t>
      </w:r>
      <w:proofErr w:type="spellStart"/>
      <w:r w:rsidRPr="00E11F55">
        <w:t>status</w:t>
      </w:r>
      <w:proofErr w:type="spellEnd"/>
      <w:r w:rsidRPr="00E11F55">
        <w:t>;</w:t>
      </w:r>
    </w:p>
    <w:p w14:paraId="319D9B59" w14:textId="77777777" w:rsidR="00E11F55" w:rsidRPr="00E11F55" w:rsidRDefault="00E11F55" w:rsidP="00E11F55">
      <w:pPr>
        <w:numPr>
          <w:ilvl w:val="0"/>
          <w:numId w:val="39"/>
        </w:numPr>
      </w:pPr>
      <w:proofErr w:type="spellStart"/>
      <w:proofErr w:type="gramStart"/>
      <w:r w:rsidRPr="00E11F55">
        <w:t>adapted</w:t>
      </w:r>
      <w:proofErr w:type="spellEnd"/>
      <w:proofErr w:type="gramEnd"/>
      <w:r w:rsidRPr="00E11F55">
        <w:t xml:space="preserve"> training.</w:t>
      </w:r>
    </w:p>
    <w:p w14:paraId="065D7283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No mass dismissal or forced redeployment is permitted.</w:t>
      </w:r>
    </w:p>
    <w:p w14:paraId="49FEC283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18 — Transfer of Archives and Data</w:t>
      </w:r>
    </w:p>
    <w:p w14:paraId="4D78FAE6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All public archives, registries, and data are transferred to sovereign institutions under conditions ensuring:</w:t>
      </w:r>
    </w:p>
    <w:p w14:paraId="353E2531" w14:textId="77777777" w:rsidR="00E11F55" w:rsidRPr="00E11F55" w:rsidRDefault="00E11F55" w:rsidP="00E11F55">
      <w:pPr>
        <w:numPr>
          <w:ilvl w:val="0"/>
          <w:numId w:val="40"/>
        </w:numPr>
      </w:pPr>
      <w:proofErr w:type="spellStart"/>
      <w:proofErr w:type="gramStart"/>
      <w:r w:rsidRPr="00E11F55">
        <w:t>integrity</w:t>
      </w:r>
      <w:proofErr w:type="spellEnd"/>
      <w:proofErr w:type="gramEnd"/>
      <w:r w:rsidRPr="00E11F55">
        <w:t>;</w:t>
      </w:r>
    </w:p>
    <w:p w14:paraId="2C25A843" w14:textId="77777777" w:rsidR="00E11F55" w:rsidRPr="00E11F55" w:rsidRDefault="00E11F55" w:rsidP="00E11F55">
      <w:pPr>
        <w:numPr>
          <w:ilvl w:val="0"/>
          <w:numId w:val="40"/>
        </w:numPr>
      </w:pPr>
      <w:proofErr w:type="spellStart"/>
      <w:proofErr w:type="gramStart"/>
      <w:r w:rsidRPr="00E11F55">
        <w:t>confidentiality</w:t>
      </w:r>
      <w:proofErr w:type="spellEnd"/>
      <w:proofErr w:type="gramEnd"/>
      <w:r w:rsidRPr="00E11F55">
        <w:t>;</w:t>
      </w:r>
    </w:p>
    <w:p w14:paraId="3BB4D58D" w14:textId="77777777" w:rsidR="00E11F55" w:rsidRPr="00E11F55" w:rsidRDefault="00E11F55" w:rsidP="00E11F55">
      <w:pPr>
        <w:numPr>
          <w:ilvl w:val="0"/>
          <w:numId w:val="40"/>
        </w:numPr>
      </w:pPr>
      <w:proofErr w:type="spellStart"/>
      <w:proofErr w:type="gramStart"/>
      <w:r w:rsidRPr="00E11F55">
        <w:t>accessibility</w:t>
      </w:r>
      <w:proofErr w:type="spellEnd"/>
      <w:proofErr w:type="gramEnd"/>
      <w:r w:rsidRPr="00E11F55">
        <w:t>.</w:t>
      </w:r>
    </w:p>
    <w:p w14:paraId="23715971" w14:textId="77777777" w:rsidR="00E11F55" w:rsidRPr="00E11F55" w:rsidRDefault="00E11F55" w:rsidP="00E11F55">
      <w:pPr>
        <w:rPr>
          <w:b/>
          <w:bCs/>
        </w:rPr>
      </w:pPr>
      <w:r w:rsidRPr="00E11F55">
        <w:rPr>
          <w:b/>
          <w:bCs/>
        </w:rPr>
        <w:t xml:space="preserve">Article 19 — </w:t>
      </w:r>
      <w:proofErr w:type="spellStart"/>
      <w:r w:rsidRPr="00E11F55">
        <w:rPr>
          <w:b/>
          <w:bCs/>
        </w:rPr>
        <w:t>Institutional</w:t>
      </w:r>
      <w:proofErr w:type="spellEnd"/>
      <w:r w:rsidRPr="00E11F55">
        <w:rPr>
          <w:b/>
          <w:bCs/>
        </w:rPr>
        <w:t xml:space="preserve"> </w:t>
      </w:r>
      <w:proofErr w:type="spellStart"/>
      <w:r w:rsidRPr="00E11F55">
        <w:rPr>
          <w:b/>
          <w:bCs/>
        </w:rPr>
        <w:t>Legitimacy</w:t>
      </w:r>
      <w:proofErr w:type="spellEnd"/>
    </w:p>
    <w:p w14:paraId="4E810803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Transferred institutions derive their legitimacy exclusively from the Constitution and from the popular mandate.</w:t>
      </w:r>
    </w:p>
    <w:p w14:paraId="471D2B43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No dual authority may persist.</w:t>
      </w:r>
    </w:p>
    <w:p w14:paraId="451190D1" w14:textId="77777777" w:rsidR="00E11F55" w:rsidRPr="00E11F55" w:rsidRDefault="00000000" w:rsidP="00E11F55">
      <w:r>
        <w:pict w14:anchorId="657FEF64">
          <v:rect id="_x0000_i1029" style="width:0;height:1.5pt" o:hralign="center" o:hrstd="t" o:hr="t" fillcolor="#a0a0a0" stroked="f"/>
        </w:pict>
      </w:r>
    </w:p>
    <w:p w14:paraId="4DED75D8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VI. ECONOMIC AND FINANCIAL TRANSITION</w:t>
      </w:r>
    </w:p>
    <w:p w14:paraId="29CECA18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20 — Financial Stability</w:t>
      </w:r>
    </w:p>
    <w:p w14:paraId="7D2BC066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Economic and financial transition aims at guaranteeing:</w:t>
      </w:r>
    </w:p>
    <w:p w14:paraId="1281066A" w14:textId="77777777" w:rsidR="00E11F55" w:rsidRPr="00E11F55" w:rsidRDefault="00E11F55" w:rsidP="00E11F55">
      <w:pPr>
        <w:numPr>
          <w:ilvl w:val="0"/>
          <w:numId w:val="41"/>
        </w:numPr>
      </w:pPr>
      <w:proofErr w:type="gramStart"/>
      <w:r w:rsidRPr="00E11F55">
        <w:t>protection</w:t>
      </w:r>
      <w:proofErr w:type="gramEnd"/>
      <w:r w:rsidRPr="00E11F55">
        <w:t xml:space="preserve"> of </w:t>
      </w:r>
      <w:proofErr w:type="spellStart"/>
      <w:r w:rsidRPr="00E11F55">
        <w:t>citizens</w:t>
      </w:r>
      <w:proofErr w:type="spellEnd"/>
      <w:r w:rsidRPr="00E11F55">
        <w:t xml:space="preserve">’ </w:t>
      </w:r>
      <w:proofErr w:type="spellStart"/>
      <w:r w:rsidRPr="00E11F55">
        <w:t>savings</w:t>
      </w:r>
      <w:proofErr w:type="spellEnd"/>
      <w:r w:rsidRPr="00E11F55">
        <w:t>;</w:t>
      </w:r>
    </w:p>
    <w:p w14:paraId="7ADFBFA2" w14:textId="77777777" w:rsidR="00E11F55" w:rsidRPr="00E11F55" w:rsidRDefault="00E11F55" w:rsidP="00E11F55">
      <w:pPr>
        <w:numPr>
          <w:ilvl w:val="0"/>
          <w:numId w:val="41"/>
        </w:numPr>
        <w:rPr>
          <w:lang w:val="en-US"/>
        </w:rPr>
      </w:pPr>
      <w:r w:rsidRPr="00E11F55">
        <w:rPr>
          <w:lang w:val="en-US"/>
        </w:rPr>
        <w:t xml:space="preserve">continuity of incomes and </w:t>
      </w:r>
      <w:proofErr w:type="gramStart"/>
      <w:r w:rsidRPr="00E11F55">
        <w:rPr>
          <w:lang w:val="en-US"/>
        </w:rPr>
        <w:t>pensions;</w:t>
      </w:r>
      <w:proofErr w:type="gramEnd"/>
    </w:p>
    <w:p w14:paraId="74C7B3B7" w14:textId="77777777" w:rsidR="00E11F55" w:rsidRPr="00E11F55" w:rsidRDefault="00E11F55" w:rsidP="00E11F55">
      <w:pPr>
        <w:numPr>
          <w:ilvl w:val="0"/>
          <w:numId w:val="41"/>
        </w:numPr>
      </w:pPr>
      <w:proofErr w:type="spellStart"/>
      <w:proofErr w:type="gramStart"/>
      <w:r w:rsidRPr="00E11F55">
        <w:t>stability</w:t>
      </w:r>
      <w:proofErr w:type="spellEnd"/>
      <w:proofErr w:type="gramEnd"/>
      <w:r w:rsidRPr="00E11F55">
        <w:t xml:space="preserve"> of </w:t>
      </w:r>
      <w:proofErr w:type="spellStart"/>
      <w:r w:rsidRPr="00E11F55">
        <w:t>markets</w:t>
      </w:r>
      <w:proofErr w:type="spellEnd"/>
      <w:r w:rsidRPr="00E11F55">
        <w:t>.</w:t>
      </w:r>
    </w:p>
    <w:p w14:paraId="2C467C14" w14:textId="77777777" w:rsidR="00E11F55" w:rsidRPr="00E11F55" w:rsidRDefault="00E11F55" w:rsidP="00E11F55">
      <w:pPr>
        <w:rPr>
          <w:b/>
          <w:bCs/>
        </w:rPr>
      </w:pPr>
      <w:r w:rsidRPr="00E11F55">
        <w:rPr>
          <w:b/>
          <w:bCs/>
        </w:rPr>
        <w:lastRenderedPageBreak/>
        <w:t xml:space="preserve">Article 21 — </w:t>
      </w:r>
      <w:proofErr w:type="spellStart"/>
      <w:r w:rsidRPr="00E11F55">
        <w:rPr>
          <w:b/>
          <w:bCs/>
        </w:rPr>
        <w:t>Transitional</w:t>
      </w:r>
      <w:proofErr w:type="spellEnd"/>
      <w:r w:rsidRPr="00E11F55">
        <w:rPr>
          <w:b/>
          <w:bCs/>
        </w:rPr>
        <w:t xml:space="preserve"> Budget</w:t>
      </w:r>
    </w:p>
    <w:p w14:paraId="2712C3D7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A transitional sovereign budget is adopted to finance:</w:t>
      </w:r>
    </w:p>
    <w:p w14:paraId="15EFC7E7" w14:textId="77777777" w:rsidR="00E11F55" w:rsidRPr="00E11F55" w:rsidRDefault="00E11F55" w:rsidP="00E11F55">
      <w:pPr>
        <w:numPr>
          <w:ilvl w:val="0"/>
          <w:numId w:val="42"/>
        </w:numPr>
      </w:pPr>
      <w:proofErr w:type="gramStart"/>
      <w:r w:rsidRPr="00E11F55">
        <w:t>essential</w:t>
      </w:r>
      <w:proofErr w:type="gramEnd"/>
      <w:r w:rsidRPr="00E11F55">
        <w:t xml:space="preserve"> services;</w:t>
      </w:r>
    </w:p>
    <w:p w14:paraId="2AD4B69F" w14:textId="77777777" w:rsidR="00E11F55" w:rsidRPr="00E11F55" w:rsidRDefault="00E11F55" w:rsidP="00E11F55">
      <w:pPr>
        <w:numPr>
          <w:ilvl w:val="0"/>
          <w:numId w:val="42"/>
        </w:numPr>
      </w:pPr>
      <w:proofErr w:type="gramStart"/>
      <w:r w:rsidRPr="00E11F55">
        <w:t>new</w:t>
      </w:r>
      <w:proofErr w:type="gramEnd"/>
      <w:r w:rsidRPr="00E11F55">
        <w:t xml:space="preserve"> institutions;</w:t>
      </w:r>
    </w:p>
    <w:p w14:paraId="3D6EB31A" w14:textId="77777777" w:rsidR="00E11F55" w:rsidRPr="00E11F55" w:rsidRDefault="00E11F55" w:rsidP="00E11F55">
      <w:pPr>
        <w:numPr>
          <w:ilvl w:val="0"/>
          <w:numId w:val="42"/>
        </w:numPr>
      </w:pPr>
      <w:proofErr w:type="gramStart"/>
      <w:r w:rsidRPr="00E11F55">
        <w:t>transition</w:t>
      </w:r>
      <w:proofErr w:type="gramEnd"/>
      <w:r w:rsidRPr="00E11F55">
        <w:t xml:space="preserve"> </w:t>
      </w:r>
      <w:proofErr w:type="spellStart"/>
      <w:r w:rsidRPr="00E11F55">
        <w:t>mechanisms</w:t>
      </w:r>
      <w:proofErr w:type="spellEnd"/>
      <w:r w:rsidRPr="00E11F55">
        <w:t>.</w:t>
      </w:r>
    </w:p>
    <w:p w14:paraId="5AD9AEE8" w14:textId="77777777" w:rsidR="00E11F55" w:rsidRPr="00E11F55" w:rsidRDefault="00E11F55" w:rsidP="00E11F55">
      <w:pPr>
        <w:rPr>
          <w:b/>
          <w:bCs/>
        </w:rPr>
      </w:pPr>
      <w:r w:rsidRPr="00E11F55">
        <w:rPr>
          <w:b/>
          <w:bCs/>
        </w:rPr>
        <w:t xml:space="preserve">Article 22 — Currency </w:t>
      </w:r>
      <w:proofErr w:type="spellStart"/>
      <w:r w:rsidRPr="00E11F55">
        <w:rPr>
          <w:b/>
          <w:bCs/>
        </w:rPr>
        <w:t>Preparation</w:t>
      </w:r>
      <w:proofErr w:type="spellEnd"/>
    </w:p>
    <w:p w14:paraId="6C17D88A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Preparations for a sovereign monetary system are initiated, including:</w:t>
      </w:r>
    </w:p>
    <w:p w14:paraId="69DB134D" w14:textId="77777777" w:rsidR="00E11F55" w:rsidRPr="00E11F55" w:rsidRDefault="00E11F55" w:rsidP="00E11F55">
      <w:pPr>
        <w:numPr>
          <w:ilvl w:val="0"/>
          <w:numId w:val="43"/>
        </w:numPr>
      </w:pPr>
      <w:proofErr w:type="spellStart"/>
      <w:proofErr w:type="gramStart"/>
      <w:r w:rsidRPr="00E11F55">
        <w:t>institutional</w:t>
      </w:r>
      <w:proofErr w:type="spellEnd"/>
      <w:proofErr w:type="gramEnd"/>
      <w:r w:rsidRPr="00E11F55">
        <w:t xml:space="preserve"> </w:t>
      </w:r>
      <w:proofErr w:type="spellStart"/>
      <w:r w:rsidRPr="00E11F55">
        <w:t>frameworks</w:t>
      </w:r>
      <w:proofErr w:type="spellEnd"/>
      <w:r w:rsidRPr="00E11F55">
        <w:t>;</w:t>
      </w:r>
    </w:p>
    <w:p w14:paraId="148063D7" w14:textId="77777777" w:rsidR="00E11F55" w:rsidRPr="00E11F55" w:rsidRDefault="00E11F55" w:rsidP="00E11F55">
      <w:pPr>
        <w:numPr>
          <w:ilvl w:val="0"/>
          <w:numId w:val="43"/>
        </w:numPr>
      </w:pPr>
      <w:proofErr w:type="spellStart"/>
      <w:proofErr w:type="gramStart"/>
      <w:r w:rsidRPr="00E11F55">
        <w:t>technical</w:t>
      </w:r>
      <w:proofErr w:type="spellEnd"/>
      <w:proofErr w:type="gramEnd"/>
      <w:r w:rsidRPr="00E11F55">
        <w:t xml:space="preserve"> infrastructures;</w:t>
      </w:r>
    </w:p>
    <w:p w14:paraId="1C82F40B" w14:textId="77777777" w:rsidR="00E11F55" w:rsidRPr="00E11F55" w:rsidRDefault="00E11F55" w:rsidP="00E11F55">
      <w:pPr>
        <w:numPr>
          <w:ilvl w:val="0"/>
          <w:numId w:val="43"/>
        </w:numPr>
      </w:pPr>
      <w:proofErr w:type="gramStart"/>
      <w:r w:rsidRPr="00E11F55">
        <w:t>public</w:t>
      </w:r>
      <w:proofErr w:type="gramEnd"/>
      <w:r w:rsidRPr="00E11F55">
        <w:t xml:space="preserve"> communication.</w:t>
      </w:r>
    </w:p>
    <w:p w14:paraId="66D901AA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No abrupt currency change is permitted.</w:t>
      </w:r>
    </w:p>
    <w:p w14:paraId="2E21D563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23 — Public Debt Management</w:t>
      </w:r>
    </w:p>
    <w:p w14:paraId="63040FC1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Public debt is audited and progressively restructured in accordance with sovereign financial policy.</w:t>
      </w:r>
    </w:p>
    <w:p w14:paraId="2DDD4252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No unilateral default is permitted.</w:t>
      </w:r>
    </w:p>
    <w:p w14:paraId="1C460A26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24 — Continuity of Commercial Relations</w:t>
      </w:r>
    </w:p>
    <w:p w14:paraId="46001CC9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Existing commercial relations remain valid during Phase II.</w:t>
      </w:r>
    </w:p>
    <w:p w14:paraId="0D5D21B7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Any renegotiation must be progressive and transparent.</w:t>
      </w:r>
    </w:p>
    <w:p w14:paraId="48E32306" w14:textId="77777777" w:rsidR="00E11F55" w:rsidRPr="00E11F55" w:rsidRDefault="00E11F55" w:rsidP="00E11F55">
      <w:pPr>
        <w:rPr>
          <w:b/>
          <w:bCs/>
          <w:lang w:val="en-US"/>
        </w:rPr>
      </w:pPr>
      <w:r w:rsidRPr="00E11F55">
        <w:rPr>
          <w:b/>
          <w:bCs/>
          <w:lang w:val="en-US"/>
        </w:rPr>
        <w:t>Article 25 — Protection Against Speculation</w:t>
      </w:r>
    </w:p>
    <w:p w14:paraId="4CC38A33" w14:textId="77777777" w:rsidR="00E11F55" w:rsidRPr="00E11F55" w:rsidRDefault="00E11F55" w:rsidP="00E11F55">
      <w:pPr>
        <w:rPr>
          <w:lang w:val="en-US"/>
        </w:rPr>
      </w:pPr>
      <w:r w:rsidRPr="00E11F55">
        <w:rPr>
          <w:lang w:val="en-US"/>
        </w:rPr>
        <w:t>Speculative practices exploiting the transition are prohibited and sanctioned.</w:t>
      </w:r>
    </w:p>
    <w:p w14:paraId="2A4E1E5B" w14:textId="6CD5B60D" w:rsidR="00E11F55" w:rsidRDefault="00000000" w:rsidP="00E11F55">
      <w:r>
        <w:pict w14:anchorId="532FD39B">
          <v:rect id="_x0000_i1030" style="width:0;height:1.5pt" o:hralign="center" o:hrstd="t" o:hr="t" fillcolor="#a0a0a0" stroked="f"/>
        </w:pict>
      </w:r>
    </w:p>
    <w:p w14:paraId="71265EC5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VII. SECURITY AND PUBLIC ORDER</w:t>
      </w:r>
    </w:p>
    <w:p w14:paraId="680EAB3E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26 — Priority of Civil Security</w:t>
      </w:r>
    </w:p>
    <w:p w14:paraId="15CC5725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During Phase II, the absolute priority of public authorities is the protection of the population, essential infrastructures, and public order.</w:t>
      </w:r>
    </w:p>
    <w:p w14:paraId="5B37F650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Security forces act strictly under civilian authority and constitutional oversight.</w:t>
      </w:r>
    </w:p>
    <w:p w14:paraId="0CF14D08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27 — Continuity of Policing and Justice</w:t>
      </w:r>
    </w:p>
    <w:p w14:paraId="2024E9F3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Police forces and judicial institutions remain fully operational.</w:t>
      </w:r>
    </w:p>
    <w:p w14:paraId="432FD20A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No disruption of security or justice services is permitted.</w:t>
      </w:r>
    </w:p>
    <w:p w14:paraId="1C999D68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28 — Prohibition of Political Militarization</w:t>
      </w:r>
    </w:p>
    <w:p w14:paraId="4C38551B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Security forces may not be used for political purposes, internal repression, or ideological enforcement.</w:t>
      </w:r>
    </w:p>
    <w:p w14:paraId="2825BABC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29 — Protection Against External Interference</w:t>
      </w:r>
    </w:p>
    <w:p w14:paraId="4A79948A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lastRenderedPageBreak/>
        <w:t xml:space="preserve">Any attempt </w:t>
      </w:r>
      <w:proofErr w:type="gramStart"/>
      <w:r w:rsidRPr="006E1C47">
        <w:rPr>
          <w:lang w:val="en-US"/>
        </w:rPr>
        <w:t>of</w:t>
      </w:r>
      <w:proofErr w:type="gramEnd"/>
      <w:r w:rsidRPr="006E1C47">
        <w:rPr>
          <w:lang w:val="en-US"/>
        </w:rPr>
        <w:t xml:space="preserve"> foreign interference, economic destabilization, or informational sabotage during Phase II is considered a serious threat to constitutional order.</w:t>
      </w:r>
    </w:p>
    <w:p w14:paraId="35444E98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30 — Defensive Security Measures</w:t>
      </w:r>
    </w:p>
    <w:p w14:paraId="1887FC9B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Security measures adopted during Phase II must be:</w:t>
      </w:r>
    </w:p>
    <w:p w14:paraId="33F2828D" w14:textId="77777777" w:rsidR="006E1C47" w:rsidRPr="006E1C47" w:rsidRDefault="006E1C47" w:rsidP="006E1C47">
      <w:pPr>
        <w:numPr>
          <w:ilvl w:val="0"/>
          <w:numId w:val="44"/>
        </w:numPr>
      </w:pPr>
      <w:proofErr w:type="spellStart"/>
      <w:proofErr w:type="gramStart"/>
      <w:r w:rsidRPr="006E1C47">
        <w:t>strictly</w:t>
      </w:r>
      <w:proofErr w:type="spellEnd"/>
      <w:proofErr w:type="gramEnd"/>
      <w:r w:rsidRPr="006E1C47">
        <w:t xml:space="preserve"> </w:t>
      </w:r>
      <w:proofErr w:type="spellStart"/>
      <w:r w:rsidRPr="006E1C47">
        <w:t>defensive</w:t>
      </w:r>
      <w:proofErr w:type="spellEnd"/>
      <w:r w:rsidRPr="006E1C47">
        <w:t>;</w:t>
      </w:r>
    </w:p>
    <w:p w14:paraId="7987368F" w14:textId="77777777" w:rsidR="006E1C47" w:rsidRPr="006E1C47" w:rsidRDefault="006E1C47" w:rsidP="006E1C47">
      <w:pPr>
        <w:numPr>
          <w:ilvl w:val="0"/>
          <w:numId w:val="44"/>
        </w:numPr>
      </w:pPr>
      <w:proofErr w:type="spellStart"/>
      <w:proofErr w:type="gramStart"/>
      <w:r w:rsidRPr="006E1C47">
        <w:t>proportionate</w:t>
      </w:r>
      <w:proofErr w:type="spellEnd"/>
      <w:proofErr w:type="gramEnd"/>
      <w:r w:rsidRPr="006E1C47">
        <w:t>;</w:t>
      </w:r>
    </w:p>
    <w:p w14:paraId="5344F5E6" w14:textId="77777777" w:rsidR="006E1C47" w:rsidRPr="006E1C47" w:rsidRDefault="006E1C47" w:rsidP="006E1C47">
      <w:pPr>
        <w:numPr>
          <w:ilvl w:val="0"/>
          <w:numId w:val="44"/>
        </w:numPr>
      </w:pPr>
      <w:proofErr w:type="gramStart"/>
      <w:r w:rsidRPr="006E1C47">
        <w:t>time</w:t>
      </w:r>
      <w:proofErr w:type="gramEnd"/>
      <w:r w:rsidRPr="006E1C47">
        <w:t>-</w:t>
      </w:r>
      <w:proofErr w:type="spellStart"/>
      <w:r w:rsidRPr="006E1C47">
        <w:t>limited</w:t>
      </w:r>
      <w:proofErr w:type="spellEnd"/>
      <w:r w:rsidRPr="006E1C47">
        <w:t>;</w:t>
      </w:r>
    </w:p>
    <w:p w14:paraId="179A4C67" w14:textId="77777777" w:rsidR="006E1C47" w:rsidRPr="006E1C47" w:rsidRDefault="006E1C47" w:rsidP="006E1C47">
      <w:pPr>
        <w:numPr>
          <w:ilvl w:val="0"/>
          <w:numId w:val="44"/>
        </w:numPr>
      </w:pPr>
      <w:proofErr w:type="spellStart"/>
      <w:proofErr w:type="gramStart"/>
      <w:r w:rsidRPr="006E1C47">
        <w:t>subject</w:t>
      </w:r>
      <w:proofErr w:type="spellEnd"/>
      <w:proofErr w:type="gramEnd"/>
      <w:r w:rsidRPr="006E1C47">
        <w:t xml:space="preserve"> to </w:t>
      </w:r>
      <w:proofErr w:type="spellStart"/>
      <w:r w:rsidRPr="006E1C47">
        <w:t>judicial</w:t>
      </w:r>
      <w:proofErr w:type="spellEnd"/>
      <w:r w:rsidRPr="006E1C47">
        <w:t xml:space="preserve"> </w:t>
      </w:r>
      <w:proofErr w:type="spellStart"/>
      <w:r w:rsidRPr="006E1C47">
        <w:t>oversight</w:t>
      </w:r>
      <w:proofErr w:type="spellEnd"/>
      <w:r w:rsidRPr="006E1C47">
        <w:t>.</w:t>
      </w:r>
    </w:p>
    <w:p w14:paraId="1571C8B6" w14:textId="77777777" w:rsidR="006E1C47" w:rsidRPr="006E1C47" w:rsidRDefault="006E1C47" w:rsidP="006E1C47">
      <w:pPr>
        <w:rPr>
          <w:b/>
          <w:bCs/>
        </w:rPr>
      </w:pPr>
      <w:r w:rsidRPr="006E1C47">
        <w:rPr>
          <w:b/>
          <w:bCs/>
        </w:rPr>
        <w:t xml:space="preserve">Article 31 — Protection of Fundamental </w:t>
      </w:r>
      <w:proofErr w:type="spellStart"/>
      <w:r w:rsidRPr="006E1C47">
        <w:rPr>
          <w:b/>
          <w:bCs/>
        </w:rPr>
        <w:t>Rights</w:t>
      </w:r>
      <w:proofErr w:type="spellEnd"/>
    </w:p>
    <w:p w14:paraId="492DB7EC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No security measure may permanently restrict fundamental rights or suspend constitutional guarantees.</w:t>
      </w:r>
    </w:p>
    <w:p w14:paraId="79F5AF59" w14:textId="77777777" w:rsidR="006E1C47" w:rsidRPr="006E1C47" w:rsidRDefault="00000000" w:rsidP="006E1C47">
      <w:r>
        <w:pict w14:anchorId="43F38AF3">
          <v:rect id="_x0000_i1031" style="width:0;height:1.5pt" o:hralign="center" o:hrstd="t" o:hr="t" fillcolor="#a0a0a0" stroked="f"/>
        </w:pict>
      </w:r>
    </w:p>
    <w:p w14:paraId="6154E8A2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VIII. COMPLETION OF PHASE II AND ENTRY INTO SOVEREIGNTY</w:t>
      </w:r>
    </w:p>
    <w:p w14:paraId="116D8012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32 — Institutional Completion</w:t>
      </w:r>
    </w:p>
    <w:p w14:paraId="30D6F7A0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Phase II is deemed complete once:</w:t>
      </w:r>
    </w:p>
    <w:p w14:paraId="41E67ABC" w14:textId="77777777" w:rsidR="006E1C47" w:rsidRPr="006E1C47" w:rsidRDefault="006E1C47" w:rsidP="006E1C47">
      <w:pPr>
        <w:numPr>
          <w:ilvl w:val="0"/>
          <w:numId w:val="45"/>
        </w:numPr>
        <w:rPr>
          <w:lang w:val="en-US"/>
        </w:rPr>
      </w:pPr>
      <w:r w:rsidRPr="006E1C47">
        <w:rPr>
          <w:lang w:val="en-US"/>
        </w:rPr>
        <w:t xml:space="preserve">sovereign institutions are fully </w:t>
      </w:r>
      <w:proofErr w:type="gramStart"/>
      <w:r w:rsidRPr="006E1C47">
        <w:rPr>
          <w:lang w:val="en-US"/>
        </w:rPr>
        <w:t>operational;</w:t>
      </w:r>
      <w:proofErr w:type="gramEnd"/>
    </w:p>
    <w:p w14:paraId="41FF4E52" w14:textId="77777777" w:rsidR="006E1C47" w:rsidRPr="006E1C47" w:rsidRDefault="006E1C47" w:rsidP="006E1C47">
      <w:pPr>
        <w:numPr>
          <w:ilvl w:val="0"/>
          <w:numId w:val="45"/>
        </w:numPr>
      </w:pPr>
      <w:proofErr w:type="spellStart"/>
      <w:proofErr w:type="gramStart"/>
      <w:r w:rsidRPr="006E1C47">
        <w:t>constitutional</w:t>
      </w:r>
      <w:proofErr w:type="spellEnd"/>
      <w:proofErr w:type="gramEnd"/>
      <w:r w:rsidRPr="006E1C47">
        <w:t xml:space="preserve"> bodies are </w:t>
      </w:r>
      <w:proofErr w:type="spellStart"/>
      <w:r w:rsidRPr="006E1C47">
        <w:t>established</w:t>
      </w:r>
      <w:proofErr w:type="spellEnd"/>
      <w:r w:rsidRPr="006E1C47">
        <w:t>;</w:t>
      </w:r>
    </w:p>
    <w:p w14:paraId="7A6C7953" w14:textId="77777777" w:rsidR="006E1C47" w:rsidRPr="006E1C47" w:rsidRDefault="006E1C47" w:rsidP="006E1C47">
      <w:pPr>
        <w:numPr>
          <w:ilvl w:val="0"/>
          <w:numId w:val="45"/>
        </w:numPr>
      </w:pPr>
      <w:proofErr w:type="spellStart"/>
      <w:proofErr w:type="gramStart"/>
      <w:r w:rsidRPr="006E1C47">
        <w:t>legal</w:t>
      </w:r>
      <w:proofErr w:type="spellEnd"/>
      <w:proofErr w:type="gramEnd"/>
      <w:r w:rsidRPr="006E1C47">
        <w:t xml:space="preserve"> substitution </w:t>
      </w:r>
      <w:proofErr w:type="spellStart"/>
      <w:r w:rsidRPr="006E1C47">
        <w:t>is</w:t>
      </w:r>
      <w:proofErr w:type="spellEnd"/>
      <w:r w:rsidRPr="006E1C47">
        <w:t xml:space="preserve"> </w:t>
      </w:r>
      <w:proofErr w:type="spellStart"/>
      <w:r w:rsidRPr="006E1C47">
        <w:t>finalized</w:t>
      </w:r>
      <w:proofErr w:type="spellEnd"/>
      <w:r w:rsidRPr="006E1C47">
        <w:t>;</w:t>
      </w:r>
    </w:p>
    <w:p w14:paraId="2E7767AE" w14:textId="77777777" w:rsidR="006E1C47" w:rsidRPr="006E1C47" w:rsidRDefault="006E1C47" w:rsidP="006E1C47">
      <w:pPr>
        <w:numPr>
          <w:ilvl w:val="0"/>
          <w:numId w:val="45"/>
        </w:numPr>
        <w:rPr>
          <w:lang w:val="en-US"/>
        </w:rPr>
      </w:pPr>
      <w:r w:rsidRPr="006E1C47">
        <w:rPr>
          <w:lang w:val="en-US"/>
        </w:rPr>
        <w:t>economic and monetary frameworks are ready.</w:t>
      </w:r>
    </w:p>
    <w:p w14:paraId="35D141DF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33 — Popular Validation</w:t>
      </w:r>
    </w:p>
    <w:p w14:paraId="37D8E2AD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The completion of Phase II is submitted to a final popular validation referendum.</w:t>
      </w:r>
    </w:p>
    <w:p w14:paraId="167CD873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34 — Formal Proclamation of Sovereignty</w:t>
      </w:r>
    </w:p>
    <w:p w14:paraId="4E885FD6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Upon positive popular validation, the sovereign State of Québec is formally proclaimed.</w:t>
      </w:r>
    </w:p>
    <w:p w14:paraId="60D16716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35 — Entry into Full Constitutional Regime</w:t>
      </w:r>
    </w:p>
    <w:p w14:paraId="5C6CA8BB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From the date of proclamation, the Constitution of Québec applies in its entirety and exclusively.</w:t>
      </w:r>
    </w:p>
    <w:p w14:paraId="4F9203CC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36 — Automatic Deactivation of Transitional Norms</w:t>
      </w:r>
    </w:p>
    <w:p w14:paraId="2FA8783C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All transitional norms, authorities, and mechanisms are dissolved by operation of law.</w:t>
      </w:r>
    </w:p>
    <w:p w14:paraId="6D196871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37 — International Notification</w:t>
      </w:r>
    </w:p>
    <w:p w14:paraId="02C89E4E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The sovereign State of Québec notifies international institutions of its constitutional status in accordance with international law.</w:t>
      </w:r>
    </w:p>
    <w:p w14:paraId="656DD580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t>Article 38 — Continuity of Rights and Obligations</w:t>
      </w:r>
    </w:p>
    <w:p w14:paraId="41A46E10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Rights and obligations lawfully established during Phase II are maintained within the sovereign legal order.</w:t>
      </w:r>
    </w:p>
    <w:p w14:paraId="5C1F2F22" w14:textId="77777777" w:rsidR="006E1C47" w:rsidRPr="006E1C47" w:rsidRDefault="006E1C47" w:rsidP="006E1C47">
      <w:pPr>
        <w:rPr>
          <w:b/>
          <w:bCs/>
          <w:lang w:val="en-US"/>
        </w:rPr>
      </w:pPr>
      <w:r w:rsidRPr="006E1C47">
        <w:rPr>
          <w:b/>
          <w:bCs/>
          <w:lang w:val="en-US"/>
        </w:rPr>
        <w:lastRenderedPageBreak/>
        <w:t>Article 39 — Final Guarantee</w:t>
      </w:r>
    </w:p>
    <w:p w14:paraId="33600498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No transitional authority may survive the entry into full sovereignty.</w:t>
      </w:r>
    </w:p>
    <w:p w14:paraId="059CFB83" w14:textId="77777777" w:rsidR="006E1C47" w:rsidRPr="006E1C47" w:rsidRDefault="006E1C47" w:rsidP="006E1C47">
      <w:pPr>
        <w:rPr>
          <w:lang w:val="en-US"/>
        </w:rPr>
      </w:pPr>
      <w:r w:rsidRPr="006E1C47">
        <w:rPr>
          <w:lang w:val="en-US"/>
        </w:rPr>
        <w:t>Sovereignty belongs exclusively to the people.</w:t>
      </w:r>
    </w:p>
    <w:p w14:paraId="29756B4C" w14:textId="77777777" w:rsidR="00E11F55" w:rsidRDefault="00E11F55" w:rsidP="00E11F55">
      <w:pPr>
        <w:rPr>
          <w:lang w:val="en-US"/>
        </w:rPr>
      </w:pPr>
    </w:p>
    <w:sectPr w:rsidR="00E11F55" w:rsidSect="00402B45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A6D"/>
    <w:multiLevelType w:val="multilevel"/>
    <w:tmpl w:val="B45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24FA"/>
    <w:multiLevelType w:val="multilevel"/>
    <w:tmpl w:val="AB8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83FB0"/>
    <w:multiLevelType w:val="multilevel"/>
    <w:tmpl w:val="169C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D6E42"/>
    <w:multiLevelType w:val="multilevel"/>
    <w:tmpl w:val="6B5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E0769"/>
    <w:multiLevelType w:val="multilevel"/>
    <w:tmpl w:val="E31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B35E0"/>
    <w:multiLevelType w:val="multilevel"/>
    <w:tmpl w:val="391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66077"/>
    <w:multiLevelType w:val="multilevel"/>
    <w:tmpl w:val="FF9E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95414"/>
    <w:multiLevelType w:val="multilevel"/>
    <w:tmpl w:val="836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1799B"/>
    <w:multiLevelType w:val="multilevel"/>
    <w:tmpl w:val="E388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4447E"/>
    <w:multiLevelType w:val="multilevel"/>
    <w:tmpl w:val="A97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33488"/>
    <w:multiLevelType w:val="multilevel"/>
    <w:tmpl w:val="F7B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E3FF3"/>
    <w:multiLevelType w:val="multilevel"/>
    <w:tmpl w:val="2DA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14106"/>
    <w:multiLevelType w:val="multilevel"/>
    <w:tmpl w:val="9D38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A5007"/>
    <w:multiLevelType w:val="multilevel"/>
    <w:tmpl w:val="B02E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6446F"/>
    <w:multiLevelType w:val="multilevel"/>
    <w:tmpl w:val="332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14BBD"/>
    <w:multiLevelType w:val="multilevel"/>
    <w:tmpl w:val="CCF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D70AD"/>
    <w:multiLevelType w:val="multilevel"/>
    <w:tmpl w:val="E626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C60AC"/>
    <w:multiLevelType w:val="multilevel"/>
    <w:tmpl w:val="FAD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95C9A"/>
    <w:multiLevelType w:val="multilevel"/>
    <w:tmpl w:val="A026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8E4D6A"/>
    <w:multiLevelType w:val="multilevel"/>
    <w:tmpl w:val="4F5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E4806"/>
    <w:multiLevelType w:val="multilevel"/>
    <w:tmpl w:val="C55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D2D04"/>
    <w:multiLevelType w:val="multilevel"/>
    <w:tmpl w:val="6C0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2222A"/>
    <w:multiLevelType w:val="multilevel"/>
    <w:tmpl w:val="BFA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C3174"/>
    <w:multiLevelType w:val="multilevel"/>
    <w:tmpl w:val="BF3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D5687"/>
    <w:multiLevelType w:val="multilevel"/>
    <w:tmpl w:val="978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7379D"/>
    <w:multiLevelType w:val="multilevel"/>
    <w:tmpl w:val="A3B0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353AD1"/>
    <w:multiLevelType w:val="multilevel"/>
    <w:tmpl w:val="2D3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40939"/>
    <w:multiLevelType w:val="multilevel"/>
    <w:tmpl w:val="1BE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E6DA6"/>
    <w:multiLevelType w:val="multilevel"/>
    <w:tmpl w:val="833A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A710F"/>
    <w:multiLevelType w:val="multilevel"/>
    <w:tmpl w:val="2F68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9A4EDF"/>
    <w:multiLevelType w:val="multilevel"/>
    <w:tmpl w:val="F156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D6897"/>
    <w:multiLevelType w:val="multilevel"/>
    <w:tmpl w:val="4AB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666D0"/>
    <w:multiLevelType w:val="multilevel"/>
    <w:tmpl w:val="E6D8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91CCF"/>
    <w:multiLevelType w:val="multilevel"/>
    <w:tmpl w:val="AB88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F859FA"/>
    <w:multiLevelType w:val="multilevel"/>
    <w:tmpl w:val="08D2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F108C"/>
    <w:multiLevelType w:val="multilevel"/>
    <w:tmpl w:val="D6B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6718E"/>
    <w:multiLevelType w:val="multilevel"/>
    <w:tmpl w:val="33CC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E3761"/>
    <w:multiLevelType w:val="multilevel"/>
    <w:tmpl w:val="6F80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418E1"/>
    <w:multiLevelType w:val="multilevel"/>
    <w:tmpl w:val="64B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24E55"/>
    <w:multiLevelType w:val="multilevel"/>
    <w:tmpl w:val="CD4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7792D"/>
    <w:multiLevelType w:val="multilevel"/>
    <w:tmpl w:val="0D56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A1CC6"/>
    <w:multiLevelType w:val="multilevel"/>
    <w:tmpl w:val="0396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E22C8"/>
    <w:multiLevelType w:val="multilevel"/>
    <w:tmpl w:val="0B4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D723A"/>
    <w:multiLevelType w:val="multilevel"/>
    <w:tmpl w:val="B35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B6587B"/>
    <w:multiLevelType w:val="multilevel"/>
    <w:tmpl w:val="70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41150">
    <w:abstractNumId w:val="34"/>
  </w:num>
  <w:num w:numId="2" w16cid:durableId="1963151587">
    <w:abstractNumId w:val="22"/>
  </w:num>
  <w:num w:numId="3" w16cid:durableId="499929844">
    <w:abstractNumId w:val="28"/>
  </w:num>
  <w:num w:numId="4" w16cid:durableId="2031565005">
    <w:abstractNumId w:val="3"/>
  </w:num>
  <w:num w:numId="5" w16cid:durableId="1111558721">
    <w:abstractNumId w:val="31"/>
  </w:num>
  <w:num w:numId="6" w16cid:durableId="489755143">
    <w:abstractNumId w:val="7"/>
  </w:num>
  <w:num w:numId="7" w16cid:durableId="2065055305">
    <w:abstractNumId w:val="27"/>
  </w:num>
  <w:num w:numId="8" w16cid:durableId="1259868389">
    <w:abstractNumId w:val="18"/>
  </w:num>
  <w:num w:numId="9" w16cid:durableId="809249294">
    <w:abstractNumId w:val="8"/>
  </w:num>
  <w:num w:numId="10" w16cid:durableId="1095633397">
    <w:abstractNumId w:val="2"/>
  </w:num>
  <w:num w:numId="11" w16cid:durableId="519666211">
    <w:abstractNumId w:val="14"/>
  </w:num>
  <w:num w:numId="12" w16cid:durableId="94056175">
    <w:abstractNumId w:val="25"/>
  </w:num>
  <w:num w:numId="13" w16cid:durableId="254285859">
    <w:abstractNumId w:val="21"/>
  </w:num>
  <w:num w:numId="14" w16cid:durableId="1389722810">
    <w:abstractNumId w:val="17"/>
  </w:num>
  <w:num w:numId="15" w16cid:durableId="992640604">
    <w:abstractNumId w:val="16"/>
  </w:num>
  <w:num w:numId="16" w16cid:durableId="1527063496">
    <w:abstractNumId w:val="29"/>
  </w:num>
  <w:num w:numId="17" w16cid:durableId="1823426498">
    <w:abstractNumId w:val="13"/>
  </w:num>
  <w:num w:numId="18" w16cid:durableId="174731336">
    <w:abstractNumId w:val="35"/>
  </w:num>
  <w:num w:numId="19" w16cid:durableId="842016743">
    <w:abstractNumId w:val="1"/>
  </w:num>
  <w:num w:numId="20" w16cid:durableId="783692736">
    <w:abstractNumId w:val="4"/>
  </w:num>
  <w:num w:numId="21" w16cid:durableId="1596741720">
    <w:abstractNumId w:val="38"/>
  </w:num>
  <w:num w:numId="22" w16cid:durableId="709571307">
    <w:abstractNumId w:val="6"/>
  </w:num>
  <w:num w:numId="23" w16cid:durableId="725839963">
    <w:abstractNumId w:val="9"/>
  </w:num>
  <w:num w:numId="24" w16cid:durableId="2133674092">
    <w:abstractNumId w:val="15"/>
  </w:num>
  <w:num w:numId="25" w16cid:durableId="1972051412">
    <w:abstractNumId w:val="37"/>
  </w:num>
  <w:num w:numId="26" w16cid:durableId="1801996172">
    <w:abstractNumId w:val="39"/>
  </w:num>
  <w:num w:numId="27" w16cid:durableId="1099060034">
    <w:abstractNumId w:val="41"/>
  </w:num>
  <w:num w:numId="28" w16cid:durableId="721293889">
    <w:abstractNumId w:val="20"/>
  </w:num>
  <w:num w:numId="29" w16cid:durableId="830871619">
    <w:abstractNumId w:val="40"/>
  </w:num>
  <w:num w:numId="30" w16cid:durableId="725027858">
    <w:abstractNumId w:val="26"/>
  </w:num>
  <w:num w:numId="31" w16cid:durableId="1613785564">
    <w:abstractNumId w:val="23"/>
  </w:num>
  <w:num w:numId="32" w16cid:durableId="1249775706">
    <w:abstractNumId w:val="30"/>
  </w:num>
  <w:num w:numId="33" w16cid:durableId="353202">
    <w:abstractNumId w:val="0"/>
  </w:num>
  <w:num w:numId="34" w16cid:durableId="554976269">
    <w:abstractNumId w:val="43"/>
  </w:num>
  <w:num w:numId="35" w16cid:durableId="803697972">
    <w:abstractNumId w:val="32"/>
  </w:num>
  <w:num w:numId="36" w16cid:durableId="925652569">
    <w:abstractNumId w:val="19"/>
  </w:num>
  <w:num w:numId="37" w16cid:durableId="350302627">
    <w:abstractNumId w:val="33"/>
  </w:num>
  <w:num w:numId="38" w16cid:durableId="1583444311">
    <w:abstractNumId w:val="42"/>
  </w:num>
  <w:num w:numId="39" w16cid:durableId="1267886419">
    <w:abstractNumId w:val="10"/>
  </w:num>
  <w:num w:numId="40" w16cid:durableId="607934102">
    <w:abstractNumId w:val="24"/>
  </w:num>
  <w:num w:numId="41" w16cid:durableId="1938977809">
    <w:abstractNumId w:val="44"/>
  </w:num>
  <w:num w:numId="42" w16cid:durableId="1989356694">
    <w:abstractNumId w:val="36"/>
  </w:num>
  <w:num w:numId="43" w16cid:durableId="1960212516">
    <w:abstractNumId w:val="12"/>
  </w:num>
  <w:num w:numId="44" w16cid:durableId="809175824">
    <w:abstractNumId w:val="11"/>
  </w:num>
  <w:num w:numId="45" w16cid:durableId="17255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B1"/>
    <w:rsid w:val="00017F4A"/>
    <w:rsid w:val="000364DF"/>
    <w:rsid w:val="00287FBE"/>
    <w:rsid w:val="002951B1"/>
    <w:rsid w:val="00402B45"/>
    <w:rsid w:val="004E5B58"/>
    <w:rsid w:val="005868C7"/>
    <w:rsid w:val="00647876"/>
    <w:rsid w:val="006E1C47"/>
    <w:rsid w:val="007B55F3"/>
    <w:rsid w:val="00836221"/>
    <w:rsid w:val="008E0169"/>
    <w:rsid w:val="009B02CE"/>
    <w:rsid w:val="00B23448"/>
    <w:rsid w:val="00BF6091"/>
    <w:rsid w:val="00C04148"/>
    <w:rsid w:val="00E11F55"/>
    <w:rsid w:val="00E302CF"/>
    <w:rsid w:val="00EC2374"/>
    <w:rsid w:val="00F3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EA5BA"/>
  <w15:chartTrackingRefBased/>
  <w15:docId w15:val="{988D06EF-E3C1-46F1-9427-A9A5282B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B58"/>
  </w:style>
  <w:style w:type="paragraph" w:styleId="Titre1">
    <w:name w:val="heading 1"/>
    <w:basedOn w:val="Normal"/>
    <w:next w:val="Normal"/>
    <w:link w:val="Titre1Car"/>
    <w:uiPriority w:val="9"/>
    <w:qFormat/>
    <w:rsid w:val="00295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5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5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5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1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1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1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1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1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1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1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1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1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1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1102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9</cp:revision>
  <dcterms:created xsi:type="dcterms:W3CDTF">2026-01-25T01:52:00Z</dcterms:created>
  <dcterms:modified xsi:type="dcterms:W3CDTF">2026-01-25T05:37:00Z</dcterms:modified>
</cp:coreProperties>
</file>