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color w:val="1F3864"/>
          <w:sz w:val="44"/>
          <w:szCs w:val="44"/>
        </w:rPr>
        <w:t xml:space="preserve">荷物預かりサービス 規約強化 提案書</w:t>
      </w:r>
    </w:p>
    <w:p>
      <w:pPr>
        <w:spacing w:after="400"/>
      </w:pPr>
      <w:r>
        <w:rPr>
          <w:color w:val="595959"/>
          <w:sz w:val="22"/>
          <w:szCs w:val="22"/>
        </w:rPr>
        <w:t xml:space="preserve">現行規約の不足点を補うための追加ルール一覧</w:t>
      </w:r>
    </w:p>
    <w:p>
      <w:pPr>
        <w:pStyle w:val="Heading1"/>
        <w:pBdr>
          <w:bottom w:val="single" w:color="1F3864" w:sz="6"/>
        </w:pBdr>
        <w:spacing w:after="200" w:before="400"/>
      </w:pPr>
      <w:r>
        <w:rPr>
          <w:b/>
          <w:bCs/>
          <w:color w:val="1F3864"/>
          <w:sz w:val="30"/>
          <w:szCs w:val="30"/>
        </w:rPr>
        <w:t xml:space="preserve">1. 本書の目的</w:t>
      </w:r>
    </w:p>
    <w:p>
      <w:pPr>
        <w:spacing w:after="120"/>
      </w:pPr>
      <w:r>
        <w:rPr>
          <w:sz w:val="21"/>
          <w:szCs w:val="21"/>
        </w:rPr>
        <w:t xml:space="preserve">現在の利用規約は、荷物の紛失・破損時の補償基準や、危険物・犯罪対策、緊急時対応など、海外でサービスを運営する上で不可欠なルールが不足しています。本書では、追加すべき事項を整理し、新設すべき4つの章にまとめました。</w:t>
      </w:r>
    </w:p>
    <w:p>
      <w:pPr>
        <w:pStyle w:val="Heading1"/>
        <w:pBdr>
          <w:bottom w:val="single" w:color="1F3864" w:sz="6"/>
        </w:pBdr>
        <w:spacing w:after="200" w:before="400"/>
      </w:pPr>
      <w:r>
        <w:rPr>
          <w:b/>
          <w:bCs/>
          <w:color w:val="1F3864"/>
          <w:sz w:val="30"/>
          <w:szCs w:val="30"/>
        </w:rPr>
        <w:t xml:space="preserve">2. 新設する4つの章（全体構成）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200"/>
        <w:gridCol w:w="4400"/>
      </w:tblGrid>
      <w:tr>
        <w:trPr>
          <w:tblHeader/>
        </w:trPr>
        <w:tc>
          <w:tcPr>
            <w:tcW w:type="dxa" w:w="1400"/>
            <w:shd w:fill="1F3864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章</w:t>
            </w:r>
          </w:p>
        </w:tc>
        <w:tc>
          <w:tcPr>
            <w:tcW w:type="dxa" w:w="3200"/>
            <w:shd w:fill="1F3864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タイトル</w:t>
            </w:r>
          </w:p>
        </w:tc>
        <w:tc>
          <w:tcPr>
            <w:tcW w:type="dxa" w:w="4400"/>
            <w:shd w:fill="1F3864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主な内容</w:t>
            </w:r>
          </w:p>
        </w:tc>
      </w:tr>
      <w:tr>
        <w:tc>
          <w:tcPr>
            <w:tcW w:type="dxa" w:w="1400"/>
            <w:shd w:fill="FFFFFF" w:val="clear"/>
          </w:tcPr>
          <w:p>
            <w:r>
              <w:rPr>
                <w:sz w:val="20"/>
                <w:szCs w:val="20"/>
              </w:rPr>
              <w:t xml:space="preserve">第1章</w:t>
            </w:r>
          </w:p>
        </w:tc>
        <w:tc>
          <w:tcPr>
            <w:tcW w:type="dxa" w:w="3200"/>
            <w:shd w:fill="FFFFFF" w:val="clear"/>
          </w:tcPr>
          <w:p>
            <w:r>
              <w:rPr>
                <w:sz w:val="20"/>
                <w:szCs w:val="20"/>
              </w:rPr>
              <w:t xml:space="preserve">補償・免責規定</w:t>
            </w:r>
          </w:p>
        </w:tc>
        <w:tc>
          <w:tcPr>
            <w:tcW w:type="dxa" w:w="4400"/>
            <w:shd w:fill="FFFFFF" w:val="clear"/>
          </w:tcPr>
          <w:p>
            <w:r>
              <w:rPr>
                <w:sz w:val="20"/>
                <w:szCs w:val="20"/>
              </w:rPr>
              <w:t xml:space="preserve">補償上限／補償対象外品目／利用者の立証責任</w:t>
            </w:r>
          </w:p>
        </w:tc>
      </w:tr>
      <w:tr>
        <w:tc>
          <w:tcPr>
            <w:tcW w:type="dxa" w:w="1400"/>
            <w:shd w:fill="F2F2F2" w:val="clear"/>
          </w:tcPr>
          <w:p>
            <w:r>
              <w:rPr>
                <w:sz w:val="20"/>
                <w:szCs w:val="20"/>
              </w:rPr>
              <w:t xml:space="preserve">第2章</w:t>
            </w:r>
          </w:p>
        </w:tc>
        <w:tc>
          <w:tcPr>
            <w:tcW w:type="dxa" w:w="3200"/>
            <w:shd w:fill="F2F2F2" w:val="clear"/>
          </w:tcPr>
          <w:p>
            <w:r>
              <w:rPr>
                <w:sz w:val="20"/>
                <w:szCs w:val="20"/>
              </w:rPr>
              <w:t xml:space="preserve">危険物・犯罪対策規定</w:t>
            </w:r>
          </w:p>
        </w:tc>
        <w:tc>
          <w:tcPr>
            <w:tcW w:type="dxa" w:w="4400"/>
            <w:shd w:fill="F2F2F2" w:val="clear"/>
          </w:tcPr>
          <w:p>
            <w:r>
              <w:rPr>
                <w:sz w:val="20"/>
                <w:szCs w:val="20"/>
              </w:rPr>
              <w:t xml:space="preserve">禁止物一覧／開披権限／警察・消防への通報基準</w:t>
            </w:r>
          </w:p>
        </w:tc>
      </w:tr>
      <w:tr>
        <w:tc>
          <w:tcPr>
            <w:tcW w:type="dxa" w:w="1400"/>
            <w:shd w:fill="FFFFFF" w:val="clear"/>
          </w:tcPr>
          <w:p>
            <w:r>
              <w:rPr>
                <w:sz w:val="20"/>
                <w:szCs w:val="20"/>
              </w:rPr>
              <w:t xml:space="preserve">第3章</w:t>
            </w:r>
          </w:p>
        </w:tc>
        <w:tc>
          <w:tcPr>
            <w:tcW w:type="dxa" w:w="3200"/>
            <w:shd w:fill="FFFFFF" w:val="clear"/>
          </w:tcPr>
          <w:p>
            <w:r>
              <w:rPr>
                <w:sz w:val="20"/>
                <w:szCs w:val="20"/>
              </w:rPr>
              <w:t xml:space="preserve">緊急対応マニュアル</w:t>
            </w:r>
          </w:p>
        </w:tc>
        <w:tc>
          <w:tcPr>
            <w:tcW w:type="dxa" w:w="4400"/>
            <w:shd w:fill="FFFFFF" w:val="clear"/>
          </w:tcPr>
          <w:p>
            <w:r>
              <w:rPr>
                <w:sz w:val="20"/>
                <w:szCs w:val="20"/>
              </w:rPr>
              <w:t xml:space="preserve">火災・異臭・液漏れ／不審物／医療緊急時／初動対応</w:t>
            </w:r>
          </w:p>
        </w:tc>
      </w:tr>
      <w:tr>
        <w:tc>
          <w:tcPr>
            <w:tcW w:type="dxa" w:w="1400"/>
            <w:shd w:fill="F2F2F2" w:val="clear"/>
          </w:tcPr>
          <w:p>
            <w:r>
              <w:rPr>
                <w:sz w:val="20"/>
                <w:szCs w:val="20"/>
              </w:rPr>
              <w:t xml:space="preserve">第4章</w:t>
            </w:r>
          </w:p>
        </w:tc>
        <w:tc>
          <w:tcPr>
            <w:tcW w:type="dxa" w:w="3200"/>
            <w:shd w:fill="F2F2F2" w:val="clear"/>
          </w:tcPr>
          <w:p>
            <w:r>
              <w:rPr>
                <w:sz w:val="20"/>
                <w:szCs w:val="20"/>
              </w:rPr>
              <w:t xml:space="preserve">個人情報・監視カメラ運用規程</w:t>
            </w:r>
          </w:p>
        </w:tc>
        <w:tc>
          <w:tcPr>
            <w:tcW w:type="dxa" w:w="4400"/>
            <w:shd w:fill="F2F2F2" w:val="clear"/>
          </w:tcPr>
          <w:p>
            <w:r>
              <w:rPr>
                <w:sz w:val="20"/>
                <w:szCs w:val="20"/>
              </w:rPr>
              <w:t xml:space="preserve">本人確認情報・荷物写真・CCTV映像の目的／保管期間／削除方法</w:t>
            </w:r>
          </w:p>
        </w:tc>
      </w:tr>
    </w:tbl>
    <w:p>
      <w:pPr>
        <w:spacing w:after="200"/>
      </w:pPr>
    </w:p>
    <w:p>
      <w:pPr>
        <w:pStyle w:val="Heading1"/>
        <w:pBdr>
          <w:bottom w:val="single" w:color="1F3864" w:sz="6"/>
        </w:pBdr>
        <w:spacing w:after="200" w:before="400"/>
      </w:pPr>
      <w:r>
        <w:rPr>
          <w:b/>
          <w:bCs/>
          <w:color w:val="1F3864"/>
          <w:sz w:val="30"/>
          <w:szCs w:val="30"/>
        </w:rPr>
        <w:t xml:space="preserve">第1章　補償・免責規定</w:t>
      </w:r>
    </w:p>
    <w:p>
      <w:pPr>
        <w:pStyle w:val="Heading2"/>
        <w:spacing w:after="120" w:before="300"/>
      </w:pPr>
      <w:r>
        <w:rPr>
          <w:b/>
          <w:bCs/>
          <w:color w:val="1F3864"/>
          <w:sz w:val="24"/>
          <w:szCs w:val="24"/>
        </w:rPr>
        <w:t xml:space="preserve">① 補償（保証）規定 ―現状で最も弱い部分</w:t>
      </w:r>
    </w:p>
    <w:p>
      <w:pPr>
        <w:spacing w:after="120"/>
      </w:pPr>
      <w:r>
        <w:rPr>
          <w:sz w:val="21"/>
          <w:szCs w:val="21"/>
        </w:rPr>
        <w:t xml:space="preserve">荷物の紛失・破損・盗難が発生した場合の補償額について、現行規約には定めがありません。以下を明記する必要があります。</w:t>
      </w:r>
    </w:p>
    <w:p>
      <w:pPr>
        <w:pBdr>
          <w:left w:val="single" w:color="1F3864" w:sz="12"/>
        </w:pBdr>
        <w:shd w:fill="F2F2F2" w:val="clear"/>
        <w:spacing w:after="160"/>
      </w:pPr>
      <w:r>
        <w:rPr>
          <w:i/>
          <w:iCs/>
          <w:sz w:val="20"/>
          <w:szCs w:val="20"/>
        </w:rPr>
        <w:t xml:space="preserve">推奨条文例：「当社の責任による紛失・破損が認められた場合でも、補償額は1荷物につき300USDを上限とします。」</w:t>
      </w:r>
    </w:p>
    <w:p>
      <w:pPr>
        <w:spacing w:after="80" w:before="200"/>
      </w:pPr>
      <w:r>
        <w:rPr>
          <w:b/>
          <w:bCs/>
          <w:sz w:val="22"/>
          <w:szCs w:val="22"/>
        </w:rPr>
        <w:t xml:space="preserve">補償対象外とする品目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現金／パスポート／宝石／PC／スマホ／ブランド品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データ／HDD／SSD／USB</w:t>
      </w:r>
    </w:p>
    <w:p>
      <w:pPr>
        <w:spacing w:after="120"/>
      </w:pPr>
      <w:r>
        <w:rPr>
          <w:sz w:val="21"/>
          <w:szCs w:val="21"/>
        </w:rPr>
        <w:t xml:space="preserve">あわせて、損害発生の立証責任は利用者側にあることも明記します。</w:t>
      </w:r>
    </w:p>
    <w:p>
      <w:pPr>
        <w:pStyle w:val="Heading1"/>
        <w:pBdr>
          <w:bottom w:val="single" w:color="1F3864" w:sz="6"/>
        </w:pBdr>
        <w:spacing w:after="200" w:before="400"/>
      </w:pPr>
      <w:r>
        <w:rPr>
          <w:b/>
          <w:bCs/>
          <w:color w:val="1F3864"/>
          <w:sz w:val="30"/>
          <w:szCs w:val="30"/>
        </w:rPr>
        <w:t xml:space="preserve">第2章　危険物・犯罪対策規定</w:t>
      </w:r>
    </w:p>
    <w:p>
      <w:pPr>
        <w:pStyle w:val="Heading2"/>
        <w:spacing w:after="120" w:before="300"/>
      </w:pPr>
      <w:r>
        <w:rPr>
          <w:b/>
          <w:bCs/>
          <w:color w:val="1F3864"/>
          <w:sz w:val="24"/>
          <w:szCs w:val="24"/>
        </w:rPr>
        <w:t xml:space="preserve">② 利用禁止品目 ―現行の危険物規定は大幅に不足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00"/>
      </w:tblGrid>
      <w:tr>
        <w:trPr>
          <w:tblHeader/>
        </w:trPr>
        <w:tc>
          <w:tcPr>
            <w:tcW w:type="dxa" w:w="1800"/>
            <w:shd w:fill="1F3864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分類</w:t>
            </w:r>
          </w:p>
        </w:tc>
        <w:tc>
          <w:tcPr>
            <w:tcW w:type="dxa" w:w="7200"/>
            <w:shd w:fill="1F3864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品目例</w:t>
            </w:r>
          </w:p>
        </w:tc>
      </w:tr>
      <w:tr>
        <w:tc>
          <w:tcPr>
            <w:tcW w:type="dxa" w:w="1800"/>
            <w:shd w:fill="FFFFFF" w:val="clear"/>
          </w:tcPr>
          <w:p>
            <w:r>
              <w:rPr>
                <w:sz w:val="20"/>
                <w:szCs w:val="20"/>
              </w:rPr>
              <w:t xml:space="preserve">火災系</w:t>
            </w:r>
          </w:p>
        </w:tc>
        <w:tc>
          <w:tcPr>
            <w:tcW w:type="dxa" w:w="7200"/>
            <w:shd w:fill="FFFFFF" w:val="clear"/>
          </w:tcPr>
          <w:p>
            <w:r>
              <w:rPr>
                <w:sz w:val="20"/>
                <w:szCs w:val="20"/>
              </w:rPr>
              <w:t xml:space="preserve">ガソリン、灯油、大量のアルコール、花火、ガスボンベ、スプレー缶、大量のリチウム電池・モバイルバッテリー</w:t>
            </w:r>
          </w:p>
        </w:tc>
      </w:tr>
      <w:tr>
        <w:tc>
          <w:tcPr>
            <w:tcW w:type="dxa" w:w="1800"/>
            <w:shd w:fill="F2F2F2" w:val="clear"/>
          </w:tcPr>
          <w:p>
            <w:r>
              <w:rPr>
                <w:sz w:val="20"/>
                <w:szCs w:val="20"/>
              </w:rPr>
              <w:t xml:space="preserve">化学・薬物系</w:t>
            </w:r>
          </w:p>
        </w:tc>
        <w:tc>
          <w:tcPr>
            <w:tcW w:type="dxa" w:w="7200"/>
            <w:shd w:fill="F2F2F2" w:val="clear"/>
          </w:tcPr>
          <w:p>
            <w:r>
              <w:rPr>
                <w:sz w:val="20"/>
                <w:szCs w:val="20"/>
              </w:rPr>
              <w:t xml:space="preserve">化学物質、農薬、漂白剤、シンナー、ペンキ、毒物、医療廃棄物</w:t>
            </w:r>
          </w:p>
        </w:tc>
      </w:tr>
      <w:tr>
        <w:tc>
          <w:tcPr>
            <w:tcW w:type="dxa" w:w="1800"/>
            <w:shd w:fill="FFFFFF" w:val="clear"/>
          </w:tcPr>
          <w:p>
            <w:r>
              <w:rPr>
                <w:sz w:val="20"/>
                <w:szCs w:val="20"/>
              </w:rPr>
              <w:t xml:space="preserve">生物・食品系</w:t>
            </w:r>
          </w:p>
        </w:tc>
        <w:tc>
          <w:tcPr>
            <w:tcW w:type="dxa" w:w="7200"/>
            <w:shd w:fill="FFFFFF" w:val="clear"/>
          </w:tcPr>
          <w:p>
            <w:r>
              <w:rPr>
                <w:sz w:val="20"/>
                <w:szCs w:val="20"/>
              </w:rPr>
              <w:t xml:space="preserve">生物、動物、昆虫、生鮮食品、腐敗する食品、植物</w:t>
            </w:r>
          </w:p>
        </w:tc>
      </w:tr>
    </w:tbl>
    <w:p>
      <w:pPr>
        <w:spacing w:after="200"/>
      </w:pPr>
    </w:p>
    <w:p>
      <w:pPr>
        <w:pStyle w:val="Heading2"/>
        <w:spacing w:after="120" w:before="300"/>
      </w:pPr>
      <w:r>
        <w:rPr>
          <w:b/>
          <w:bCs/>
          <w:color w:val="1F3864"/>
          <w:sz w:val="24"/>
          <w:szCs w:val="24"/>
        </w:rPr>
        <w:t xml:space="preserve">③ 犯罪対策</w:t>
      </w:r>
    </w:p>
    <w:p>
      <w:pPr>
        <w:pBdr>
          <w:left w:val="single" w:color="1F3864" w:sz="12"/>
        </w:pBdr>
        <w:shd w:fill="F2F2F2" w:val="clear"/>
        <w:spacing w:after="160"/>
      </w:pPr>
      <w:r>
        <w:rPr>
          <w:i/>
          <w:iCs/>
          <w:sz w:val="20"/>
          <w:szCs w:val="20"/>
        </w:rPr>
        <w:t xml:space="preserve">推奨条文例：「当社は違法物・盗品・薬物等が疑われる場合、荷物の保全および警察への通報を行います。」</w:t>
      </w:r>
    </w:p>
    <w:p>
      <w:pPr>
        <w:spacing w:after="120"/>
      </w:pPr>
      <w:r>
        <w:rPr>
          <w:sz w:val="21"/>
          <w:szCs w:val="21"/>
        </w:rPr>
        <w:t xml:space="preserve">あわせて、利用者に「荷物が自己の所有物であること」を宣言させる項目を追加します。</w:t>
      </w:r>
    </w:p>
    <w:p>
      <w:pPr>
        <w:pStyle w:val="Heading2"/>
        <w:spacing w:after="120" w:before="300"/>
      </w:pPr>
      <w:r>
        <w:rPr>
          <w:b/>
          <w:bCs/>
          <w:color w:val="1F3864"/>
          <w:sz w:val="24"/>
          <w:szCs w:val="24"/>
        </w:rPr>
        <w:t xml:space="preserve">④ 開披（開封）権限</w:t>
      </w:r>
    </w:p>
    <w:p>
      <w:pPr>
        <w:spacing w:after="120"/>
      </w:pPr>
      <w:r>
        <w:rPr>
          <w:sz w:val="21"/>
          <w:szCs w:val="21"/>
        </w:rPr>
        <w:t xml:space="preserve">現行規約は「絶対に開封しない」という前提になっていますが、煙・異臭・液漏れ・爆発・薬物疑いがある場合、開封できないことはむしろ危険です。</w:t>
      </w:r>
    </w:p>
    <w:p>
      <w:pPr>
        <w:pBdr>
          <w:left w:val="single" w:color="1F3864" w:sz="12"/>
        </w:pBdr>
        <w:shd w:fill="F2F2F2" w:val="clear"/>
        <w:spacing w:after="160"/>
      </w:pPr>
      <w:r>
        <w:rPr>
          <w:i/>
          <w:iCs/>
          <w:sz w:val="20"/>
          <w:szCs w:val="20"/>
        </w:rPr>
        <w:t xml:space="preserve">推奨条文例：「安全確保のため必要と判断した場合は、責任者立会いのもと開封できるものとします。」</w:t>
      </w:r>
    </w:p>
    <w:p>
      <w:pPr>
        <w:pStyle w:val="Heading2"/>
        <w:spacing w:after="120" w:before="300"/>
      </w:pPr>
      <w:r>
        <w:rPr>
          <w:b/>
          <w:bCs/>
          <w:color w:val="1F3864"/>
          <w:sz w:val="24"/>
          <w:szCs w:val="24"/>
        </w:rPr>
        <w:t xml:space="preserve">⑬ 利用拒否</w:t>
      </w:r>
    </w:p>
    <w:p>
      <w:pPr>
        <w:spacing w:after="120"/>
      </w:pPr>
      <w:r>
        <w:rPr>
          <w:sz w:val="21"/>
          <w:szCs w:val="21"/>
        </w:rPr>
        <w:t xml:space="preserve">以下に該当する場合は、サービスの利用を拒否できることを明記します。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泥酔状態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暴力・威圧行為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本人確認の拒否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危険物の所持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虚偽申告</w:t>
      </w:r>
    </w:p>
    <w:p>
      <w:pPr>
        <w:pStyle w:val="Heading2"/>
        <w:spacing w:after="120" w:before="300"/>
      </w:pPr>
      <w:r>
        <w:rPr>
          <w:b/>
          <w:bCs/>
          <w:color w:val="1F3864"/>
          <w:sz w:val="24"/>
          <w:szCs w:val="24"/>
        </w:rPr>
        <w:t xml:space="preserve">⑭ テロ・犯罪利用への対応</w:t>
      </w:r>
    </w:p>
    <w:p>
      <w:pPr>
        <w:spacing w:after="120"/>
      </w:pPr>
      <w:r>
        <w:rPr>
          <w:sz w:val="21"/>
          <w:szCs w:val="21"/>
        </w:rPr>
        <w:t xml:space="preserve">麻薬・詐欺・マネーロンダリング・盗品・密輸が疑われた場合の対応を明記します。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営業（受付）の一時停止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警察への通報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証拠の保全</w:t>
      </w:r>
    </w:p>
    <w:p>
      <w:pPr>
        <w:pStyle w:val="Heading1"/>
        <w:pBdr>
          <w:bottom w:val="single" w:color="1F3864" w:sz="6"/>
        </w:pBdr>
        <w:spacing w:after="200" w:before="400"/>
      </w:pPr>
      <w:r>
        <w:rPr>
          <w:b/>
          <w:bCs/>
          <w:color w:val="1F3864"/>
          <w:sz w:val="30"/>
          <w:szCs w:val="30"/>
        </w:rPr>
        <w:t xml:space="preserve">第3章　緊急対応マニュアル</w:t>
      </w:r>
    </w:p>
    <w:p>
      <w:pPr>
        <w:pStyle w:val="Heading2"/>
        <w:spacing w:after="120" w:before="300"/>
      </w:pPr>
      <w:r>
        <w:rPr>
          <w:b/>
          <w:bCs/>
          <w:color w:val="1F3864"/>
          <w:sz w:val="24"/>
          <w:szCs w:val="24"/>
        </w:rPr>
        <w:t xml:space="preserve">⑩ 緊急時対応 ―現状は対応手順が未整備</w:t>
      </w:r>
    </w:p>
    <w:p>
      <w:pPr>
        <w:spacing w:after="120"/>
      </w:pPr>
      <w:r>
        <w:rPr>
          <w:sz w:val="21"/>
          <w:szCs w:val="21"/>
        </w:rPr>
        <w:t xml:space="preserve">荷物から煙・液漏れ・異臭・虫の発生が確認された場合の初動手順を明文化します。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00"/>
      </w:tblGrid>
      <w:tr>
        <w:trPr>
          <w:tblHeader/>
        </w:trPr>
        <w:tc>
          <w:tcPr>
            <w:tcW w:type="dxa" w:w="1200"/>
            <w:shd w:fill="1F3864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手順</w:t>
            </w:r>
          </w:p>
        </w:tc>
        <w:tc>
          <w:tcPr>
            <w:tcW w:type="dxa" w:w="7800"/>
            <w:shd w:fill="1F3864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対応内容</w:t>
            </w:r>
          </w:p>
        </w:tc>
      </w:tr>
      <w:tr>
        <w:tc>
          <w:tcPr>
            <w:tcW w:type="dxa" w:w="1200"/>
            <w:shd w:fill="FFFFFF" w:val="clear"/>
          </w:tcPr>
          <w:p>
            <w:r>
              <w:rPr>
                <w:sz w:val="20"/>
                <w:szCs w:val="20"/>
              </w:rPr>
              <w:t xml:space="preserve">①</w:t>
            </w:r>
          </w:p>
        </w:tc>
        <w:tc>
          <w:tcPr>
            <w:tcW w:type="dxa" w:w="7800"/>
            <w:shd w:fill="FFFFFF" w:val="clear"/>
          </w:tcPr>
          <w:p>
            <w:r>
              <w:rPr>
                <w:sz w:val="20"/>
                <w:szCs w:val="20"/>
              </w:rPr>
              <w:t xml:space="preserve">荷物に触れない</w:t>
            </w:r>
          </w:p>
        </w:tc>
      </w:tr>
      <w:tr>
        <w:tc>
          <w:tcPr>
            <w:tcW w:type="dxa" w:w="1200"/>
            <w:shd w:fill="F2F2F2" w:val="clear"/>
          </w:tcPr>
          <w:p>
            <w:r>
              <w:rPr>
                <w:sz w:val="20"/>
                <w:szCs w:val="20"/>
              </w:rPr>
              <w:t xml:space="preserve">②</w:t>
            </w:r>
          </w:p>
        </w:tc>
        <w:tc>
          <w:tcPr>
            <w:tcW w:type="dxa" w:w="7800"/>
            <w:shd w:fill="F2F2F2" w:val="clear"/>
          </w:tcPr>
          <w:p>
            <w:r>
              <w:rPr>
                <w:sz w:val="20"/>
                <w:szCs w:val="20"/>
              </w:rPr>
              <w:t xml:space="preserve">責任者へ報告</w:t>
            </w:r>
          </w:p>
        </w:tc>
      </w:tr>
      <w:tr>
        <w:tc>
          <w:tcPr>
            <w:tcW w:type="dxa" w:w="1200"/>
            <w:shd w:fill="FFFFFF" w:val="clear"/>
          </w:tcPr>
          <w:p>
            <w:r>
              <w:rPr>
                <w:sz w:val="20"/>
                <w:szCs w:val="20"/>
              </w:rPr>
              <w:t xml:space="preserve">③</w:t>
            </w:r>
          </w:p>
        </w:tc>
        <w:tc>
          <w:tcPr>
            <w:tcW w:type="dxa" w:w="7800"/>
            <w:shd w:fill="FFFFFF" w:val="clear"/>
          </w:tcPr>
          <w:p>
            <w:r>
              <w:rPr>
                <w:sz w:val="20"/>
                <w:szCs w:val="20"/>
              </w:rPr>
              <w:t xml:space="preserve">荷物を隔離</w:t>
            </w:r>
          </w:p>
        </w:tc>
      </w:tr>
      <w:tr>
        <w:tc>
          <w:tcPr>
            <w:tcW w:type="dxa" w:w="1200"/>
            <w:shd w:fill="F2F2F2" w:val="clear"/>
          </w:tcPr>
          <w:p>
            <w:r>
              <w:rPr>
                <w:sz w:val="20"/>
                <w:szCs w:val="20"/>
              </w:rPr>
              <w:t xml:space="preserve">④</w:t>
            </w:r>
          </w:p>
        </w:tc>
        <w:tc>
          <w:tcPr>
            <w:tcW w:type="dxa" w:w="7800"/>
            <w:shd w:fill="F2F2F2" w:val="clear"/>
          </w:tcPr>
          <w:p>
            <w:r>
              <w:rPr>
                <w:sz w:val="20"/>
                <w:szCs w:val="20"/>
              </w:rPr>
              <w:t xml:space="preserve">必要に応じて消防へ連絡</w:t>
            </w:r>
          </w:p>
        </w:tc>
      </w:tr>
      <w:tr>
        <w:tc>
          <w:tcPr>
            <w:tcW w:type="dxa" w:w="1200"/>
            <w:shd w:fill="FFFFFF" w:val="clear"/>
          </w:tcPr>
          <w:p>
            <w:r>
              <w:rPr>
                <w:sz w:val="20"/>
                <w:szCs w:val="20"/>
              </w:rPr>
              <w:t xml:space="preserve">⑤</w:t>
            </w:r>
          </w:p>
        </w:tc>
        <w:tc>
          <w:tcPr>
            <w:tcW w:type="dxa" w:w="7800"/>
            <w:shd w:fill="FFFFFF" w:val="clear"/>
          </w:tcPr>
          <w:p>
            <w:r>
              <w:rPr>
                <w:sz w:val="20"/>
                <w:szCs w:val="20"/>
              </w:rPr>
              <w:t xml:space="preserve">必要に応じて警察へ連絡</w:t>
            </w:r>
          </w:p>
        </w:tc>
      </w:tr>
    </w:tbl>
    <w:p>
      <w:pPr>
        <w:spacing w:after="200"/>
      </w:pPr>
    </w:p>
    <w:p>
      <w:pPr>
        <w:pStyle w:val="Heading2"/>
        <w:spacing w:after="120" w:before="300"/>
      </w:pPr>
      <w:r>
        <w:rPr>
          <w:b/>
          <w:bCs/>
          <w:color w:val="1F3864"/>
          <w:sz w:val="24"/>
          <w:szCs w:val="24"/>
        </w:rPr>
        <w:t xml:space="preserve">⑪ スタッフの労災防止</w:t>
      </w:r>
    </w:p>
    <w:p>
      <w:pPr>
        <w:pBdr>
          <w:left w:val="single" w:color="1F3864" w:sz="12"/>
        </w:pBdr>
        <w:shd w:fill="F2F2F2" w:val="clear"/>
        <w:spacing w:after="160"/>
      </w:pPr>
      <w:r>
        <w:rPr>
          <w:i/>
          <w:iCs/>
          <w:sz w:val="20"/>
          <w:szCs w:val="20"/>
        </w:rPr>
        <w:t xml:space="preserve">推奨条文例：「重量20kg以上の荷物は、必ず2名以上で作業を行うものとします。」（腰痛等の労災防止）</w:t>
      </w:r>
    </w:p>
    <w:p>
      <w:pPr>
        <w:pStyle w:val="Heading1"/>
        <w:pBdr>
          <w:bottom w:val="single" w:color="1F3864" w:sz="6"/>
        </w:pBdr>
        <w:spacing w:after="200" w:before="400"/>
      </w:pPr>
      <w:r>
        <w:rPr>
          <w:b/>
          <w:bCs/>
          <w:color w:val="1F3864"/>
          <w:sz w:val="30"/>
          <w:szCs w:val="30"/>
        </w:rPr>
        <w:t xml:space="preserve">第4章　個人情報・監視カメラ運用規程</w:t>
      </w:r>
    </w:p>
    <w:p>
      <w:pPr>
        <w:pStyle w:val="Heading2"/>
        <w:spacing w:after="120" w:before="300"/>
      </w:pPr>
      <w:r>
        <w:rPr>
          <w:b/>
          <w:bCs/>
          <w:color w:val="1F3864"/>
          <w:sz w:val="24"/>
          <w:szCs w:val="24"/>
        </w:rPr>
        <w:t xml:space="preserve">⑦ CCTV（防犯カメラ）</w:t>
      </w:r>
    </w:p>
    <w:p>
      <w:pPr>
        <w:spacing w:after="120"/>
      </w:pPr>
      <w:r>
        <w:rPr>
          <w:sz w:val="21"/>
          <w:szCs w:val="21"/>
        </w:rPr>
        <w:t xml:space="preserve">受付・保管室・搬入口への設置と、以下の運用基準を追加します。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24時間録画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90日間保存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スタッフによる不正防止としても機能</w:t>
      </w:r>
    </w:p>
    <w:p>
      <w:pPr>
        <w:pStyle w:val="Heading2"/>
        <w:spacing w:after="120" w:before="300"/>
      </w:pPr>
      <w:r>
        <w:rPr>
          <w:b/>
          <w:bCs/>
          <w:color w:val="1F3864"/>
          <w:sz w:val="24"/>
          <w:szCs w:val="24"/>
        </w:rPr>
        <w:t xml:space="preserve">⑨ 個人情報の取り扱い</w:t>
      </w:r>
    </w:p>
    <w:p>
      <w:pPr>
        <w:spacing w:after="120"/>
      </w:pPr>
      <w:r>
        <w:rPr>
          <w:sz w:val="21"/>
          <w:szCs w:val="21"/>
        </w:rPr>
        <w:t xml:space="preserve">現行規約では「写真撮影を行う」旨のみの記載にとどまっています。以下を追加で明記します。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保存期間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削除方法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利用目的</w:t>
      </w:r>
    </w:p>
    <w:p>
      <w:pPr>
        <w:spacing w:after="120"/>
      </w:pPr>
      <w:r>
        <w:rPr>
          <w:sz w:val="21"/>
          <w:szCs w:val="21"/>
        </w:rPr>
        <w:t xml:space="preserve">特に海外での運営においては、個人情報保護の明文化が重要になります。</w:t>
      </w:r>
    </w:p>
    <w:p>
      <w:pPr>
        <w:pStyle w:val="Heading1"/>
        <w:pBdr>
          <w:bottom w:val="single" w:color="1F3864" w:sz="6"/>
        </w:pBdr>
        <w:spacing w:after="200" w:before="400"/>
      </w:pPr>
      <w:r>
        <w:rPr>
          <w:b/>
          <w:bCs/>
          <w:color w:val="1F3864"/>
          <w:sz w:val="30"/>
          <w:szCs w:val="30"/>
        </w:rPr>
        <w:t xml:space="preserve">5. その他の追加事項</w:t>
      </w:r>
    </w:p>
    <w:p>
      <w:pPr>
        <w:pStyle w:val="Heading2"/>
        <w:spacing w:after="120" w:before="300"/>
      </w:pPr>
      <w:r>
        <w:rPr>
          <w:b/>
          <w:bCs/>
          <w:color w:val="1F3864"/>
          <w:sz w:val="24"/>
          <w:szCs w:val="24"/>
        </w:rPr>
        <w:t xml:space="preserve">⑤ 本人確認の厳格化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00"/>
      </w:tblGrid>
      <w:tr>
        <w:trPr>
          <w:tblHeader/>
        </w:trPr>
        <w:tc>
          <w:tcPr>
            <w:tcW w:type="dxa" w:w="2200"/>
            <w:shd w:fill="1F3864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場面</w:t>
            </w:r>
          </w:p>
        </w:tc>
        <w:tc>
          <w:tcPr>
            <w:tcW w:type="dxa" w:w="6800"/>
            <w:shd w:fill="1F3864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必要な確認方法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sz w:val="20"/>
                <w:szCs w:val="20"/>
              </w:rPr>
              <w:t xml:space="preserve">受付時</w:t>
            </w:r>
          </w:p>
        </w:tc>
        <w:tc>
          <w:tcPr>
            <w:tcW w:type="dxa" w:w="6800"/>
            <w:shd w:fill="FFFFFF" w:val="clear"/>
          </w:tcPr>
          <w:p>
            <w:r>
              <w:rPr>
                <w:sz w:val="20"/>
                <w:szCs w:val="20"/>
              </w:rPr>
              <w:t xml:space="preserve">パスポート／在留カード／運転免許証</w:t>
            </w:r>
          </w:p>
        </w:tc>
      </w:tr>
      <w:tr>
        <w:tc>
          <w:tcPr>
            <w:tcW w:type="dxa" w:w="2200"/>
            <w:shd w:fill="F2F2F2" w:val="clear"/>
          </w:tcPr>
          <w:p>
            <w:r>
              <w:rPr>
                <w:sz w:val="20"/>
                <w:szCs w:val="20"/>
              </w:rPr>
              <w:t xml:space="preserve">受取時</w:t>
            </w:r>
          </w:p>
        </w:tc>
        <w:tc>
          <w:tcPr>
            <w:tcW w:type="dxa" w:w="6800"/>
            <w:shd w:fill="F2F2F2" w:val="clear"/>
          </w:tcPr>
          <w:p>
            <w:r>
              <w:rPr>
                <w:sz w:val="20"/>
                <w:szCs w:val="20"/>
              </w:rPr>
              <w:t xml:space="preserve">受付票／QRコード／本人確認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sz w:val="20"/>
                <w:szCs w:val="20"/>
              </w:rPr>
              <w:t xml:space="preserve">代理受取時</w:t>
            </w:r>
          </w:p>
        </w:tc>
        <w:tc>
          <w:tcPr>
            <w:tcW w:type="dxa" w:w="6800"/>
            <w:shd w:fill="FFFFFF" w:val="clear"/>
          </w:tcPr>
          <w:p>
            <w:r>
              <w:rPr>
                <w:sz w:val="20"/>
                <w:szCs w:val="20"/>
              </w:rPr>
              <w:t xml:space="preserve">委任状、または受付者本人の承認</w:t>
            </w:r>
          </w:p>
        </w:tc>
      </w:tr>
    </w:tbl>
    <w:p>
      <w:pPr>
        <w:spacing w:after="200"/>
      </w:pPr>
    </w:p>
    <w:p>
      <w:pPr>
        <w:pStyle w:val="Heading2"/>
        <w:spacing w:after="120" w:before="300"/>
      </w:pPr>
      <w:r>
        <w:rPr>
          <w:b/>
          <w:bCs/>
          <w:color w:val="1F3864"/>
          <w:sz w:val="24"/>
          <w:szCs w:val="24"/>
        </w:rPr>
        <w:t xml:space="preserve">⑥ 長期間放置荷物への対応フロー</w:t>
      </w:r>
    </w:p>
    <w:p>
      <w:pPr>
        <w:spacing w:after="120"/>
      </w:pPr>
      <w:r>
        <w:rPr>
          <w:sz w:val="21"/>
          <w:szCs w:val="21"/>
        </w:rPr>
        <w:t xml:space="preserve">現行規約は「期限が来たら終了」で止まっており、その後の具体的な流れがありません。以下の段階的フローを追加します。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00"/>
      </w:tblGrid>
      <w:tr>
        <w:trPr>
          <w:tblHeader/>
        </w:trPr>
        <w:tc>
          <w:tcPr>
            <w:tcW w:type="dxa" w:w="2200"/>
            <w:shd w:fill="1F3864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経過日数</w:t>
            </w:r>
          </w:p>
        </w:tc>
        <w:tc>
          <w:tcPr>
            <w:tcW w:type="dxa" w:w="6800"/>
            <w:shd w:fill="1F3864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対応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sz w:val="20"/>
                <w:szCs w:val="20"/>
              </w:rPr>
              <w:t xml:space="preserve">30日</w:t>
            </w:r>
          </w:p>
        </w:tc>
        <w:tc>
          <w:tcPr>
            <w:tcW w:type="dxa" w:w="6800"/>
            <w:shd w:fill="FFFFFF" w:val="clear"/>
          </w:tcPr>
          <w:p>
            <w:r>
              <w:rPr>
                <w:sz w:val="20"/>
                <w:szCs w:val="20"/>
              </w:rPr>
              <w:t xml:space="preserve">メールにて連絡</w:t>
            </w:r>
          </w:p>
        </w:tc>
      </w:tr>
      <w:tr>
        <w:tc>
          <w:tcPr>
            <w:tcW w:type="dxa" w:w="2200"/>
            <w:shd w:fill="F2F2F2" w:val="clear"/>
          </w:tcPr>
          <w:p>
            <w:r>
              <w:rPr>
                <w:sz w:val="20"/>
                <w:szCs w:val="20"/>
              </w:rPr>
              <w:t xml:space="preserve">60日</w:t>
            </w:r>
          </w:p>
        </w:tc>
        <w:tc>
          <w:tcPr>
            <w:tcW w:type="dxa" w:w="6800"/>
            <w:shd w:fill="F2F2F2" w:val="clear"/>
          </w:tcPr>
          <w:p>
            <w:r>
              <w:rPr>
                <w:sz w:val="20"/>
                <w:szCs w:val="20"/>
              </w:rPr>
              <w:t xml:space="preserve">電話にて連絡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rPr>
                <w:sz w:val="20"/>
                <w:szCs w:val="20"/>
              </w:rPr>
              <w:t xml:space="preserve">90日</w:t>
            </w:r>
          </w:p>
        </w:tc>
        <w:tc>
          <w:tcPr>
            <w:tcW w:type="dxa" w:w="6800"/>
            <w:shd w:fill="FFFFFF" w:val="clear"/>
          </w:tcPr>
          <w:p>
            <w:r>
              <w:rPr>
                <w:sz w:val="20"/>
                <w:szCs w:val="20"/>
              </w:rPr>
              <w:t xml:space="preserve">処分を実施し、処分費用を請求</w:t>
            </w:r>
          </w:p>
        </w:tc>
      </w:tr>
    </w:tbl>
    <w:p>
      <w:pPr>
        <w:spacing w:after="200"/>
      </w:pPr>
    </w:p>
    <w:p>
      <w:pPr>
        <w:pStyle w:val="Heading2"/>
        <w:spacing w:after="120" w:before="300"/>
      </w:pPr>
      <w:r>
        <w:rPr>
          <w:b/>
          <w:bCs/>
          <w:color w:val="1F3864"/>
          <w:sz w:val="24"/>
          <w:szCs w:val="24"/>
        </w:rPr>
        <w:t xml:space="preserve">⑧ 保険加入</w:t>
      </w:r>
    </w:p>
    <w:p>
      <w:pPr>
        <w:spacing w:after="120"/>
      </w:pPr>
      <w:r>
        <w:rPr>
          <w:sz w:val="21"/>
          <w:szCs w:val="21"/>
        </w:rPr>
        <w:t xml:space="preserve">現行規約では保険に関する規定がありません。以下の加入を推奨します。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施設賠償責任保険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受託物賠償責任保険</w:t>
      </w:r>
    </w:p>
    <w:p>
      <w:pPr>
        <w:spacing w:after="120"/>
      </w:pPr>
      <w:r>
        <w:rPr>
          <w:sz w:val="21"/>
          <w:szCs w:val="21"/>
        </w:rPr>
        <w:t xml:space="preserve">スタッフの安心感にもつながります。</w:t>
      </w:r>
    </w:p>
    <w:p>
      <w:pPr>
        <w:pStyle w:val="Heading2"/>
        <w:spacing w:after="120" w:before="300"/>
      </w:pPr>
      <w:r>
        <w:rPr>
          <w:b/>
          <w:bCs/>
          <w:color w:val="1F3864"/>
          <w:sz w:val="24"/>
          <w:szCs w:val="24"/>
        </w:rPr>
        <w:t xml:space="preserve">⑫ クレーム対応フロー</w:t>
      </w:r>
    </w:p>
    <w:p>
      <w:pPr>
        <w:spacing w:after="120"/>
      </w:pPr>
      <w:r>
        <w:rPr>
          <w:sz w:val="21"/>
          <w:szCs w:val="21"/>
        </w:rPr>
        <w:t xml:space="preserve">「荷物に傷が付いた」等のクレームに対応するため、以下の手順を規定します。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00"/>
      </w:tblGrid>
      <w:tr>
        <w:trPr>
          <w:tblHeader/>
        </w:trPr>
        <w:tc>
          <w:tcPr>
            <w:tcW w:type="dxa" w:w="1200"/>
            <w:shd w:fill="1F3864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手順</w:t>
            </w:r>
          </w:p>
        </w:tc>
        <w:tc>
          <w:tcPr>
            <w:tcW w:type="dxa" w:w="7800"/>
            <w:shd w:fill="1F3864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1200"/>
            <w:shd w:fill="FFFFFF" w:val="clear"/>
          </w:tcPr>
          <w:p>
            <w:r>
              <w:rPr>
                <w:sz w:val="20"/>
                <w:szCs w:val="20"/>
              </w:rPr>
              <w:t xml:space="preserve">①</w:t>
            </w:r>
          </w:p>
        </w:tc>
        <w:tc>
          <w:tcPr>
            <w:tcW w:type="dxa" w:w="7800"/>
            <w:shd w:fill="FFFFFF" w:val="clear"/>
          </w:tcPr>
          <w:p>
            <w:r>
              <w:rPr>
                <w:sz w:val="20"/>
                <w:szCs w:val="20"/>
              </w:rPr>
              <w:t xml:space="preserve">受付時の写真を確認</w:t>
            </w:r>
          </w:p>
        </w:tc>
      </w:tr>
      <w:tr>
        <w:tc>
          <w:tcPr>
            <w:tcW w:type="dxa" w:w="1200"/>
            <w:shd w:fill="F2F2F2" w:val="clear"/>
          </w:tcPr>
          <w:p>
            <w:r>
              <w:rPr>
                <w:sz w:val="20"/>
                <w:szCs w:val="20"/>
              </w:rPr>
              <w:t xml:space="preserve">②</w:t>
            </w:r>
          </w:p>
        </w:tc>
        <w:tc>
          <w:tcPr>
            <w:tcW w:type="dxa" w:w="7800"/>
            <w:shd w:fill="F2F2F2" w:val="clear"/>
          </w:tcPr>
          <w:p>
            <w:r>
              <w:rPr>
                <w:sz w:val="20"/>
                <w:szCs w:val="20"/>
              </w:rPr>
              <w:t xml:space="preserve">引渡時の写真を確認</w:t>
            </w:r>
          </w:p>
        </w:tc>
      </w:tr>
      <w:tr>
        <w:tc>
          <w:tcPr>
            <w:tcW w:type="dxa" w:w="1200"/>
            <w:shd w:fill="FFFFFF" w:val="clear"/>
          </w:tcPr>
          <w:p>
            <w:r>
              <w:rPr>
                <w:sz w:val="20"/>
                <w:szCs w:val="20"/>
              </w:rPr>
              <w:t xml:space="preserve">③</w:t>
            </w:r>
          </w:p>
        </w:tc>
        <w:tc>
          <w:tcPr>
            <w:tcW w:type="dxa" w:w="7800"/>
            <w:shd w:fill="FFFFFF" w:val="clear"/>
          </w:tcPr>
          <w:p>
            <w:r>
              <w:rPr>
                <w:sz w:val="20"/>
                <w:szCs w:val="20"/>
              </w:rPr>
              <w:t xml:space="preserve">責任者が確認</w:t>
            </w:r>
          </w:p>
        </w:tc>
      </w:tr>
      <w:tr>
        <w:tc>
          <w:tcPr>
            <w:tcW w:type="dxa" w:w="1200"/>
            <w:shd w:fill="F2F2F2" w:val="clear"/>
          </w:tcPr>
          <w:p>
            <w:r>
              <w:rPr>
                <w:sz w:val="20"/>
                <w:szCs w:val="20"/>
              </w:rPr>
              <w:t xml:space="preserve">④</w:t>
            </w:r>
          </w:p>
        </w:tc>
        <w:tc>
          <w:tcPr>
            <w:tcW w:type="dxa" w:w="7800"/>
            <w:shd w:fill="F2F2F2" w:val="clear"/>
          </w:tcPr>
          <w:p>
            <w:r>
              <w:rPr>
                <w:sz w:val="20"/>
                <w:szCs w:val="20"/>
              </w:rPr>
              <w:t xml:space="preserve">申告は引渡後24時間以内のみ受付</w:t>
            </w:r>
          </w:p>
        </w:tc>
      </w:tr>
    </w:tbl>
    <w:p>
      <w:pPr>
        <w:spacing w:after="200"/>
      </w:pPr>
    </w:p>
    <w:p>
      <w:pPr>
        <w:pStyle w:val="Heading2"/>
        <w:spacing w:after="120" w:before="300"/>
      </w:pPr>
      <w:r>
        <w:rPr>
          <w:b/>
          <w:bCs/>
          <w:color w:val="1F3864"/>
          <w:sz w:val="24"/>
          <w:szCs w:val="24"/>
        </w:rPr>
        <w:t xml:space="preserve">⑮ 利用規約への同意</w:t>
      </w:r>
    </w:p>
    <w:p>
      <w:pPr>
        <w:pBdr>
          <w:left w:val="single" w:color="1F3864" w:sz="12"/>
        </w:pBdr>
        <w:shd w:fill="F2F2F2" w:val="clear"/>
        <w:spacing w:after="160"/>
      </w:pPr>
      <w:r>
        <w:rPr>
          <w:i/>
          <w:iCs/>
          <w:sz w:val="20"/>
          <w:szCs w:val="20"/>
        </w:rPr>
        <w:t xml:space="preserve">推奨対応：受付前に「利用規約に同意します」のチェックボックスを設置。これだけで法的な防御力が大きく向上します。</w:t>
      </w:r>
    </w:p>
    <w:p>
      <w:pPr>
        <w:pStyle w:val="Heading1"/>
        <w:pBdr>
          <w:bottom w:val="single" w:color="1F3864" w:sz="6"/>
        </w:pBdr>
        <w:spacing w:after="200" w:before="400"/>
      </w:pPr>
      <w:r>
        <w:rPr>
          <w:b/>
          <w:bCs/>
          <w:color w:val="1F3864"/>
          <w:sz w:val="30"/>
          <w:szCs w:val="30"/>
        </w:rPr>
        <w:t xml:space="preserve">6. まとめ</w:t>
      </w:r>
    </w:p>
    <w:p>
      <w:pPr>
        <w:spacing w:after="120"/>
      </w:pPr>
      <w:r>
        <w:rPr>
          <w:sz w:val="21"/>
          <w:szCs w:val="21"/>
        </w:rPr>
        <w:t xml:space="preserve">以下の4つの新章を現行規約に追加することを提案します。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第1章：補償・免責規定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第2章：危険物・犯罪対策規定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第3章：緊急対応マニュアル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第4章：個人情報・監視カメラ運用規程</w:t>
      </w:r>
    </w:p>
    <w:p>
      <w:pPr>
        <w:spacing w:after="120"/>
      </w:pPr>
      <w:r>
        <w:rPr>
          <w:sz w:val="21"/>
          <w:szCs w:val="21"/>
        </w:rPr>
        <w:t xml:space="preserve">あわせて、本人確認の厳格化、長期放置荷物の処分フロー、保険加入、クレーム対応フロー、利用規約への同意取得についても整備することで、規約全体の法的な防御力が大きく向上します。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1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2026-07-28T05:27:52.709Z</dcterms:created>
  <dcterms:modified xsi:type="dcterms:W3CDTF">2026-07-28T05:27:52.731Z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