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CA" w:rsidRPr="00D050CA" w:rsidRDefault="00D050CA" w:rsidP="00D050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50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</w:t>
      </w:r>
    </w:p>
    <w:p w:rsidR="00D050CA" w:rsidRPr="00D050CA" w:rsidRDefault="00D050CA" w:rsidP="00D050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50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РОССИЙСКОЙ ФЕДЕРАЦИИ</w:t>
      </w:r>
    </w:p>
    <w:p w:rsidR="00D050CA" w:rsidRPr="00D050CA" w:rsidRDefault="00D050CA" w:rsidP="00D050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50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D050CA" w:rsidRPr="00D050CA" w:rsidRDefault="00D050CA" w:rsidP="00D050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50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ПОЛИТЕХНИЧЕСКИЙ УНИВЕРСИТЕТ»</w:t>
      </w:r>
    </w:p>
    <w:p w:rsidR="00D050CA" w:rsidRPr="00D050CA" w:rsidRDefault="00D050CA" w:rsidP="00D050C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050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34FE6" wp14:editId="390D02E5">
            <wp:extent cx="92075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50CA" w:rsidRPr="00D050CA" w:rsidRDefault="00D050CA" w:rsidP="00D050C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50C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МОСКОВСКИЙ ПОЛИТЕХ</w:t>
      </w:r>
    </w:p>
    <w:p w:rsidR="00D050CA" w:rsidRPr="00D050CA" w:rsidRDefault="00D050CA" w:rsidP="00D050C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050CA" w:rsidRPr="00D050CA" w:rsidRDefault="00D050CA" w:rsidP="00D050C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050CA" w:rsidRPr="00D050CA" w:rsidRDefault="00D050CA" w:rsidP="00D050C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050CA" w:rsidRPr="00D050CA" w:rsidRDefault="00D050CA" w:rsidP="00D050C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50CA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ТЕХНОЛОГИЙ</w:t>
      </w:r>
      <w:r w:rsidRPr="00D050CA">
        <w:rPr>
          <w:rFonts w:ascii="Times New Roman" w:eastAsia="Times New Roman" w:hAnsi="Times New Roman" w:cs="Times New Roman"/>
          <w:sz w:val="28"/>
          <w:szCs w:val="28"/>
        </w:rPr>
        <w:br/>
        <w:t>КАФЕДРА «ИНФОРМАЦИОННАЯ БЕЗОПАСНОСТЬ»</w:t>
      </w:r>
    </w:p>
    <w:p w:rsidR="00D050CA" w:rsidRPr="00D050CA" w:rsidRDefault="00D050CA" w:rsidP="00D050C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050CA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УЧЕБНОЙ ПРАКТИКЕ</w:t>
      </w:r>
    </w:p>
    <w:p w:rsidR="00D050CA" w:rsidRPr="00D050CA" w:rsidRDefault="00D050CA" w:rsidP="00D050C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050CA">
        <w:rPr>
          <w:rFonts w:ascii="Times New Roman" w:eastAsia="Times New Roman" w:hAnsi="Times New Roman" w:cs="Times New Roman"/>
          <w:bCs/>
          <w:sz w:val="28"/>
          <w:szCs w:val="28"/>
        </w:rPr>
        <w:t>На тему:</w:t>
      </w:r>
    </w:p>
    <w:p w:rsidR="00D050CA" w:rsidRPr="00D050CA" w:rsidRDefault="00D050CA" w:rsidP="00D050C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Hlk139376874"/>
      <w:r w:rsidRPr="00D050CA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A13FF5">
        <w:rPr>
          <w:rFonts w:ascii="Times New Roman" w:eastAsia="Times New Roman" w:hAnsi="Times New Roman" w:cs="Times New Roman"/>
          <w:bCs/>
          <w:sz w:val="28"/>
          <w:szCs w:val="28"/>
        </w:rPr>
        <w:t>Анализ современных угроз кибербезопасности: подходы MITRE ATT&amp;CK, принципы OWASP и разбор реального инцидента</w:t>
      </w:r>
      <w:r w:rsidRPr="00D050CA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bookmarkEnd w:id="0"/>
    <w:p w:rsidR="00D050CA" w:rsidRPr="00D050CA" w:rsidRDefault="00D050CA" w:rsidP="00D050C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050CA" w:rsidRPr="00D050CA" w:rsidRDefault="00D050CA" w:rsidP="00D050C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050CA" w:rsidRPr="00D050CA" w:rsidRDefault="00D050CA" w:rsidP="00D050C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050CA" w:rsidRPr="00D050CA" w:rsidRDefault="00D050CA" w:rsidP="00D050C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50CA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</w:t>
      </w:r>
      <w:r w:rsidRPr="00D050C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050CA">
        <w:rPr>
          <w:rFonts w:ascii="Times New Roman" w:eastAsia="Times New Roman" w:hAnsi="Times New Roman" w:cs="Times New Roman"/>
          <w:bCs/>
          <w:sz w:val="28"/>
          <w:szCs w:val="28"/>
        </w:rPr>
        <w:t xml:space="preserve">ст. гр. 241-351 </w:t>
      </w:r>
      <w:r w:rsidRPr="00A13FF5">
        <w:rPr>
          <w:rFonts w:ascii="Times New Roman" w:eastAsia="Times New Roman" w:hAnsi="Times New Roman" w:cs="Times New Roman"/>
          <w:bCs/>
          <w:sz w:val="28"/>
          <w:szCs w:val="28"/>
        </w:rPr>
        <w:t>Махров И. М.</w:t>
      </w:r>
    </w:p>
    <w:p w:rsidR="00D050CA" w:rsidRPr="00D050CA" w:rsidRDefault="00D050CA" w:rsidP="00D050C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50CA">
        <w:rPr>
          <w:rFonts w:ascii="Times New Roman" w:eastAsia="Times New Roman" w:hAnsi="Times New Roman" w:cs="Times New Roman"/>
          <w:b/>
          <w:sz w:val="28"/>
          <w:szCs w:val="28"/>
        </w:rPr>
        <w:t>Руководитель</w:t>
      </w:r>
      <w:r w:rsidRPr="00D050C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D050CA">
        <w:rPr>
          <w:rFonts w:ascii="Times New Roman" w:eastAsia="Times New Roman" w:hAnsi="Times New Roman" w:cs="Times New Roman"/>
          <w:sz w:val="28"/>
          <w:szCs w:val="28"/>
        </w:rPr>
        <w:t>Кесель</w:t>
      </w:r>
      <w:proofErr w:type="spellEnd"/>
      <w:r w:rsidRPr="00D050CA">
        <w:rPr>
          <w:rFonts w:ascii="Times New Roman" w:eastAsia="Times New Roman" w:hAnsi="Times New Roman" w:cs="Times New Roman"/>
          <w:sz w:val="28"/>
          <w:szCs w:val="28"/>
        </w:rPr>
        <w:t xml:space="preserve"> С. А., к.т.н., доцент кафедры «Информационная безопасность»</w:t>
      </w:r>
    </w:p>
    <w:p w:rsidR="00D050CA" w:rsidRPr="00D050CA" w:rsidRDefault="00D050CA" w:rsidP="00D050C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50CA">
        <w:rPr>
          <w:rFonts w:ascii="Times New Roman" w:eastAsia="Times New Roman" w:hAnsi="Times New Roman" w:cs="Times New Roman"/>
          <w:b/>
          <w:sz w:val="28"/>
          <w:szCs w:val="28"/>
        </w:rPr>
        <w:t>Место проведения</w:t>
      </w:r>
      <w:r w:rsidRPr="00D050CA">
        <w:rPr>
          <w:rFonts w:ascii="Times New Roman" w:eastAsia="Times New Roman" w:hAnsi="Times New Roman" w:cs="Times New Roman"/>
          <w:sz w:val="28"/>
          <w:szCs w:val="28"/>
        </w:rPr>
        <w:t xml:space="preserve">: Московский </w:t>
      </w:r>
      <w:proofErr w:type="spellStart"/>
      <w:r w:rsidRPr="00D050CA">
        <w:rPr>
          <w:rFonts w:ascii="Times New Roman" w:eastAsia="Times New Roman" w:hAnsi="Times New Roman" w:cs="Times New Roman"/>
          <w:sz w:val="28"/>
          <w:szCs w:val="28"/>
        </w:rPr>
        <w:t>Политех</w:t>
      </w:r>
      <w:proofErr w:type="spellEnd"/>
      <w:r w:rsidRPr="00D050CA">
        <w:rPr>
          <w:rFonts w:ascii="Times New Roman" w:eastAsia="Times New Roman" w:hAnsi="Times New Roman" w:cs="Times New Roman"/>
          <w:sz w:val="28"/>
          <w:szCs w:val="28"/>
        </w:rPr>
        <w:t xml:space="preserve">, лаборатория «Программно-аппаратных средств обеспечения информационной безопасности» </w:t>
      </w:r>
    </w:p>
    <w:p w:rsidR="00D050CA" w:rsidRPr="00A13FF5" w:rsidRDefault="00D050CA">
      <w:pPr>
        <w:rPr>
          <w:rFonts w:ascii="Times New Roman" w:hAnsi="Times New Roman" w:cs="Times New Roman"/>
          <w:sz w:val="28"/>
          <w:szCs w:val="28"/>
        </w:rPr>
      </w:pPr>
    </w:p>
    <w:p w:rsidR="00D050CA" w:rsidRPr="00A13FF5" w:rsidRDefault="00D050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0CA" w:rsidRPr="00A13FF5" w:rsidRDefault="00D050CA">
      <w:pPr>
        <w:rPr>
          <w:rFonts w:ascii="Times New Roman" w:hAnsi="Times New Roman" w:cs="Times New Roman"/>
          <w:sz w:val="28"/>
          <w:szCs w:val="28"/>
        </w:rPr>
      </w:pPr>
    </w:p>
    <w:p w:rsidR="00D050CA" w:rsidRPr="00A13FF5" w:rsidRDefault="00A13FF5" w:rsidP="00A13FF5">
      <w:pPr>
        <w:ind w:left="2832"/>
        <w:rPr>
          <w:rFonts w:ascii="Times New Roman" w:hAnsi="Times New Roman" w:cs="Times New Roman"/>
          <w:sz w:val="28"/>
          <w:szCs w:val="28"/>
        </w:rPr>
      </w:pPr>
      <w:r w:rsidRPr="00082602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A13FF5">
        <w:rPr>
          <w:rFonts w:ascii="Times New Roman" w:eastAsia="Times New Roman" w:hAnsi="Times New Roman" w:cs="Times New Roman"/>
          <w:b/>
          <w:sz w:val="28"/>
          <w:szCs w:val="28"/>
        </w:rPr>
        <w:t>Москва – 2025</w:t>
      </w:r>
    </w:p>
    <w:sdt>
      <w:sdtPr>
        <w:id w:val="-3057059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82602" w:rsidRDefault="00082602">
          <w:pPr>
            <w:pStyle w:val="a7"/>
          </w:pPr>
          <w:r>
            <w:t>Оглавление</w:t>
          </w:r>
        </w:p>
        <w:p w:rsidR="00082602" w:rsidRDefault="0008260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59214" w:history="1">
            <w:r w:rsidRPr="007A43DF">
              <w:rPr>
                <w:rStyle w:val="ac"/>
                <w:b/>
                <w:noProof/>
              </w:rPr>
              <w:t>Mitre Att&amp;ck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602" w:rsidRDefault="0008260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4959215" w:history="1">
            <w:r w:rsidRPr="007A43DF">
              <w:rPr>
                <w:rStyle w:val="ac"/>
                <w:b/>
                <w:noProof/>
                <w:lang w:val="en-US"/>
              </w:rPr>
              <w:t>OWASP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602" w:rsidRDefault="0008260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4959216" w:history="1">
            <w:r w:rsidRPr="007A43DF">
              <w:rPr>
                <w:rStyle w:val="ac"/>
                <w:b/>
                <w:noProof/>
              </w:rPr>
              <w:t>Инцидент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602" w:rsidRPr="00082602" w:rsidRDefault="00082602" w:rsidP="00082602">
          <w:r>
            <w:rPr>
              <w:b/>
              <w:bCs/>
            </w:rPr>
            <w:fldChar w:fldCharType="end"/>
          </w:r>
        </w:p>
      </w:sdtContent>
    </w:sdt>
    <w:p w:rsidR="00082602" w:rsidRDefault="00082602" w:rsidP="00082602">
      <w:pPr>
        <w:pStyle w:val="1"/>
        <w:ind w:left="2832" w:firstLine="708"/>
        <w:rPr>
          <w:b/>
          <w:color w:val="000000" w:themeColor="text1"/>
          <w:lang w:val="en-US"/>
        </w:rPr>
      </w:pPr>
    </w:p>
    <w:p w:rsidR="00082602" w:rsidRDefault="00082602" w:rsidP="00082602">
      <w:pPr>
        <w:pStyle w:val="1"/>
        <w:ind w:left="2832" w:firstLine="708"/>
        <w:rPr>
          <w:b/>
          <w:color w:val="000000" w:themeColor="text1"/>
          <w:lang w:val="en-US"/>
        </w:rPr>
      </w:pPr>
      <w:bookmarkStart w:id="1" w:name="_GoBack"/>
      <w:bookmarkEnd w:id="1"/>
    </w:p>
    <w:p w:rsidR="00082602" w:rsidRDefault="00082602" w:rsidP="00082602">
      <w:pPr>
        <w:pStyle w:val="1"/>
        <w:ind w:left="2832" w:firstLine="708"/>
        <w:rPr>
          <w:b/>
          <w:color w:val="000000" w:themeColor="text1"/>
          <w:lang w:val="en-US"/>
        </w:rPr>
      </w:pPr>
    </w:p>
    <w:p w:rsidR="00082602" w:rsidRDefault="00082602" w:rsidP="00082602">
      <w:pPr>
        <w:pStyle w:val="1"/>
        <w:ind w:left="2832" w:firstLine="708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                                                                                                                </w:t>
      </w:r>
    </w:p>
    <w:p w:rsidR="00082602" w:rsidRDefault="00082602" w:rsidP="00082602">
      <w:pPr>
        <w:pStyle w:val="1"/>
        <w:ind w:left="2832" w:firstLine="708"/>
        <w:rPr>
          <w:b/>
          <w:color w:val="000000" w:themeColor="text1"/>
        </w:rPr>
      </w:pPr>
    </w:p>
    <w:p w:rsidR="00082602" w:rsidRDefault="00082602" w:rsidP="00082602">
      <w:pPr>
        <w:pStyle w:val="1"/>
        <w:ind w:left="2832" w:firstLine="708"/>
        <w:rPr>
          <w:b/>
          <w:color w:val="000000" w:themeColor="text1"/>
          <w:lang w:val="en-US"/>
        </w:rPr>
      </w:pPr>
    </w:p>
    <w:p w:rsidR="00082602" w:rsidRDefault="00082602" w:rsidP="00082602">
      <w:pPr>
        <w:pStyle w:val="1"/>
        <w:ind w:left="2832" w:firstLine="708"/>
        <w:rPr>
          <w:b/>
          <w:color w:val="000000" w:themeColor="text1"/>
          <w:lang w:val="en-US"/>
        </w:rPr>
      </w:pPr>
    </w:p>
    <w:p w:rsidR="00082602" w:rsidRDefault="00082602" w:rsidP="00082602">
      <w:pPr>
        <w:pStyle w:val="1"/>
        <w:ind w:left="2832" w:firstLine="708"/>
        <w:rPr>
          <w:b/>
          <w:color w:val="000000" w:themeColor="text1"/>
          <w:lang w:val="en-US"/>
        </w:rPr>
      </w:pPr>
    </w:p>
    <w:p w:rsidR="00082602" w:rsidRDefault="00082602" w:rsidP="00082602">
      <w:pPr>
        <w:pStyle w:val="1"/>
        <w:ind w:left="2832" w:firstLine="708"/>
        <w:rPr>
          <w:b/>
          <w:color w:val="000000" w:themeColor="text1"/>
          <w:lang w:val="en-US"/>
        </w:rPr>
      </w:pPr>
    </w:p>
    <w:p w:rsidR="00082602" w:rsidRDefault="00082602" w:rsidP="00082602">
      <w:pPr>
        <w:pStyle w:val="1"/>
        <w:ind w:left="2832" w:firstLine="708"/>
        <w:rPr>
          <w:b/>
          <w:color w:val="000000" w:themeColor="text1"/>
          <w:lang w:val="en-US"/>
        </w:rPr>
      </w:pPr>
    </w:p>
    <w:p w:rsidR="00082602" w:rsidRDefault="00082602" w:rsidP="00082602">
      <w:pPr>
        <w:pStyle w:val="1"/>
        <w:ind w:left="2832" w:firstLine="708"/>
        <w:rPr>
          <w:b/>
          <w:color w:val="000000" w:themeColor="text1"/>
          <w:lang w:val="en-US"/>
        </w:rPr>
      </w:pPr>
    </w:p>
    <w:p w:rsidR="00082602" w:rsidRDefault="00082602" w:rsidP="00082602">
      <w:pPr>
        <w:pStyle w:val="1"/>
        <w:ind w:left="2832" w:firstLine="708"/>
        <w:rPr>
          <w:b/>
          <w:color w:val="000000" w:themeColor="text1"/>
          <w:lang w:val="en-US"/>
        </w:rPr>
      </w:pPr>
    </w:p>
    <w:p w:rsidR="00082602" w:rsidRDefault="00082602" w:rsidP="00082602">
      <w:pPr>
        <w:pStyle w:val="1"/>
        <w:ind w:left="2832" w:firstLine="708"/>
        <w:rPr>
          <w:b/>
          <w:color w:val="000000" w:themeColor="text1"/>
          <w:lang w:val="en-US"/>
        </w:rPr>
      </w:pPr>
    </w:p>
    <w:p w:rsidR="00082602" w:rsidRDefault="00082602" w:rsidP="00082602">
      <w:pPr>
        <w:pStyle w:val="1"/>
        <w:ind w:left="2832" w:firstLine="708"/>
        <w:rPr>
          <w:b/>
          <w:color w:val="000000" w:themeColor="text1"/>
          <w:lang w:val="en-US"/>
        </w:rPr>
      </w:pPr>
    </w:p>
    <w:p w:rsidR="00082602" w:rsidRDefault="00082602" w:rsidP="00082602">
      <w:pPr>
        <w:pStyle w:val="1"/>
        <w:ind w:left="2832" w:firstLine="708"/>
        <w:rPr>
          <w:b/>
          <w:color w:val="000000" w:themeColor="text1"/>
          <w:lang w:val="en-US"/>
        </w:rPr>
      </w:pPr>
    </w:p>
    <w:p w:rsidR="00082602" w:rsidRDefault="00082602" w:rsidP="00082602">
      <w:pPr>
        <w:pStyle w:val="1"/>
        <w:ind w:left="2832" w:firstLine="708"/>
        <w:rPr>
          <w:b/>
          <w:color w:val="000000" w:themeColor="text1"/>
          <w:lang w:val="en-US"/>
        </w:rPr>
      </w:pPr>
    </w:p>
    <w:p w:rsidR="00082602" w:rsidRDefault="00082602" w:rsidP="00082602">
      <w:pPr>
        <w:pStyle w:val="1"/>
        <w:ind w:left="2832" w:firstLine="708"/>
        <w:rPr>
          <w:b/>
          <w:color w:val="000000" w:themeColor="text1"/>
          <w:lang w:val="en-US"/>
        </w:rPr>
      </w:pPr>
    </w:p>
    <w:p w:rsidR="00082602" w:rsidRDefault="00082602" w:rsidP="00082602">
      <w:pPr>
        <w:pStyle w:val="1"/>
        <w:ind w:left="2832" w:firstLine="708"/>
        <w:rPr>
          <w:b/>
          <w:color w:val="000000" w:themeColor="text1"/>
          <w:lang w:val="en-US"/>
        </w:rPr>
      </w:pPr>
    </w:p>
    <w:p w:rsidR="00082602" w:rsidRDefault="00082602" w:rsidP="00082602"/>
    <w:p w:rsidR="00715F36" w:rsidRPr="00082602" w:rsidRDefault="00715F36" w:rsidP="00082602">
      <w:pPr>
        <w:pStyle w:val="1"/>
        <w:ind w:left="2832" w:firstLine="708"/>
        <w:rPr>
          <w:b/>
          <w:color w:val="000000" w:themeColor="text1"/>
        </w:rPr>
      </w:pPr>
      <w:bookmarkStart w:id="2" w:name="_Toc194959214"/>
      <w:proofErr w:type="spellStart"/>
      <w:r w:rsidRPr="00082602">
        <w:rPr>
          <w:b/>
          <w:color w:val="000000" w:themeColor="text1"/>
        </w:rPr>
        <w:lastRenderedPageBreak/>
        <w:t>Mitre</w:t>
      </w:r>
      <w:proofErr w:type="spellEnd"/>
      <w:r w:rsidRPr="00082602">
        <w:rPr>
          <w:b/>
          <w:color w:val="000000" w:themeColor="text1"/>
        </w:rPr>
        <w:t xml:space="preserve"> </w:t>
      </w:r>
      <w:proofErr w:type="spellStart"/>
      <w:r w:rsidRPr="00082602">
        <w:rPr>
          <w:b/>
          <w:color w:val="000000" w:themeColor="text1"/>
        </w:rPr>
        <w:t>Att&amp;ck</w:t>
      </w:r>
      <w:bookmarkEnd w:id="2"/>
      <w:proofErr w:type="spellEnd"/>
    </w:p>
    <w:p w:rsidR="00082602" w:rsidRDefault="00082602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5F36" w:rsidRPr="00A13FF5" w:rsidRDefault="00715F36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MITRE</w:t>
      </w:r>
      <w:r w:rsidRPr="00A13FF5">
        <w:rPr>
          <w:rFonts w:ascii="Times New Roman" w:hAnsi="Times New Roman" w:cs="Times New Roman"/>
          <w:sz w:val="28"/>
          <w:szCs w:val="28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ATT</w:t>
      </w:r>
      <w:r w:rsidRPr="00A13FF5">
        <w:rPr>
          <w:rFonts w:ascii="Times New Roman" w:hAnsi="Times New Roman" w:cs="Times New Roman"/>
          <w:sz w:val="28"/>
          <w:szCs w:val="28"/>
        </w:rPr>
        <w:t>&amp;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CK</w:t>
      </w:r>
      <w:r w:rsidRPr="00A13FF5">
        <w:rPr>
          <w:rFonts w:ascii="Times New Roman" w:hAnsi="Times New Roman" w:cs="Times New Roman"/>
          <w:sz w:val="28"/>
          <w:szCs w:val="28"/>
        </w:rPr>
        <w:t xml:space="preserve"> — это база знаний об известных тактиках, техниках, используемых злоумышленниками при кибератаках. Разрабатывается некоммерческой организацией MITRE и широко используется в информационной безопасности для моделирования угроз, выявления вторжений и обучения.</w:t>
      </w:r>
    </w:p>
    <w:p w:rsidR="00715F36" w:rsidRPr="00A13FF5" w:rsidRDefault="00715F36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5F36" w:rsidRPr="00A13FF5" w:rsidRDefault="00715F36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Mitre</w:t>
      </w:r>
      <w:r w:rsidRPr="00A13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FF5">
        <w:rPr>
          <w:rFonts w:ascii="Times New Roman" w:hAnsi="Times New Roman" w:cs="Times New Roman"/>
          <w:sz w:val="28"/>
          <w:szCs w:val="28"/>
          <w:lang w:val="en-US"/>
        </w:rPr>
        <w:t>Att</w:t>
      </w:r>
      <w:proofErr w:type="spellEnd"/>
      <w:r w:rsidRPr="00A13FF5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13FF5">
        <w:rPr>
          <w:rFonts w:ascii="Times New Roman" w:hAnsi="Times New Roman" w:cs="Times New Roman"/>
          <w:sz w:val="28"/>
          <w:szCs w:val="28"/>
          <w:lang w:val="en-US"/>
        </w:rPr>
        <w:t>ck</w:t>
      </w:r>
      <w:proofErr w:type="spellEnd"/>
      <w:r w:rsidRPr="00A13FF5">
        <w:rPr>
          <w:rFonts w:ascii="Times New Roman" w:hAnsi="Times New Roman" w:cs="Times New Roman"/>
          <w:sz w:val="28"/>
          <w:szCs w:val="28"/>
        </w:rPr>
        <w:t xml:space="preserve"> состоит в виде матрицы где:</w:t>
      </w:r>
    </w:p>
    <w:p w:rsidR="00715F36" w:rsidRPr="00A13FF5" w:rsidRDefault="00715F36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Столбцы — это тактики</w:t>
      </w:r>
      <w:r w:rsidRPr="00A13FF5">
        <w:rPr>
          <w:rFonts w:ascii="Times New Roman" w:hAnsi="Times New Roman" w:cs="Times New Roman"/>
          <w:sz w:val="28"/>
          <w:szCs w:val="28"/>
        </w:rPr>
        <w:t xml:space="preserve">: цели злоумышленников (например, </w:t>
      </w:r>
      <w:r w:rsidRPr="00A13FF5">
        <w:rPr>
          <w:rFonts w:ascii="Times New Roman" w:hAnsi="Times New Roman" w:cs="Times New Roman"/>
          <w:sz w:val="28"/>
          <w:szCs w:val="28"/>
        </w:rPr>
        <w:t>доступ, удержание, выполнение).</w:t>
      </w:r>
    </w:p>
    <w:p w:rsidR="00715F36" w:rsidRPr="00A13FF5" w:rsidRDefault="00715F36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С</w:t>
      </w:r>
      <w:r w:rsidRPr="00A13FF5">
        <w:rPr>
          <w:rFonts w:ascii="Times New Roman" w:hAnsi="Times New Roman" w:cs="Times New Roman"/>
          <w:sz w:val="28"/>
          <w:szCs w:val="28"/>
        </w:rPr>
        <w:t>троки — это техники</w:t>
      </w:r>
      <w:r w:rsidRPr="00A13FF5">
        <w:rPr>
          <w:rFonts w:ascii="Times New Roman" w:hAnsi="Times New Roman" w:cs="Times New Roman"/>
          <w:sz w:val="28"/>
          <w:szCs w:val="28"/>
        </w:rPr>
        <w:t>: конкретные способы достижения этих целей.</w:t>
      </w:r>
    </w:p>
    <w:p w:rsidR="00715F36" w:rsidRPr="00A13FF5" w:rsidRDefault="00715F36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Каждая техника включает описание, примеры, индикаторы компрометации, средства защиты и сопутствующие инструменты.</w:t>
      </w:r>
    </w:p>
    <w:p w:rsidR="00715F36" w:rsidRPr="00A13FF5" w:rsidRDefault="00715F36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01B0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 xml:space="preserve">Вот некоторый из ключевых тактик в матрице </w:t>
      </w:r>
      <w:proofErr w:type="spellStart"/>
      <w:r w:rsidRPr="00A13FF5">
        <w:rPr>
          <w:rFonts w:ascii="Times New Roman" w:hAnsi="Times New Roman" w:cs="Times New Roman"/>
          <w:sz w:val="28"/>
          <w:szCs w:val="28"/>
          <w:lang w:val="en-US"/>
        </w:rPr>
        <w:t>mitre</w:t>
      </w:r>
      <w:proofErr w:type="spellEnd"/>
      <w:r w:rsidRPr="00A13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FF5">
        <w:rPr>
          <w:rFonts w:ascii="Times New Roman" w:hAnsi="Times New Roman" w:cs="Times New Roman"/>
          <w:sz w:val="28"/>
          <w:szCs w:val="28"/>
          <w:lang w:val="en-US"/>
        </w:rPr>
        <w:t>att</w:t>
      </w:r>
      <w:proofErr w:type="spellEnd"/>
      <w:r w:rsidRPr="00A13FF5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13FF5">
        <w:rPr>
          <w:rFonts w:ascii="Times New Roman" w:hAnsi="Times New Roman" w:cs="Times New Roman"/>
          <w:sz w:val="28"/>
          <w:szCs w:val="28"/>
          <w:lang w:val="en-US"/>
        </w:rPr>
        <w:t>ck</w:t>
      </w:r>
      <w:proofErr w:type="spellEnd"/>
      <w:r w:rsidRPr="00A13FF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01B0" w:rsidRPr="00A13FF5" w:rsidTr="002401B0">
        <w:tc>
          <w:tcPr>
            <w:tcW w:w="4672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 xml:space="preserve">Тактика </w:t>
            </w:r>
          </w:p>
        </w:tc>
        <w:tc>
          <w:tcPr>
            <w:tcW w:w="4673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01B0" w:rsidRPr="00A13FF5" w:rsidTr="002401B0">
        <w:tc>
          <w:tcPr>
            <w:tcW w:w="4672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Initial Acces</w:t>
            </w:r>
            <w:r w:rsidRPr="00A13F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73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Получение первоначального доступа (фишинг, эксплойты)</w:t>
            </w:r>
          </w:p>
        </w:tc>
      </w:tr>
      <w:tr w:rsidR="002401B0" w:rsidRPr="00A13FF5" w:rsidTr="002401B0">
        <w:tc>
          <w:tcPr>
            <w:tcW w:w="4672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Execution</w:t>
            </w:r>
          </w:p>
        </w:tc>
        <w:tc>
          <w:tcPr>
            <w:tcW w:w="4673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Выполнение вредоносного кода</w:t>
            </w:r>
          </w:p>
        </w:tc>
      </w:tr>
      <w:tr w:rsidR="002401B0" w:rsidRPr="00A13FF5" w:rsidTr="002401B0">
        <w:tc>
          <w:tcPr>
            <w:tcW w:w="4672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Persistence</w:t>
            </w:r>
          </w:p>
        </w:tc>
        <w:tc>
          <w:tcPr>
            <w:tcW w:w="4673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Удержание доступа после перезагрузки</w:t>
            </w:r>
          </w:p>
        </w:tc>
      </w:tr>
      <w:tr w:rsidR="002401B0" w:rsidRPr="00A13FF5" w:rsidTr="002401B0">
        <w:tc>
          <w:tcPr>
            <w:tcW w:w="4672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Privilege Escalation</w:t>
            </w:r>
          </w:p>
        </w:tc>
        <w:tc>
          <w:tcPr>
            <w:tcW w:w="4673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Повышение уровня привилегий</w:t>
            </w:r>
          </w:p>
        </w:tc>
      </w:tr>
      <w:tr w:rsidR="002401B0" w:rsidRPr="00A13FF5" w:rsidTr="002401B0">
        <w:tc>
          <w:tcPr>
            <w:tcW w:w="4672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Defense Evasion</w:t>
            </w:r>
          </w:p>
        </w:tc>
        <w:tc>
          <w:tcPr>
            <w:tcW w:w="4673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Обход защитных механизмов</w:t>
            </w:r>
          </w:p>
        </w:tc>
      </w:tr>
      <w:tr w:rsidR="002401B0" w:rsidRPr="00A13FF5" w:rsidTr="002401B0">
        <w:tc>
          <w:tcPr>
            <w:tcW w:w="4672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Credential Access</w:t>
            </w:r>
          </w:p>
        </w:tc>
        <w:tc>
          <w:tcPr>
            <w:tcW w:w="4673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Кража учетных данных</w:t>
            </w:r>
          </w:p>
        </w:tc>
      </w:tr>
      <w:tr w:rsidR="002401B0" w:rsidRPr="00A13FF5" w:rsidTr="002401B0">
        <w:tc>
          <w:tcPr>
            <w:tcW w:w="4672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Discovery</w:t>
            </w:r>
          </w:p>
        </w:tc>
        <w:tc>
          <w:tcPr>
            <w:tcW w:w="4673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Разведка внутри системы или сети</w:t>
            </w:r>
          </w:p>
        </w:tc>
      </w:tr>
      <w:tr w:rsidR="002401B0" w:rsidRPr="00A13FF5" w:rsidTr="002401B0">
        <w:tc>
          <w:tcPr>
            <w:tcW w:w="4672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Lateral Movement</w:t>
            </w:r>
          </w:p>
        </w:tc>
        <w:tc>
          <w:tcPr>
            <w:tcW w:w="4673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Перемещение между машинами в сети</w:t>
            </w:r>
          </w:p>
        </w:tc>
      </w:tr>
      <w:tr w:rsidR="002401B0" w:rsidRPr="00A13FF5" w:rsidTr="002401B0">
        <w:tc>
          <w:tcPr>
            <w:tcW w:w="4672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Collection</w:t>
            </w:r>
          </w:p>
        </w:tc>
        <w:tc>
          <w:tcPr>
            <w:tcW w:w="4673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Сбор данных</w:t>
            </w:r>
          </w:p>
        </w:tc>
      </w:tr>
      <w:tr w:rsidR="002401B0" w:rsidRPr="00A13FF5" w:rsidTr="002401B0">
        <w:tc>
          <w:tcPr>
            <w:tcW w:w="4672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Exfiltration</w:t>
            </w:r>
          </w:p>
        </w:tc>
        <w:tc>
          <w:tcPr>
            <w:tcW w:w="4673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Вывод данных за пределы организации</w:t>
            </w:r>
          </w:p>
        </w:tc>
      </w:tr>
      <w:tr w:rsidR="002401B0" w:rsidRPr="00A13FF5" w:rsidTr="002401B0">
        <w:tc>
          <w:tcPr>
            <w:tcW w:w="4672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Command and Control</w:t>
            </w:r>
          </w:p>
        </w:tc>
        <w:tc>
          <w:tcPr>
            <w:tcW w:w="4673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Связь с внешним сервером злоумышленника</w:t>
            </w:r>
          </w:p>
        </w:tc>
      </w:tr>
      <w:tr w:rsidR="002401B0" w:rsidRPr="00A13FF5" w:rsidTr="002401B0">
        <w:tc>
          <w:tcPr>
            <w:tcW w:w="4672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Impact</w:t>
            </w:r>
          </w:p>
        </w:tc>
        <w:tc>
          <w:tcPr>
            <w:tcW w:w="4673" w:type="dxa"/>
          </w:tcPr>
          <w:p w:rsidR="002401B0" w:rsidRPr="00A13FF5" w:rsidRDefault="002401B0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Повреждение, шифрование или уничтожение данных</w:t>
            </w:r>
          </w:p>
        </w:tc>
      </w:tr>
    </w:tbl>
    <w:p w:rsidR="002401B0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5F36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Виды матриц:</w:t>
      </w:r>
    </w:p>
    <w:p w:rsidR="002401B0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1) 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Enterprise ATT&amp;CK — </w:t>
      </w:r>
      <w:r w:rsidRPr="00A13FF5">
        <w:rPr>
          <w:rFonts w:ascii="Times New Roman" w:hAnsi="Times New Roman" w:cs="Times New Roman"/>
          <w:sz w:val="28"/>
          <w:szCs w:val="28"/>
        </w:rPr>
        <w:t>для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корпорати</w:t>
      </w:r>
      <w:r w:rsidRPr="00A13FF5">
        <w:rPr>
          <w:rFonts w:ascii="Times New Roman" w:hAnsi="Times New Roman" w:cs="Times New Roman"/>
          <w:sz w:val="28"/>
          <w:szCs w:val="28"/>
        </w:rPr>
        <w:t>вных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ОС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: Windows, macOS, Linux.</w:t>
      </w:r>
    </w:p>
    <w:p w:rsidR="002401B0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01B0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 xml:space="preserve">2) 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A13FF5">
        <w:rPr>
          <w:rFonts w:ascii="Times New Roman" w:hAnsi="Times New Roman" w:cs="Times New Roman"/>
          <w:sz w:val="28"/>
          <w:szCs w:val="28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ATT</w:t>
      </w:r>
      <w:r w:rsidRPr="00A13FF5">
        <w:rPr>
          <w:rFonts w:ascii="Times New Roman" w:hAnsi="Times New Roman" w:cs="Times New Roman"/>
          <w:sz w:val="28"/>
          <w:szCs w:val="28"/>
        </w:rPr>
        <w:t>&amp;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CK</w:t>
      </w:r>
      <w:r w:rsidRPr="00A13FF5">
        <w:rPr>
          <w:rFonts w:ascii="Times New Roman" w:hAnsi="Times New Roman" w:cs="Times New Roman"/>
          <w:sz w:val="28"/>
          <w:szCs w:val="28"/>
        </w:rPr>
        <w:t xml:space="preserve"> — для мобильных устройств.</w:t>
      </w:r>
    </w:p>
    <w:p w:rsidR="002401B0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01B0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 xml:space="preserve">3) 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ICS</w:t>
      </w:r>
      <w:r w:rsidRPr="00A13FF5">
        <w:rPr>
          <w:rFonts w:ascii="Times New Roman" w:hAnsi="Times New Roman" w:cs="Times New Roman"/>
          <w:sz w:val="28"/>
          <w:szCs w:val="28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ATT</w:t>
      </w:r>
      <w:r w:rsidRPr="00A13FF5">
        <w:rPr>
          <w:rFonts w:ascii="Times New Roman" w:hAnsi="Times New Roman" w:cs="Times New Roman"/>
          <w:sz w:val="28"/>
          <w:szCs w:val="28"/>
        </w:rPr>
        <w:t>&amp;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CK</w:t>
      </w:r>
      <w:r w:rsidRPr="00A13FF5">
        <w:rPr>
          <w:rFonts w:ascii="Times New Roman" w:hAnsi="Times New Roman" w:cs="Times New Roman"/>
          <w:sz w:val="28"/>
          <w:szCs w:val="28"/>
        </w:rPr>
        <w:t xml:space="preserve"> — для промышленных систем управления.</w:t>
      </w:r>
    </w:p>
    <w:p w:rsidR="00715F36" w:rsidRPr="00A13FF5" w:rsidRDefault="00715F36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01B0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 w:rsidRPr="00A13FF5">
        <w:rPr>
          <w:rFonts w:ascii="Times New Roman" w:hAnsi="Times New Roman" w:cs="Times New Roman"/>
          <w:sz w:val="28"/>
          <w:szCs w:val="28"/>
          <w:lang w:val="en-US"/>
        </w:rPr>
        <w:t>mitre</w:t>
      </w:r>
      <w:proofErr w:type="spellEnd"/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F5">
        <w:rPr>
          <w:rFonts w:ascii="Times New Roman" w:hAnsi="Times New Roman" w:cs="Times New Roman"/>
          <w:sz w:val="28"/>
          <w:szCs w:val="28"/>
          <w:lang w:val="en-US"/>
        </w:rPr>
        <w:t>att&amp;ck</w:t>
      </w:r>
      <w:proofErr w:type="spellEnd"/>
      <w:r w:rsidRPr="00A13F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401B0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01B0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 xml:space="preserve">1) </w:t>
      </w:r>
      <w:r w:rsidRPr="00A13FF5">
        <w:rPr>
          <w:rFonts w:ascii="Times New Roman" w:hAnsi="Times New Roman" w:cs="Times New Roman"/>
          <w:sz w:val="28"/>
          <w:szCs w:val="28"/>
        </w:rPr>
        <w:t>Ст</w:t>
      </w:r>
      <w:r w:rsidRPr="00A13FF5">
        <w:rPr>
          <w:rFonts w:ascii="Times New Roman" w:hAnsi="Times New Roman" w:cs="Times New Roman"/>
          <w:sz w:val="28"/>
          <w:szCs w:val="28"/>
        </w:rPr>
        <w:t>андартизированная терминология.</w:t>
      </w:r>
    </w:p>
    <w:p w:rsidR="002401B0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01B0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 xml:space="preserve">2) </w:t>
      </w:r>
      <w:r w:rsidRPr="00A13FF5">
        <w:rPr>
          <w:rFonts w:ascii="Times New Roman" w:hAnsi="Times New Roman" w:cs="Times New Roman"/>
          <w:sz w:val="28"/>
          <w:szCs w:val="28"/>
        </w:rPr>
        <w:t>Основано на реальных инцидентах.</w:t>
      </w:r>
    </w:p>
    <w:p w:rsidR="002401B0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01B0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A13FF5">
        <w:rPr>
          <w:rFonts w:ascii="Times New Roman" w:hAnsi="Times New Roman" w:cs="Times New Roman"/>
          <w:sz w:val="28"/>
          <w:szCs w:val="28"/>
        </w:rPr>
        <w:t>Постоянно обновляется.</w:t>
      </w:r>
    </w:p>
    <w:p w:rsidR="002401B0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01B0" w:rsidRPr="00A13FF5" w:rsidRDefault="002401B0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A13FF5">
        <w:rPr>
          <w:rFonts w:ascii="Times New Roman" w:hAnsi="Times New Roman" w:cs="Times New Roman"/>
          <w:sz w:val="28"/>
          <w:szCs w:val="28"/>
        </w:rPr>
        <w:t>Поддержка сообщества.</w:t>
      </w:r>
    </w:p>
    <w:p w:rsidR="00715F36" w:rsidRPr="00A13FF5" w:rsidRDefault="00715F36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0548" w:rsidRPr="00082602" w:rsidRDefault="00F40548" w:rsidP="00082602">
      <w:pPr>
        <w:pStyle w:val="1"/>
        <w:ind w:left="2832" w:firstLine="708"/>
        <w:rPr>
          <w:b/>
          <w:color w:val="000000" w:themeColor="text1"/>
          <w:lang w:val="en-US"/>
        </w:rPr>
      </w:pPr>
      <w:bookmarkStart w:id="3" w:name="_Toc194959215"/>
      <w:r w:rsidRPr="00082602">
        <w:rPr>
          <w:b/>
          <w:color w:val="000000" w:themeColor="text1"/>
          <w:lang w:val="en-US"/>
        </w:rPr>
        <w:lastRenderedPageBreak/>
        <w:t>OWASP</w:t>
      </w:r>
      <w:bookmarkEnd w:id="3"/>
    </w:p>
    <w:p w:rsidR="00F40548" w:rsidRPr="00A13FF5" w:rsidRDefault="00F40548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0548" w:rsidRPr="00A13FF5" w:rsidRDefault="00F40548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A13FF5">
        <w:rPr>
          <w:rFonts w:ascii="Times New Roman" w:hAnsi="Times New Roman" w:cs="Times New Roman"/>
          <w:sz w:val="28"/>
          <w:szCs w:val="28"/>
        </w:rPr>
        <w:t xml:space="preserve"> — это некоммерческая международная организация, цель которой — повышение уровня безопасности ПО (программного обеспечения). Проект основан на принципах открытости, доступности и сообщества. Все ресурсы 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A13FF5">
        <w:rPr>
          <w:rFonts w:ascii="Times New Roman" w:hAnsi="Times New Roman" w:cs="Times New Roman"/>
          <w:sz w:val="28"/>
          <w:szCs w:val="28"/>
        </w:rPr>
        <w:t xml:space="preserve"> (документы, инструменты, обучающие материалы) доступны бесплатно.</w:t>
      </w:r>
    </w:p>
    <w:p w:rsidR="00F40548" w:rsidRPr="00A13FF5" w:rsidRDefault="00F40548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0548" w:rsidRPr="00A13FF5" w:rsidRDefault="00F40548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OWARP TOP 10:</w:t>
      </w:r>
    </w:p>
    <w:p w:rsidR="00F40548" w:rsidRPr="00A13FF5" w:rsidRDefault="00F40548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 xml:space="preserve">A01:2021 – </w:t>
      </w:r>
      <w:proofErr w:type="spellStart"/>
      <w:r w:rsidRPr="00A13FF5">
        <w:rPr>
          <w:rFonts w:ascii="Times New Roman" w:hAnsi="Times New Roman" w:cs="Times New Roman"/>
          <w:sz w:val="28"/>
          <w:szCs w:val="28"/>
        </w:rPr>
        <w:t>Broken</w:t>
      </w:r>
      <w:proofErr w:type="spellEnd"/>
      <w:r w:rsidRPr="00A13FF5">
        <w:rPr>
          <w:rFonts w:ascii="Times New Roman" w:hAnsi="Times New Roman" w:cs="Times New Roman"/>
          <w:sz w:val="28"/>
          <w:szCs w:val="28"/>
        </w:rPr>
        <w:t xml:space="preserve"> Access Control (Нарушение управления доступом)</w:t>
      </w:r>
    </w:p>
    <w:p w:rsidR="00F40548" w:rsidRPr="00A13FF5" w:rsidRDefault="00F40548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Описание: Неправильная настройка прав доступа позволяет злоумышленникам получить доступ к данным или функциям, которым они не должны обладать.</w:t>
      </w:r>
    </w:p>
    <w:p w:rsidR="00F40548" w:rsidRPr="00A13FF5" w:rsidRDefault="00F40548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0548" w:rsidRPr="00A13FF5" w:rsidRDefault="00F40548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 xml:space="preserve">A02:2021 – </w:t>
      </w:r>
      <w:proofErr w:type="spellStart"/>
      <w:r w:rsidRPr="00A13FF5">
        <w:rPr>
          <w:rFonts w:ascii="Times New Roman" w:hAnsi="Times New Roman" w:cs="Times New Roman"/>
          <w:sz w:val="28"/>
          <w:szCs w:val="28"/>
        </w:rPr>
        <w:t>Cryptographic</w:t>
      </w:r>
      <w:proofErr w:type="spellEnd"/>
      <w:r w:rsidRPr="00A13FF5">
        <w:rPr>
          <w:rFonts w:ascii="Times New Roman" w:hAnsi="Times New Roman" w:cs="Times New Roman"/>
          <w:sz w:val="28"/>
          <w:szCs w:val="28"/>
        </w:rPr>
        <w:t xml:space="preserve"> Failures (Криптографические ошибки)</w:t>
      </w:r>
    </w:p>
    <w:p w:rsidR="00F40548" w:rsidRPr="00A13FF5" w:rsidRDefault="00F40548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Описание: Неправильное использование или отсутствие шифрования, уязвимости в конфигурации SSL/TLS, слабые алгоритмы.</w:t>
      </w:r>
    </w:p>
    <w:p w:rsidR="00F40548" w:rsidRPr="00A13FF5" w:rsidRDefault="00F40548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0548" w:rsidRPr="00A13FF5" w:rsidRDefault="00F40548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 xml:space="preserve">A03:2021 – </w:t>
      </w:r>
      <w:proofErr w:type="spellStart"/>
      <w:r w:rsidRPr="00A13FF5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A13FF5">
        <w:rPr>
          <w:rFonts w:ascii="Times New Roman" w:hAnsi="Times New Roman" w:cs="Times New Roman"/>
          <w:sz w:val="28"/>
          <w:szCs w:val="28"/>
        </w:rPr>
        <w:t xml:space="preserve"> (Инъекции)</w:t>
      </w:r>
    </w:p>
    <w:p w:rsidR="00F40548" w:rsidRPr="00A13FF5" w:rsidRDefault="00F40548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Описание: Внедрение вредоносных данных в команды или запросы, обрабатываемые интерпретатором.</w:t>
      </w:r>
    </w:p>
    <w:p w:rsidR="00F40548" w:rsidRPr="00A13FF5" w:rsidRDefault="00F40548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0548" w:rsidRPr="00A13FF5" w:rsidRDefault="00F40548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A04:2021 – Insecure Design (</w:t>
      </w:r>
      <w:r w:rsidRPr="00A13FF5">
        <w:rPr>
          <w:rFonts w:ascii="Times New Roman" w:hAnsi="Times New Roman" w:cs="Times New Roman"/>
          <w:sz w:val="28"/>
          <w:szCs w:val="28"/>
        </w:rPr>
        <w:t>Небезопасный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дизайн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40548" w:rsidRPr="00A13FF5" w:rsidRDefault="00F40548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Описание: Архитектурные слабости, отсутствие модели угроз или безопасности на этапе проектирования.</w:t>
      </w:r>
    </w:p>
    <w:p w:rsidR="00F40548" w:rsidRPr="00A13FF5" w:rsidRDefault="00F40548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A05:2021 – Security Misconfiguration (</w:t>
      </w:r>
      <w:r w:rsidRPr="00A13FF5">
        <w:rPr>
          <w:rFonts w:ascii="Times New Roman" w:hAnsi="Times New Roman" w:cs="Times New Roman"/>
          <w:sz w:val="28"/>
          <w:szCs w:val="28"/>
        </w:rPr>
        <w:t>Ошибки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конфигурации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Описание: Небезопасные или стандартные настройки серверов, приложений, СУБД и т.д.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A06:2021 – Vulnerable and Outdated Components (</w:t>
      </w:r>
      <w:r w:rsidRPr="00A13FF5">
        <w:rPr>
          <w:rFonts w:ascii="Times New Roman" w:hAnsi="Times New Roman" w:cs="Times New Roman"/>
          <w:sz w:val="28"/>
          <w:szCs w:val="28"/>
        </w:rPr>
        <w:t>Уязвимые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и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устаревшие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компоненты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lastRenderedPageBreak/>
        <w:t>Описание: Использование устаревших библиотек, фреймворков и зависимостей с известными уязвимостями.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A07:2021 – Identification and Authentication Failures (</w:t>
      </w:r>
      <w:r w:rsidRPr="00A13FF5">
        <w:rPr>
          <w:rFonts w:ascii="Times New Roman" w:hAnsi="Times New Roman" w:cs="Times New Roman"/>
          <w:sz w:val="28"/>
          <w:szCs w:val="28"/>
        </w:rPr>
        <w:t>Ошибки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аутентификации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Описание: Недостатки в процессах идентификации пользователей и управления сессиями.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A08:2021 – Software and Data Integrity Failures (Нарушение целостности ПО и данных)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Описание: Отсутствие проверки целостности, доверия к внешним источникам или возможности внедрения вредоносных обновлений.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A09:2021 – Security Logging and Monitoring Failures (</w:t>
      </w:r>
      <w:r w:rsidRPr="00A13FF5">
        <w:rPr>
          <w:rFonts w:ascii="Times New Roman" w:hAnsi="Times New Roman" w:cs="Times New Roman"/>
          <w:sz w:val="28"/>
          <w:szCs w:val="28"/>
        </w:rPr>
        <w:t>Пробелы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в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введение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журнала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и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мониторинге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Описание: Отсутствие введения журнала, оповещений и мониторинга событий безопасности.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A10:2021 – Server-Side Request Forgery (SSRF)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Описание: Злоумышленник заставляет сервер отправлять запросы к внутренним ресурсам, к которым клиент не имеет доступа.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</w:rPr>
        <w:t>Итог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2CAC" w:rsidRPr="00A13FF5" w:rsidTr="00B32CAC"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Суть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</w:p>
        </w:tc>
      </w:tr>
      <w:tr w:rsidR="00B32CAC" w:rsidRPr="00A13FF5" w:rsidTr="00B32CAC"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A01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Контроль доступа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Проверка авторизации</w:t>
            </w:r>
          </w:p>
        </w:tc>
      </w:tr>
      <w:tr w:rsidR="00B32CAC" w:rsidRPr="00A13FF5" w:rsidTr="00B32CAC"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A02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Криптография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Современные алгоритмы</w:t>
            </w:r>
          </w:p>
        </w:tc>
      </w:tr>
      <w:tr w:rsidR="00B32CAC" w:rsidRPr="00A13FF5" w:rsidTr="00B32CAC"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A03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Инъекции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Подготовленные запросы</w:t>
            </w:r>
          </w:p>
        </w:tc>
      </w:tr>
      <w:tr w:rsidR="00B32CAC" w:rsidRPr="00A13FF5" w:rsidTr="00B32CAC"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A04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Моделирование угроз</w:t>
            </w:r>
          </w:p>
        </w:tc>
      </w:tr>
      <w:tr w:rsidR="00B32CAC" w:rsidRPr="00A13FF5" w:rsidTr="00B32CAC"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A05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Конфигурация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Безопасные настройки</w:t>
            </w:r>
          </w:p>
        </w:tc>
      </w:tr>
      <w:tr w:rsidR="00B32CAC" w:rsidRPr="00A13FF5" w:rsidTr="00B32CAC"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A06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Зависимости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Актуальность компонентов</w:t>
            </w:r>
          </w:p>
        </w:tc>
      </w:tr>
      <w:tr w:rsidR="00B32CAC" w:rsidRPr="00A13FF5" w:rsidTr="00B32CAC"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A07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Аутентификация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MFA, безопасные токены</w:t>
            </w:r>
          </w:p>
        </w:tc>
      </w:tr>
      <w:tr w:rsidR="00B32CAC" w:rsidRPr="00A13FF5" w:rsidTr="00B32CAC"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A08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Целостность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Подписи, контроль цепочек</w:t>
            </w:r>
          </w:p>
        </w:tc>
      </w:tr>
      <w:tr w:rsidR="00B32CAC" w:rsidRPr="00A13FF5" w:rsidTr="00B32CAC"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A09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Введение журнала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SIEM, мониторинг</w:t>
            </w:r>
          </w:p>
        </w:tc>
      </w:tr>
      <w:tr w:rsidR="00B32CAC" w:rsidRPr="00A13FF5" w:rsidTr="00B32CAC"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A10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SSRF</w:t>
            </w:r>
          </w:p>
        </w:tc>
        <w:tc>
          <w:tcPr>
            <w:tcW w:w="3115" w:type="dxa"/>
          </w:tcPr>
          <w:p w:rsidR="00B32CAC" w:rsidRPr="00A13FF5" w:rsidRDefault="00B32CAC" w:rsidP="000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F5">
              <w:rPr>
                <w:rFonts w:ascii="Times New Roman" w:hAnsi="Times New Roman" w:cs="Times New Roman"/>
                <w:sz w:val="28"/>
                <w:szCs w:val="28"/>
              </w:rPr>
              <w:t>Фильтрация и контроль запросов</w:t>
            </w:r>
          </w:p>
        </w:tc>
      </w:tr>
    </w:tbl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</w:rPr>
        <w:t>Другие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важные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проекты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OWASP: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OWASP SAMM (Software Assurance Maturity Model)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Модель зрелости процессов безопасности разработки.</w:t>
      </w:r>
    </w:p>
    <w:p w:rsidR="00715F36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Позволяет организациям оцениват</w:t>
      </w:r>
      <w:r w:rsidRPr="00A13FF5">
        <w:rPr>
          <w:rFonts w:ascii="Times New Roman" w:hAnsi="Times New Roman" w:cs="Times New Roman"/>
          <w:sz w:val="28"/>
          <w:szCs w:val="28"/>
        </w:rPr>
        <w:t>ь и развивать безопасность SDLC.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2) OWASP Web Security Testing Guide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Подробное руководство по тестирован</w:t>
      </w:r>
      <w:r w:rsidRPr="00A13FF5">
        <w:rPr>
          <w:rFonts w:ascii="Times New Roman" w:hAnsi="Times New Roman" w:cs="Times New Roman"/>
          <w:sz w:val="28"/>
          <w:szCs w:val="28"/>
        </w:rPr>
        <w:t>ию безопасности веб-приложений.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Включа</w:t>
      </w:r>
      <w:r w:rsidRPr="00A13FF5">
        <w:rPr>
          <w:rFonts w:ascii="Times New Roman" w:hAnsi="Times New Roman" w:cs="Times New Roman"/>
          <w:sz w:val="28"/>
          <w:szCs w:val="28"/>
        </w:rPr>
        <w:t>ет фазы тестирования, чек-листы.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OWASP ASVS (Application Security Verification Standard)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Стандарт для проверки уровня безопасности приложений.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Содержит уровни: Level 1 (минимальный), Level 2 (станд</w:t>
      </w:r>
      <w:r w:rsidRPr="00A13FF5">
        <w:rPr>
          <w:rFonts w:ascii="Times New Roman" w:hAnsi="Times New Roman" w:cs="Times New Roman"/>
          <w:sz w:val="28"/>
          <w:szCs w:val="28"/>
        </w:rPr>
        <w:t>арт), Level 3 (высокая защита).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Используется для аудитов и разработки требований безопасности.</w:t>
      </w:r>
    </w:p>
    <w:p w:rsidR="00715F36" w:rsidRPr="00A13FF5" w:rsidRDefault="00715F36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 xml:space="preserve">4) </w:t>
      </w:r>
      <w:r w:rsidRPr="00A13FF5">
        <w:rPr>
          <w:rFonts w:ascii="Times New Roman" w:hAnsi="Times New Roman" w:cs="Times New Roman"/>
          <w:sz w:val="28"/>
          <w:szCs w:val="28"/>
        </w:rPr>
        <w:t>OWASP Dependency-Check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Инстр</w:t>
      </w:r>
      <w:r w:rsidRPr="00A13FF5">
        <w:rPr>
          <w:rFonts w:ascii="Times New Roman" w:hAnsi="Times New Roman" w:cs="Times New Roman"/>
          <w:sz w:val="28"/>
          <w:szCs w:val="28"/>
        </w:rPr>
        <w:t>умент для анализа зависимостей.</w:t>
      </w:r>
    </w:p>
    <w:p w:rsidR="00B32CAC" w:rsidRPr="00A13FF5" w:rsidRDefault="00B32CAC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</w:rPr>
        <w:t>Помогает выявлять уязвимости в сторонних библиотеках.</w:t>
      </w:r>
    </w:p>
    <w:p w:rsidR="00121F9F" w:rsidRPr="00A13FF5" w:rsidRDefault="00121F9F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Default="00A13FF5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FF5" w:rsidRPr="00082602" w:rsidRDefault="00A13FF5" w:rsidP="00082602">
      <w:pPr>
        <w:pStyle w:val="1"/>
        <w:ind w:left="2832" w:firstLine="708"/>
        <w:rPr>
          <w:b/>
          <w:color w:val="000000" w:themeColor="text1"/>
        </w:rPr>
      </w:pPr>
      <w:bookmarkStart w:id="4" w:name="_Toc194959216"/>
      <w:r w:rsidRPr="00082602">
        <w:rPr>
          <w:b/>
          <w:color w:val="000000" w:themeColor="text1"/>
        </w:rPr>
        <w:lastRenderedPageBreak/>
        <w:t>Инцидент</w:t>
      </w:r>
      <w:bookmarkEnd w:id="4"/>
    </w:p>
    <w:p w:rsidR="00121F9F" w:rsidRPr="00A13FF5" w:rsidRDefault="00121F9F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В качестве разобранного инцидента я решил взять инцидент</w:t>
      </w:r>
      <w:r w:rsidR="00A13FF5">
        <w:rPr>
          <w:rFonts w:ascii="Times New Roman" w:hAnsi="Times New Roman" w:cs="Times New Roman"/>
          <w:sz w:val="28"/>
          <w:szCs w:val="28"/>
        </w:rPr>
        <w:t>, случившийся</w:t>
      </w:r>
      <w:r w:rsidRPr="00A13FF5">
        <w:rPr>
          <w:rFonts w:ascii="Times New Roman" w:hAnsi="Times New Roman" w:cs="Times New Roman"/>
          <w:sz w:val="28"/>
          <w:szCs w:val="28"/>
        </w:rPr>
        <w:t xml:space="preserve"> 21 </w:t>
      </w:r>
      <w:r w:rsidR="00A13FF5" w:rsidRPr="00A13FF5">
        <w:rPr>
          <w:rFonts w:ascii="Times New Roman" w:hAnsi="Times New Roman" w:cs="Times New Roman"/>
          <w:sz w:val="28"/>
          <w:szCs w:val="28"/>
        </w:rPr>
        <w:t>февраля 2025 года,</w:t>
      </w:r>
      <w:r w:rsidRPr="00A13FF5">
        <w:rPr>
          <w:rFonts w:ascii="Times New Roman" w:hAnsi="Times New Roman" w:cs="Times New Roman"/>
          <w:sz w:val="28"/>
          <w:szCs w:val="28"/>
        </w:rPr>
        <w:t xml:space="preserve"> связанный с криптовалютной биржей </w:t>
      </w:r>
      <w:proofErr w:type="spellStart"/>
      <w:r w:rsidR="00D050CA" w:rsidRPr="00A13FF5">
        <w:rPr>
          <w:rFonts w:ascii="Times New Roman" w:hAnsi="Times New Roman" w:cs="Times New Roman"/>
          <w:sz w:val="28"/>
          <w:szCs w:val="28"/>
          <w:lang w:val="en-US"/>
        </w:rPr>
        <w:t>Bybit</w:t>
      </w:r>
      <w:proofErr w:type="spellEnd"/>
      <w:r w:rsidRPr="00A13FF5">
        <w:rPr>
          <w:rFonts w:ascii="Times New Roman" w:hAnsi="Times New Roman" w:cs="Times New Roman"/>
          <w:sz w:val="28"/>
          <w:szCs w:val="28"/>
        </w:rPr>
        <w:t>.</w:t>
      </w:r>
    </w:p>
    <w:p w:rsidR="00121F9F" w:rsidRPr="00A13FF5" w:rsidRDefault="00121F9F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50CA" w:rsidRPr="00A13FF5" w:rsidRDefault="00121F9F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 xml:space="preserve">В феврале 2025 года криптовалютная биржа </w:t>
      </w:r>
      <w:proofErr w:type="spellStart"/>
      <w:r w:rsidRPr="00A13FF5">
        <w:rPr>
          <w:rFonts w:ascii="Times New Roman" w:hAnsi="Times New Roman" w:cs="Times New Roman"/>
          <w:sz w:val="28"/>
          <w:szCs w:val="28"/>
        </w:rPr>
        <w:t>Bybit</w:t>
      </w:r>
      <w:proofErr w:type="spellEnd"/>
      <w:r w:rsidRPr="00A13FF5">
        <w:rPr>
          <w:rFonts w:ascii="Times New Roman" w:hAnsi="Times New Roman" w:cs="Times New Roman"/>
          <w:sz w:val="28"/>
          <w:szCs w:val="28"/>
        </w:rPr>
        <w:t>, базирующаяся в Дубае, подверглась крупнейшей в истории кибератаке, в результате которой было похищено около $1,5 миллиарда в Ethereum (ETH). За атакой стоит северокорейская хакерская группа Lazarus, известная своими высокотехнологичными киберпреступлениями.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1. Initial Access (TA0001) – </w:t>
      </w:r>
      <w:r w:rsidRPr="00A13FF5">
        <w:rPr>
          <w:rFonts w:ascii="Times New Roman" w:hAnsi="Times New Roman" w:cs="Times New Roman"/>
          <w:sz w:val="28"/>
          <w:szCs w:val="28"/>
        </w:rPr>
        <w:t>Первичный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доступ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T1195.002 – Supply Chain Compromise: Software Dependencies and Development Tools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Lazarus внедрили вредоносный компонент в систему обновления или библиотеку, используему</w:t>
      </w:r>
      <w:r w:rsidRPr="00A13FF5">
        <w:rPr>
          <w:rFonts w:ascii="Times New Roman" w:hAnsi="Times New Roman" w:cs="Times New Roman"/>
          <w:sz w:val="28"/>
          <w:szCs w:val="28"/>
        </w:rPr>
        <w:t>ю в смарт-контракте</w:t>
      </w:r>
      <w:r w:rsidRPr="00A13FF5">
        <w:rPr>
          <w:rFonts w:ascii="Times New Roman" w:hAnsi="Times New Roman" w:cs="Times New Roman"/>
          <w:sz w:val="28"/>
          <w:szCs w:val="28"/>
        </w:rPr>
        <w:t>, связанном с движением средств между кошельками. Это классический вектор через цепочку поставок.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T1078 – Valid Accounts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</w:rPr>
        <w:t xml:space="preserve">В некоторых отчетах упоминается возможность использования легитимных учетных данных одного из DevOps-инженеров. Возможно, их </w:t>
      </w:r>
      <w:r w:rsidRPr="00A13FF5">
        <w:rPr>
          <w:rFonts w:ascii="Times New Roman" w:hAnsi="Times New Roman" w:cs="Times New Roman"/>
          <w:sz w:val="28"/>
          <w:szCs w:val="28"/>
        </w:rPr>
        <w:t>украли через фишинг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2. Execution (TA0002) – </w:t>
      </w:r>
      <w:r w:rsidRPr="00A13FF5">
        <w:rPr>
          <w:rFonts w:ascii="Times New Roman" w:hAnsi="Times New Roman" w:cs="Times New Roman"/>
          <w:sz w:val="28"/>
          <w:szCs w:val="28"/>
        </w:rPr>
        <w:t>Исполнение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T1203 – Exploitation for Client Execution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 xml:space="preserve">Код был исполнен в среде обработки транзакций — возможно через вредоносный CI/CD скрипт, запускаемый при подписании транзакции. Это мог быть 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hook</w:t>
      </w:r>
      <w:r w:rsidRPr="00A13FF5">
        <w:rPr>
          <w:rFonts w:ascii="Times New Roman" w:hAnsi="Times New Roman" w:cs="Times New Roman"/>
          <w:sz w:val="28"/>
          <w:szCs w:val="28"/>
        </w:rPr>
        <w:t xml:space="preserve"> или сторонний плагин</w:t>
      </w:r>
      <w:r w:rsidRPr="00A13FF5">
        <w:rPr>
          <w:rFonts w:ascii="Times New Roman" w:hAnsi="Times New Roman" w:cs="Times New Roman"/>
          <w:sz w:val="28"/>
          <w:szCs w:val="28"/>
        </w:rPr>
        <w:t>.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T1059.006 – Command and Scripting Interpreter: JavaScript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Если был внедрён вредоносный скрипт в смарт-контракт или CI-инфраструктуру, он мог быть написан на JS/</w:t>
      </w:r>
      <w:proofErr w:type="spellStart"/>
      <w:r w:rsidRPr="00A13FF5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13FF5">
        <w:rPr>
          <w:rFonts w:ascii="Times New Roman" w:hAnsi="Times New Roman" w:cs="Times New Roman"/>
          <w:sz w:val="28"/>
          <w:szCs w:val="28"/>
        </w:rPr>
        <w:t>.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3. Defense Evasion (TA0005) – Уклонение от защиты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lastRenderedPageBreak/>
        <w:t>T1222.002 – File and Directory Permissions Modification: Linux and Mac File Permissions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Изменение прав доступа к хранилищу ключей или кошельков для сокрытия следов.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4. Credential Access (TA0006) – </w:t>
      </w:r>
      <w:r w:rsidRPr="00A13FF5">
        <w:rPr>
          <w:rFonts w:ascii="Times New Roman" w:hAnsi="Times New Roman" w:cs="Times New Roman"/>
          <w:sz w:val="28"/>
          <w:szCs w:val="28"/>
        </w:rPr>
        <w:t>Доступ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к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учетным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F5">
        <w:rPr>
          <w:rFonts w:ascii="Times New Roman" w:hAnsi="Times New Roman" w:cs="Times New Roman"/>
          <w:sz w:val="28"/>
          <w:szCs w:val="28"/>
        </w:rPr>
        <w:t>данным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T1555.003 – Credentials from Password Stores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Воз</w:t>
      </w:r>
      <w:r w:rsidRPr="00A13FF5">
        <w:rPr>
          <w:rFonts w:ascii="Times New Roman" w:hAnsi="Times New Roman" w:cs="Times New Roman"/>
          <w:sz w:val="28"/>
          <w:szCs w:val="28"/>
        </w:rPr>
        <w:t>можен доступ к хранилищу ключей.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T1110.003 – Brute Force: Password Spraying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Если доступ был получен через административную панель, возможна атака перебором общих паролей</w:t>
      </w:r>
      <w:r w:rsidRPr="00A13FF5">
        <w:rPr>
          <w:rFonts w:ascii="Times New Roman" w:hAnsi="Times New Roman" w:cs="Times New Roman"/>
          <w:sz w:val="28"/>
          <w:szCs w:val="28"/>
        </w:rPr>
        <w:t>.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5. Persistence (TA0003) – </w:t>
      </w:r>
      <w:r w:rsidRPr="00A13FF5">
        <w:rPr>
          <w:rFonts w:ascii="Times New Roman" w:hAnsi="Times New Roman" w:cs="Times New Roman"/>
          <w:sz w:val="28"/>
          <w:szCs w:val="28"/>
        </w:rPr>
        <w:t>Закрепление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T1543.003 – Create or Modify System Process: Windows Service / Linux Daemon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Вредоносный сервис, запускаемая при каждой транзакции или CI-сборке.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T1053.003 – Scheduled Task/Job: Cron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Автоматическая активация вредоносного скрипта в определённый момент — например, при переводе средств между кошельками.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6. Command and Control (TA0011) – </w:t>
      </w:r>
      <w:r w:rsidRPr="00A13FF5">
        <w:rPr>
          <w:rFonts w:ascii="Times New Roman" w:hAnsi="Times New Roman" w:cs="Times New Roman"/>
          <w:sz w:val="28"/>
          <w:szCs w:val="28"/>
        </w:rPr>
        <w:t>Управление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T1071.001 – Application Layer Protocol: Web Protocols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Управляющие сигналы (например, подтверждение момента атаки) могли передаваться через HTTPS-запросы к командному серверу Lazarus.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 xml:space="preserve">. Impact (TA0040) – </w:t>
      </w:r>
      <w:r w:rsidRPr="00A13FF5">
        <w:rPr>
          <w:rFonts w:ascii="Times New Roman" w:hAnsi="Times New Roman" w:cs="Times New Roman"/>
          <w:sz w:val="28"/>
          <w:szCs w:val="28"/>
        </w:rPr>
        <w:t>Влияние</w:t>
      </w:r>
      <w:r w:rsidRPr="00A13FF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13FF5">
        <w:rPr>
          <w:rFonts w:ascii="Times New Roman" w:hAnsi="Times New Roman" w:cs="Times New Roman"/>
          <w:sz w:val="28"/>
          <w:szCs w:val="28"/>
        </w:rPr>
        <w:t>Нарушение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F5">
        <w:rPr>
          <w:rFonts w:ascii="Times New Roman" w:hAnsi="Times New Roman" w:cs="Times New Roman"/>
          <w:sz w:val="28"/>
          <w:szCs w:val="28"/>
          <w:lang w:val="en-US"/>
        </w:rPr>
        <w:t>T1496 – Resource Hijacking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В данном случае — перехват и переадресация средств на адрес хакеров.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T1485 – Data Destruction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После перевода ETH — возможная очистка следов и уничтожение улик (журналов, временных файлов).</w:t>
      </w:r>
    </w:p>
    <w:p w:rsidR="00D050CA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5F36" w:rsidRPr="00A13FF5" w:rsidRDefault="00D050CA" w:rsidP="00082602">
      <w:pPr>
        <w:jc w:val="both"/>
        <w:rPr>
          <w:rFonts w:ascii="Times New Roman" w:hAnsi="Times New Roman" w:cs="Times New Roman"/>
          <w:sz w:val="28"/>
          <w:szCs w:val="28"/>
        </w:rPr>
      </w:pPr>
      <w:r w:rsidRPr="00A13FF5">
        <w:rPr>
          <w:rFonts w:ascii="Times New Roman" w:hAnsi="Times New Roman" w:cs="Times New Roman"/>
          <w:sz w:val="28"/>
          <w:szCs w:val="28"/>
        </w:rPr>
        <w:t>Lazarus продемонстрировал высокий уровень технической подготовки и тактической координации.</w:t>
      </w:r>
    </w:p>
    <w:p w:rsidR="00715F36" w:rsidRPr="00A13FF5" w:rsidRDefault="00715F36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55B3" w:rsidRPr="00A13FF5" w:rsidRDefault="00C955B3" w:rsidP="0008260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955B3" w:rsidRPr="00A13FF5" w:rsidSect="0008260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63F" w:rsidRDefault="000F063F" w:rsidP="00082602">
      <w:pPr>
        <w:spacing w:after="0" w:line="240" w:lineRule="auto"/>
      </w:pPr>
      <w:r>
        <w:separator/>
      </w:r>
    </w:p>
  </w:endnote>
  <w:endnote w:type="continuationSeparator" w:id="0">
    <w:p w:rsidR="000F063F" w:rsidRDefault="000F063F" w:rsidP="0008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2134384"/>
      <w:docPartObj>
        <w:docPartGallery w:val="Page Numbers (Bottom of Page)"/>
        <w:docPartUnique/>
      </w:docPartObj>
    </w:sdtPr>
    <w:sdtContent>
      <w:p w:rsidR="00082602" w:rsidRDefault="0008260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5CF">
          <w:rPr>
            <w:noProof/>
          </w:rPr>
          <w:t>3</w:t>
        </w:r>
        <w:r>
          <w:fldChar w:fldCharType="end"/>
        </w:r>
      </w:p>
    </w:sdtContent>
  </w:sdt>
  <w:p w:rsidR="00082602" w:rsidRDefault="000826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63F" w:rsidRDefault="000F063F" w:rsidP="00082602">
      <w:pPr>
        <w:spacing w:after="0" w:line="240" w:lineRule="auto"/>
      </w:pPr>
      <w:r>
        <w:separator/>
      </w:r>
    </w:p>
  </w:footnote>
  <w:footnote w:type="continuationSeparator" w:id="0">
    <w:p w:rsidR="000F063F" w:rsidRDefault="000F063F" w:rsidP="00082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FF"/>
    <w:rsid w:val="00082602"/>
    <w:rsid w:val="000F063F"/>
    <w:rsid w:val="00121F9F"/>
    <w:rsid w:val="002401B0"/>
    <w:rsid w:val="00277DFF"/>
    <w:rsid w:val="003175CF"/>
    <w:rsid w:val="00715F36"/>
    <w:rsid w:val="00A13FF5"/>
    <w:rsid w:val="00B32CAC"/>
    <w:rsid w:val="00C955B3"/>
    <w:rsid w:val="00D050CA"/>
    <w:rsid w:val="00EC3E66"/>
    <w:rsid w:val="00F4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F820"/>
  <w15:chartTrackingRefBased/>
  <w15:docId w15:val="{98714407-7235-4BF4-A7AD-803EE5AF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401B0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A13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1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82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8260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8260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260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82602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header"/>
    <w:basedOn w:val="a"/>
    <w:link w:val="a9"/>
    <w:uiPriority w:val="99"/>
    <w:unhideWhenUsed/>
    <w:rsid w:val="00082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2602"/>
  </w:style>
  <w:style w:type="paragraph" w:styleId="aa">
    <w:name w:val="footer"/>
    <w:basedOn w:val="a"/>
    <w:link w:val="ab"/>
    <w:uiPriority w:val="99"/>
    <w:unhideWhenUsed/>
    <w:rsid w:val="00082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2602"/>
  </w:style>
  <w:style w:type="character" w:styleId="ac">
    <w:name w:val="Hyperlink"/>
    <w:basedOn w:val="a0"/>
    <w:uiPriority w:val="99"/>
    <w:unhideWhenUsed/>
    <w:rsid w:val="000826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3A"/>
    <w:rsid w:val="002E5577"/>
    <w:rsid w:val="0035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316E77049F45F2B3795CE79775A799">
    <w:name w:val="F1316E77049F45F2B3795CE79775A799"/>
    <w:rsid w:val="0035283A"/>
  </w:style>
  <w:style w:type="paragraph" w:customStyle="1" w:styleId="51906113B91C4187A7CB44704D20D896">
    <w:name w:val="51906113B91C4187A7CB44704D20D896"/>
    <w:rsid w:val="0035283A"/>
  </w:style>
  <w:style w:type="paragraph" w:customStyle="1" w:styleId="6A622A3025434CAB8D1AA84F6D95642D">
    <w:name w:val="6A622A3025434CAB8D1AA84F6D95642D"/>
    <w:rsid w:val="0035283A"/>
  </w:style>
  <w:style w:type="paragraph" w:customStyle="1" w:styleId="FDF03B432CA344A089D9CFA6F0F24BEF">
    <w:name w:val="FDF03B432CA344A089D9CFA6F0F24BEF"/>
    <w:rsid w:val="0035283A"/>
  </w:style>
  <w:style w:type="paragraph" w:customStyle="1" w:styleId="FA54D50F6E2D451B95D5F56C34323AEA">
    <w:name w:val="FA54D50F6E2D451B95D5F56C34323AEA"/>
    <w:rsid w:val="0035283A"/>
  </w:style>
  <w:style w:type="paragraph" w:customStyle="1" w:styleId="4AF32753E64A4BEEB9B3BB9D84B2C78B">
    <w:name w:val="4AF32753E64A4BEEB9B3BB9D84B2C78B"/>
    <w:rsid w:val="00352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C4A20-6F02-4DB0-82EB-F96F634B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2025-04-07T18:21:00Z</dcterms:created>
  <dcterms:modified xsi:type="dcterms:W3CDTF">2025-04-07T20:00:00Z</dcterms:modified>
</cp:coreProperties>
</file>