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528E" w14:textId="77777777" w:rsidR="008C38CC" w:rsidRPr="00B05799" w:rsidRDefault="00000000">
      <w:pPr>
        <w:jc w:val="right"/>
        <w:rPr>
          <w:rFonts w:asciiTheme="majorHAnsi" w:hAnsiTheme="majorHAnsi" w:cstheme="majorHAnsi"/>
          <w:sz w:val="20"/>
          <w:szCs w:val="20"/>
        </w:rPr>
      </w:pPr>
      <w:r w:rsidRPr="00B05799">
        <w:rPr>
          <w:rFonts w:asciiTheme="majorHAnsi" w:hAnsiTheme="majorHAnsi" w:cstheme="majorHAnsi"/>
          <w:sz w:val="20"/>
          <w:szCs w:val="20"/>
        </w:rPr>
        <w:t>12/03/2022</w:t>
      </w:r>
    </w:p>
    <w:p w14:paraId="352AD0FA" w14:textId="530E70AF" w:rsidR="008C38CC" w:rsidRPr="00A7150A" w:rsidRDefault="00000000">
      <w:pPr>
        <w:rPr>
          <w:rFonts w:asciiTheme="majorHAnsi" w:hAnsiTheme="majorHAnsi" w:cstheme="majorHAnsi"/>
        </w:rPr>
      </w:pPr>
      <w:r w:rsidRPr="00A7150A">
        <w:rPr>
          <w:rFonts w:asciiTheme="majorHAnsi" w:hAnsiTheme="majorHAnsi" w:cstheme="majorHAnsi"/>
          <w:b/>
        </w:rPr>
        <w:t>Group Members:</w:t>
      </w:r>
      <w:r w:rsidRPr="00A7150A">
        <w:rPr>
          <w:rFonts w:asciiTheme="majorHAnsi" w:hAnsiTheme="majorHAnsi" w:cstheme="majorHAnsi"/>
        </w:rPr>
        <w:t xml:space="preserve"> Ives, Aguilar, Pedersen, Crandall, Gayle</w:t>
      </w:r>
      <w:r w:rsidRPr="00A7150A">
        <w:rPr>
          <w:rFonts w:asciiTheme="majorHAnsi" w:hAnsiTheme="majorHAnsi" w:cstheme="majorHAnsi"/>
        </w:rPr>
        <w:tab/>
      </w:r>
      <w:r w:rsidRPr="00A7150A">
        <w:rPr>
          <w:rFonts w:asciiTheme="majorHAnsi" w:hAnsiTheme="majorHAnsi" w:cstheme="majorHAnsi"/>
        </w:rPr>
        <w:tab/>
      </w:r>
      <w:r w:rsidRPr="00A7150A">
        <w:rPr>
          <w:rFonts w:asciiTheme="majorHAnsi" w:hAnsiTheme="majorHAnsi" w:cstheme="majorHAnsi"/>
        </w:rPr>
        <w:tab/>
      </w:r>
      <w:r w:rsidRPr="00A7150A">
        <w:rPr>
          <w:rFonts w:asciiTheme="majorHAnsi" w:hAnsiTheme="majorHAnsi" w:cstheme="majorHAnsi"/>
        </w:rPr>
        <w:tab/>
      </w:r>
      <w:r w:rsidRPr="00A7150A">
        <w:rPr>
          <w:rFonts w:asciiTheme="majorHAnsi" w:hAnsiTheme="majorHAnsi" w:cstheme="majorHAnsi"/>
        </w:rPr>
        <w:tab/>
      </w:r>
    </w:p>
    <w:p w14:paraId="469FD3EC" w14:textId="77777777" w:rsidR="008C38CC" w:rsidRPr="00A7150A" w:rsidRDefault="00000000">
      <w:pPr>
        <w:rPr>
          <w:rFonts w:asciiTheme="majorHAnsi" w:hAnsiTheme="majorHAnsi" w:cstheme="majorHAnsi"/>
        </w:rPr>
      </w:pPr>
      <w:r w:rsidRPr="00A7150A">
        <w:rPr>
          <w:rFonts w:asciiTheme="majorHAnsi" w:hAnsiTheme="majorHAnsi" w:cstheme="majorHAnsi"/>
          <w:b/>
        </w:rPr>
        <w:t xml:space="preserve">Case Study: </w:t>
      </w:r>
      <w:r w:rsidRPr="00A7150A">
        <w:rPr>
          <w:rFonts w:asciiTheme="majorHAnsi" w:hAnsiTheme="majorHAnsi" w:cstheme="majorHAnsi"/>
        </w:rPr>
        <w:t>Bacchus Winery</w:t>
      </w:r>
    </w:p>
    <w:p w14:paraId="7C91DB0C" w14:textId="77777777" w:rsidR="008C38CC" w:rsidRPr="00A7150A" w:rsidRDefault="008C38CC">
      <w:pPr>
        <w:rPr>
          <w:rFonts w:asciiTheme="majorHAnsi" w:hAnsiTheme="majorHAnsi" w:cstheme="majorHAnsi"/>
        </w:rPr>
      </w:pPr>
    </w:p>
    <w:p w14:paraId="028D6528" w14:textId="77777777" w:rsidR="008C38CC" w:rsidRPr="00A7150A" w:rsidRDefault="00000000">
      <w:pPr>
        <w:rPr>
          <w:rFonts w:asciiTheme="majorHAnsi" w:hAnsiTheme="majorHAnsi" w:cstheme="majorHAnsi"/>
          <w:b/>
          <w:highlight w:val="yellow"/>
        </w:rPr>
      </w:pPr>
      <w:r w:rsidRPr="00A7150A">
        <w:rPr>
          <w:rFonts w:asciiTheme="majorHAnsi" w:hAnsiTheme="majorHAnsi" w:cstheme="majorHAnsi"/>
          <w:b/>
          <w:highlight w:val="yellow"/>
        </w:rPr>
        <w:t>Milestone #1:</w:t>
      </w:r>
    </w:p>
    <w:p w14:paraId="48120AFD" w14:textId="23A8D459" w:rsidR="000658BB" w:rsidRPr="00A7150A" w:rsidRDefault="000658BB" w:rsidP="000658BB">
      <w:pPr>
        <w:rPr>
          <w:rFonts w:asciiTheme="majorHAnsi" w:hAnsiTheme="majorHAnsi" w:cstheme="majorHAnsi"/>
          <w:b/>
        </w:rPr>
      </w:pPr>
      <w:r w:rsidRPr="00A7150A">
        <w:rPr>
          <w:rFonts w:asciiTheme="majorHAnsi" w:hAnsiTheme="majorHAnsi" w:cstheme="majorHAnsi"/>
          <w:b/>
        </w:rPr>
        <w:t>Original Assumption</w:t>
      </w:r>
      <w:r w:rsidRPr="00A7150A">
        <w:rPr>
          <w:rFonts w:asciiTheme="majorHAnsi" w:hAnsiTheme="majorHAnsi" w:cstheme="majorHAnsi"/>
          <w:b/>
        </w:rPr>
        <w:t xml:space="preserve">: </w:t>
      </w:r>
    </w:p>
    <w:p w14:paraId="056E6482" w14:textId="0686F9B7" w:rsidR="008C38CC" w:rsidRPr="00A7150A" w:rsidRDefault="000658BB" w:rsidP="000658BB">
      <w:pPr>
        <w:pStyle w:val="ListParagraph"/>
        <w:numPr>
          <w:ilvl w:val="0"/>
          <w:numId w:val="2"/>
        </w:numPr>
        <w:rPr>
          <w:rFonts w:asciiTheme="majorHAnsi" w:hAnsiTheme="majorHAnsi" w:cstheme="majorHAnsi"/>
          <w:bCs/>
        </w:rPr>
      </w:pPr>
      <w:r w:rsidRPr="00A7150A">
        <w:rPr>
          <w:rFonts w:asciiTheme="majorHAnsi" w:hAnsiTheme="majorHAnsi" w:cstheme="majorHAnsi"/>
          <w:bCs/>
        </w:rPr>
        <w:t>We originally thought this was going to only be e-commerce focused and made an ERD based off of that. This changed after going through it together in Milestone 2. This is why there are no employee tables in our first milestone nor distributors.</w:t>
      </w:r>
    </w:p>
    <w:p w14:paraId="771292D0" w14:textId="77777777" w:rsidR="008C38CC" w:rsidRPr="00A7150A" w:rsidRDefault="00000000">
      <w:pPr>
        <w:rPr>
          <w:rFonts w:asciiTheme="majorHAnsi" w:hAnsiTheme="majorHAnsi" w:cstheme="majorHAnsi"/>
          <w:b/>
        </w:rPr>
      </w:pPr>
      <w:r w:rsidRPr="00A7150A">
        <w:rPr>
          <w:rFonts w:asciiTheme="majorHAnsi" w:hAnsiTheme="majorHAnsi" w:cstheme="majorHAnsi"/>
          <w:b/>
        </w:rPr>
        <w:t xml:space="preserve">Business Rules: </w:t>
      </w:r>
    </w:p>
    <w:p w14:paraId="1E972041" w14:textId="7BF00703" w:rsidR="008C38CC" w:rsidRPr="00A7150A" w:rsidRDefault="00000000">
      <w:pPr>
        <w:numPr>
          <w:ilvl w:val="0"/>
          <w:numId w:val="1"/>
        </w:numPr>
        <w:rPr>
          <w:rFonts w:asciiTheme="majorHAnsi" w:hAnsiTheme="majorHAnsi" w:cstheme="majorHAnsi"/>
          <w:i/>
        </w:rPr>
      </w:pPr>
      <w:r w:rsidRPr="00A7150A">
        <w:rPr>
          <w:rFonts w:asciiTheme="majorHAnsi" w:hAnsiTheme="majorHAnsi" w:cstheme="majorHAnsi"/>
          <w:i/>
        </w:rPr>
        <w:t xml:space="preserve">An order </w:t>
      </w:r>
      <w:r w:rsidR="000658BB" w:rsidRPr="00A7150A">
        <w:rPr>
          <w:rFonts w:asciiTheme="majorHAnsi" w:hAnsiTheme="majorHAnsi" w:cstheme="majorHAnsi"/>
          <w:i/>
        </w:rPr>
        <w:t>is distributed to distributors or customers.</w:t>
      </w:r>
    </w:p>
    <w:p w14:paraId="26BD1B22" w14:textId="5F1A9E0E" w:rsidR="008C38CC" w:rsidRPr="00A7150A" w:rsidRDefault="00000000">
      <w:pPr>
        <w:numPr>
          <w:ilvl w:val="0"/>
          <w:numId w:val="1"/>
        </w:numPr>
        <w:rPr>
          <w:rFonts w:asciiTheme="majorHAnsi" w:hAnsiTheme="majorHAnsi" w:cstheme="majorHAnsi"/>
          <w:i/>
        </w:rPr>
      </w:pPr>
      <w:r w:rsidRPr="00A7150A">
        <w:rPr>
          <w:rFonts w:asciiTheme="majorHAnsi" w:hAnsiTheme="majorHAnsi" w:cstheme="majorHAnsi"/>
          <w:i/>
        </w:rPr>
        <w:t xml:space="preserve">Inventory is increased by the number of </w:t>
      </w:r>
      <w:r w:rsidR="000658BB" w:rsidRPr="00A7150A">
        <w:rPr>
          <w:rFonts w:asciiTheme="majorHAnsi" w:hAnsiTheme="majorHAnsi" w:cstheme="majorHAnsi"/>
          <w:i/>
        </w:rPr>
        <w:t xml:space="preserve">supply </w:t>
      </w:r>
      <w:r w:rsidRPr="00A7150A">
        <w:rPr>
          <w:rFonts w:asciiTheme="majorHAnsi" w:hAnsiTheme="majorHAnsi" w:cstheme="majorHAnsi"/>
          <w:i/>
        </w:rPr>
        <w:t xml:space="preserve">orders depending on the </w:t>
      </w:r>
      <w:proofErr w:type="spellStart"/>
      <w:r w:rsidRPr="00A7150A">
        <w:rPr>
          <w:rFonts w:asciiTheme="majorHAnsi" w:hAnsiTheme="majorHAnsi" w:cstheme="majorHAnsi"/>
          <w:i/>
        </w:rPr>
        <w:t>Supply_</w:t>
      </w:r>
      <w:r w:rsidR="000658BB" w:rsidRPr="00A7150A">
        <w:rPr>
          <w:rFonts w:asciiTheme="majorHAnsi" w:hAnsiTheme="majorHAnsi" w:cstheme="majorHAnsi"/>
          <w:i/>
        </w:rPr>
        <w:t>id</w:t>
      </w:r>
      <w:proofErr w:type="spellEnd"/>
      <w:r w:rsidRPr="00A7150A">
        <w:rPr>
          <w:rFonts w:asciiTheme="majorHAnsi" w:hAnsiTheme="majorHAnsi" w:cstheme="majorHAnsi"/>
          <w:i/>
        </w:rPr>
        <w:t>.</w:t>
      </w:r>
    </w:p>
    <w:p w14:paraId="3FC69FB3" w14:textId="4249EEA2" w:rsidR="008C38CC" w:rsidRPr="00A7150A" w:rsidRDefault="00000000">
      <w:pPr>
        <w:numPr>
          <w:ilvl w:val="0"/>
          <w:numId w:val="1"/>
        </w:numPr>
        <w:rPr>
          <w:rFonts w:asciiTheme="majorHAnsi" w:hAnsiTheme="majorHAnsi" w:cstheme="majorHAnsi"/>
          <w:i/>
        </w:rPr>
      </w:pPr>
      <w:r w:rsidRPr="00A7150A">
        <w:rPr>
          <w:rFonts w:asciiTheme="majorHAnsi" w:hAnsiTheme="majorHAnsi" w:cstheme="majorHAnsi"/>
          <w:i/>
        </w:rPr>
        <w:t>Inventory has all its data like pricing and nam</w:t>
      </w:r>
      <w:r w:rsidR="000658BB" w:rsidRPr="00A7150A">
        <w:rPr>
          <w:rFonts w:asciiTheme="majorHAnsi" w:hAnsiTheme="majorHAnsi" w:cstheme="majorHAnsi"/>
          <w:i/>
        </w:rPr>
        <w:t>e.</w:t>
      </w:r>
    </w:p>
    <w:p w14:paraId="41E96048" w14:textId="61659F13" w:rsidR="008C38CC" w:rsidRPr="00A7150A" w:rsidRDefault="00000000">
      <w:pPr>
        <w:numPr>
          <w:ilvl w:val="0"/>
          <w:numId w:val="1"/>
        </w:numPr>
        <w:rPr>
          <w:rFonts w:asciiTheme="majorHAnsi" w:hAnsiTheme="majorHAnsi" w:cstheme="majorHAnsi"/>
          <w:i/>
        </w:rPr>
      </w:pPr>
      <w:r w:rsidRPr="00A7150A">
        <w:rPr>
          <w:rFonts w:asciiTheme="majorHAnsi" w:hAnsiTheme="majorHAnsi" w:cstheme="majorHAnsi"/>
          <w:i/>
        </w:rPr>
        <w:t xml:space="preserve">When bottles of wine are made internally, inventory would be tracked to reduce the number of supplied parts like bottles, corks, </w:t>
      </w:r>
      <w:proofErr w:type="spellStart"/>
      <w:r w:rsidRPr="00A7150A">
        <w:rPr>
          <w:rFonts w:asciiTheme="majorHAnsi" w:hAnsiTheme="majorHAnsi" w:cstheme="majorHAnsi"/>
          <w:i/>
        </w:rPr>
        <w:t>etc</w:t>
      </w:r>
      <w:proofErr w:type="spellEnd"/>
      <w:r w:rsidRPr="00A7150A">
        <w:rPr>
          <w:rFonts w:asciiTheme="majorHAnsi" w:hAnsiTheme="majorHAnsi" w:cstheme="majorHAnsi"/>
          <w:i/>
        </w:rPr>
        <w:t>, and increase wine stock.</w:t>
      </w:r>
    </w:p>
    <w:p w14:paraId="039F4E45" w14:textId="4027D475" w:rsidR="00B05799" w:rsidRPr="00A7150A" w:rsidRDefault="000658BB" w:rsidP="00B05799">
      <w:pPr>
        <w:numPr>
          <w:ilvl w:val="0"/>
          <w:numId w:val="1"/>
        </w:numPr>
        <w:rPr>
          <w:rFonts w:asciiTheme="majorHAnsi" w:hAnsiTheme="majorHAnsi" w:cstheme="majorHAnsi"/>
          <w:i/>
        </w:rPr>
      </w:pPr>
      <w:r w:rsidRPr="00A7150A">
        <w:rPr>
          <w:rFonts w:asciiTheme="majorHAnsi" w:hAnsiTheme="majorHAnsi" w:cstheme="majorHAnsi"/>
          <w:i/>
        </w:rPr>
        <w:t>Customers create orders.</w:t>
      </w:r>
    </w:p>
    <w:p w14:paraId="559CB90E" w14:textId="77777777" w:rsidR="000658BB" w:rsidRPr="00B05799" w:rsidRDefault="000658BB" w:rsidP="00B05799">
      <w:pPr>
        <w:rPr>
          <w:rFonts w:asciiTheme="majorHAnsi" w:hAnsiTheme="majorHAnsi" w:cstheme="majorHAnsi"/>
          <w:i/>
          <w:sz w:val="20"/>
          <w:szCs w:val="20"/>
        </w:rPr>
      </w:pPr>
    </w:p>
    <w:p w14:paraId="563D094B" w14:textId="77777777" w:rsidR="008C38CC" w:rsidRPr="00B05799" w:rsidRDefault="00000000">
      <w:pPr>
        <w:rPr>
          <w:rFonts w:asciiTheme="majorHAnsi" w:hAnsiTheme="majorHAnsi" w:cstheme="majorHAnsi"/>
          <w:sz w:val="20"/>
          <w:szCs w:val="20"/>
        </w:rPr>
      </w:pPr>
      <w:r w:rsidRPr="00B05799">
        <w:rPr>
          <w:rFonts w:asciiTheme="majorHAnsi" w:hAnsiTheme="majorHAnsi" w:cstheme="majorHAnsi"/>
          <w:b/>
          <w:sz w:val="20"/>
          <w:szCs w:val="20"/>
        </w:rPr>
        <w:t xml:space="preserve">Initial ERD: </w:t>
      </w:r>
    </w:p>
    <w:p w14:paraId="7E9A788E" w14:textId="77777777" w:rsidR="008C38CC" w:rsidRPr="00B05799" w:rsidRDefault="00000000">
      <w:pPr>
        <w:rPr>
          <w:rFonts w:asciiTheme="majorHAnsi" w:hAnsiTheme="majorHAnsi" w:cstheme="majorHAnsi"/>
          <w:sz w:val="20"/>
          <w:szCs w:val="20"/>
        </w:rPr>
      </w:pPr>
      <w:r w:rsidRPr="00B05799">
        <w:rPr>
          <w:rFonts w:asciiTheme="majorHAnsi" w:hAnsiTheme="majorHAnsi" w:cstheme="majorHAnsi"/>
          <w:noProof/>
          <w:sz w:val="20"/>
          <w:szCs w:val="20"/>
        </w:rPr>
        <w:drawing>
          <wp:inline distT="114300" distB="114300" distL="114300" distR="114300" wp14:anchorId="0887B943" wp14:editId="0E682A81">
            <wp:extent cx="6057900" cy="4505325"/>
            <wp:effectExtent l="0" t="0" r="0" b="9525"/>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57900" cy="4505325"/>
                    </a:xfrm>
                    <a:prstGeom prst="rect">
                      <a:avLst/>
                    </a:prstGeom>
                    <a:ln/>
                  </pic:spPr>
                </pic:pic>
              </a:graphicData>
            </a:graphic>
          </wp:inline>
        </w:drawing>
      </w:r>
    </w:p>
    <w:p w14:paraId="18AEE4AE" w14:textId="43953ED4" w:rsidR="008C38CC" w:rsidRPr="00B05799" w:rsidRDefault="008C38CC">
      <w:pPr>
        <w:rPr>
          <w:rFonts w:asciiTheme="majorHAnsi" w:hAnsiTheme="majorHAnsi" w:cstheme="majorHAnsi"/>
          <w:sz w:val="20"/>
          <w:szCs w:val="20"/>
        </w:rPr>
      </w:pPr>
    </w:p>
    <w:sectPr w:rsidR="008C38CC" w:rsidRPr="00B0579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5A4E4" w14:textId="77777777" w:rsidR="00D610B2" w:rsidRDefault="00D610B2">
      <w:pPr>
        <w:spacing w:line="240" w:lineRule="auto"/>
      </w:pPr>
      <w:r>
        <w:separator/>
      </w:r>
    </w:p>
  </w:endnote>
  <w:endnote w:type="continuationSeparator" w:id="0">
    <w:p w14:paraId="25ACBFDC" w14:textId="77777777" w:rsidR="00D610B2" w:rsidRDefault="00D61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74911" w14:textId="77777777" w:rsidR="00D610B2" w:rsidRDefault="00D610B2">
      <w:pPr>
        <w:spacing w:line="240" w:lineRule="auto"/>
      </w:pPr>
      <w:r>
        <w:separator/>
      </w:r>
    </w:p>
  </w:footnote>
  <w:footnote w:type="continuationSeparator" w:id="0">
    <w:p w14:paraId="443352EB" w14:textId="77777777" w:rsidR="00D610B2" w:rsidRDefault="00D61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EFBA" w14:textId="77777777" w:rsidR="008C38CC" w:rsidRDefault="008C38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7CD7"/>
    <w:multiLevelType w:val="hybridMultilevel"/>
    <w:tmpl w:val="4BB0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72D85"/>
    <w:multiLevelType w:val="multilevel"/>
    <w:tmpl w:val="06123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0915667">
    <w:abstractNumId w:val="1"/>
  </w:num>
  <w:num w:numId="2" w16cid:durableId="99707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CC"/>
    <w:rsid w:val="000658BB"/>
    <w:rsid w:val="008C38CC"/>
    <w:rsid w:val="00A7150A"/>
    <w:rsid w:val="00B05799"/>
    <w:rsid w:val="00D610B2"/>
    <w:rsid w:val="00FE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4DDB"/>
  <w15:docId w15:val="{F6F59EC9-ADE9-4D89-8BFF-E1DEBA24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65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Jacob Ives</cp:lastModifiedBy>
  <cp:revision>2</cp:revision>
  <dcterms:created xsi:type="dcterms:W3CDTF">2022-12-04T17:52:00Z</dcterms:created>
  <dcterms:modified xsi:type="dcterms:W3CDTF">2022-12-04T17:52:00Z</dcterms:modified>
</cp:coreProperties>
</file>