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003366"/>
          <w:sz w:val="48"/>
        </w:rPr>
        <w:t>Docker Image Management &amp; Tagging Guide</w:t>
      </w:r>
    </w:p>
    <w:p>
      <w:pPr>
        <w:spacing w:before="360" w:after="120"/>
      </w:pPr>
      <w:r>
        <w:rPr>
          <w:b/>
          <w:color w:val="003366"/>
          <w:sz w:val="32"/>
        </w:rPr>
        <w:t>1. Understanding Dangling Images</w:t>
      </w:r>
    </w:p>
    <w:p>
      <w:pPr>
        <w:spacing w:after="240" w:line="276" w:lineRule="auto"/>
      </w:pPr>
      <w:r>
        <w:t>A dangling image is a Docker image that has no repository name and no tag associated with it. These images are not actively used by any container and simply consume valuable local disk space. When you list your local system images via the CLI, dangling images are explicitly identified by &lt;none&gt;:&lt;none&gt; values in the REPOSITORY and TAG columns.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after="80"/>
            </w:pPr>
            <w:r>
              <w:rPr>
                <w:b/>
                <w:color w:val="4682B4"/>
              </w:rPr>
              <w:t>Real-World Development Example:</w:t>
            </w:r>
          </w:p>
          <w:p>
            <w:pPr>
              <w:spacing w:after="0"/>
            </w:pPr>
            <w:r>
              <w:br/>
              <w:t>1. First Build: You compile your Spring Boot application and package it into an image labeled version 1.0:</w:t>
              <w:br/>
              <w:t xml:space="preserve">   docker build -t my-app:1.0 .</w:t>
              <w:br/>
              <w:br/>
              <w:t>2. Code Changes: You modify a Java controller or update a property file in your source code.</w:t>
              <w:br/>
              <w:br/>
              <w:t>3. Rebuild: You execute the exact same build command to overwrite the previous image:</w:t>
              <w:br/>
              <w:t xml:space="preserve">   docker build -t my-app:1.0 .</w:t>
              <w:br/>
              <w:br/>
              <w:t>Because Docker cannot assign the exact same repository name and tag combination to two distinct binary layers, it automatically shifts the 'my-app:1.0' identifier pointer to your newly built layers. The old layers lose their reference entirely, transforming instantly into an untagged &lt;none&gt;:&lt;none&gt; dangling image.</w:t>
            </w:r>
          </w:p>
        </w:tc>
      </w:tr>
    </w:tbl>
    <w:p>
      <w:pPr>
        <w:spacing w:before="480" w:after="120"/>
      </w:pPr>
      <w:r>
        <w:rPr>
          <w:b/>
          <w:color w:val="003366"/>
          <w:sz w:val="32"/>
        </w:rPr>
        <w:t>2. CLI Cleanup Reference Matrix</w:t>
      </w:r>
    </w:p>
    <w:p>
      <w:pPr>
        <w:spacing w:after="240"/>
      </w:pPr>
      <w:r>
        <w:t>Docker provides highly safe, built-in structural optimization commands to remove these unused assets. Docker will securely refuse to eliminate any layer or image that is actively bound to a running or stopped container infrastructure.</w:t>
      </w:r>
    </w:p>
    <w:tbl>
      <w:tblPr>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r>
              <w:rPr>
                <w:b/>
                <w:color w:val="FFFFFF"/>
              </w:rPr>
              <w:t>Command Action</w:t>
            </w:r>
          </w:p>
        </w:tc>
        <w:tc>
          <w:tcPr>
            <w:tcW w:type="dxa" w:w="4680"/>
            <w:shd w:fill="003366"/>
            <w:tcMar>
              <w:top w:w="120" w:type="dxa"/>
              <w:bottom w:w="120" w:type="dxa"/>
              <w:left w:w="150" w:type="dxa"/>
              <w:right w:w="150" w:type="dxa"/>
            </w:tcMar>
          </w:tcPr>
          <w:p>
            <w:r>
              <w:rPr>
                <w:b/>
                <w:color w:val="FFFFFF"/>
              </w:rPr>
              <w:t>CLI Syntax</w:t>
            </w:r>
          </w:p>
        </w:tc>
      </w:tr>
      <w:tr>
        <w:tc>
          <w:tcPr>
            <w:tcW w:type="dxa" w:w="4680"/>
            <w:tcMar>
              <w:top w:w="100" w:type="dxa"/>
              <w:bottom w:w="100" w:type="dxa"/>
              <w:left w:w="150" w:type="dxa"/>
              <w:right w:w="150" w:type="dxa"/>
            </w:tcMar>
          </w:tcPr>
          <w:p>
            <w:r>
              <w:t>List dangling images only</w:t>
            </w:r>
          </w:p>
        </w:tc>
        <w:tc>
          <w:tcPr>
            <w:tcW w:type="dxa" w:w="4680"/>
            <w:tcMar>
              <w:top w:w="100" w:type="dxa"/>
              <w:bottom w:w="100" w:type="dxa"/>
              <w:left w:w="150" w:type="dxa"/>
              <w:right w:w="150" w:type="dxa"/>
            </w:tcMar>
          </w:tcPr>
          <w:p>
            <w:r>
              <w:rPr>
                <w:rFonts w:ascii="Consolas" w:hAnsi="Consolas"/>
                <w:sz w:val="19"/>
              </w:rPr>
              <w:t>docker images -f "dangling=true"</w:t>
            </w:r>
          </w:p>
        </w:tc>
      </w:tr>
      <w:tr>
        <w:tc>
          <w:tcPr>
            <w:tcW w:type="dxa" w:w="4680"/>
            <w:tcMar>
              <w:top w:w="100" w:type="dxa"/>
              <w:bottom w:w="100" w:type="dxa"/>
              <w:left w:w="150" w:type="dxa"/>
              <w:right w:w="150" w:type="dxa"/>
            </w:tcMar>
            <w:shd w:fill="F9FBFD"/>
          </w:tcPr>
          <w:p>
            <w:r>
              <w:t>Safely prune all dangling images</w:t>
            </w:r>
          </w:p>
        </w:tc>
        <w:tc>
          <w:tcPr>
            <w:tcW w:type="dxa" w:w="4680"/>
            <w:tcMar>
              <w:top w:w="100" w:type="dxa"/>
              <w:bottom w:w="100" w:type="dxa"/>
              <w:left w:w="150" w:type="dxa"/>
              <w:right w:w="150" w:type="dxa"/>
            </w:tcMar>
            <w:shd w:fill="F9FBFD"/>
          </w:tcPr>
          <w:p>
            <w:r>
              <w:rPr>
                <w:rFonts w:ascii="Consolas" w:hAnsi="Consolas"/>
                <w:sz w:val="19"/>
              </w:rPr>
              <w:t>docker image prune</w:t>
            </w:r>
          </w:p>
        </w:tc>
      </w:tr>
      <w:tr>
        <w:tc>
          <w:tcPr>
            <w:tcW w:type="dxa" w:w="4680"/>
            <w:tcMar>
              <w:top w:w="100" w:type="dxa"/>
              <w:bottom w:w="100" w:type="dxa"/>
              <w:left w:w="150" w:type="dxa"/>
              <w:right w:w="150" w:type="dxa"/>
            </w:tcMar>
          </w:tcPr>
          <w:p>
            <w:r>
              <w:t>Deep clean all unused assets (stopped containers, unused networks, and dangling layers)</w:t>
            </w:r>
          </w:p>
        </w:tc>
        <w:tc>
          <w:tcPr>
            <w:tcW w:type="dxa" w:w="4680"/>
            <w:tcMar>
              <w:top w:w="100" w:type="dxa"/>
              <w:bottom w:w="100" w:type="dxa"/>
              <w:left w:w="150" w:type="dxa"/>
              <w:right w:w="150" w:type="dxa"/>
            </w:tcMar>
          </w:tcPr>
          <w:p>
            <w:r>
              <w:rPr>
                <w:rFonts w:ascii="Consolas" w:hAnsi="Consolas"/>
                <w:sz w:val="19"/>
              </w:rPr>
              <w:t>docker system prune -a</w:t>
            </w:r>
          </w:p>
        </w:tc>
      </w:tr>
    </w:tbl>
    <w:p>
      <w:pPr>
        <w:spacing w:before="480" w:after="120"/>
      </w:pPr>
      <w:r>
        <w:rPr>
          <w:b/>
          <w:color w:val="003366"/>
          <w:sz w:val="32"/>
        </w:rPr>
        <w:t>3. Image Tagging Mechanics</w:t>
      </w:r>
    </w:p>
    <w:p>
      <w:pPr>
        <w:spacing w:after="240"/>
      </w:pPr>
      <w:r>
        <w:t>A Docker tag acts as a user-friendly version pointer or contextual release label assigned directly to an immutable image digest. It allows developers to distinguish between application revisions effortlessly. If you omit a tag label during compilation, Docker defaults to tagging the build as 'latest'.</w:t>
      </w:r>
    </w:p>
    <w:p>
      <w:pPr>
        <w:spacing w:before="240" w:after="80"/>
      </w:pPr>
      <w:r>
        <w:rPr>
          <w:b/>
          <w:color w:val="4682B4"/>
          <w:sz w:val="26"/>
        </w:rPr>
        <w:t>When to Create Tags:</w:t>
      </w:r>
    </w:p>
    <w:p>
      <w:pPr>
        <w:pStyle w:val="ListBullet"/>
      </w:pPr>
      <w:r>
        <w:rPr>
          <w:b/>
        </w:rPr>
        <w:t xml:space="preserve">Formal Version Control: </w:t>
      </w:r>
      <w:r>
        <w:t>Locking stable milestone distribution points across production releases (e.g., v1.0.0, v2.1.4).</w:t>
      </w:r>
    </w:p>
    <w:p>
      <w:pPr>
        <w:pStyle w:val="ListBullet"/>
      </w:pPr>
      <w:r>
        <w:rPr>
          <w:b/>
        </w:rPr>
        <w:t xml:space="preserve">Environment Targeting: </w:t>
      </w:r>
      <w:r>
        <w:t>Differentiating built artifacts across runtime ecosystems (e.g., app:development, app:staging, app:production).</w:t>
      </w:r>
    </w:p>
    <w:p>
      <w:pPr>
        <w:pStyle w:val="ListBullet"/>
      </w:pPr>
      <w:r>
        <w:rPr>
          <w:b/>
        </w:rPr>
        <w:t xml:space="preserve">Base Dependency Lock-in: </w:t>
      </w:r>
      <w:r>
        <w:t>Pinning foundational framework runtimes safely (e.g., eclipse-temurin:17-jre-alpine vs eclipse-temurin:21-jre-alpine).</w:t>
      </w:r>
    </w:p>
    <w:p>
      <w:pPr>
        <w:spacing w:before="280" w:after="80"/>
      </w:pPr>
      <w:r>
        <w:rPr>
          <w:b/>
          <w:color w:val="4682B4"/>
          <w:sz w:val="26"/>
        </w:rPr>
        <w:t>How to Apply Tags via CLI:</w:t>
      </w:r>
    </w:p>
    <w:p>
      <w:r>
        <w:rPr>
          <w:b/>
        </w:rPr>
        <w:t>Method A: Inline Build Tagging (Recommended)</w:t>
        <w:br/>
      </w:r>
      <w:r>
        <w:t>Apply the target identity flag directly during compilation to prevent raw untagged layers:</w:t>
        <w:br/>
      </w:r>
      <w:r>
        <w:rPr>
          <w:rFonts w:ascii="Consolas" w:hAnsi="Consolas"/>
          <w:sz w:val="20"/>
        </w:rPr>
        <w:t>docker build -t my-spring-app:1.0.0 .</w:t>
      </w:r>
    </w:p>
    <w:p>
      <w:r>
        <w:rPr>
          <w:b/>
        </w:rPr>
        <w:t>Method B: Tagging Existing Images</w:t>
        <w:br/>
      </w:r>
      <w:r>
        <w:t>Create a new pointer reference pointing to an existing base image layer. This creates a virtual alias without allocating duplicate disk blocks:</w:t>
        <w:br/>
      </w:r>
      <w:r>
        <w:rPr>
          <w:rFonts w:ascii="Consolas" w:hAnsi="Consolas"/>
          <w:sz w:val="20"/>
        </w:rPr>
        <w:t>docker tag my-spring-app:latest my-spring-app:v1.0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