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03366"/>
          <w:sz w:val="52"/>
        </w:rPr>
        <w:t>Docker Volume Lifecycle &amp; Data Retention Rules</w:t>
      </w:r>
    </w:p>
    <w:p>
      <w:pPr>
        <w:spacing w:after="480"/>
        <w:jc w:val="center"/>
      </w:pPr>
      <w:r>
        <w:rPr>
          <w:i/>
          <w:color w:val="4682B4"/>
          <w:sz w:val="26"/>
        </w:rPr>
        <w:t>A Production Reference Guide for Enterprise Storage Management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1. The Absolute Rule of Data Retention</w:t>
      </w:r>
    </w:p>
    <w:p>
      <w:r>
        <w:t xml:space="preserve">The most critical operational law of Docker Volumes is foundational: </w:t>
      </w:r>
      <w:r>
        <w:rPr>
          <w:b/>
        </w:rPr>
        <w:t xml:space="preserve">Docker volumes exist entirely independently of container lifecycles. </w:t>
      </w:r>
      <w:r>
        <w:t xml:space="preserve">Deleting, stopping, crashing, or rebuilding a container will </w:t>
      </w:r>
      <w:r>
        <w:rPr>
          <w:b/>
        </w:rPr>
        <w:t>NEVER</w:t>
      </w:r>
      <w:r>
        <w:t xml:space="preserve"> automatically delete or modify an attached named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3366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i/>
                <w:sz w:val="21"/>
              </w:rPr>
              <w:t>Immutable Data Guarantee: If you run 'docker rm -f my-container', the application instance is destroyed, but the associated database and storage volumes remain intact on the host storage disk permanently until explicitly purged.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2. The Volume Lifecycle Blueprint</w:t>
      </w:r>
    </w:p>
    <w:p>
      <w:r>
        <w:t>A Docker volume transitions through five clear phases from creation to destruction:</w:t>
      </w: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8"/>
        </w:rPr>
        <w:t>Phase 1: Provisioning (Creation)</w:t>
      </w:r>
    </w:p>
    <w:p>
      <w:r>
        <w:t>Volumes are explicitly created using the CLI or implicitly allocated via multi-container engines during runtime initialization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volume create production_mysql_data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8"/>
        </w:rPr>
        <w:t>Phase 2: Mounting (Attachment)</w:t>
      </w:r>
    </w:p>
    <w:p>
      <w:r>
        <w:t>The volume is linked dynamically to an explicit folder structure inside the container layer during execution. Multiple container engines can safely attach to the same base volume concurrently for shared-read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run -d --name mysql-db -v production_mysql_data:/var/lib/mysql mysql:8.0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8"/>
        </w:rPr>
        <w:t>Phase 3: Active Read-Write Operations</w:t>
      </w:r>
    </w:p>
    <w:p>
      <w:r>
        <w:t>The application operates normally, passing modifications directly to the host partition layer, completely removing the workload overhead from the container's overlay layer.</w:t>
      </w: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8"/>
        </w:rPr>
        <w:t>Phase 4: Detachment &amp; Orphanage</w:t>
      </w:r>
    </w:p>
    <w:p>
      <w:r>
        <w:t>When a container instance is dropped or updated, the volume transforms into a detached status. The records remain intact inside the system engine directory path, waiting for a subsequent container attachment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rm -f mysql-db</w:t>
              <w:br/>
              <w:t># Data persists! Volume status shifts to unattached/orphaned.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8"/>
        </w:rPr>
        <w:t>Phase 5: Explicit Purging (Destruction)</w:t>
      </w:r>
    </w:p>
    <w:p>
      <w:r>
        <w:t>Data deletion can only occur through explicit manual user calls. Docker deliberately blocks accidental deletions if any container instance—even a completely stopped one—maintains an active link reservation.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3. Crucial Lifecycle &amp; Housekeeping Commands</w:t>
      </w:r>
    </w:p>
    <w:p>
      <w:r>
        <w:t>Manage system volumes securely using this standard administrative suite:</w:t>
      </w:r>
    </w:p>
    <w:p>
      <w:r>
        <w:rPr>
          <w:b/>
        </w:rPr>
        <w:t>List Active Volumes:</w:t>
      </w:r>
    </w:p>
    <w:p>
      <w:r>
        <w:t>Displays all known local or remote network driver data buckets: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volume ls</w:t>
            </w:r>
          </w:p>
        </w:tc>
      </w:tr>
    </w:tbl>
    <w:p>
      <w:pPr>
        <w:spacing w:after="120"/>
      </w:pPr>
    </w:p>
    <w:p>
      <w:r>
        <w:rPr>
          <w:b/>
        </w:rPr>
        <w:t>Inspect Structural Storage Details:</w:t>
      </w:r>
    </w:p>
    <w:p>
      <w:r>
        <w:t>Extracts filesystem configurations, unique identifiers, and the underlying exact RHEL host machine absolute path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volume inspect production_mysql_data</w:t>
            </w:r>
          </w:p>
        </w:tc>
      </w:tr>
    </w:tbl>
    <w:p>
      <w:pPr>
        <w:spacing w:after="120"/>
      </w:pPr>
    </w:p>
    <w:p>
      <w:r>
        <w:rPr>
          <w:b/>
        </w:rPr>
        <w:t>Pruning Orphaned Storage (The Garbage Collector):</w:t>
      </w:r>
    </w:p>
    <w:p>
      <w:r>
        <w:t>Safely checks for and deletes volumes that are not currently mounted to any container. Essential for standard server disk cleanup procedures: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volume prune</w:t>
            </w:r>
          </w:p>
        </w:tc>
      </w:tr>
    </w:tbl>
    <w:p>
      <w:pPr>
        <w:spacing w:after="120"/>
      </w:pPr>
    </w:p>
    <w:p>
      <w:r>
        <w:rPr>
          <w:b/>
        </w:rPr>
        <w:t>Explicit Targeted Hard Deletion:</w:t>
      </w:r>
    </w:p>
    <w:p>
      <w:r>
        <w:t>Forcefully drops a named partition bucket. This command will fail if any existing container depends on the resource mapping: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7FAFC"/>
                <w:sz w:val="19"/>
              </w:rPr>
              <w:t>docker volume rm production_mysql_data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4. The Docker Volume Matrix</w:t>
      </w:r>
    </w:p>
    <w:p>
      <w:r>
        <w:t>Review standard volume operational metrics across different lifecycle events: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Lifecycle Event / Scenario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Data Status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Operational Remediation / Rules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Container Stopped / Restarted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6633"/>
                <w:sz w:val="19"/>
              </w:rPr>
              <w:t>SAFE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 structural alterations occur. The application reattaches seamlessly upon boot.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sz w:val="19"/>
              </w:rPr>
              <w:t>Container Hard Deleted (rm)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b/>
                <w:color w:val="006633"/>
                <w:sz w:val="19"/>
              </w:rPr>
              <w:t>SAFE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sz w:val="19"/>
              </w:rPr>
              <w:t>The image instance layers drop, but the volume path remains secure on the RHEL host partition layer.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Image Rebuilt / Upgraded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6633"/>
                <w:sz w:val="19"/>
              </w:rPr>
              <w:t>SAFE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Allows flawless infrastructure migration workflows. Connect the new image instance directly to the old volume.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sz w:val="19"/>
              </w:rPr>
              <w:t>Docker Volume Prune Execution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b/>
                <w:color w:val="996600"/>
                <w:sz w:val="19"/>
              </w:rPr>
              <w:t>CONDITIONAL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r>
              <w:rPr>
                <w:sz w:val="19"/>
              </w:rPr>
              <w:t>Safely deletes volumes ONLY if they have zero active or stopped container references. Active buckets are skipped.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Manual Volume Removal (rm)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990000"/>
                <w:sz w:val="19"/>
              </w:rPr>
              <w:t>DESTROYED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Explicit administrative hard purge. Irreversibly drops all files and structures from the physical hard disk.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5. Enterprise Production Rules</w:t>
      </w:r>
    </w:p>
    <w:p>
      <w:pPr>
        <w:pStyle w:val="ListBullet"/>
        <w:spacing w:after="80"/>
      </w:pPr>
      <w:r>
        <w:rPr>
          <w:b/>
          <w:color w:val="003366"/>
        </w:rPr>
        <w:t xml:space="preserve">Never Bypass the Volume API: </w:t>
      </w:r>
      <w:r>
        <w:t>Avoid editing the raw binary data inside '/var/lib/docker/volumes/.../_data' manually from your host command line. Doing so can cause file permission conflicts and break things within the container environment.</w:t>
      </w:r>
    </w:p>
    <w:p>
      <w:pPr>
        <w:pStyle w:val="ListBullet"/>
        <w:spacing w:after="80"/>
      </w:pPr>
      <w:r>
        <w:rPr>
          <w:b/>
          <w:color w:val="003366"/>
        </w:rPr>
        <w:t xml:space="preserve">Leverage Anonymous Flag Sweeps: </w:t>
      </w:r>
      <w:r>
        <w:t>When dropping containers built via temporary executions, run 'docker rm -v [container_name]' to instantly purge any un-named anonymous volume allocations alongside the target layers.</w:t>
      </w:r>
    </w:p>
    <w:p>
      <w:pPr>
        <w:pStyle w:val="ListBullet"/>
        <w:spacing w:after="80"/>
      </w:pPr>
      <w:r>
        <w:rPr>
          <w:b/>
          <w:color w:val="003366"/>
        </w:rPr>
        <w:t xml:space="preserve">Implement External Backups: </w:t>
      </w:r>
      <w:r>
        <w:t>Docker manages availability, not catastrophic underlying drive arrays. Always schedule programmatic host crontabs to back up your named volumes into clean external tar compressions securely.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