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0052CC"/>
          <w:sz w:val="48"/>
        </w:rPr>
        <w:t>Docker Essential Commands Manual</w:t>
      </w:r>
    </w:p>
    <w:p>
      <w:pPr>
        <w:spacing w:before="0" w:after="480"/>
      </w:pPr>
      <w:r>
        <w:rPr>
          <w:i/>
          <w:color w:val="666666"/>
          <w:sz w:val="24"/>
        </w:rPr>
        <w:t>A Practical Syntax &amp; Execution Reference Guide for RHEL 9</w:t>
      </w:r>
    </w:p>
    <w:p>
      <w:pPr>
        <w:spacing w:after="360"/>
      </w:pPr>
      <w:r>
        <w:t>This engineering reference sheet maps out five critical Docker CLI utilities used during daily container deployments and systems administration. Each section details the explicit command structure, practical examples, and authentic terminal outputs as seen inside a Red Hat Enterprise Linux 9 environment.</w:t>
      </w:r>
    </w:p>
    <w:p>
      <w:pPr>
        <w:spacing w:before="280" w:after="80"/>
      </w:pPr>
      <w:r>
        <w:rPr>
          <w:b/>
          <w:color w:val="333333"/>
          <w:sz w:val="28"/>
        </w:rPr>
        <w:t>1. docker pull</w:t>
      </w:r>
    </w:p>
    <w:p>
      <w:pPr>
        <w:spacing w:after="120"/>
      </w:pPr>
      <w:r>
        <w:t>Downloads a read-only container image layer stack from a remote repository (such as Docker Hub) to the local RHEL storage subsystem.</w:t>
      </w:r>
    </w:p>
    <w:tbl>
      <w:tblPr>
        <w:tblW w:type="auto" w:w="0"/>
        <w:jc w:val="center"/>
        <w:tblLayout w:type="fixed"/>
        <w:tblLook w:firstColumn="1" w:firstRow="1" w:lastColumn="0" w:lastRow="0" w:noHBand="0" w:noVBand="1" w:val="04A0"/>
      </w:tblPr>
      <w:tblGrid>
        <w:gridCol w:w="1728"/>
        <w:gridCol w:w="7632"/>
      </w:tblGrid>
      <w:tr>
        <w:tc>
          <w:tcPr>
            <w:tcW w:type="dxa" w:w="1728"/>
            <w:tcMar>
              <w:top w:w="60" w:type="dxa"/>
              <w:bottom w:w="60" w:type="dxa"/>
              <w:left w:w="100" w:type="dxa"/>
              <w:right w:w="100" w:type="dxa"/>
            </w:tcMar>
          </w:tcPr>
          <w:p>
            <w:pPr>
              <w:spacing w:after="0"/>
            </w:pPr>
            <w:r>
              <w:rPr>
                <w:b/>
                <w:color w:val="333333"/>
                <w:sz w:val="20"/>
              </w:rPr>
              <w:t>Syntax:</w:t>
            </w:r>
          </w:p>
        </w:tc>
        <w:tc>
          <w:tcPr>
            <w:tcW w:type="dxa" w:w="7632"/>
            <w:tcMar>
              <w:top w:w="60" w:type="dxa"/>
              <w:bottom w:w="60" w:type="dxa"/>
              <w:left w:w="100" w:type="dxa"/>
              <w:right w:w="100" w:type="dxa"/>
            </w:tcMar>
          </w:tcPr>
          <w:p>
            <w:pPr>
              <w:spacing w:after="0"/>
            </w:pPr>
            <w:r>
              <w:rPr>
                <w:rFonts w:ascii="Consolas" w:hAnsi="Consolas"/>
                <w:color w:val="24292E"/>
                <w:sz w:val="20"/>
              </w:rPr>
              <w:t>docker pull [image_name]:[tag]</w:t>
            </w:r>
          </w:p>
        </w:tc>
      </w:tr>
      <w:tr>
        <w:tc>
          <w:tcPr>
            <w:tcW w:type="dxa" w:w="1728"/>
            <w:tcMar>
              <w:top w:w="60" w:type="dxa"/>
              <w:bottom w:w="60" w:type="dxa"/>
              <w:left w:w="100" w:type="dxa"/>
              <w:right w:w="100" w:type="dxa"/>
            </w:tcMar>
          </w:tcPr>
          <w:p>
            <w:pPr>
              <w:spacing w:after="0"/>
            </w:pPr>
            <w:r>
              <w:rPr>
                <w:b/>
                <w:color w:val="333333"/>
                <w:sz w:val="20"/>
              </w:rPr>
              <w:t>Example:</w:t>
            </w:r>
          </w:p>
        </w:tc>
        <w:tc>
          <w:tcPr>
            <w:tcW w:type="dxa" w:w="7632"/>
            <w:tcMar>
              <w:top w:w="60" w:type="dxa"/>
              <w:bottom w:w="60" w:type="dxa"/>
              <w:left w:w="100" w:type="dxa"/>
              <w:right w:w="100" w:type="dxa"/>
            </w:tcMar>
          </w:tcPr>
          <w:p>
            <w:pPr>
              <w:spacing w:after="0"/>
            </w:pPr>
            <w:r>
              <w:rPr>
                <w:rFonts w:ascii="Consolas" w:hAnsi="Consolas"/>
                <w:color w:val="0052CC"/>
                <w:sz w:val="20"/>
              </w:rPr>
              <w:t>docker pull alpine:latest</w:t>
            </w:r>
          </w:p>
        </w:tc>
      </w:tr>
    </w:tbl>
    <w:p>
      <w:pPr>
        <w:spacing w:before="80" w:after="40"/>
      </w:pPr>
    </w:p>
    <w:p>
      <w:pPr>
        <w:spacing w:after="40"/>
      </w:pPr>
      <w:r>
        <w:rPr>
          <w:b/>
          <w:color w:val="555555"/>
          <w:sz w:val="19"/>
        </w:rPr>
        <w:t>Expected Terminal Output:</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space="0" w:color="0052CC"/>
              <w:top w:val="none"/>
              <w:bottom w:val="none"/>
              <w:right w:val="none"/>
            </w:tcBorders>
          </w:tcPr>
          <w:p>
            <w:pPr>
              <w:spacing w:before="0" w:after="0" w:line="276" w:lineRule="auto"/>
            </w:pPr>
            <w:r>
              <w:rPr>
                <w:rFonts w:ascii="Consolas" w:hAnsi="Consolas"/>
                <w:color w:val="24292E"/>
                <w:sz w:val="19"/>
              </w:rPr>
              <w:t>latest: Pulling from library/alpine</w:t>
              <w:br/>
              <w:t xml:space="preserve">43c4264ff26d: Pull complete </w:t>
              <w:br/>
              <w:t>Digest: sha256:aedbb460a9533a858551f0451cf305cca02e219e830e0cde6f2c68fa5d56221c</w:t>
              <w:br/>
              <w:t>Status: Downloaded newer image for alpine:latest</w:t>
              <w:br/>
              <w:t>docker.io/library/alpine:latest</w:t>
            </w:r>
          </w:p>
        </w:tc>
      </w:tr>
    </w:tbl>
    <w:p>
      <w:pPr>
        <w:spacing w:before="0" w:after="120"/>
      </w:pPr>
    </w:p>
    <w:p>
      <w:pPr>
        <w:spacing w:before="280" w:after="80"/>
      </w:pPr>
      <w:r>
        <w:rPr>
          <w:b/>
          <w:color w:val="333333"/>
          <w:sz w:val="28"/>
        </w:rPr>
        <w:t>2. docker run</w:t>
      </w:r>
    </w:p>
    <w:p>
      <w:pPr>
        <w:spacing w:after="120"/>
      </w:pPr>
      <w:r>
        <w:t>Concurrently instantiates a container read-write layer and executes the target process daemon. This moves the object directly into a 'Running' lifecycle state.</w:t>
      </w:r>
    </w:p>
    <w:tbl>
      <w:tblPr>
        <w:tblW w:type="auto" w:w="0"/>
        <w:jc w:val="center"/>
        <w:tblLayout w:type="fixed"/>
        <w:tblLook w:firstColumn="1" w:firstRow="1" w:lastColumn="0" w:lastRow="0" w:noHBand="0" w:noVBand="1" w:val="04A0"/>
      </w:tblPr>
      <w:tblGrid>
        <w:gridCol w:w="1728"/>
        <w:gridCol w:w="7632"/>
      </w:tblGrid>
      <w:tr>
        <w:tc>
          <w:tcPr>
            <w:tcW w:type="dxa" w:w="1728"/>
            <w:tcMar>
              <w:top w:w="60" w:type="dxa"/>
              <w:bottom w:w="60" w:type="dxa"/>
              <w:left w:w="100" w:type="dxa"/>
              <w:right w:w="100" w:type="dxa"/>
            </w:tcMar>
          </w:tcPr>
          <w:p>
            <w:pPr>
              <w:spacing w:after="0"/>
            </w:pPr>
            <w:r>
              <w:rPr>
                <w:b/>
                <w:color w:val="333333"/>
                <w:sz w:val="20"/>
              </w:rPr>
              <w:t>Syntax:</w:t>
            </w:r>
          </w:p>
        </w:tc>
        <w:tc>
          <w:tcPr>
            <w:tcW w:type="dxa" w:w="7632"/>
            <w:tcMar>
              <w:top w:w="60" w:type="dxa"/>
              <w:bottom w:w="60" w:type="dxa"/>
              <w:left w:w="100" w:type="dxa"/>
              <w:right w:w="100" w:type="dxa"/>
            </w:tcMar>
          </w:tcPr>
          <w:p>
            <w:pPr>
              <w:spacing w:after="0"/>
            </w:pPr>
            <w:r>
              <w:rPr>
                <w:rFonts w:ascii="Consolas" w:hAnsi="Consolas"/>
                <w:color w:val="24292E"/>
                <w:sz w:val="20"/>
              </w:rPr>
              <w:t>docker run [options] [image_name]:[tag]</w:t>
            </w:r>
          </w:p>
        </w:tc>
      </w:tr>
      <w:tr>
        <w:tc>
          <w:tcPr>
            <w:tcW w:type="dxa" w:w="1728"/>
            <w:tcMar>
              <w:top w:w="60" w:type="dxa"/>
              <w:bottom w:w="60" w:type="dxa"/>
              <w:left w:w="100" w:type="dxa"/>
              <w:right w:w="100" w:type="dxa"/>
            </w:tcMar>
          </w:tcPr>
          <w:p>
            <w:pPr>
              <w:spacing w:after="0"/>
            </w:pPr>
            <w:r>
              <w:rPr>
                <w:b/>
                <w:color w:val="333333"/>
                <w:sz w:val="20"/>
              </w:rPr>
              <w:t>Example:</w:t>
            </w:r>
          </w:p>
        </w:tc>
        <w:tc>
          <w:tcPr>
            <w:tcW w:type="dxa" w:w="7632"/>
            <w:tcMar>
              <w:top w:w="60" w:type="dxa"/>
              <w:bottom w:w="60" w:type="dxa"/>
              <w:left w:w="100" w:type="dxa"/>
              <w:right w:w="100" w:type="dxa"/>
            </w:tcMar>
          </w:tcPr>
          <w:p>
            <w:pPr>
              <w:spacing w:after="0"/>
            </w:pPr>
            <w:r>
              <w:rPr>
                <w:rFonts w:ascii="Consolas" w:hAnsi="Consolas"/>
                <w:color w:val="0052CC"/>
                <w:sz w:val="20"/>
              </w:rPr>
              <w:t>docker run -d --name tech-web-server -p 8080:80 nginx:latest</w:t>
            </w:r>
          </w:p>
        </w:tc>
      </w:tr>
    </w:tbl>
    <w:p>
      <w:pPr>
        <w:spacing w:before="80" w:after="40"/>
      </w:pPr>
    </w:p>
    <w:p>
      <w:pPr>
        <w:spacing w:after="40"/>
      </w:pPr>
      <w:r>
        <w:rPr>
          <w:b/>
          <w:color w:val="555555"/>
          <w:sz w:val="19"/>
        </w:rPr>
        <w:t>Expected Terminal Output:</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space="0" w:color="0052CC"/>
              <w:top w:val="none"/>
              <w:bottom w:val="none"/>
              <w:right w:val="none"/>
            </w:tcBorders>
          </w:tcPr>
          <w:p>
            <w:pPr>
              <w:spacing w:before="0" w:after="0" w:line="276" w:lineRule="auto"/>
            </w:pPr>
            <w:r>
              <w:rPr>
                <w:rFonts w:ascii="Consolas" w:hAnsi="Consolas"/>
                <w:color w:val="24292E"/>
                <w:sz w:val="19"/>
              </w:rPr>
              <w:t>d6fa2a17bc84b5c71b65df05304bf54c605d39257d079ee5e1141df8cd1869e4</w:t>
            </w:r>
          </w:p>
        </w:tc>
      </w:tr>
    </w:tbl>
    <w:p>
      <w:pPr>
        <w:spacing w:before="0" w:after="120"/>
      </w:pPr>
    </w:p>
    <w:p>
      <w:pPr>
        <w:spacing w:before="280" w:after="80"/>
      </w:pPr>
      <w:r>
        <w:rPr>
          <w:b/>
          <w:color w:val="333333"/>
          <w:sz w:val="28"/>
        </w:rPr>
        <w:t>3. docker inspect</w:t>
      </w:r>
    </w:p>
    <w:p>
      <w:pPr>
        <w:spacing w:after="120"/>
      </w:pPr>
      <w:r>
        <w:t>Queries the background Docker engine daemon configuration graph and prints low-level architectural details of the container or image in an explicitly structured JSON payload.</w:t>
      </w:r>
    </w:p>
    <w:tbl>
      <w:tblPr>
        <w:tblW w:type="auto" w:w="0"/>
        <w:jc w:val="center"/>
        <w:tblLayout w:type="fixed"/>
        <w:tblLook w:firstColumn="1" w:firstRow="1" w:lastColumn="0" w:lastRow="0" w:noHBand="0" w:noVBand="1" w:val="04A0"/>
      </w:tblPr>
      <w:tblGrid>
        <w:gridCol w:w="1728"/>
        <w:gridCol w:w="7632"/>
      </w:tblGrid>
      <w:tr>
        <w:tc>
          <w:tcPr>
            <w:tcW w:type="dxa" w:w="1728"/>
            <w:tcMar>
              <w:top w:w="60" w:type="dxa"/>
              <w:bottom w:w="60" w:type="dxa"/>
              <w:left w:w="100" w:type="dxa"/>
              <w:right w:w="100" w:type="dxa"/>
            </w:tcMar>
          </w:tcPr>
          <w:p>
            <w:pPr>
              <w:spacing w:after="0"/>
            </w:pPr>
            <w:r>
              <w:rPr>
                <w:b/>
                <w:color w:val="333333"/>
                <w:sz w:val="20"/>
              </w:rPr>
              <w:t>Syntax:</w:t>
            </w:r>
          </w:p>
        </w:tc>
        <w:tc>
          <w:tcPr>
            <w:tcW w:type="dxa" w:w="7632"/>
            <w:tcMar>
              <w:top w:w="60" w:type="dxa"/>
              <w:bottom w:w="60" w:type="dxa"/>
              <w:left w:w="100" w:type="dxa"/>
              <w:right w:w="100" w:type="dxa"/>
            </w:tcMar>
          </w:tcPr>
          <w:p>
            <w:pPr>
              <w:spacing w:after="0"/>
            </w:pPr>
            <w:r>
              <w:rPr>
                <w:rFonts w:ascii="Consolas" w:hAnsi="Consolas"/>
                <w:color w:val="24292E"/>
                <w:sz w:val="20"/>
              </w:rPr>
              <w:t>docker inspect [container_name_or_id]</w:t>
            </w:r>
          </w:p>
        </w:tc>
      </w:tr>
      <w:tr>
        <w:tc>
          <w:tcPr>
            <w:tcW w:type="dxa" w:w="1728"/>
            <w:tcMar>
              <w:top w:w="60" w:type="dxa"/>
              <w:bottom w:w="60" w:type="dxa"/>
              <w:left w:w="100" w:type="dxa"/>
              <w:right w:w="100" w:type="dxa"/>
            </w:tcMar>
          </w:tcPr>
          <w:p>
            <w:pPr>
              <w:spacing w:after="0"/>
            </w:pPr>
            <w:r>
              <w:rPr>
                <w:b/>
                <w:color w:val="333333"/>
                <w:sz w:val="20"/>
              </w:rPr>
              <w:t>Example:</w:t>
            </w:r>
          </w:p>
        </w:tc>
        <w:tc>
          <w:tcPr>
            <w:tcW w:type="dxa" w:w="7632"/>
            <w:tcMar>
              <w:top w:w="60" w:type="dxa"/>
              <w:bottom w:w="60" w:type="dxa"/>
              <w:left w:w="100" w:type="dxa"/>
              <w:right w:w="100" w:type="dxa"/>
            </w:tcMar>
          </w:tcPr>
          <w:p>
            <w:pPr>
              <w:spacing w:after="0"/>
            </w:pPr>
            <w:r>
              <w:rPr>
                <w:rFonts w:ascii="Consolas" w:hAnsi="Consolas"/>
                <w:color w:val="0052CC"/>
                <w:sz w:val="20"/>
              </w:rPr>
              <w:t>docker inspect tech-web-server</w:t>
            </w:r>
          </w:p>
        </w:tc>
      </w:tr>
    </w:tbl>
    <w:p>
      <w:pPr>
        <w:spacing w:before="80" w:after="40"/>
      </w:pPr>
    </w:p>
    <w:p>
      <w:pPr>
        <w:spacing w:after="40"/>
      </w:pPr>
      <w:r>
        <w:rPr>
          <w:b/>
          <w:color w:val="555555"/>
          <w:sz w:val="19"/>
        </w:rPr>
        <w:t>Expected Terminal Output:</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space="0" w:color="0052CC"/>
              <w:top w:val="none"/>
              <w:bottom w:val="none"/>
              <w:right w:val="none"/>
            </w:tcBorders>
          </w:tcPr>
          <w:p>
            <w:pPr>
              <w:spacing w:before="0" w:after="0" w:line="276" w:lineRule="auto"/>
            </w:pPr>
            <w:r>
              <w:rPr>
                <w:rFonts w:ascii="Consolas" w:hAnsi="Consolas"/>
                <w:color w:val="24292E"/>
                <w:sz w:val="19"/>
              </w:rPr>
              <w:t>[</w:t>
              <w:br/>
              <w:t xml:space="preserve">    {</w:t>
              <w:br/>
              <w:t xml:space="preserve">        "Id": "d6fa2a17bc84b5c71b65df05304bf54c605d39257d079ee5e1141df8cd1869e4",</w:t>
              <w:br/>
              <w:t xml:space="preserve">        "Created": "2026-10-02T05:32:11.902341Z",</w:t>
              <w:br/>
              <w:t xml:space="preserve">        "State": {</w:t>
              <w:br/>
              <w:t xml:space="preserve">            "Status": "running",</w:t>
              <w:br/>
              <w:t xml:space="preserve">            "Running": true</w:t>
              <w:br/>
              <w:t xml:space="preserve">        },</w:t>
              <w:br/>
              <w:t xml:space="preserve">        "NetworkSettings": {</w:t>
              <w:br/>
              <w:t xml:space="preserve">            "IPAddress": "172.17.0.2"</w:t>
              <w:br/>
              <w:t xml:space="preserve">        }</w:t>
              <w:br/>
              <w:t xml:space="preserve">    }</w:t>
              <w:br/>
              <w:t>]</w:t>
            </w:r>
          </w:p>
        </w:tc>
      </w:tr>
    </w:tbl>
    <w:p>
      <w:pPr>
        <w:spacing w:before="0" w:after="120"/>
      </w:pPr>
    </w:p>
    <w:p>
      <w:pPr>
        <w:spacing w:before="280" w:after="80"/>
      </w:pPr>
      <w:r>
        <w:rPr>
          <w:b/>
          <w:color w:val="333333"/>
          <w:sz w:val="28"/>
        </w:rPr>
        <w:t>4. docker cp</w:t>
      </w:r>
    </w:p>
    <w:p>
      <w:pPr>
        <w:spacing w:after="120"/>
      </w:pPr>
      <w:r>
        <w:t>Allows bidirectional streaming of specific file systems paths, syncing data payloads between the local RHEL 9 host space and internal container environments.</w:t>
      </w:r>
    </w:p>
    <w:tbl>
      <w:tblPr>
        <w:tblW w:type="auto" w:w="0"/>
        <w:jc w:val="center"/>
        <w:tblLayout w:type="fixed"/>
        <w:tblLook w:firstColumn="1" w:firstRow="1" w:lastColumn="0" w:lastRow="0" w:noHBand="0" w:noVBand="1" w:val="04A0"/>
      </w:tblPr>
      <w:tblGrid>
        <w:gridCol w:w="1728"/>
        <w:gridCol w:w="7632"/>
      </w:tblGrid>
      <w:tr>
        <w:tc>
          <w:tcPr>
            <w:tcW w:type="dxa" w:w="1728"/>
            <w:tcMar>
              <w:top w:w="60" w:type="dxa"/>
              <w:bottom w:w="60" w:type="dxa"/>
              <w:left w:w="100" w:type="dxa"/>
              <w:right w:w="100" w:type="dxa"/>
            </w:tcMar>
          </w:tcPr>
          <w:p>
            <w:pPr>
              <w:spacing w:after="0"/>
            </w:pPr>
            <w:r>
              <w:rPr>
                <w:b/>
                <w:color w:val="333333"/>
                <w:sz w:val="20"/>
              </w:rPr>
              <w:t>Syntax:</w:t>
            </w:r>
          </w:p>
        </w:tc>
        <w:tc>
          <w:tcPr>
            <w:tcW w:type="dxa" w:w="7632"/>
            <w:tcMar>
              <w:top w:w="60" w:type="dxa"/>
              <w:bottom w:w="60" w:type="dxa"/>
              <w:left w:w="100" w:type="dxa"/>
              <w:right w:w="100" w:type="dxa"/>
            </w:tcMar>
          </w:tcPr>
          <w:p>
            <w:pPr>
              <w:spacing w:after="0"/>
            </w:pPr>
            <w:r>
              <w:rPr>
                <w:rFonts w:ascii="Consolas" w:hAnsi="Consolas"/>
                <w:color w:val="24292E"/>
                <w:sz w:val="20"/>
              </w:rPr>
              <w:t>docker cp [source_path] [destination_path]</w:t>
              <w:br/>
              <w:t>(Note: Prepend container names with a colon, e.g., 'container_name:path')</w:t>
            </w:r>
          </w:p>
        </w:tc>
      </w:tr>
      <w:tr>
        <w:tc>
          <w:tcPr>
            <w:tcW w:type="dxa" w:w="1728"/>
            <w:tcMar>
              <w:top w:w="60" w:type="dxa"/>
              <w:bottom w:w="60" w:type="dxa"/>
              <w:left w:w="100" w:type="dxa"/>
              <w:right w:w="100" w:type="dxa"/>
            </w:tcMar>
          </w:tcPr>
          <w:p>
            <w:pPr>
              <w:spacing w:after="0"/>
            </w:pPr>
            <w:r>
              <w:rPr>
                <w:b/>
                <w:color w:val="333333"/>
                <w:sz w:val="20"/>
              </w:rPr>
              <w:t>Example:</w:t>
            </w:r>
          </w:p>
        </w:tc>
        <w:tc>
          <w:tcPr>
            <w:tcW w:type="dxa" w:w="7632"/>
            <w:tcMar>
              <w:top w:w="60" w:type="dxa"/>
              <w:bottom w:w="60" w:type="dxa"/>
              <w:left w:w="100" w:type="dxa"/>
              <w:right w:w="100" w:type="dxa"/>
            </w:tcMar>
          </w:tcPr>
          <w:p>
            <w:pPr>
              <w:spacing w:after="0"/>
            </w:pPr>
            <w:r>
              <w:rPr>
                <w:rFonts w:ascii="Consolas" w:hAnsi="Consolas"/>
                <w:color w:val="0052CC"/>
                <w:sz w:val="20"/>
              </w:rPr>
              <w:t>docker cp tech-web-server:/etc/nginx/nginx.conf ./nginx.conf</w:t>
            </w:r>
          </w:p>
        </w:tc>
      </w:tr>
    </w:tbl>
    <w:p>
      <w:pPr>
        <w:spacing w:before="80" w:after="40"/>
      </w:pPr>
    </w:p>
    <w:p>
      <w:pPr>
        <w:spacing w:after="40"/>
      </w:pPr>
      <w:r>
        <w:rPr>
          <w:b/>
          <w:color w:val="555555"/>
          <w:sz w:val="19"/>
        </w:rPr>
        <w:t>Expected Terminal Output:</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space="0" w:color="0052CC"/>
              <w:top w:val="none"/>
              <w:bottom w:val="none"/>
              <w:right w:val="none"/>
            </w:tcBorders>
          </w:tcPr>
          <w:p>
            <w:pPr>
              <w:spacing w:before="0" w:after="0" w:line="276" w:lineRule="auto"/>
            </w:pPr>
            <w:r>
              <w:rPr>
                <w:rFonts w:ascii="Consolas" w:hAnsi="Consolas"/>
                <w:color w:val="24292E"/>
                <w:sz w:val="19"/>
              </w:rPr>
              <w:t># (No terminal output signifies a successful file compilation and copy drop)</w:t>
            </w:r>
          </w:p>
        </w:tc>
      </w:tr>
    </w:tbl>
    <w:p>
      <w:pPr>
        <w:spacing w:before="0" w:after="120"/>
      </w:pPr>
    </w:p>
    <w:p>
      <w:pPr>
        <w:spacing w:before="280" w:after="80"/>
      </w:pPr>
      <w:r>
        <w:rPr>
          <w:b/>
          <w:color w:val="333333"/>
          <w:sz w:val="28"/>
        </w:rPr>
        <w:t>5. docker logs</w:t>
      </w:r>
    </w:p>
    <w:p>
      <w:pPr>
        <w:spacing w:after="120"/>
      </w:pPr>
      <w:r>
        <w:t>Extracts runtime historical system outputs from standard output channels (stdout/stderr) routed out of the isolated primary PID 1 stack.</w:t>
      </w:r>
    </w:p>
    <w:tbl>
      <w:tblPr>
        <w:tblW w:type="auto" w:w="0"/>
        <w:jc w:val="center"/>
        <w:tblLayout w:type="fixed"/>
        <w:tblLook w:firstColumn="1" w:firstRow="1" w:lastColumn="0" w:lastRow="0" w:noHBand="0" w:noVBand="1" w:val="04A0"/>
      </w:tblPr>
      <w:tblGrid>
        <w:gridCol w:w="1728"/>
        <w:gridCol w:w="7632"/>
      </w:tblGrid>
      <w:tr>
        <w:tc>
          <w:tcPr>
            <w:tcW w:type="dxa" w:w="1728"/>
            <w:tcMar>
              <w:top w:w="60" w:type="dxa"/>
              <w:bottom w:w="60" w:type="dxa"/>
              <w:left w:w="100" w:type="dxa"/>
              <w:right w:w="100" w:type="dxa"/>
            </w:tcMar>
          </w:tcPr>
          <w:p>
            <w:pPr>
              <w:spacing w:after="0"/>
            </w:pPr>
            <w:r>
              <w:rPr>
                <w:b/>
                <w:color w:val="333333"/>
                <w:sz w:val="20"/>
              </w:rPr>
              <w:t>Syntax:</w:t>
            </w:r>
          </w:p>
        </w:tc>
        <w:tc>
          <w:tcPr>
            <w:tcW w:type="dxa" w:w="7632"/>
            <w:tcMar>
              <w:top w:w="60" w:type="dxa"/>
              <w:bottom w:w="60" w:type="dxa"/>
              <w:left w:w="100" w:type="dxa"/>
              <w:right w:w="100" w:type="dxa"/>
            </w:tcMar>
          </w:tcPr>
          <w:p>
            <w:pPr>
              <w:spacing w:after="0"/>
            </w:pPr>
            <w:r>
              <w:rPr>
                <w:rFonts w:ascii="Consolas" w:hAnsi="Consolas"/>
                <w:color w:val="24292E"/>
                <w:sz w:val="20"/>
              </w:rPr>
              <w:t>docker logs [options] [container_name_or_id]</w:t>
            </w:r>
          </w:p>
        </w:tc>
      </w:tr>
      <w:tr>
        <w:tc>
          <w:tcPr>
            <w:tcW w:type="dxa" w:w="1728"/>
            <w:tcMar>
              <w:top w:w="60" w:type="dxa"/>
              <w:bottom w:w="60" w:type="dxa"/>
              <w:left w:w="100" w:type="dxa"/>
              <w:right w:w="100" w:type="dxa"/>
            </w:tcMar>
          </w:tcPr>
          <w:p>
            <w:pPr>
              <w:spacing w:after="0"/>
            </w:pPr>
            <w:r>
              <w:rPr>
                <w:b/>
                <w:color w:val="333333"/>
                <w:sz w:val="20"/>
              </w:rPr>
              <w:t>Example:</w:t>
            </w:r>
          </w:p>
        </w:tc>
        <w:tc>
          <w:tcPr>
            <w:tcW w:type="dxa" w:w="7632"/>
            <w:tcMar>
              <w:top w:w="60" w:type="dxa"/>
              <w:bottom w:w="60" w:type="dxa"/>
              <w:left w:w="100" w:type="dxa"/>
              <w:right w:w="100" w:type="dxa"/>
            </w:tcMar>
          </w:tcPr>
          <w:p>
            <w:pPr>
              <w:spacing w:after="0"/>
            </w:pPr>
            <w:r>
              <w:rPr>
                <w:rFonts w:ascii="Consolas" w:hAnsi="Consolas"/>
                <w:color w:val="0052CC"/>
                <w:sz w:val="20"/>
              </w:rPr>
              <w:t>docker logs --tail 3 tech-web-server</w:t>
            </w:r>
          </w:p>
        </w:tc>
      </w:tr>
    </w:tbl>
    <w:p>
      <w:pPr>
        <w:spacing w:before="80" w:after="40"/>
      </w:pPr>
    </w:p>
    <w:p>
      <w:pPr>
        <w:spacing w:after="40"/>
      </w:pPr>
      <w:r>
        <w:rPr>
          <w:b/>
          <w:color w:val="555555"/>
          <w:sz w:val="19"/>
        </w:rPr>
        <w:t>Expected Terminal Output:</w:t>
      </w:r>
    </w:p>
    <w:tbl>
      <w:tblPr>
        <w:tblW w:type="auto" w:w="0"/>
        <w:jc w:val="center"/>
        <w:tblLayout w:type="fixed"/>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space="0" w:color="0052CC"/>
              <w:top w:val="none"/>
              <w:bottom w:val="none"/>
              <w:right w:val="none"/>
            </w:tcBorders>
          </w:tcPr>
          <w:p>
            <w:pPr>
              <w:spacing w:before="0" w:after="0" w:line="276" w:lineRule="auto"/>
            </w:pPr>
            <w:r>
              <w:rPr>
                <w:rFonts w:ascii="Consolas" w:hAnsi="Consolas"/>
                <w:color w:val="24292E"/>
                <w:sz w:val="19"/>
              </w:rPr>
              <w:t>192.168.1.50 - - [02/Oct/2026:11:04:12 +0000] "GET / HTTP/1.1" 200 3126 "-"</w:t>
              <w:br/>
              <w:t>192.168.1.50 - - [02/Oct/2026:11:04:13 +0000] "GET /favicon.ico HTTP/1.1" 404 153 "-"</w:t>
              <w:br/>
              <w:t>2026/10/02 11:05:01 [notice] 1#1: signal 15 (SIGTERM) received, shutting down</w:t>
            </w:r>
          </w:p>
        </w:tc>
      </w:tr>
    </w:tbl>
    <w:p>
      <w:pPr>
        <w:spacing w:before="0"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