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114B7E"/>
          <w:sz w:val="48"/>
        </w:rPr>
        <w:t>RHEL 9 Docker Engineering Guide:</w:t>
        <w:br/>
        <w:t>Image Tags, Versions &amp; Dangling Management</w:t>
      </w:r>
    </w:p>
    <w:p>
      <w:pPr>
        <w:spacing w:after="480"/>
      </w:pPr>
      <w:r>
        <w:rPr>
          <w:color w:val="7F8C8D"/>
          <w:sz w:val="26"/>
        </w:rPr>
        <w:t>Systems Administration Blueprint for Technical Resource Management</w:t>
      </w:r>
    </w:p>
    <w:p>
      <w:pPr>
        <w:keepNext/>
        <w:spacing w:before="360" w:after="120"/>
      </w:pPr>
      <w:r>
        <w:rPr>
          <w:b/>
          <w:color w:val="114B7E"/>
          <w:sz w:val="32"/>
        </w:rPr>
        <w:t>1. Image Tags &amp; Versioning Architecture</w:t>
      </w:r>
    </w:p>
    <w:p>
      <w:pPr>
        <w:spacing w:after="120"/>
      </w:pPr>
      <w:r>
        <w:t>A Docker Tag acts as an alias or identifier mapping directly onto a specific structural Image ID. It serves as the primary mechanism for differentiating iterations, build releases, and environment-specific packages inside the local engine cache.</w:t>
      </w:r>
    </w:p>
    <w:p>
      <w:pPr>
        <w:keepNext/>
        <w:spacing w:before="240" w:after="80"/>
      </w:pPr>
      <w:r>
        <w:rPr>
          <w:b/>
          <w:color w:val="114B7E"/>
          <w:sz w:val="26"/>
        </w:rPr>
        <w:t>1.1 Structural Syntax</w:t>
      </w:r>
    </w:p>
    <w:p>
      <w:pPr>
        <w:spacing w:after="120"/>
      </w:pPr>
      <w:r>
        <w:t>Image references adhere to a strict structural token pattern matching the configuration string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[repository_name]:[tag_version]</w:t>
            </w:r>
          </w:p>
        </w:tc>
      </w:tr>
    </w:tbl>
    <w:p>
      <w:pPr>
        <w:spacing w:after="120"/>
      </w:pPr>
      <w:r>
        <w:br/>
        <w:t>If you omit the tag version identifier during operational tasks such as pulling an image (`docker pull nginx`) or assembling a local configuration workflow via a Dockerfile, the system engine will automatically apply the default fallback tag value of `latest`.</w:t>
      </w:r>
    </w:p>
    <w:p>
      <w:pPr>
        <w:keepNext/>
        <w:spacing w:before="240" w:after="80"/>
      </w:pPr>
      <w:r>
        <w:rPr>
          <w:b/>
          <w:color w:val="114B7E"/>
          <w:sz w:val="26"/>
        </w:rPr>
        <w:t>1.2 The Production Risk: The ':latest' Tag Trap</w:t>
      </w:r>
    </w:p>
    <w:p>
      <w:r>
        <w:t>Relying explicitly on the implicit `:latest` token inside corporate server runbooks introduces significant environmental instability due to the following behaviors:</w:t>
      </w:r>
    </w:p>
    <w:p>
      <w:pPr>
        <w:pStyle w:val="ListBullet"/>
        <w:spacing w:before="40" w:after="60"/>
      </w:pPr>
      <w:r>
        <w:rPr>
          <w:b/>
        </w:rPr>
        <w:t xml:space="preserve">Non-Deterministic Rebuilds: </w:t>
      </w:r>
      <w:r>
        <w:t>The tag ':latest' does not dynamically track updates or trace internal releases. It is a static fallback placeholder name. If an upstream platform update rewrites that tag pointer, subsequent server deployments will download completely distinct data states, breaking structural build predictability.</w:t>
      </w:r>
    </w:p>
    <w:p>
      <w:pPr>
        <w:pStyle w:val="ListBullet"/>
        <w:spacing w:before="40" w:after="60"/>
      </w:pPr>
      <w:r>
        <w:rPr>
          <w:b/>
        </w:rPr>
        <w:t xml:space="preserve">Debugging Blindspots: </w:t>
      </w:r>
      <w:r>
        <w:t>When multiple nodes download different image iterations all sharing the identical literal name designation, cluster logging systems cannot accurately track configuration states or separate identical application footprints.</w:t>
      </w:r>
    </w:p>
    <w:p>
      <w:pPr>
        <w:keepNext/>
        <w:spacing w:before="240" w:after="80"/>
      </w:pPr>
      <w:r>
        <w:rPr>
          <w:b/>
          <w:color w:val="114B7E"/>
          <w:sz w:val="26"/>
        </w:rPr>
        <w:t>1.3 Engineering Solution: Semantic Versioning Strategy</w:t>
      </w:r>
    </w:p>
    <w:p>
      <w:pPr>
        <w:spacing w:after="120"/>
      </w:pPr>
      <w:r>
        <w:t>To enforce complete environment predictability, configuration scripts must reference explicit semantic tags and pinned system architectures: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# Pulling an explicit, highly predictable production software layout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docker pull node:20.11.0-alpine</w:t>
            </w:r>
          </w:p>
        </w:tc>
      </w:tr>
    </w:tbl>
    <w:p>
      <w:pPr>
        <w:keepNext/>
        <w:spacing w:before="360" w:after="120"/>
      </w:pPr>
      <w:r>
        <w:rPr>
          <w:b/>
          <w:color w:val="114B7E"/>
          <w:sz w:val="32"/>
        </w:rPr>
        <w:t>2. Understanding Dangling Image Layers</w:t>
      </w:r>
    </w:p>
    <w:p>
      <w:pPr>
        <w:spacing w:after="120"/>
      </w:pPr>
      <w:r>
        <w:t>A dangling image represents a group of compiled filesystem layers that occupy disk blocks on the host system storage partition but lack any named repository tag references. Inside a RHEL terminal audit, these components present themselves explicitly with placeholder empty tokens: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REPOSITORY    TAG       IMAGE ID        SIZE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&lt;none&gt;        &lt;none&gt;    a1b2c3d4e5f6    412MB</w:t>
            </w:r>
          </w:p>
        </w:tc>
      </w:tr>
    </w:tbl>
    <w:p>
      <w:pPr>
        <w:keepNext/>
        <w:spacing w:before="240" w:after="80"/>
      </w:pPr>
      <w:r>
        <w:rPr>
          <w:b/>
          <w:color w:val="114B7E"/>
          <w:sz w:val="26"/>
        </w:rPr>
        <w:t>2.1 Mechanism of Creation</w:t>
      </w:r>
    </w:p>
    <w:p>
      <w:r>
        <w:t>Dangling layers commonly manifest when building or tracking images without mutating unique naming version keys over sequential update runs:</w:t>
      </w:r>
    </w:p>
    <w:p>
      <w:pPr>
        <w:pStyle w:val="ListBullet"/>
        <w:spacing w:before="40" w:after="60"/>
      </w:pPr>
      <w:r>
        <w:rPr>
          <w:b/>
        </w:rPr>
        <w:t xml:space="preserve">Phase 1: </w:t>
      </w:r>
      <w:r>
        <w:t>You assemble an application image tagged with a baseline release name, for example: `my-app:1.0`.</w:t>
      </w:r>
    </w:p>
    <w:p>
      <w:pPr>
        <w:pStyle w:val="ListBullet"/>
        <w:spacing w:before="40" w:after="60"/>
      </w:pPr>
      <w:r>
        <w:rPr>
          <w:b/>
        </w:rPr>
        <w:t xml:space="preserve">Phase 2: </w:t>
      </w:r>
      <w:r>
        <w:t>You make code updates in your workspace and trigger a sequential compilation using the exact identical naming flags: `docker build -t my-app:1.0 .`</w:t>
      </w:r>
    </w:p>
    <w:p>
      <w:pPr>
        <w:pStyle w:val="ListBullet"/>
        <w:spacing w:before="40" w:after="60"/>
      </w:pPr>
      <w:r>
        <w:rPr>
          <w:b/>
        </w:rPr>
        <w:t xml:space="preserve">Phase 3: </w:t>
      </w:r>
      <w:r>
        <w:t>The system engine links the `my-app:1.0` tag reference pointer directly to the newly synthesized image metadata layers.</w:t>
      </w:r>
    </w:p>
    <w:p>
      <w:pPr>
        <w:pStyle w:val="ListBullet"/>
        <w:spacing w:before="40" w:after="60"/>
      </w:pPr>
      <w:r>
        <w:rPr>
          <w:b/>
        </w:rPr>
        <w:t xml:space="preserve">Phase 4: </w:t>
      </w:r>
      <w:r>
        <w:t>The old layers are instantly orphaned, stripped of their original tag metadata, and cast into an untagged dangling state (`&lt;none&gt;:&lt;none&gt;`).</w:t>
      </w:r>
    </w:p>
    <w:p>
      <w:pPr>
        <w:keepNext/>
        <w:spacing w:before="240" w:after="80"/>
      </w:pPr>
      <w:r>
        <w:rPr>
          <w:b/>
          <w:color w:val="114B7E"/>
          <w:sz w:val="26"/>
        </w:rPr>
        <w:t>2.2 Strategic Classification Matrix</w:t>
      </w:r>
    </w:p>
    <w:p>
      <w:pPr>
        <w:spacing w:after="120"/>
      </w:pPr>
      <w:r>
        <w:t>Systems administrators must accurately categorize inactive images to safely manage data blocks without triggering unexpected production dependencies: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14B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Classification Type</w:t>
            </w:r>
          </w:p>
        </w:tc>
        <w:tc>
          <w:tcPr>
            <w:tcW w:type="dxa" w:w="4320"/>
            <w:shd w:fill="114B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Meaning</w:t>
            </w:r>
          </w:p>
        </w:tc>
        <w:tc>
          <w:tcPr>
            <w:tcW w:type="dxa" w:w="2880"/>
            <w:shd w:fill="114B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Sanitation Safety Level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Dangling Image</w:t>
            </w:r>
          </w:p>
        </w:tc>
        <w:tc>
          <w:tcPr>
            <w:tcW w:type="dxa" w:w="4320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Contains no tag name labels (&lt;none&gt;:&lt;none&gt;) and has zero active structural ties to containers.</w:t>
            </w:r>
          </w:p>
        </w:tc>
        <w:tc>
          <w:tcPr>
            <w:tcW w:type="dxa" w:w="2880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100% Safe to Clean. Represents abandoned build history steps and obsolete iterations.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Unused Image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Maintains a valid registry name and tag string, but no running or stopped container consumes its data.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Conditional. Safe to clear, but triggers a full network re-download if deployed again later.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14B7E"/>
          <w:sz w:val="32"/>
        </w:rPr>
        <w:t>3. Storage Diagnostics &amp; Pruning Runbook</w:t>
      </w:r>
    </w:p>
    <w:p>
      <w:pPr>
        <w:spacing w:after="120"/>
      </w:pPr>
      <w:r>
        <w:t>Execute the following command sets within your RHEL 9 console to audit space allocations and enforce routine system sanitation.</w:t>
      </w:r>
    </w:p>
    <w:p>
      <w:pPr>
        <w:keepNext/>
        <w:spacing w:before="240" w:after="80"/>
      </w:pPr>
      <w:r>
        <w:rPr>
          <w:b/>
          <w:color w:val="114B7E"/>
          <w:sz w:val="26"/>
        </w:rPr>
        <w:t>3.1 Scan and Isolate Dangling Layers</w:t>
      </w:r>
    </w:p>
    <w:p>
      <w:pPr>
        <w:spacing w:after="120"/>
      </w:pPr>
      <w:r>
        <w:t>To print out an isolated dataset matching only dangling items without listing active versions, pass a system filter argument: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docker images --filter "dangling=true"</w:t>
            </w:r>
          </w:p>
        </w:tc>
      </w:tr>
    </w:tbl>
    <w:p>
      <w:pPr>
        <w:keepNext/>
        <w:spacing w:before="240" w:after="80"/>
      </w:pPr>
      <w:r>
        <w:rPr>
          <w:b/>
          <w:color w:val="114B7E"/>
          <w:sz w:val="26"/>
        </w:rPr>
        <w:t>3.2 Target Purge of Dangling Layers</w:t>
      </w:r>
    </w:p>
    <w:p>
      <w:pPr>
        <w:spacing w:after="120"/>
      </w:pPr>
      <w:r>
        <w:t>This command safely removes all nameless intermediate steps while keeping all explicit release configurations completely untouched: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docker image prune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# Alternative bypass command to eliminate manual verification prompts: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docker image prune -f</w:t>
            </w:r>
          </w:p>
        </w:tc>
      </w:tr>
    </w:tbl>
    <w:p>
      <w:pPr>
        <w:keepNext/>
        <w:spacing w:before="240" w:after="80"/>
      </w:pPr>
      <w:r>
        <w:rPr>
          <w:b/>
          <w:color w:val="114B7E"/>
          <w:sz w:val="26"/>
        </w:rPr>
        <w:t>3.3 Comprehensive Image Sanitation</w:t>
      </w:r>
    </w:p>
    <w:p>
      <w:pPr>
        <w:spacing w:after="120"/>
      </w:pPr>
      <w:r>
        <w:t>To wipe out all dangling components alongside all valid named image caches that do not have an active associated container instance attached: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docker image prune -a</w:t>
            </w:r>
          </w:p>
        </w:tc>
      </w:tr>
    </w:tbl>
    <w:p>
      <w:pPr>
        <w:keepNext/>
        <w:spacing w:before="240" w:after="80"/>
      </w:pPr>
      <w:r>
        <w:rPr>
          <w:b/>
          <w:color w:val="114B7E"/>
          <w:sz w:val="26"/>
        </w:rPr>
        <w:t>3.4 Total Engine Storage Optimization Sweep</w:t>
      </w:r>
    </w:p>
    <w:p>
      <w:pPr>
        <w:spacing w:after="120"/>
      </w:pPr>
      <w:r>
        <w:t>To execute an all-inclusive host cleanup recovering block space by purging stopped containers, unreferenced bridge networks, and dangling layers simultaneously: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docker system prune</w:t>
            </w:r>
          </w:p>
        </w:tc>
      </w:tr>
    </w:tbl>
    <w:p>
      <w:pPr>
        <w:keepNext/>
        <w:spacing w:before="360" w:after="120"/>
      </w:pPr>
      <w:r>
        <w:rPr>
          <w:b/>
          <w:color w:val="114B7E"/>
          <w:sz w:val="32"/>
        </w:rPr>
        <w:t>4. RHEL 9 Automated cron Maintenance Automation</w:t>
      </w:r>
    </w:p>
    <w:p>
      <w:pPr>
        <w:spacing w:after="120"/>
      </w:pPr>
      <w:r>
        <w:t>To automate the sanitation of host storage block allocations, systems administrators can implement a headless automated schedule task on RHEL 9 via the internal cron engine daemon.</w:t>
      </w:r>
    </w:p>
    <w:p>
      <w:pPr>
        <w:keepNext/>
        <w:spacing w:before="240" w:after="80"/>
      </w:pPr>
      <w:r>
        <w:rPr>
          <w:b/>
          <w:color w:val="114B7E"/>
          <w:sz w:val="26"/>
        </w:rPr>
        <w:t>4.1 Create the Automation Shell Script</w:t>
      </w:r>
    </w:p>
    <w:p>
      <w:pPr>
        <w:spacing w:after="120"/>
      </w:pPr>
      <w:r>
        <w:t>Create a dedicated maintenance script file on your server host system: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sudo mkdir -p /opt/docker-ops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sudo nano /opt/docker-ops/clean-dangling.sh</w:t>
            </w:r>
          </w:p>
        </w:tc>
      </w:tr>
    </w:tbl>
    <w:p>
      <w:pPr>
        <w:spacing w:after="120"/>
      </w:pPr>
      <w:r>
        <w:br/>
        <w:t>Paste the following script logic inside the file to handle cleaning operations cleanly: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#!/bin/bash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# Docker System Storage Sanitation Automation Script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echo "=== Starting Maintenance Scan: $(date) ==="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/usr/bin/docker image prune -f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echo "=== Maintenance Complete ==="</w:t>
            </w:r>
          </w:p>
        </w:tc>
      </w:tr>
    </w:tbl>
    <w:p>
      <w:pPr>
        <w:spacing w:after="120"/>
      </w:pPr>
      <w:r>
        <w:br/>
        <w:t>Commit file saves and apply strict execute access permissions via your shell console: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sudo chmod 700 /opt/docker-ops/clean-dangling.sh</w:t>
            </w:r>
          </w:p>
        </w:tc>
      </w:tr>
    </w:tbl>
    <w:p>
      <w:pPr>
        <w:keepNext/>
        <w:spacing w:before="240" w:after="80"/>
      </w:pPr>
      <w:r>
        <w:rPr>
          <w:b/>
          <w:color w:val="114B7E"/>
          <w:sz w:val="26"/>
        </w:rPr>
        <w:t>4.2 Schedule the Maintenance Window via crontab</w:t>
      </w:r>
    </w:p>
    <w:p>
      <w:pPr>
        <w:spacing w:after="120"/>
      </w:pPr>
      <w:r>
        <w:t>Open the core system cron configuration workspace using the editing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sudo crontab -e</w:t>
            </w:r>
          </w:p>
        </w:tc>
      </w:tr>
    </w:tbl>
    <w:p>
      <w:pPr>
        <w:spacing w:after="120"/>
      </w:pPr>
      <w:r>
        <w:br/>
        <w:t>Append the following execution schedule mapping configuration string to ensure automated background sweeps trigger every Sunday at exactly 02:00 AM host clock time: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C3E5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20"/>
              </w:rPr>
              <w:t>00 02 * * 0 /opt/docker-ops/clean-dangling.sh &gt;&gt; /var/log/docker-clean.log 2&gt;&amp;1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