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F4E78"/>
          <w:sz w:val="44"/>
        </w:rPr>
        <w:t>Docker Infrastructure Administration &amp; Troubleshooting Guide</w:t>
      </w:r>
    </w:p>
    <w:p>
      <w:pPr>
        <w:pStyle w:val="Heading1"/>
        <w:spacing w:before="240" w:after="120"/>
      </w:pPr>
      <w:r>
        <w:rPr>
          <w:rFonts w:ascii="Arial" w:hAnsi="Arial"/>
          <w:color w:val="2E74B5"/>
          <w:sz w:val="28"/>
        </w:rPr>
        <w:t>1. Docker Restart Policies Blueprint</w:t>
      </w:r>
    </w:p>
    <w:p>
      <w:pPr>
        <w:spacing w:after="240"/>
      </w:pPr>
      <w:r>
        <w:t>Docker restart policies are used in specific production, development, and system administration scenarios to balance application availability with system safety. Choosing the right policy ensures runtime stability on Enterprise environments like RHEL 9.</w:t>
      </w:r>
    </w:p>
    <w:p>
      <w:pPr>
        <w:pStyle w:val="ListBullet"/>
        <w:spacing w:after="60"/>
      </w:pPr>
      <w:r>
        <w:rPr>
          <w:b/>
          <w:color w:val="1F4E78"/>
        </w:rPr>
        <w:t>unless-stopped (The Production Standard)</w:t>
        <w:br/>
      </w:r>
      <w:r>
        <w:rPr>
          <w:b/>
        </w:rPr>
        <w:t xml:space="preserve">• When to use: </w:t>
      </w:r>
      <w:r>
        <w:t>Use this for standard, long-running production applications (e.g., Web Servers, API Gateways, Microservices).</w:t>
        <w:br/>
      </w:r>
      <w:r>
        <w:rPr>
          <w:b/>
        </w:rPr>
        <w:t xml:space="preserve">• Scenario: </w:t>
      </w:r>
      <w:r>
        <w:t>You want the container to always be running. If your RHEL 9 host system reboots unexpectedly, you want these containers to boot up automatically. However, if you explicitly log in and type 'docker stop my-app' to do maintenance, you do not want Docker to fight you and turn it back on.</w:t>
      </w:r>
    </w:p>
    <w:p>
      <w:pPr>
        <w:pStyle w:val="ListBullet"/>
        <w:spacing w:after="60"/>
      </w:pPr>
      <w:r>
        <w:rPr>
          <w:b/>
          <w:color w:val="1F4E78"/>
        </w:rPr>
        <w:t>always (System Infrastructure)</w:t>
        <w:br/>
      </w:r>
      <w:r>
        <w:rPr>
          <w:b/>
        </w:rPr>
        <w:t xml:space="preserve">• When to use: </w:t>
      </w:r>
      <w:r>
        <w:t>Use this for core utility services and background infrastructure (e.g., Database Engines, Log Forwarders, Monitoring Agents like Prometheus/Grafana).</w:t>
        <w:br/>
      </w:r>
      <w:r>
        <w:rPr>
          <w:b/>
        </w:rPr>
        <w:t xml:space="preserve">• Scenario: </w:t>
      </w:r>
      <w:r>
        <w:t>These services are critical to your entire tech stack. Even if you manually stop them for a brief moment, you want to guarantee that if the Docker daemon restarts or the physical server crashes and reboots, these services must wake up and run immediately, no matter their previous state.</w:t>
      </w:r>
    </w:p>
    <w:p>
      <w:pPr>
        <w:pStyle w:val="ListBullet"/>
        <w:spacing w:after="60"/>
      </w:pPr>
      <w:r>
        <w:rPr>
          <w:b/>
          <w:color w:val="1F4E78"/>
        </w:rPr>
        <w:t>on-failure (Batch Processing &amp; Database Tasks)</w:t>
        <w:br/>
      </w:r>
      <w:r>
        <w:rPr>
          <w:b/>
        </w:rPr>
        <w:t xml:space="preserve">• When to use: </w:t>
      </w:r>
      <w:r>
        <w:t>Use this for background workers, data processing scripts, database migration scripts, or network utilities.</w:t>
        <w:br/>
      </w:r>
      <w:r>
        <w:rPr>
          <w:b/>
        </w:rPr>
        <w:t xml:space="preserve">• Scenario: </w:t>
      </w:r>
      <w:r>
        <w:t>If a container naturally finishes its job (like a backup script that finishes compressing a database), it exits with a success code 0. You want it to stay closed! But if it crashes due to a temporary network drop or database timeout (exiting with a non-zero error code), you want Docker to keep retrying until it succeeds. Best Practice: Always limit the retries (e.g., on-failure:5) so an app with broken code doesn't get stuck in an endless loop eating up CPU cycles.</w:t>
      </w:r>
    </w:p>
    <w:p>
      <w:pPr>
        <w:pStyle w:val="ListBullet"/>
        <w:spacing w:after="60"/>
      </w:pPr>
      <w:r>
        <w:rPr>
          <w:b/>
          <w:color w:val="1F4E78"/>
        </w:rPr>
        <w:t>no (Development &amp; One-off Tasks)</w:t>
        <w:br/>
      </w:r>
      <w:r>
        <w:rPr>
          <w:b/>
        </w:rPr>
        <w:t xml:space="preserve">• When to use: </w:t>
      </w:r>
      <w:r>
        <w:t>Use this during active code development, local testing, debugging, or running temporary interactive tools.</w:t>
        <w:br/>
      </w:r>
      <w:r>
        <w:rPr>
          <w:b/>
        </w:rPr>
        <w:t xml:space="preserve">• Scenario: </w:t>
      </w:r>
      <w:r>
        <w:t>You are writing a script and want to see if it works. If it crashes, you need it to stay dead so you can read the error logs, fix your code, and run it again manually. Having it restart automatically would overwrite or spam your terminal logs.</w:t>
      </w:r>
    </w:p>
    <w:p>
      <w:pPr>
        <w:spacing w:after="120"/>
      </w:pPr>
    </w:p>
    <w:p>
      <w:r>
        <w:rPr>
          <w:b/>
          <w:color w:val="C00000"/>
        </w:rPr>
        <w:t xml:space="preserve">⚠️ Critical Rule for RHEL 9 Administrators: </w:t>
      </w:r>
      <w:r>
        <w:t>Restart policies only function if the main background Docker system service is running. If your physical server goes down, the always and unless-stopped policies will fail to start your containers unless you have enabled the Docker service inside RHEL's system manager:</w:t>
      </w:r>
    </w:p>
    <w:p>
      <w:pPr>
        <w:spacing w:before="80" w:after="80"/>
        <w:ind w:left="360"/>
      </w:pPr>
    </w:p>
    <w:tbl>
      <w:tblPr>
        <w:tblW w:type="auto" w:w="0"/>
        <w:jc w:val="center"/>
        <w:tblLayout w:type="fixed"/>
        <w:tblLook w:firstColumn="1" w:firstRow="1" w:lastColumn="0" w:lastRow="0" w:noHBand="0" w:noVBand="1" w:val="04A0"/>
      </w:tblPr>
      <w:tblGrid>
        <w:gridCol w:w="8640"/>
      </w:tblGrid>
      <w:tr>
        <w:tc>
          <w:tcPr>
            <w:tcW w:type="dxa" w:w="9360"/>
            <w:shd w:fill="F2F2F2"/>
            <w:tcMar>
              <w:top w:w="140" w:type="dxa"/>
              <w:bottom w:w="140" w:type="dxa"/>
              <w:left w:w="200" w:type="dxa"/>
              <w:right w:w="200" w:type="dxa"/>
            </w:tcMar>
            <w:tcBorders>
              <w:top w:val="none"/>
              <w:left w:val="single" w:sz="24" w:space="0" w:color="555555"/>
              <w:bottom w:val="none"/>
              <w:right w:val="none"/>
            </w:tcBorders>
          </w:tcPr>
          <w:p>
            <w:pPr>
              <w:spacing w:before="0" w:after="0"/>
            </w:pPr>
            <w:r>
              <w:rPr>
                <w:rFonts w:ascii="Consolas" w:hAnsi="Consolas"/>
                <w:color w:val="333333"/>
                <w:sz w:val="19"/>
              </w:rPr>
              <w:t>sudo systemctl enable docker</w:t>
            </w:r>
          </w:p>
        </w:tc>
      </w:tr>
    </w:tbl>
    <w:p>
      <w:pPr>
        <w:pStyle w:val="Heading1"/>
        <w:spacing w:before="320"/>
      </w:pPr>
      <w:r>
        <w:rPr>
          <w:rFonts w:ascii="Arial" w:hAnsi="Arial"/>
          <w:color w:val="2E74B5"/>
          <w:sz w:val="28"/>
        </w:rPr>
        <w:t>2. Checking Container Exit Codes</w:t>
      </w:r>
    </w:p>
    <w:p>
      <w:r>
        <w:t>When a container stops unexpectedly or gets stuck in a restart loop, it records an Exit Code in its metadata. Reading this code tells you why the restart policy was triggered.</w:t>
      </w:r>
    </w:p>
    <w:p>
      <w:pPr>
        <w:spacing w:before="80" w:after="80"/>
        <w:ind w:left="360"/>
      </w:pPr>
    </w:p>
    <w:tbl>
      <w:tblPr>
        <w:tblW w:type="auto" w:w="0"/>
        <w:jc w:val="center"/>
        <w:tblLayout w:type="fixed"/>
        <w:tblLook w:firstColumn="1" w:firstRow="1" w:lastColumn="0" w:lastRow="0" w:noHBand="0" w:noVBand="1" w:val="04A0"/>
      </w:tblPr>
      <w:tblGrid>
        <w:gridCol w:w="8640"/>
      </w:tblGrid>
      <w:tr>
        <w:tc>
          <w:tcPr>
            <w:tcW w:type="dxa" w:w="9360"/>
            <w:shd w:fill="F2F2F2"/>
            <w:tcMar>
              <w:top w:w="140" w:type="dxa"/>
              <w:bottom w:w="140" w:type="dxa"/>
              <w:left w:w="200" w:type="dxa"/>
              <w:right w:w="200" w:type="dxa"/>
            </w:tcMar>
            <w:tcBorders>
              <w:top w:val="none"/>
              <w:left w:val="single" w:sz="24" w:space="0" w:color="555555"/>
              <w:bottom w:val="none"/>
              <w:right w:val="none"/>
            </w:tcBorders>
          </w:tcPr>
          <w:p>
            <w:pPr>
              <w:spacing w:before="0" w:after="0"/>
            </w:pPr>
            <w:r>
              <w:rPr>
                <w:rFonts w:ascii="Consolas" w:hAnsi="Consolas"/>
                <w:color w:val="333333"/>
                <w:sz w:val="19"/>
              </w:rPr>
              <w:t>docker inspect --format='Status: {{.State.Status}} | ExitCode: {{.State.ExitCode}} | Error: "{{.State.Error}}"' &lt;container_name&gt;</w:t>
            </w:r>
          </w:p>
        </w:tc>
      </w:tr>
    </w:tbl>
    <w:p>
      <w:pPr>
        <w:spacing w:after="120"/>
      </w:pPr>
      <w:r>
        <w:t>Common Linux and Docker Exit Code Mappings:</w:t>
      </w:r>
    </w:p>
    <w:tbl>
      <w:tblPr>
        <w:tblW w:type="auto" w:w="0"/>
        <w:jc w:val="center"/>
        <w:tblLook w:firstColumn="1" w:firstRow="1" w:lastColumn="0" w:lastRow="0" w:noHBand="0" w:noVBand="1" w:val="04A0"/>
      </w:tblPr>
      <w:tblGrid>
        <w:gridCol w:w="3120"/>
        <w:gridCol w:w="3120"/>
        <w:gridCol w:w="3120"/>
      </w:tblGrid>
      <w:tr>
        <w:tc>
          <w:tcPr>
            <w:tcW w:type="dxa" w:w="1728"/>
            <w:shd w:fill="1F4E78"/>
            <w:tcMar>
              <w:top w:w="100" w:type="dxa"/>
              <w:bottom w:w="100" w:type="dxa"/>
              <w:left w:w="100" w:type="dxa"/>
              <w:right w:w="100" w:type="dxa"/>
            </w:tcMar>
          </w:tcPr>
          <w:p>
            <w:pPr>
              <w:jc w:val="left"/>
            </w:pPr>
            <w:r>
              <w:rPr>
                <w:b/>
                <w:color w:val="FFFFFF"/>
                <w:sz w:val="20"/>
              </w:rPr>
              <w:t>Exit Code</w:t>
            </w:r>
          </w:p>
        </w:tc>
        <w:tc>
          <w:tcPr>
            <w:tcW w:type="dxa" w:w="3312"/>
            <w:shd w:fill="1F4E78"/>
            <w:tcMar>
              <w:top w:w="100" w:type="dxa"/>
              <w:bottom w:w="100" w:type="dxa"/>
              <w:left w:w="100" w:type="dxa"/>
              <w:right w:w="100" w:type="dxa"/>
            </w:tcMar>
          </w:tcPr>
          <w:p>
            <w:pPr>
              <w:jc w:val="left"/>
            </w:pPr>
            <w:r>
              <w:rPr>
                <w:b/>
                <w:color w:val="FFFFFF"/>
                <w:sz w:val="20"/>
              </w:rPr>
              <w:t>Classification / Meaning</w:t>
            </w:r>
          </w:p>
        </w:tc>
        <w:tc>
          <w:tcPr>
            <w:tcW w:type="dxa" w:w="4320"/>
            <w:shd w:fill="1F4E78"/>
            <w:tcMar>
              <w:top w:w="100" w:type="dxa"/>
              <w:bottom w:w="100" w:type="dxa"/>
              <w:left w:w="100" w:type="dxa"/>
              <w:right w:w="100" w:type="dxa"/>
            </w:tcMar>
          </w:tcPr>
          <w:p>
            <w:pPr>
              <w:jc w:val="left"/>
            </w:pPr>
            <w:r>
              <w:rPr>
                <w:b/>
                <w:color w:val="FFFFFF"/>
                <w:sz w:val="20"/>
              </w:rPr>
              <w:t>Typical Cause / Trigger Context</w:t>
            </w:r>
          </w:p>
        </w:tc>
      </w:tr>
      <w:tr>
        <w:tc>
          <w:tcPr>
            <w:tcW w:type="dxa" w:w="1728"/>
            <w:shd w:fill="FFFFFF"/>
            <w:tcMar>
              <w:top w:w="80" w:type="dxa"/>
              <w:bottom w:w="80" w:type="dxa"/>
              <w:left w:w="100" w:type="dxa"/>
              <w:right w:w="100" w:type="dxa"/>
            </w:tcMar>
          </w:tcPr>
          <w:p>
            <w:r>
              <w:rPr>
                <w:b/>
                <w:sz w:val="19"/>
              </w:rPr>
              <w:t>Exit Code 0</w:t>
            </w:r>
          </w:p>
        </w:tc>
        <w:tc>
          <w:tcPr>
            <w:tcW w:type="dxa" w:w="3312"/>
            <w:shd w:fill="FFFFFF"/>
            <w:tcMar>
              <w:top w:w="80" w:type="dxa"/>
              <w:bottom w:w="80" w:type="dxa"/>
              <w:left w:w="100" w:type="dxa"/>
              <w:right w:w="100" w:type="dxa"/>
            </w:tcMar>
          </w:tcPr>
          <w:p>
            <w:r>
              <w:rPr>
                <w:sz w:val="19"/>
              </w:rPr>
              <w:t>Success / Natural Exit</w:t>
            </w:r>
          </w:p>
        </w:tc>
        <w:tc>
          <w:tcPr>
            <w:tcW w:type="dxa" w:w="4320"/>
            <w:shd w:fill="FFFFFF"/>
            <w:tcMar>
              <w:top w:w="80" w:type="dxa"/>
              <w:bottom w:w="80" w:type="dxa"/>
              <w:left w:w="100" w:type="dxa"/>
              <w:right w:w="100" w:type="dxa"/>
            </w:tcMar>
          </w:tcPr>
          <w:p>
            <w:r>
              <w:rPr>
                <w:sz w:val="19"/>
              </w:rPr>
              <w:t>The software finished its runtime tasks normally and shut down (e.g., migrations or batch scripts).</w:t>
            </w:r>
          </w:p>
        </w:tc>
      </w:tr>
      <w:tr>
        <w:tc>
          <w:tcPr>
            <w:tcW w:type="dxa" w:w="1728"/>
            <w:shd w:fill="F9FBFD"/>
            <w:tcMar>
              <w:top w:w="80" w:type="dxa"/>
              <w:bottom w:w="80" w:type="dxa"/>
              <w:left w:w="100" w:type="dxa"/>
              <w:right w:w="100" w:type="dxa"/>
            </w:tcMar>
          </w:tcPr>
          <w:p>
            <w:r>
              <w:rPr>
                <w:b/>
                <w:sz w:val="19"/>
              </w:rPr>
              <w:t>Exit Code 1</w:t>
            </w:r>
          </w:p>
        </w:tc>
        <w:tc>
          <w:tcPr>
            <w:tcW w:type="dxa" w:w="3312"/>
            <w:shd w:fill="F9FBFD"/>
            <w:tcMar>
              <w:top w:w="80" w:type="dxa"/>
              <w:bottom w:w="80" w:type="dxa"/>
              <w:left w:w="100" w:type="dxa"/>
              <w:right w:w="100" w:type="dxa"/>
            </w:tcMar>
          </w:tcPr>
          <w:p>
            <w:r>
              <w:rPr>
                <w:sz w:val="19"/>
              </w:rPr>
              <w:t>Application Error</w:t>
            </w:r>
          </w:p>
        </w:tc>
        <w:tc>
          <w:tcPr>
            <w:tcW w:type="dxa" w:w="4320"/>
            <w:shd w:fill="F9FBFD"/>
            <w:tcMar>
              <w:top w:w="80" w:type="dxa"/>
              <w:bottom w:w="80" w:type="dxa"/>
              <w:left w:w="100" w:type="dxa"/>
              <w:right w:w="100" w:type="dxa"/>
            </w:tcMar>
          </w:tcPr>
          <w:p>
            <w:r>
              <w:rPr>
                <w:sz w:val="19"/>
              </w:rPr>
              <w:t>Internal software runtime crash due to code syntax errors, missing configurations, or missing dependencies.</w:t>
            </w:r>
          </w:p>
        </w:tc>
      </w:tr>
      <w:tr>
        <w:tc>
          <w:tcPr>
            <w:tcW w:type="dxa" w:w="1728"/>
            <w:shd w:fill="FFFFFF"/>
            <w:tcMar>
              <w:top w:w="80" w:type="dxa"/>
              <w:bottom w:w="80" w:type="dxa"/>
              <w:left w:w="100" w:type="dxa"/>
              <w:right w:w="100" w:type="dxa"/>
            </w:tcMar>
          </w:tcPr>
          <w:p>
            <w:r>
              <w:rPr>
                <w:b/>
                <w:sz w:val="19"/>
              </w:rPr>
              <w:t>Exit Code 137</w:t>
            </w:r>
          </w:p>
        </w:tc>
        <w:tc>
          <w:tcPr>
            <w:tcW w:type="dxa" w:w="3312"/>
            <w:shd w:fill="FFFFFF"/>
            <w:tcMar>
              <w:top w:w="80" w:type="dxa"/>
              <w:bottom w:w="80" w:type="dxa"/>
              <w:left w:w="100" w:type="dxa"/>
              <w:right w:w="100" w:type="dxa"/>
            </w:tcMar>
          </w:tcPr>
          <w:p>
            <w:r>
              <w:rPr>
                <w:sz w:val="19"/>
              </w:rPr>
              <w:t>OOM (Out Of Memory) / Killed</w:t>
            </w:r>
          </w:p>
        </w:tc>
        <w:tc>
          <w:tcPr>
            <w:tcW w:type="dxa" w:w="4320"/>
            <w:shd w:fill="FFFFFF"/>
            <w:tcMar>
              <w:top w:w="80" w:type="dxa"/>
              <w:bottom w:w="80" w:type="dxa"/>
              <w:left w:w="100" w:type="dxa"/>
              <w:right w:w="100" w:type="dxa"/>
            </w:tcMar>
          </w:tcPr>
          <w:p>
            <w:r>
              <w:rPr>
                <w:sz w:val="19"/>
              </w:rPr>
              <w:t>The host OS kernel or an administrator forcefully killed the container process via SIGKILL. Frequently triggered by cgroup hard limits.</w:t>
            </w:r>
          </w:p>
        </w:tc>
      </w:tr>
      <w:tr>
        <w:tc>
          <w:tcPr>
            <w:tcW w:type="dxa" w:w="1728"/>
            <w:shd w:fill="F9FBFD"/>
            <w:tcMar>
              <w:top w:w="80" w:type="dxa"/>
              <w:bottom w:w="80" w:type="dxa"/>
              <w:left w:w="100" w:type="dxa"/>
              <w:right w:w="100" w:type="dxa"/>
            </w:tcMar>
          </w:tcPr>
          <w:p>
            <w:r>
              <w:rPr>
                <w:b/>
                <w:sz w:val="19"/>
              </w:rPr>
              <w:t>Exit Code 139</w:t>
            </w:r>
          </w:p>
        </w:tc>
        <w:tc>
          <w:tcPr>
            <w:tcW w:type="dxa" w:w="3312"/>
            <w:shd w:fill="F9FBFD"/>
            <w:tcMar>
              <w:top w:w="80" w:type="dxa"/>
              <w:bottom w:w="80" w:type="dxa"/>
              <w:left w:w="100" w:type="dxa"/>
              <w:right w:w="100" w:type="dxa"/>
            </w:tcMar>
          </w:tcPr>
          <w:p>
            <w:r>
              <w:rPr>
                <w:sz w:val="19"/>
              </w:rPr>
              <w:t>Segmentation Fault</w:t>
            </w:r>
          </w:p>
        </w:tc>
        <w:tc>
          <w:tcPr>
            <w:tcW w:type="dxa" w:w="4320"/>
            <w:shd w:fill="F9FBFD"/>
            <w:tcMar>
              <w:top w:w="80" w:type="dxa"/>
              <w:bottom w:w="80" w:type="dxa"/>
              <w:left w:w="100" w:type="dxa"/>
              <w:right w:w="100" w:type="dxa"/>
            </w:tcMar>
          </w:tcPr>
          <w:p>
            <w:r>
              <w:rPr>
                <w:sz w:val="19"/>
              </w:rPr>
              <w:t>The application attempted to access an unallocated or restricted memory address layer.</w:t>
            </w:r>
          </w:p>
        </w:tc>
      </w:tr>
    </w:tbl>
    <w:p>
      <w:pPr>
        <w:pStyle w:val="Heading1"/>
        <w:spacing w:before="320"/>
      </w:pPr>
      <w:r>
        <w:rPr>
          <w:rFonts w:ascii="Arial" w:hAnsi="Arial"/>
          <w:color w:val="2E74B5"/>
          <w:sz w:val="28"/>
        </w:rPr>
        <w:t>3. Multi-Container Orchestration (Docker Compose)</w:t>
      </w:r>
    </w:p>
    <w:p>
      <w:r>
        <w:t>To implement multi-container applications with embedded health checks and automated restart architectures, structure a docker-compose.yml configuration file as follows:</w:t>
      </w:r>
    </w:p>
    <w:p>
      <w:pPr>
        <w:spacing w:before="80" w:after="80"/>
        <w:ind w:left="360"/>
      </w:pPr>
    </w:p>
    <w:tbl>
      <w:tblPr>
        <w:tblW w:type="auto" w:w="0"/>
        <w:jc w:val="center"/>
        <w:tblLayout w:type="fixed"/>
        <w:tblLook w:firstColumn="1" w:firstRow="1" w:lastColumn="0" w:lastRow="0" w:noHBand="0" w:noVBand="1" w:val="04A0"/>
      </w:tblPr>
      <w:tblGrid>
        <w:gridCol w:w="8640"/>
      </w:tblGrid>
      <w:tr>
        <w:tc>
          <w:tcPr>
            <w:tcW w:type="dxa" w:w="9360"/>
            <w:shd w:fill="F2F2F2"/>
            <w:tcMar>
              <w:top w:w="140" w:type="dxa"/>
              <w:bottom w:w="140" w:type="dxa"/>
              <w:left w:w="200" w:type="dxa"/>
              <w:right w:w="200" w:type="dxa"/>
            </w:tcMar>
            <w:tcBorders>
              <w:top w:val="none"/>
              <w:left w:val="single" w:sz="24" w:space="0" w:color="555555"/>
              <w:bottom w:val="none"/>
              <w:right w:val="none"/>
            </w:tcBorders>
          </w:tcPr>
          <w:p>
            <w:pPr>
              <w:spacing w:before="0" w:after="0"/>
            </w:pPr>
            <w:r>
              <w:rPr>
                <w:rFonts w:ascii="Consolas" w:hAnsi="Consolas"/>
                <w:color w:val="333333"/>
                <w:sz w:val="19"/>
              </w:rPr>
              <w:t>version: '3.8'</w:t>
              <w:br/>
              <w:br/>
              <w:t>services:</w:t>
              <w:br/>
              <w:t xml:space="preserve">  web_server:</w:t>
              <w:br/>
              <w:t xml:space="preserve">    image: nginx:alpine</w:t>
              <w:br/>
              <w:t xml:space="preserve">    ports:</w:t>
              <w:br/>
              <w:t xml:space="preserve">      - "8080:80"</w:t>
              <w:br/>
              <w:t xml:space="preserve">    restart: unless-stopped</w:t>
              <w:br/>
              <w:t xml:space="preserve">    healthcheck:</w:t>
              <w:br/>
              <w:t xml:space="preserve">      test: ["CMD", "curl", "-f", "http://localhost/"]</w:t>
              <w:br/>
              <w:t xml:space="preserve">      interval: 30s</w:t>
              <w:br/>
              <w:t xml:space="preserve">      timeout: 10s</w:t>
              <w:br/>
              <w:t xml:space="preserve">      retries: 3</w:t>
              <w:br/>
              <w:br/>
              <w:t xml:space="preserve">  database:</w:t>
              <w:br/>
              <w:t xml:space="preserve">    image: postgres:15-alpine</w:t>
              <w:br/>
              <w:t xml:space="preserve">    environment:</w:t>
              <w:br/>
              <w:t xml:space="preserve">      POSTGRES_PASSWORD: secret_password</w:t>
              <w:br/>
              <w:t xml:space="preserve">    volumes:</w:t>
              <w:br/>
              <w:t xml:space="preserve">      - pgdata:/var/lib/postgresql/data</w:t>
              <w:br/>
              <w:t xml:space="preserve">    restart: always</w:t>
              <w:br/>
              <w:t xml:space="preserve">    healthcheck:</w:t>
              <w:br/>
              <w:t xml:space="preserve">      test: ["CMD-SHELL", "pg_isready -U postgres"]</w:t>
              <w:br/>
              <w:t xml:space="preserve">      interval: 10s</w:t>
              <w:br/>
              <w:t xml:space="preserve">      timeout: 5s</w:t>
              <w:br/>
              <w:t xml:space="preserve">      retries: 5</w:t>
              <w:br/>
              <w:br/>
              <w:t>volumes:</w:t>
              <w:br/>
              <w:t xml:space="preserve">  pgdata:</w:t>
            </w:r>
          </w:p>
        </w:tc>
      </w:tr>
    </w:tbl>
    <w:p>
      <w:pPr>
        <w:pStyle w:val="Heading1"/>
        <w:spacing w:before="320"/>
      </w:pPr>
      <w:r>
        <w:rPr>
          <w:rFonts w:ascii="Arial" w:hAnsi="Arial"/>
          <w:color w:val="2E74B5"/>
          <w:sz w:val="28"/>
        </w:rPr>
        <w:t>4. Runtime Stack Management Commands</w:t>
      </w:r>
    </w:p>
    <w:p>
      <w:pPr>
        <w:spacing w:before="80" w:after="40"/>
      </w:pPr>
      <w:r>
        <w:rPr>
          <w:b/>
        </w:rPr>
        <w:t xml:space="preserve">• Start stack in detached background mode: </w:t>
      </w:r>
      <w:r>
        <w:rPr>
          <w:rFonts w:ascii="Consolas" w:hAnsi="Consolas"/>
          <w:color w:val="A31515"/>
          <w:sz w:val="19"/>
        </w:rPr>
        <w:t xml:space="preserve"> docker compose up -d </w:t>
      </w:r>
    </w:p>
    <w:p>
      <w:pPr>
        <w:spacing w:before="80" w:after="40"/>
      </w:pPr>
      <w:r>
        <w:rPr>
          <w:b/>
        </w:rPr>
        <w:t xml:space="preserve">• Monitor real-time orchestration &amp; health states: </w:t>
      </w:r>
      <w:r>
        <w:rPr>
          <w:rFonts w:ascii="Consolas" w:hAnsi="Consolas"/>
          <w:color w:val="A31515"/>
          <w:sz w:val="19"/>
        </w:rPr>
        <w:t xml:space="preserve"> docker compose ps </w:t>
      </w:r>
    </w:p>
    <w:p>
      <w:pPr>
        <w:spacing w:before="80" w:after="40"/>
      </w:pPr>
      <w:r>
        <w:rPr>
          <w:b/>
        </w:rPr>
        <w:t xml:space="preserve">• Gracefully stop stack execution states: </w:t>
      </w:r>
      <w:r>
        <w:rPr>
          <w:rFonts w:ascii="Consolas" w:hAnsi="Consolas"/>
          <w:color w:val="A31515"/>
          <w:sz w:val="19"/>
        </w:rPr>
        <w:t xml:space="preserve"> docker compose stop </w:t>
      </w:r>
    </w:p>
    <w:p>
      <w:pPr>
        <w:spacing w:before="80" w:after="40"/>
      </w:pPr>
      <w:r>
        <w:rPr>
          <w:b/>
        </w:rPr>
        <w:t xml:space="preserve">• Completely tear down containers and networks: </w:t>
      </w:r>
      <w:r>
        <w:rPr>
          <w:rFonts w:ascii="Consolas" w:hAnsi="Consolas"/>
          <w:color w:val="A31515"/>
          <w:sz w:val="19"/>
        </w:rPr>
        <w:t xml:space="preserve"> docker compose down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