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A130" w14:textId="67EDD2C5" w:rsidR="006F4CED" w:rsidRPr="00112C10" w:rsidRDefault="006F4CED" w:rsidP="00112C10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12C10">
        <w:rPr>
          <w:rFonts w:ascii="Times New Roman" w:hAnsi="Times New Roman" w:cs="Times New Roman"/>
          <w:b/>
          <w:bCs/>
          <w:sz w:val="28"/>
          <w:szCs w:val="28"/>
          <w:lang w:val="uk-UA"/>
        </w:rPr>
        <w:t>Формування професійної ідентичності майбутніх фахівців сфери охорони здоров’я при опануванні фундаментальних дисциплін</w:t>
      </w:r>
    </w:p>
    <w:p w14:paraId="12FFF8BC" w14:textId="5F0AC7A4" w:rsidR="006B64A0" w:rsidRDefault="006B64A0" w:rsidP="006B64A0">
      <w:pPr>
        <w:spacing w:after="0" w:line="288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3B99BA37" w14:textId="2B308252" w:rsidR="00112C10" w:rsidRPr="00112C10" w:rsidRDefault="00112C10" w:rsidP="006B64A0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12C10">
        <w:rPr>
          <w:rFonts w:ascii="Times New Roman" w:hAnsi="Times New Roman" w:cs="Times New Roman"/>
          <w:sz w:val="28"/>
          <w:szCs w:val="28"/>
          <w:lang w:val="uk-UA"/>
        </w:rPr>
        <w:t>В умовах навчальних занять формуються змістовні основи ідентичності з професією на підставі усвідомлення ролі навчальних дисциплін та компетенцій, що формуються за їх допомогою, для майбутньої професійної діяльності фахівця, суб’єктивне включення їх до складу власної професійної позиції в структурі професійної ідентичності майбутнього фахівця.</w:t>
      </w:r>
    </w:p>
    <w:p w14:paraId="241C4543" w14:textId="77777777" w:rsidR="00112C10" w:rsidRDefault="00112C10" w:rsidP="006B64A0">
      <w:pPr>
        <w:spacing w:after="0" w:line="288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6FC7FA60" w14:textId="302EEB27" w:rsidR="006F4CED" w:rsidRPr="006F4CED" w:rsidRDefault="006F4CED" w:rsidP="006B64A0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F4CED">
        <w:rPr>
          <w:rFonts w:ascii="Times New Roman" w:hAnsi="Times New Roman" w:cs="Times New Roman"/>
          <w:i/>
          <w:iCs/>
          <w:sz w:val="28"/>
          <w:szCs w:val="28"/>
          <w:lang w:val="uk-UA"/>
        </w:rPr>
        <w:t>Предмети науково-природничого циклу</w:t>
      </w:r>
      <w:r w:rsidRPr="006F4CED">
        <w:rPr>
          <w:rFonts w:ascii="Times New Roman" w:hAnsi="Times New Roman" w:cs="Times New Roman"/>
          <w:sz w:val="28"/>
          <w:szCs w:val="28"/>
          <w:lang w:val="uk-UA"/>
        </w:rPr>
        <w:t xml:space="preserve"> (фундаментальні дисципліни) щодо формування професійної ідентичності мають значення у самовизначенні студентом як фахівцем базового науково-природничого світогляду, що дозволяє відтворювати логіку детермінації у професійній діяльності в медичній галузі. Отже, відбувається формування усвідомлення науково-природничого світогляду як змістової основи для обґрунтування професійних рішень. </w:t>
      </w:r>
    </w:p>
    <w:p w14:paraId="65DD251E" w14:textId="77777777" w:rsidR="006F4CED" w:rsidRPr="006F4CED" w:rsidRDefault="006F4CED" w:rsidP="006B64A0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F4CED">
        <w:rPr>
          <w:rFonts w:ascii="Times New Roman" w:hAnsi="Times New Roman" w:cs="Times New Roman"/>
          <w:sz w:val="28"/>
          <w:szCs w:val="28"/>
          <w:lang w:val="uk-UA"/>
        </w:rPr>
        <w:t>На заняттях пропонується використовувати завдання, що спрямовані на визначення причинно-наслідкових зв’язків у ланцюжку «фундаментальні закономірності в біологічній системі – біологічний зміст патологічних процесів – можливості біохімічних, біофізичних впливів як шляхи лікування». На етапі рефлексії опанованих природничих знань студентам пропонується визначати місце конкретного опанованого змісту в структурі базових підстав для побудови лікувальної справи, формувати спрямованість на науково-природничу аргументацію в обґрунтуванні шляхів медичної допомоги тощо.</w:t>
      </w:r>
    </w:p>
    <w:p w14:paraId="6FE5CDA2" w14:textId="77777777" w:rsidR="006F4CED" w:rsidRPr="006F4CED" w:rsidRDefault="006F4CED" w:rsidP="006B64A0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F4CED">
        <w:rPr>
          <w:rFonts w:ascii="Times New Roman" w:hAnsi="Times New Roman" w:cs="Times New Roman"/>
          <w:sz w:val="28"/>
          <w:szCs w:val="28"/>
          <w:lang w:val="uk-UA"/>
        </w:rPr>
        <w:t xml:space="preserve">Зважаючи на компонентний склад професійної ідентичності важливо диференціювати аксіологічний, когнітивний, афективний та поведінковий аспекти в формуванні професійної ідентичності при опануванні науково-природничих дисциплін. Так, в </w:t>
      </w:r>
      <w:r w:rsidRPr="006F4CED">
        <w:rPr>
          <w:rFonts w:ascii="Times New Roman" w:hAnsi="Times New Roman" w:cs="Times New Roman"/>
          <w:i/>
          <w:iCs/>
          <w:sz w:val="28"/>
          <w:szCs w:val="28"/>
          <w:lang w:val="uk-UA"/>
        </w:rPr>
        <w:t>аксіологічному аспекті</w:t>
      </w:r>
      <w:r w:rsidRPr="006F4CED">
        <w:rPr>
          <w:rFonts w:ascii="Times New Roman" w:hAnsi="Times New Roman" w:cs="Times New Roman"/>
          <w:sz w:val="28"/>
          <w:szCs w:val="28"/>
          <w:lang w:val="uk-UA"/>
        </w:rPr>
        <w:t xml:space="preserve"> – необхідно дати можливість студентові усвідомити цінність для професіонала науково-природничого світогляду як фундаментальної основи професійної діяльності, на якій базуються механізми патології, лікування, профілактики тощо. Для самоконтролю та саморефлексії студентам пропонуються питання, що проектують опанований матеріал у майбутню професійну практику (наприклад, питання про закономірності, що визначають </w:t>
      </w:r>
      <w:r w:rsidRPr="006F4CED">
        <w:rPr>
          <w:rFonts w:ascii="Times New Roman" w:hAnsi="Times New Roman" w:cs="Times New Roman"/>
          <w:sz w:val="28"/>
          <w:szCs w:val="28"/>
          <w:lang w:val="uk-UA"/>
        </w:rPr>
        <w:lastRenderedPageBreak/>
        <w:t>біологічні процеси при соматичному розладі; про можливості впливати на патологічний процес засобами біохімічного, біомеханічного втручання тощо).</w:t>
      </w:r>
    </w:p>
    <w:p w14:paraId="5E0EA29B" w14:textId="77777777" w:rsidR="006F4CED" w:rsidRPr="006F4CED" w:rsidRDefault="006F4CED" w:rsidP="006B64A0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F4CED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006F4CED">
        <w:rPr>
          <w:rFonts w:ascii="Times New Roman" w:hAnsi="Times New Roman" w:cs="Times New Roman"/>
          <w:i/>
          <w:iCs/>
          <w:sz w:val="28"/>
          <w:szCs w:val="28"/>
          <w:lang w:val="uk-UA"/>
        </w:rPr>
        <w:t>когнітивному аспекті</w:t>
      </w:r>
      <w:r w:rsidRPr="006F4CED">
        <w:rPr>
          <w:rFonts w:ascii="Times New Roman" w:hAnsi="Times New Roman" w:cs="Times New Roman"/>
          <w:sz w:val="28"/>
          <w:szCs w:val="28"/>
          <w:lang w:val="uk-UA"/>
        </w:rPr>
        <w:t xml:space="preserve"> – важливо звертати увагу на опанування змісту навчального матеріалу, який має стати безпосереднім світоглядом для обґрунтування природи та шляхів надання медичної допомоги, що досягається постановою професійно-пізнавальних проблем у професійному контексті, вирішення яких спиратиметься на науково-природничий світогляд фахівця, ґрунтується на усвідомленні відповідних природних закономірностей (наприклад, про біохімічні процеси при екзогенних захворюваннях, при ендогенних захворюваннях тощо).</w:t>
      </w:r>
    </w:p>
    <w:p w14:paraId="7280FDBB" w14:textId="77777777" w:rsidR="006F4CED" w:rsidRPr="006F4CED" w:rsidRDefault="006F4CED" w:rsidP="006B64A0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F4CED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006F4CED">
        <w:rPr>
          <w:rFonts w:ascii="Times New Roman" w:hAnsi="Times New Roman" w:cs="Times New Roman"/>
          <w:i/>
          <w:iCs/>
          <w:sz w:val="28"/>
          <w:szCs w:val="28"/>
          <w:lang w:val="uk-UA"/>
        </w:rPr>
        <w:t>афективному аспекті</w:t>
      </w:r>
      <w:r w:rsidRPr="006F4CED">
        <w:rPr>
          <w:rFonts w:ascii="Times New Roman" w:hAnsi="Times New Roman" w:cs="Times New Roman"/>
          <w:sz w:val="28"/>
          <w:szCs w:val="28"/>
          <w:lang w:val="uk-UA"/>
        </w:rPr>
        <w:t xml:space="preserve"> – важливо створити можливість студентові відчувати позитивні пізнавальні емоції (задоволеність, здивування, </w:t>
      </w:r>
      <w:proofErr w:type="spellStart"/>
      <w:r w:rsidRPr="006F4CED">
        <w:rPr>
          <w:rFonts w:ascii="Times New Roman" w:hAnsi="Times New Roman" w:cs="Times New Roman"/>
          <w:sz w:val="28"/>
          <w:szCs w:val="28"/>
          <w:lang w:val="uk-UA"/>
        </w:rPr>
        <w:t>евристичність</w:t>
      </w:r>
      <w:proofErr w:type="spellEnd"/>
      <w:r w:rsidRPr="006F4CED">
        <w:rPr>
          <w:rFonts w:ascii="Times New Roman" w:hAnsi="Times New Roman" w:cs="Times New Roman"/>
          <w:sz w:val="28"/>
          <w:szCs w:val="28"/>
          <w:lang w:val="uk-UA"/>
        </w:rPr>
        <w:t xml:space="preserve"> тощо) та позитивні продуктивні емоції (від успішності опанування, та важливості опанованих суттєвих аспектів природничої обумовленості професійної діяльності) при виконанні навчально-професійних завдань. Для цього пропонується цікавий матеріал, можливість для суб’єктивного відкриття при виконанні проблемних завдань та забезпечення успішного розуміння та виконання завдань (самостійність і успішність підкріплює внутрішню мотивацію навчально-професійної діяльності). </w:t>
      </w:r>
    </w:p>
    <w:p w14:paraId="755534E9" w14:textId="72932A40" w:rsidR="006F4CED" w:rsidRDefault="006F4CED" w:rsidP="006B64A0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F4CED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006F4CED">
        <w:rPr>
          <w:rFonts w:ascii="Times New Roman" w:hAnsi="Times New Roman" w:cs="Times New Roman"/>
          <w:i/>
          <w:iCs/>
          <w:sz w:val="28"/>
          <w:szCs w:val="28"/>
          <w:lang w:val="uk-UA"/>
        </w:rPr>
        <w:t>поведінковому аспекті</w:t>
      </w:r>
      <w:r w:rsidRPr="006F4CED">
        <w:rPr>
          <w:rFonts w:ascii="Times New Roman" w:hAnsi="Times New Roman" w:cs="Times New Roman"/>
          <w:sz w:val="28"/>
          <w:szCs w:val="28"/>
          <w:lang w:val="uk-UA"/>
        </w:rPr>
        <w:t xml:space="preserve"> важливим є становлення патернів професійної поведінки, що визначається у опануванні алгоритмів використання природничих основ в обґрунтуванні шляхів, засобів та методів діагностики, лікування, профілактики захворювань тощо. Такі алгоритми визначаються як науково-природничі евристики, що дають можливість розробляти методики, засоби лікування та профілактики тощо. Евристика використовується як прийом, використання якого призводить до нових логічних висновків, що є корисними для відповідної діяльності.</w:t>
      </w:r>
    </w:p>
    <w:p w14:paraId="12C8D290" w14:textId="47F62256" w:rsidR="008717E9" w:rsidRDefault="008717E9" w:rsidP="006B64A0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890126F" w14:textId="5A201A51" w:rsidR="008717E9" w:rsidRDefault="008717E9" w:rsidP="006B64A0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C9E8825" w14:textId="77777777" w:rsidR="008717E9" w:rsidRDefault="008717E9" w:rsidP="006B64A0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13A7B2A" w14:textId="382A406B" w:rsidR="008717E9" w:rsidRPr="008717E9" w:rsidRDefault="008717E9" w:rsidP="008717E9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8717E9">
        <w:rPr>
          <w:rFonts w:ascii="Times New Roman" w:hAnsi="Times New Roman" w:cs="Times New Roman"/>
          <w:i/>
          <w:iCs/>
          <w:sz w:val="28"/>
          <w:szCs w:val="28"/>
          <w:lang w:val="uk-UA"/>
        </w:rPr>
        <w:t>Джерело:</w:t>
      </w:r>
    </w:p>
    <w:p w14:paraId="1E5E4828" w14:textId="145B3173" w:rsidR="008717E9" w:rsidRPr="008717E9" w:rsidRDefault="008717E9" w:rsidP="008717E9">
      <w:pPr>
        <w:widowControl w:val="0"/>
        <w:tabs>
          <w:tab w:val="left" w:pos="1447"/>
        </w:tabs>
        <w:autoSpaceDE w:val="0"/>
        <w:autoSpaceDN w:val="0"/>
        <w:spacing w:after="0" w:line="278" w:lineRule="auto"/>
        <w:jc w:val="both"/>
        <w:rPr>
          <w:rFonts w:ascii="Times New Roman" w:eastAsia="Times New Roman" w:hAnsi="Times New Roman"/>
          <w:sz w:val="28"/>
        </w:rPr>
      </w:pPr>
      <w:r w:rsidRPr="003D2BA5">
        <w:rPr>
          <w:rFonts w:ascii="Times New Roman" w:eastAsia="Times New Roman" w:hAnsi="Times New Roman"/>
          <w:sz w:val="28"/>
          <w:lang w:val="uk-UA"/>
        </w:rPr>
        <w:t xml:space="preserve">Разумна </w:t>
      </w:r>
      <w:r w:rsidRPr="003D2BA5">
        <w:rPr>
          <w:rFonts w:ascii="Times New Roman" w:eastAsia="Times New Roman" w:hAnsi="Times New Roman"/>
          <w:spacing w:val="-3"/>
          <w:sz w:val="28"/>
          <w:lang w:val="uk-UA"/>
        </w:rPr>
        <w:t xml:space="preserve">А. </w:t>
      </w:r>
      <w:r w:rsidRPr="003D2BA5">
        <w:rPr>
          <w:rFonts w:ascii="Times New Roman" w:eastAsia="Times New Roman" w:hAnsi="Times New Roman"/>
          <w:sz w:val="28"/>
          <w:lang w:val="uk-UA"/>
        </w:rPr>
        <w:t xml:space="preserve">Г. Методичні рекомендації щодо формування професійної ідентичності майбутніх фахівців медичної галузі у закладах вищої освіти. </w:t>
      </w:r>
      <w:proofErr w:type="spellStart"/>
      <w:proofErr w:type="gramStart"/>
      <w:r w:rsidRPr="008717E9">
        <w:rPr>
          <w:rFonts w:ascii="Times New Roman" w:eastAsia="Times New Roman" w:hAnsi="Times New Roman"/>
          <w:sz w:val="28"/>
        </w:rPr>
        <w:t>Харків</w:t>
      </w:r>
      <w:proofErr w:type="spellEnd"/>
      <w:r w:rsidRPr="008717E9">
        <w:rPr>
          <w:rFonts w:ascii="Times New Roman" w:eastAsia="Times New Roman" w:hAnsi="Times New Roman"/>
          <w:sz w:val="28"/>
        </w:rPr>
        <w:t xml:space="preserve"> :</w:t>
      </w:r>
      <w:proofErr w:type="gramEnd"/>
      <w:r w:rsidRPr="008717E9">
        <w:rPr>
          <w:rFonts w:ascii="Times New Roman" w:eastAsia="Times New Roman" w:hAnsi="Times New Roman"/>
          <w:sz w:val="28"/>
        </w:rPr>
        <w:t xml:space="preserve"> ХМАПО, 2020. </w:t>
      </w:r>
      <w:r w:rsidR="009377A5">
        <w:rPr>
          <w:rFonts w:ascii="Times New Roman" w:eastAsia="Times New Roman" w:hAnsi="Times New Roman"/>
          <w:sz w:val="28"/>
          <w:lang w:val="uk-UA"/>
        </w:rPr>
        <w:t>С.12</w:t>
      </w:r>
      <w:r w:rsidRPr="008717E9">
        <w:rPr>
          <w:rFonts w:ascii="Times New Roman" w:eastAsia="Times New Roman" w:hAnsi="Times New Roman"/>
          <w:sz w:val="28"/>
        </w:rPr>
        <w:t>.</w:t>
      </w:r>
    </w:p>
    <w:sectPr w:rsidR="008717E9" w:rsidRPr="00871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37D5E"/>
    <w:multiLevelType w:val="hybridMultilevel"/>
    <w:tmpl w:val="A96E878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058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ED"/>
    <w:rsid w:val="00112C10"/>
    <w:rsid w:val="003D2BA5"/>
    <w:rsid w:val="005B6944"/>
    <w:rsid w:val="006455FB"/>
    <w:rsid w:val="006B64A0"/>
    <w:rsid w:val="006F4CED"/>
    <w:rsid w:val="00867425"/>
    <w:rsid w:val="008717E9"/>
    <w:rsid w:val="0093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405A"/>
  <w15:chartTrackingRefBased/>
  <w15:docId w15:val="{7A2DDE69-26E7-4DCD-8ECC-CBF44E8C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17E9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Разумная</dc:creator>
  <cp:keywords/>
  <dc:description/>
  <cp:lastModifiedBy>Алла Разумная</cp:lastModifiedBy>
  <cp:revision>2</cp:revision>
  <dcterms:created xsi:type="dcterms:W3CDTF">2025-08-13T12:18:00Z</dcterms:created>
  <dcterms:modified xsi:type="dcterms:W3CDTF">2025-08-13T12:18:00Z</dcterms:modified>
</cp:coreProperties>
</file>