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11"/>
        <w:gridCol w:w="1383"/>
      </w:tblGrid>
      <w:tr w:rsidR="00812C8C" w:rsidTr="00812C8C">
        <w:tc>
          <w:tcPr>
            <w:tcW w:w="7225" w:type="dxa"/>
          </w:tcPr>
          <w:p w:rsidR="00812C8C" w:rsidRPr="00463342" w:rsidRDefault="00812C8C">
            <w:pPr>
              <w:rPr>
                <w:rFonts w:ascii="Arial" w:hAnsi="Arial" w:cs="Arial"/>
                <w:sz w:val="28"/>
                <w:szCs w:val="28"/>
              </w:rPr>
            </w:pPr>
            <w:r w:rsidRPr="00463342">
              <w:rPr>
                <w:rFonts w:ascii="Arial" w:hAnsi="Arial" w:cs="Arial"/>
                <w:sz w:val="28"/>
                <w:szCs w:val="28"/>
              </w:rPr>
              <w:t>REQUERIMIENTO</w:t>
            </w:r>
          </w:p>
        </w:tc>
        <w:tc>
          <w:tcPr>
            <w:tcW w:w="1269" w:type="dxa"/>
          </w:tcPr>
          <w:p w:rsidR="00812C8C" w:rsidRPr="00463342" w:rsidRDefault="00812C8C">
            <w:pPr>
              <w:rPr>
                <w:rFonts w:ascii="Arial" w:hAnsi="Arial" w:cs="Arial"/>
                <w:sz w:val="28"/>
                <w:szCs w:val="28"/>
              </w:rPr>
            </w:pPr>
            <w:r w:rsidRPr="00463342">
              <w:rPr>
                <w:rFonts w:ascii="Arial" w:hAnsi="Arial" w:cs="Arial"/>
                <w:sz w:val="28"/>
                <w:szCs w:val="28"/>
              </w:rPr>
              <w:t>PUNTOS</w:t>
            </w:r>
          </w:p>
        </w:tc>
      </w:tr>
      <w:tr w:rsidR="00812C8C" w:rsidTr="00812C8C">
        <w:tc>
          <w:tcPr>
            <w:tcW w:w="7225" w:type="dxa"/>
          </w:tcPr>
          <w:p w:rsidR="00812C8C" w:rsidRPr="00463342" w:rsidRDefault="00812C8C" w:rsidP="00812C8C">
            <w:pPr>
              <w:rPr>
                <w:rFonts w:ascii="Arial" w:hAnsi="Arial" w:cs="Arial"/>
                <w:sz w:val="28"/>
                <w:szCs w:val="28"/>
              </w:rPr>
            </w:pPr>
            <w:r w:rsidRPr="00463342">
              <w:rPr>
                <w:rFonts w:ascii="Arial" w:hAnsi="Arial" w:cs="Arial"/>
                <w:sz w:val="28"/>
                <w:szCs w:val="28"/>
              </w:rPr>
              <w:t xml:space="preserve">a) Hacer el menú de la página web con una altura de 50px usando el color principal y que sea </w:t>
            </w:r>
            <w:proofErr w:type="spellStart"/>
            <w:r w:rsidRPr="00463342">
              <w:rPr>
                <w:rFonts w:ascii="Arial" w:hAnsi="Arial" w:cs="Arial"/>
                <w:sz w:val="28"/>
                <w:szCs w:val="28"/>
              </w:rPr>
              <w:t>responsive</w:t>
            </w:r>
            <w:proofErr w:type="spellEnd"/>
            <w:r w:rsidRPr="00463342">
              <w:rPr>
                <w:rFonts w:ascii="Arial" w:hAnsi="Arial" w:cs="Arial"/>
                <w:sz w:val="28"/>
                <w:szCs w:val="28"/>
              </w:rPr>
              <w:t xml:space="preserve"> a valores inferiores de 700px. Fíjate en el vídeo, la barra se queda todo el tiempo y además obligaremos que se visualice por encima de cualquier elemento. Además de las propiedades </w:t>
            </w:r>
            <w:proofErr w:type="spellStart"/>
            <w:r w:rsidRPr="00463342">
              <w:rPr>
                <w:rFonts w:ascii="Arial" w:hAnsi="Arial" w:cs="Arial"/>
                <w:sz w:val="28"/>
                <w:szCs w:val="28"/>
              </w:rPr>
              <w:t>flex</w:t>
            </w:r>
            <w:proofErr w:type="spellEnd"/>
            <w:r w:rsidRPr="00463342">
              <w:rPr>
                <w:rFonts w:ascii="Arial" w:hAnsi="Arial" w:cs="Arial"/>
                <w:sz w:val="28"/>
                <w:szCs w:val="28"/>
              </w:rPr>
              <w:t xml:space="preserve">, cuando es </w:t>
            </w:r>
            <w:proofErr w:type="spellStart"/>
            <w:r w:rsidRPr="00463342">
              <w:rPr>
                <w:rFonts w:ascii="Arial" w:hAnsi="Arial" w:cs="Arial"/>
                <w:sz w:val="28"/>
                <w:szCs w:val="28"/>
              </w:rPr>
              <w:t>responsive</w:t>
            </w:r>
            <w:proofErr w:type="spellEnd"/>
            <w:r w:rsidRPr="00463342">
              <w:rPr>
                <w:rFonts w:ascii="Arial" w:hAnsi="Arial" w:cs="Arial"/>
                <w:sz w:val="28"/>
                <w:szCs w:val="28"/>
              </w:rPr>
              <w:t xml:space="preserve"> le damos al icono que aparece. Aparecerá los elementos del menú centrados y con una anchura. Además se valorará el efecto del menú</w:t>
            </w:r>
          </w:p>
        </w:tc>
        <w:tc>
          <w:tcPr>
            <w:tcW w:w="1269" w:type="dxa"/>
          </w:tcPr>
          <w:p w:rsidR="00812C8C" w:rsidRPr="00463342" w:rsidRDefault="00812C8C">
            <w:pPr>
              <w:rPr>
                <w:rFonts w:ascii="Arial" w:hAnsi="Arial" w:cs="Arial"/>
                <w:sz w:val="28"/>
                <w:szCs w:val="28"/>
              </w:rPr>
            </w:pPr>
            <w:r w:rsidRPr="00463342"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  <w:tr w:rsidR="00812C8C" w:rsidTr="00812C8C">
        <w:tc>
          <w:tcPr>
            <w:tcW w:w="7225" w:type="dxa"/>
          </w:tcPr>
          <w:p w:rsidR="00812C8C" w:rsidRPr="00463342" w:rsidRDefault="00812C8C">
            <w:pPr>
              <w:rPr>
                <w:rFonts w:ascii="Arial" w:hAnsi="Arial" w:cs="Arial"/>
                <w:sz w:val="28"/>
                <w:szCs w:val="28"/>
              </w:rPr>
            </w:pPr>
            <w:r w:rsidRPr="00463342">
              <w:rPr>
                <w:rFonts w:ascii="Arial" w:hAnsi="Arial" w:cs="Arial"/>
                <w:sz w:val="28"/>
                <w:szCs w:val="28"/>
              </w:rPr>
              <w:t xml:space="preserve">b) Tratar el HEADER, se </w:t>
            </w:r>
            <w:r w:rsidR="00463342" w:rsidRPr="00463342">
              <w:rPr>
                <w:rFonts w:ascii="Arial" w:hAnsi="Arial" w:cs="Arial"/>
                <w:sz w:val="28"/>
                <w:szCs w:val="28"/>
              </w:rPr>
              <w:t>valorará</w:t>
            </w:r>
            <w:r w:rsidRPr="00463342">
              <w:rPr>
                <w:rFonts w:ascii="Arial" w:hAnsi="Arial" w:cs="Arial"/>
                <w:sz w:val="28"/>
                <w:szCs w:val="28"/>
              </w:rPr>
              <w:t xml:space="preserve"> la utilización de las propiedades de </w:t>
            </w:r>
            <w:proofErr w:type="spellStart"/>
            <w:r w:rsidRPr="00463342">
              <w:rPr>
                <w:rFonts w:ascii="Arial" w:hAnsi="Arial" w:cs="Arial"/>
                <w:sz w:val="28"/>
                <w:szCs w:val="28"/>
              </w:rPr>
              <w:t>flex</w:t>
            </w:r>
            <w:proofErr w:type="spellEnd"/>
            <w:r w:rsidRPr="00463342">
              <w:rPr>
                <w:rFonts w:ascii="Arial" w:hAnsi="Arial" w:cs="Arial"/>
                <w:sz w:val="28"/>
                <w:szCs w:val="28"/>
              </w:rPr>
              <w:t xml:space="preserve"> y las propiedades de </w:t>
            </w:r>
            <w:r w:rsidR="00463342" w:rsidRPr="00463342">
              <w:rPr>
                <w:rFonts w:ascii="Arial" w:hAnsi="Arial" w:cs="Arial"/>
                <w:sz w:val="28"/>
                <w:szCs w:val="28"/>
              </w:rPr>
              <w:t>las imágenes</w:t>
            </w:r>
            <w:r w:rsidRPr="00463342">
              <w:rPr>
                <w:rFonts w:ascii="Arial" w:hAnsi="Arial" w:cs="Arial"/>
                <w:sz w:val="28"/>
                <w:szCs w:val="28"/>
              </w:rPr>
              <w:t xml:space="preserve"> para hacerlo lo más parecido al vídeo</w:t>
            </w:r>
            <w:r w:rsidR="00463342" w:rsidRPr="00463342">
              <w:rPr>
                <w:rFonts w:ascii="Arial" w:hAnsi="Arial" w:cs="Arial"/>
                <w:sz w:val="28"/>
                <w:szCs w:val="28"/>
              </w:rPr>
              <w:t>. Filtros de fotos y el título de la cabecera</w:t>
            </w:r>
          </w:p>
          <w:p w:rsidR="00812C8C" w:rsidRPr="00463342" w:rsidRDefault="00812C8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69" w:type="dxa"/>
          </w:tcPr>
          <w:p w:rsidR="00812C8C" w:rsidRPr="00463342" w:rsidRDefault="00812C8C">
            <w:pPr>
              <w:rPr>
                <w:rFonts w:ascii="Arial" w:hAnsi="Arial" w:cs="Arial"/>
                <w:sz w:val="28"/>
                <w:szCs w:val="28"/>
              </w:rPr>
            </w:pPr>
            <w:r w:rsidRPr="00463342"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  <w:tr w:rsidR="00812C8C" w:rsidTr="00812C8C">
        <w:tc>
          <w:tcPr>
            <w:tcW w:w="7225" w:type="dxa"/>
          </w:tcPr>
          <w:p w:rsidR="00812C8C" w:rsidRPr="00463342" w:rsidRDefault="00812C8C">
            <w:pPr>
              <w:rPr>
                <w:rFonts w:ascii="Arial" w:hAnsi="Arial" w:cs="Arial"/>
                <w:sz w:val="28"/>
                <w:szCs w:val="28"/>
              </w:rPr>
            </w:pPr>
            <w:r w:rsidRPr="00463342">
              <w:rPr>
                <w:rFonts w:ascii="Arial" w:hAnsi="Arial" w:cs="Arial"/>
                <w:sz w:val="28"/>
                <w:szCs w:val="28"/>
              </w:rPr>
              <w:t xml:space="preserve">c) Tratar </w:t>
            </w:r>
            <w:proofErr w:type="spellStart"/>
            <w:r w:rsidRPr="00463342">
              <w:rPr>
                <w:rFonts w:ascii="Arial" w:hAnsi="Arial" w:cs="Arial"/>
                <w:sz w:val="28"/>
                <w:szCs w:val="28"/>
              </w:rPr>
              <w:t>Section</w:t>
            </w:r>
            <w:proofErr w:type="spellEnd"/>
            <w:r w:rsidRPr="00463342">
              <w:rPr>
                <w:rFonts w:ascii="Arial" w:hAnsi="Arial" w:cs="Arial"/>
                <w:sz w:val="28"/>
                <w:szCs w:val="28"/>
              </w:rPr>
              <w:t xml:space="preserve"> Galería Tarjetas: En esta sección se valorará los conocimientos de posicionamiento, además del </w:t>
            </w:r>
            <w:proofErr w:type="spellStart"/>
            <w:r w:rsidRPr="00463342">
              <w:rPr>
                <w:rFonts w:ascii="Arial" w:hAnsi="Arial" w:cs="Arial"/>
                <w:sz w:val="28"/>
                <w:szCs w:val="28"/>
              </w:rPr>
              <w:t>flex</w:t>
            </w:r>
            <w:proofErr w:type="spellEnd"/>
            <w:r w:rsidRPr="00463342">
              <w:rPr>
                <w:rFonts w:ascii="Arial" w:hAnsi="Arial" w:cs="Arial"/>
                <w:sz w:val="28"/>
                <w:szCs w:val="28"/>
              </w:rPr>
              <w:t>, la transición que hace con la propiedad adecuada. Además de las propiedades de las imágenes</w:t>
            </w:r>
          </w:p>
        </w:tc>
        <w:tc>
          <w:tcPr>
            <w:tcW w:w="1269" w:type="dxa"/>
          </w:tcPr>
          <w:p w:rsidR="00812C8C" w:rsidRPr="00463342" w:rsidRDefault="00812C8C">
            <w:pPr>
              <w:rPr>
                <w:rFonts w:ascii="Arial" w:hAnsi="Arial" w:cs="Arial"/>
                <w:sz w:val="28"/>
                <w:szCs w:val="28"/>
              </w:rPr>
            </w:pPr>
            <w:r w:rsidRPr="00463342"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  <w:tr w:rsidR="00812C8C" w:rsidTr="00812C8C">
        <w:tc>
          <w:tcPr>
            <w:tcW w:w="7225" w:type="dxa"/>
          </w:tcPr>
          <w:p w:rsidR="00812C8C" w:rsidRPr="00463342" w:rsidRDefault="00812C8C">
            <w:pPr>
              <w:rPr>
                <w:rFonts w:ascii="Arial" w:hAnsi="Arial" w:cs="Arial"/>
                <w:sz w:val="28"/>
                <w:szCs w:val="28"/>
              </w:rPr>
            </w:pPr>
            <w:r w:rsidRPr="00463342">
              <w:rPr>
                <w:rFonts w:ascii="Arial" w:hAnsi="Arial" w:cs="Arial"/>
                <w:sz w:val="28"/>
                <w:szCs w:val="28"/>
              </w:rPr>
              <w:t xml:space="preserve">d) Tratar la sección Tarjeta especial: Aquí se valorará las propiedades adecuadas de </w:t>
            </w:r>
            <w:proofErr w:type="spellStart"/>
            <w:r w:rsidRPr="00463342">
              <w:rPr>
                <w:rFonts w:ascii="Arial" w:hAnsi="Arial" w:cs="Arial"/>
                <w:sz w:val="28"/>
                <w:szCs w:val="28"/>
              </w:rPr>
              <w:t>flex</w:t>
            </w:r>
            <w:proofErr w:type="spellEnd"/>
            <w:r w:rsidRPr="00463342">
              <w:rPr>
                <w:rFonts w:ascii="Arial" w:hAnsi="Arial" w:cs="Arial"/>
                <w:sz w:val="28"/>
                <w:szCs w:val="28"/>
              </w:rPr>
              <w:t xml:space="preserve"> y las propiedades adecuadas de las imágenes. Para que haga el efecto del vídeo</w:t>
            </w:r>
          </w:p>
        </w:tc>
        <w:tc>
          <w:tcPr>
            <w:tcW w:w="1269" w:type="dxa"/>
          </w:tcPr>
          <w:p w:rsidR="00812C8C" w:rsidRPr="00463342" w:rsidRDefault="00812C8C">
            <w:pPr>
              <w:rPr>
                <w:rFonts w:ascii="Arial" w:hAnsi="Arial" w:cs="Arial"/>
                <w:sz w:val="28"/>
                <w:szCs w:val="28"/>
              </w:rPr>
            </w:pPr>
            <w:r w:rsidRPr="00463342"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  <w:tr w:rsidR="00812C8C" w:rsidTr="00812C8C">
        <w:tc>
          <w:tcPr>
            <w:tcW w:w="7225" w:type="dxa"/>
          </w:tcPr>
          <w:p w:rsidR="00812C8C" w:rsidRPr="00463342" w:rsidRDefault="00463342">
            <w:pPr>
              <w:rPr>
                <w:rFonts w:ascii="Arial" w:hAnsi="Arial" w:cs="Arial"/>
                <w:sz w:val="28"/>
                <w:szCs w:val="28"/>
              </w:rPr>
            </w:pPr>
            <w:r w:rsidRPr="00463342">
              <w:rPr>
                <w:rFonts w:ascii="Arial" w:hAnsi="Arial" w:cs="Arial"/>
                <w:sz w:val="28"/>
                <w:szCs w:val="28"/>
              </w:rPr>
              <w:t xml:space="preserve">e) Tratar </w:t>
            </w:r>
            <w:proofErr w:type="spellStart"/>
            <w:r w:rsidRPr="00463342">
              <w:rPr>
                <w:rFonts w:ascii="Arial" w:hAnsi="Arial" w:cs="Arial"/>
                <w:sz w:val="28"/>
                <w:szCs w:val="28"/>
              </w:rPr>
              <w:t>Footer</w:t>
            </w:r>
            <w:proofErr w:type="spellEnd"/>
            <w:r w:rsidRPr="00463342">
              <w:rPr>
                <w:rFonts w:ascii="Arial" w:hAnsi="Arial" w:cs="Arial"/>
                <w:sz w:val="28"/>
                <w:szCs w:val="28"/>
              </w:rPr>
              <w:t xml:space="preserve">: En este apartado se valorará la utilización de la propiedad </w:t>
            </w:r>
            <w:proofErr w:type="spellStart"/>
            <w:r w:rsidRPr="00463342">
              <w:rPr>
                <w:rFonts w:ascii="Arial" w:hAnsi="Arial" w:cs="Arial"/>
                <w:sz w:val="28"/>
                <w:szCs w:val="28"/>
              </w:rPr>
              <w:t>flex</w:t>
            </w:r>
            <w:proofErr w:type="spellEnd"/>
            <w:r w:rsidRPr="00463342">
              <w:rPr>
                <w:rFonts w:ascii="Arial" w:hAnsi="Arial" w:cs="Arial"/>
                <w:sz w:val="28"/>
                <w:szCs w:val="28"/>
              </w:rPr>
              <w:t xml:space="preserve"> adecuadamente y que cuando alcancemos la anchura del dispositivo &lt;=900px sea </w:t>
            </w:r>
            <w:proofErr w:type="spellStart"/>
            <w:r w:rsidRPr="00463342">
              <w:rPr>
                <w:rFonts w:ascii="Arial" w:hAnsi="Arial" w:cs="Arial"/>
                <w:sz w:val="28"/>
                <w:szCs w:val="28"/>
              </w:rPr>
              <w:t>responsive</w:t>
            </w:r>
            <w:proofErr w:type="spellEnd"/>
            <w:r w:rsidRPr="00463342">
              <w:rPr>
                <w:rFonts w:ascii="Arial" w:hAnsi="Arial" w:cs="Arial"/>
                <w:sz w:val="28"/>
                <w:szCs w:val="28"/>
              </w:rPr>
              <w:t xml:space="preserve"> en columna y se muestre lo más parecido al vídeo</w:t>
            </w:r>
          </w:p>
        </w:tc>
        <w:tc>
          <w:tcPr>
            <w:tcW w:w="1269" w:type="dxa"/>
          </w:tcPr>
          <w:p w:rsidR="00812C8C" w:rsidRPr="00463342" w:rsidRDefault="00463342">
            <w:pPr>
              <w:rPr>
                <w:rFonts w:ascii="Arial" w:hAnsi="Arial" w:cs="Arial"/>
                <w:sz w:val="28"/>
                <w:szCs w:val="28"/>
              </w:rPr>
            </w:pPr>
            <w:r w:rsidRPr="00463342"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</w:tbl>
    <w:p w:rsidR="00A26483" w:rsidRDefault="00A26483">
      <w:bookmarkStart w:id="0" w:name="_GoBack"/>
      <w:bookmarkEnd w:id="0"/>
    </w:p>
    <w:sectPr w:rsidR="00A264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93929"/>
    <w:multiLevelType w:val="hybridMultilevel"/>
    <w:tmpl w:val="C91E29C4"/>
    <w:lvl w:ilvl="0" w:tplc="87682D3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C8C"/>
    <w:rsid w:val="00463342"/>
    <w:rsid w:val="00812C8C"/>
    <w:rsid w:val="00A2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45623"/>
  <w15:chartTrackingRefBased/>
  <w15:docId w15:val="{2AF920DE-77BE-4EBD-8AEE-256696006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2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12C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martinez sanchez</dc:creator>
  <cp:keywords/>
  <dc:description/>
  <cp:lastModifiedBy>CARMEN martinez sanchez</cp:lastModifiedBy>
  <cp:revision>1</cp:revision>
  <dcterms:created xsi:type="dcterms:W3CDTF">2025-02-27T10:23:00Z</dcterms:created>
  <dcterms:modified xsi:type="dcterms:W3CDTF">2025-02-27T10:37:00Z</dcterms:modified>
</cp:coreProperties>
</file>