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1F00" w14:textId="790253C7" w:rsidR="007414DD" w:rsidRDefault="007414DD" w:rsidP="004C3CDD">
      <w:pPr>
        <w:spacing w:before="120"/>
        <w:rPr>
          <w:b/>
          <w:lang w:val="es-ES" w:eastAsia="es-ES"/>
        </w:rPr>
      </w:pPr>
      <w:r>
        <w:rPr>
          <w:b/>
          <w:lang w:val="es-ES" w:eastAsia="es-ES"/>
        </w:rPr>
        <w:t>Nombre: ________________________________________________________________</w:t>
      </w:r>
    </w:p>
    <w:p w14:paraId="2893A8C6" w14:textId="3D6CD26B" w:rsidR="001625F8" w:rsidRPr="00F9679A" w:rsidRDefault="001625F8" w:rsidP="004C3CDD">
      <w:pPr>
        <w:spacing w:before="120"/>
        <w:rPr>
          <w:b/>
          <w:lang w:val="es-ES" w:eastAsia="es-ES"/>
        </w:rPr>
      </w:pPr>
      <w:r w:rsidRPr="00F9679A">
        <w:rPr>
          <w:b/>
          <w:lang w:val="es-ES" w:eastAsia="es-ES"/>
        </w:rPr>
        <w:t>Instrucciones</w:t>
      </w:r>
    </w:p>
    <w:p w14:paraId="43BE8B4C" w14:textId="7B8B1E00" w:rsidR="001625F8" w:rsidRPr="00F9679A" w:rsidRDefault="00E91A3E" w:rsidP="00420EEC">
      <w:pPr>
        <w:pStyle w:val="Prrafodelista"/>
        <w:numPr>
          <w:ilvl w:val="0"/>
          <w:numId w:val="1"/>
        </w:numPr>
        <w:spacing w:before="120"/>
        <w:ind w:left="567" w:hanging="375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 xml:space="preserve">Plazo máximo: </w:t>
      </w:r>
      <w:proofErr w:type="gramStart"/>
      <w:r>
        <w:rPr>
          <w:rFonts w:ascii="Times New Roman" w:hAnsi="Times New Roman"/>
          <w:sz w:val="24"/>
          <w:szCs w:val="24"/>
          <w:lang w:val="es-ES" w:eastAsia="es-ES"/>
        </w:rPr>
        <w:t>Sábado</w:t>
      </w:r>
      <w:proofErr w:type="gramEnd"/>
      <w:r>
        <w:rPr>
          <w:rFonts w:ascii="Times New Roman" w:hAnsi="Times New Roman"/>
          <w:sz w:val="24"/>
          <w:szCs w:val="24"/>
          <w:lang w:val="es-ES" w:eastAsia="es-ES"/>
        </w:rPr>
        <w:t xml:space="preserve"> 15 de Octubre a las 23:59.</w:t>
      </w:r>
    </w:p>
    <w:p w14:paraId="52548C5A" w14:textId="351AA74B" w:rsidR="001625F8" w:rsidRDefault="001625F8" w:rsidP="00420EEC">
      <w:pPr>
        <w:pStyle w:val="Prrafodelista"/>
        <w:numPr>
          <w:ilvl w:val="0"/>
          <w:numId w:val="1"/>
        </w:numPr>
        <w:spacing w:before="120"/>
        <w:ind w:left="567" w:hanging="375"/>
        <w:rPr>
          <w:rFonts w:ascii="Times New Roman" w:hAnsi="Times New Roman"/>
          <w:sz w:val="24"/>
          <w:szCs w:val="24"/>
          <w:lang w:val="es-ES" w:eastAsia="es-ES"/>
        </w:rPr>
      </w:pPr>
      <w:r w:rsidRPr="00F9679A">
        <w:rPr>
          <w:rFonts w:ascii="Times New Roman" w:hAnsi="Times New Roman"/>
          <w:sz w:val="24"/>
          <w:szCs w:val="24"/>
          <w:lang w:val="es-ES" w:eastAsia="es-ES"/>
        </w:rPr>
        <w:t xml:space="preserve">Escriba </w:t>
      </w:r>
      <w:r w:rsidR="00E91A3E">
        <w:rPr>
          <w:rFonts w:ascii="Times New Roman" w:hAnsi="Times New Roman"/>
          <w:sz w:val="24"/>
          <w:szCs w:val="24"/>
          <w:lang w:val="es-ES" w:eastAsia="es-ES"/>
        </w:rPr>
        <w:t>el nombre de cada integrante en el documento. No se aceptarán apelaciones posteriores.</w:t>
      </w:r>
    </w:p>
    <w:p w14:paraId="5A90AE14" w14:textId="6A2DD682" w:rsidR="00E91A3E" w:rsidRDefault="00E91A3E" w:rsidP="00420EEC">
      <w:pPr>
        <w:pStyle w:val="Prrafodelista"/>
        <w:numPr>
          <w:ilvl w:val="0"/>
          <w:numId w:val="1"/>
        </w:numPr>
        <w:spacing w:before="120"/>
        <w:ind w:left="567" w:hanging="375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>La actividad se puede desarrollar de máximo dos integrantes.</w:t>
      </w:r>
    </w:p>
    <w:p w14:paraId="7DBAC9DA" w14:textId="4B52A089" w:rsidR="00E91A3E" w:rsidRDefault="00E91A3E" w:rsidP="00420EEC">
      <w:pPr>
        <w:pStyle w:val="Prrafodelista"/>
        <w:numPr>
          <w:ilvl w:val="0"/>
          <w:numId w:val="1"/>
        </w:numPr>
        <w:spacing w:before="120"/>
        <w:ind w:left="567" w:hanging="375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 xml:space="preserve">El envío será por correo: </w:t>
      </w:r>
      <w:hyperlink r:id="rId8" w:history="1">
        <w:r w:rsidRPr="00CF2A65">
          <w:rPr>
            <w:rStyle w:val="Hipervnculo"/>
            <w:rFonts w:ascii="Times New Roman" w:hAnsi="Times New Roman"/>
            <w:sz w:val="24"/>
            <w:szCs w:val="24"/>
            <w:lang w:val="es-ES" w:eastAsia="es-ES"/>
          </w:rPr>
          <w:t>s.reidc@utem.cl</w:t>
        </w:r>
      </w:hyperlink>
      <w:r>
        <w:rPr>
          <w:rFonts w:ascii="Times New Roman" w:hAnsi="Times New Roman"/>
          <w:sz w:val="24"/>
          <w:szCs w:val="24"/>
          <w:lang w:val="es-ES" w:eastAsia="es-ES"/>
        </w:rPr>
        <w:t xml:space="preserve"> con título: “Taller 1 </w:t>
      </w:r>
      <w:proofErr w:type="spellStart"/>
      <w:r>
        <w:rPr>
          <w:rFonts w:ascii="Times New Roman" w:hAnsi="Times New Roman"/>
          <w:sz w:val="24"/>
          <w:szCs w:val="24"/>
          <w:lang w:val="es-ES" w:eastAsia="es-ES"/>
        </w:rPr>
        <w:t>Optimizacion</w:t>
      </w:r>
      <w:proofErr w:type="spellEnd"/>
      <w:r>
        <w:rPr>
          <w:rFonts w:ascii="Times New Roman" w:hAnsi="Times New Roman"/>
          <w:sz w:val="24"/>
          <w:szCs w:val="24"/>
          <w:lang w:val="es-ES" w:eastAsia="es-ES"/>
        </w:rPr>
        <w:t xml:space="preserve"> Heurística </w:t>
      </w:r>
      <w:proofErr w:type="spellStart"/>
      <w:r>
        <w:rPr>
          <w:rFonts w:ascii="Times New Roman" w:hAnsi="Times New Roman"/>
          <w:sz w:val="24"/>
          <w:szCs w:val="24"/>
          <w:lang w:val="es-ES" w:eastAsia="es-ES"/>
        </w:rPr>
        <w:t>xx</w:t>
      </w:r>
      <w:proofErr w:type="spellEnd"/>
      <w:r>
        <w:rPr>
          <w:rFonts w:ascii="Times New Roman" w:hAnsi="Times New Roman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 w:eastAsia="es-ES"/>
        </w:rPr>
        <w:t>yy</w:t>
      </w:r>
      <w:proofErr w:type="spellEnd"/>
      <w:r>
        <w:rPr>
          <w:rFonts w:ascii="Times New Roman" w:hAnsi="Times New Roman"/>
          <w:sz w:val="24"/>
          <w:szCs w:val="24"/>
          <w:lang w:val="es-ES" w:eastAsia="es-ES"/>
        </w:rPr>
        <w:t xml:space="preserve">”, donde </w:t>
      </w:r>
      <w:proofErr w:type="spellStart"/>
      <w:r>
        <w:rPr>
          <w:rFonts w:ascii="Times New Roman" w:hAnsi="Times New Roman"/>
          <w:sz w:val="24"/>
          <w:szCs w:val="24"/>
          <w:lang w:val="es-ES" w:eastAsia="es-ES"/>
        </w:rPr>
        <w:t>xx</w:t>
      </w:r>
      <w:proofErr w:type="spellEnd"/>
      <w:r>
        <w:rPr>
          <w:rFonts w:ascii="Times New Roman" w:hAnsi="Times New Roman"/>
          <w:sz w:val="24"/>
          <w:szCs w:val="24"/>
          <w:lang w:val="es-ES" w:eastAsia="es-ES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  <w:lang w:val="es-ES" w:eastAsia="es-ES"/>
        </w:rPr>
        <w:t>yy</w:t>
      </w:r>
      <w:proofErr w:type="spellEnd"/>
      <w:r>
        <w:rPr>
          <w:rFonts w:ascii="Times New Roman" w:hAnsi="Times New Roman"/>
          <w:sz w:val="24"/>
          <w:szCs w:val="24"/>
          <w:lang w:val="es-ES" w:eastAsia="es-ES"/>
        </w:rPr>
        <w:t xml:space="preserve"> serán los nombres de los integrantes.</w:t>
      </w:r>
    </w:p>
    <w:p w14:paraId="3BE58A9A" w14:textId="230459F8" w:rsidR="00E91A3E" w:rsidRPr="00F9679A" w:rsidRDefault="00E91A3E" w:rsidP="00420EEC">
      <w:pPr>
        <w:pStyle w:val="Prrafodelista"/>
        <w:numPr>
          <w:ilvl w:val="0"/>
          <w:numId w:val="1"/>
        </w:numPr>
        <w:spacing w:before="120"/>
        <w:ind w:left="567" w:hanging="375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Times New Roman" w:hAnsi="Times New Roman"/>
          <w:sz w:val="24"/>
          <w:szCs w:val="24"/>
          <w:lang w:val="es-ES" w:eastAsia="es-ES"/>
        </w:rPr>
        <w:t>Cada 10 puntos de la actividad serán décimas para el taller. Por ejemplo, si los alumnos obtienen 100 puntos, será 1.0 décima adicional.</w:t>
      </w:r>
      <w:bookmarkStart w:id="0" w:name="_GoBack"/>
      <w:bookmarkEnd w:id="0"/>
    </w:p>
    <w:p w14:paraId="510385FD" w14:textId="0E0F776B" w:rsidR="00EA4543" w:rsidRPr="003A42E3" w:rsidRDefault="005A5FCB" w:rsidP="00EA4543">
      <w:pPr>
        <w:spacing w:before="120"/>
        <w:rPr>
          <w:b/>
          <w:lang w:val="es-ES" w:eastAsia="es-ES"/>
        </w:rPr>
      </w:pPr>
      <w:r w:rsidRPr="003A42E3">
        <w:rPr>
          <w:b/>
          <w:lang w:val="es-ES" w:eastAsia="es-ES"/>
        </w:rPr>
        <w:t>Ejercicios</w:t>
      </w:r>
      <w:r w:rsidR="00810862" w:rsidRPr="003A42E3">
        <w:rPr>
          <w:b/>
          <w:lang w:val="es-ES" w:eastAsia="es-ES"/>
        </w:rPr>
        <w:t>,</w:t>
      </w:r>
      <w:r w:rsidR="00EF6FA3" w:rsidRPr="003A42E3">
        <w:rPr>
          <w:b/>
          <w:lang w:val="es-ES" w:eastAsia="es-ES"/>
        </w:rPr>
        <w:t xml:space="preserve"> total </w:t>
      </w:r>
      <w:r w:rsidR="0082489B" w:rsidRPr="003A42E3">
        <w:rPr>
          <w:b/>
          <w:lang w:val="es-ES" w:eastAsia="es-ES"/>
        </w:rPr>
        <w:t>1</w:t>
      </w:r>
      <w:r w:rsidR="006704AB">
        <w:rPr>
          <w:b/>
          <w:lang w:val="es-ES" w:eastAsia="es-ES"/>
        </w:rPr>
        <w:t>2</w:t>
      </w:r>
      <w:r w:rsidR="0082489B" w:rsidRPr="003A42E3">
        <w:rPr>
          <w:b/>
          <w:lang w:val="es-ES" w:eastAsia="es-ES"/>
        </w:rPr>
        <w:t>0</w:t>
      </w:r>
      <w:r w:rsidR="00EF6FA3" w:rsidRPr="003A42E3">
        <w:rPr>
          <w:b/>
          <w:lang w:val="es-ES" w:eastAsia="es-ES"/>
        </w:rPr>
        <w:t xml:space="preserve"> puntos</w:t>
      </w:r>
    </w:p>
    <w:p w14:paraId="6F9DDE53" w14:textId="0264EFDC" w:rsidR="008057E2" w:rsidRDefault="00EB2529" w:rsidP="00420EEC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A42E3">
        <w:rPr>
          <w:rFonts w:ascii="Times New Roman" w:hAnsi="Times New Roman"/>
          <w:b/>
          <w:noProof/>
          <w:sz w:val="24"/>
          <w:szCs w:val="24"/>
          <w:lang w:eastAsia="es-CL"/>
        </w:rPr>
        <w:t>(</w:t>
      </w:r>
      <w:r w:rsidR="006704AB">
        <w:rPr>
          <w:rFonts w:ascii="Times New Roman" w:hAnsi="Times New Roman"/>
          <w:b/>
          <w:noProof/>
          <w:sz w:val="24"/>
          <w:szCs w:val="24"/>
          <w:lang w:eastAsia="es-CL"/>
        </w:rPr>
        <w:t>4</w:t>
      </w:r>
      <w:r w:rsidR="00221644">
        <w:rPr>
          <w:rFonts w:ascii="Times New Roman" w:hAnsi="Times New Roman"/>
          <w:b/>
          <w:noProof/>
          <w:sz w:val="24"/>
          <w:szCs w:val="24"/>
          <w:lang w:eastAsia="es-CL"/>
        </w:rPr>
        <w:t>0</w:t>
      </w:r>
      <w:r w:rsidR="00EC12F8" w:rsidRPr="003A42E3">
        <w:rPr>
          <w:rFonts w:ascii="Times New Roman" w:hAnsi="Times New Roman"/>
          <w:b/>
          <w:noProof/>
          <w:sz w:val="24"/>
          <w:szCs w:val="24"/>
          <w:lang w:eastAsia="es-CL"/>
        </w:rPr>
        <w:t xml:space="preserve"> puntos)</w:t>
      </w:r>
      <w:r w:rsidR="006A2708" w:rsidRPr="003A42E3">
        <w:rPr>
          <w:rFonts w:ascii="Times New Roman" w:hAnsi="Times New Roman"/>
          <w:noProof/>
          <w:sz w:val="24"/>
          <w:szCs w:val="24"/>
          <w:lang w:eastAsia="es-CL"/>
        </w:rPr>
        <w:t xml:space="preserve"> </w:t>
      </w:r>
    </w:p>
    <w:p w14:paraId="45111D42" w14:textId="42791798" w:rsidR="00694DBB" w:rsidRPr="00022A6B" w:rsidRDefault="007414DD" w:rsidP="000F5CD9">
      <w:pPr>
        <w:spacing w:line="276" w:lineRule="auto"/>
      </w:pPr>
      <w:r w:rsidRPr="00022A6B">
        <w:t xml:space="preserve">El diseño de la red </w:t>
      </w:r>
      <w:r w:rsidR="001006F0">
        <w:t xml:space="preserve">de transporte </w:t>
      </w:r>
      <w:r w:rsidRPr="00022A6B">
        <w:t>en Santiago se puede definir como un conjunto de arcos (</w:t>
      </w:r>
      <w:r w:rsidRPr="00022A6B">
        <w:rPr>
          <w:i/>
        </w:rPr>
        <w:t>A</w:t>
      </w:r>
      <w:r w:rsidRPr="00022A6B">
        <w:t>) y ruta (</w:t>
      </w:r>
      <w:r w:rsidRPr="00022A6B">
        <w:rPr>
          <w:i/>
        </w:rPr>
        <w:t>R</w:t>
      </w:r>
      <w:r w:rsidRPr="00022A6B">
        <w:t xml:space="preserve">), siendo los arcos como los tramos de avenidas principales y las rutas compuestas de arcos. Se define </w:t>
      </w:r>
      <w:r w:rsidRPr="00022A6B">
        <w:rPr>
          <w:i/>
        </w:rPr>
        <w:t>R</w:t>
      </w:r>
      <w:r w:rsidRPr="00022A6B">
        <w:rPr>
          <w:i/>
          <w:vertAlign w:val="subscript"/>
        </w:rPr>
        <w:t>a</w:t>
      </w:r>
      <w:r w:rsidRPr="00022A6B">
        <w:t xml:space="preserve"> como </w:t>
      </w:r>
      <w:r w:rsidR="001006F0">
        <w:t>la cantidad de</w:t>
      </w:r>
      <w:r w:rsidRPr="00022A6B">
        <w:t xml:space="preserve"> rutas que pasa</w:t>
      </w:r>
      <w:r w:rsidR="001006F0">
        <w:t>n</w:t>
      </w:r>
      <w:r w:rsidRPr="00022A6B">
        <w:t xml:space="preserve"> por un cierto arco. </w:t>
      </w:r>
    </w:p>
    <w:p w14:paraId="5F8DA84F" w14:textId="1A098100" w:rsidR="007414DD" w:rsidRPr="00022A6B" w:rsidRDefault="007414DD" w:rsidP="000F5CD9">
      <w:pPr>
        <w:spacing w:line="276" w:lineRule="auto"/>
      </w:pPr>
      <w:r w:rsidRPr="00022A6B">
        <w:t xml:space="preserve">La demanda por transporte se expresa como el número de personas que debe llegar de un nodo de origen a un nodo de destino siguiendo una cierta ruta </w:t>
      </w:r>
      <w:r w:rsidRPr="00022A6B">
        <w:rPr>
          <w:i/>
        </w:rPr>
        <w:t>(</w:t>
      </w:r>
      <w:proofErr w:type="spellStart"/>
      <w:r w:rsidRPr="00022A6B">
        <w:rPr>
          <w:i/>
        </w:rPr>
        <w:t>D</w:t>
      </w:r>
      <w:r w:rsidR="001631E0" w:rsidRPr="00022A6B">
        <w:rPr>
          <w:i/>
          <w:vertAlign w:val="subscript"/>
        </w:rPr>
        <w:t>r</w:t>
      </w:r>
      <w:proofErr w:type="spellEnd"/>
      <w:r w:rsidRPr="00022A6B">
        <w:t>). Existen vario</w:t>
      </w:r>
      <w:r w:rsidR="001631E0" w:rsidRPr="00022A6B">
        <w:t>s</w:t>
      </w:r>
      <w:r w:rsidRPr="00022A6B">
        <w:t xml:space="preserve"> tipos de vehículos (</w:t>
      </w:r>
      <w:r w:rsidRPr="00022A6B">
        <w:rPr>
          <w:i/>
        </w:rPr>
        <w:t>V</w:t>
      </w:r>
      <w:r w:rsidRPr="00022A6B">
        <w:t xml:space="preserve">) de transporte colectivo: autobuses, taxis, colectivos, etc. y cada uno </w:t>
      </w:r>
      <w:r w:rsidR="001631E0" w:rsidRPr="00022A6B">
        <w:t>tiene una determinada velocidad de desplazamiento (</w:t>
      </w:r>
      <w:proofErr w:type="spellStart"/>
      <w:r w:rsidR="001631E0" w:rsidRPr="00022A6B">
        <w:rPr>
          <w:i/>
        </w:rPr>
        <w:t>L</w:t>
      </w:r>
      <w:r w:rsidR="001631E0" w:rsidRPr="00022A6B">
        <w:rPr>
          <w:i/>
          <w:vertAlign w:val="subscript"/>
        </w:rPr>
        <w:t>v</w:t>
      </w:r>
      <w:proofErr w:type="spellEnd"/>
      <w:r w:rsidR="001631E0" w:rsidRPr="00022A6B">
        <w:t xml:space="preserve">), puede transportar un determinado un determinado número de pasajeros </w:t>
      </w:r>
      <w:r w:rsidR="001631E0" w:rsidRPr="00022A6B">
        <w:rPr>
          <w:i/>
        </w:rPr>
        <w:t>(</w:t>
      </w:r>
      <w:proofErr w:type="spellStart"/>
      <w:r w:rsidR="001631E0" w:rsidRPr="00022A6B">
        <w:rPr>
          <w:i/>
        </w:rPr>
        <w:t>N</w:t>
      </w:r>
      <w:r w:rsidR="00022A6B" w:rsidRPr="00022A6B">
        <w:rPr>
          <w:i/>
          <w:vertAlign w:val="subscript"/>
        </w:rPr>
        <w:t>v</w:t>
      </w:r>
      <w:proofErr w:type="spellEnd"/>
      <w:r w:rsidR="001631E0" w:rsidRPr="00022A6B">
        <w:t>) y genera un costo social por pasajero transportado (</w:t>
      </w:r>
      <w:proofErr w:type="spellStart"/>
      <w:r w:rsidR="001631E0" w:rsidRPr="00022A6B">
        <w:rPr>
          <w:i/>
        </w:rPr>
        <w:t>C</w:t>
      </w:r>
      <w:r w:rsidR="006704AB" w:rsidRPr="00022A6B">
        <w:rPr>
          <w:i/>
          <w:vertAlign w:val="subscript"/>
        </w:rPr>
        <w:t>v</w:t>
      </w:r>
      <w:proofErr w:type="spellEnd"/>
      <w:r w:rsidR="001631E0" w:rsidRPr="00022A6B">
        <w:rPr>
          <w:i/>
        </w:rPr>
        <w:t>)</w:t>
      </w:r>
      <w:r w:rsidR="006704AB" w:rsidRPr="00022A6B">
        <w:rPr>
          <w:i/>
        </w:rPr>
        <w:t xml:space="preserve"> </w:t>
      </w:r>
    </w:p>
    <w:p w14:paraId="1E848489" w14:textId="66571D0D" w:rsidR="00694DBB" w:rsidRPr="00022A6B" w:rsidRDefault="006704AB" w:rsidP="000F5CD9">
      <w:pPr>
        <w:spacing w:line="276" w:lineRule="auto"/>
      </w:pPr>
      <w:r w:rsidRPr="000F5CD9">
        <w:t xml:space="preserve">La autoridad debe dimensionar la </w:t>
      </w:r>
      <w:r w:rsidRPr="00022A6B">
        <w:t>fl</w:t>
      </w:r>
      <w:r w:rsidRPr="000F5CD9">
        <w:t>ota asignada a cada ruta, la cual debe ser capaz de satisfacer l</w:t>
      </w:r>
      <w:r w:rsidRPr="00022A6B">
        <w:t xml:space="preserve">a </w:t>
      </w:r>
      <w:r w:rsidRPr="000F5CD9">
        <w:t>demanda, minimizando el costo soc</w:t>
      </w:r>
      <w:r w:rsidRPr="00022A6B">
        <w:t>ial. Dado el uso de la ví</w:t>
      </w:r>
      <w:r w:rsidRPr="000F5CD9">
        <w:t xml:space="preserve">a o </w:t>
      </w:r>
      <w:r w:rsidRPr="00022A6B">
        <w:t>arco de cada tipo de vehículo (</w:t>
      </w:r>
      <w:proofErr w:type="spellStart"/>
      <w:r w:rsidRPr="00022A6B">
        <w:rPr>
          <w:i/>
        </w:rPr>
        <w:t>U</w:t>
      </w:r>
      <w:r w:rsidRPr="00022A6B">
        <w:rPr>
          <w:i/>
          <w:vertAlign w:val="subscript"/>
        </w:rPr>
        <w:t>v</w:t>
      </w:r>
      <w:proofErr w:type="spellEnd"/>
      <w:r w:rsidRPr="00022A6B">
        <w:rPr>
          <w:i/>
        </w:rPr>
        <w:t>)</w:t>
      </w:r>
      <w:r w:rsidRPr="00022A6B">
        <w:t xml:space="preserve">, </w:t>
      </w:r>
      <w:r w:rsidRPr="000F5CD9">
        <w:t xml:space="preserve">la </w:t>
      </w:r>
      <w:r w:rsidRPr="00022A6B">
        <w:t>fl</w:t>
      </w:r>
      <w:r w:rsidRPr="000F5CD9">
        <w:t>ota no puede so</w:t>
      </w:r>
      <w:r w:rsidRPr="00022A6B">
        <w:t>brepasar la capacidad de las ví</w:t>
      </w:r>
      <w:r w:rsidRPr="000F5CD9">
        <w:t>as que constituyen cada arco (</w:t>
      </w:r>
      <w:r w:rsidRPr="000F5CD9">
        <w:rPr>
          <w:i/>
        </w:rPr>
        <w:t>F</w:t>
      </w:r>
      <w:r w:rsidRPr="00022A6B">
        <w:rPr>
          <w:vertAlign w:val="subscript"/>
        </w:rPr>
        <w:t>a</w:t>
      </w:r>
      <w:r w:rsidRPr="000F5CD9">
        <w:t>). Suponiendo</w:t>
      </w:r>
      <w:r w:rsidRPr="00022A6B">
        <w:t xml:space="preserve"> </w:t>
      </w:r>
      <w:r w:rsidRPr="000F5CD9">
        <w:t>que, en cada ruta, el porcentaje de asiento</w:t>
      </w:r>
      <w:r w:rsidRPr="00022A6B">
        <w:t>s ocupados de cada tipo de vehí</w:t>
      </w:r>
      <w:r w:rsidRPr="000F5CD9">
        <w:t>culo es el mismo (si los</w:t>
      </w:r>
      <w:r w:rsidRPr="00022A6B">
        <w:t xml:space="preserve"> autobuses articulados está</w:t>
      </w:r>
      <w:r w:rsidRPr="000F5CD9">
        <w:t>n llenos a la mitad, los autobuses y los t</w:t>
      </w:r>
      <w:r w:rsidRPr="00022A6B">
        <w:t>axis o colectivos también está</w:t>
      </w:r>
      <w:r w:rsidRPr="000F5CD9">
        <w:t>n</w:t>
      </w:r>
      <w:r w:rsidRPr="00022A6B">
        <w:t xml:space="preserve"> </w:t>
      </w:r>
      <w:r w:rsidRPr="000F5CD9">
        <w:t>llenos a la mitad), la velocidad de desplazamiento del pasajero promedio debe ser mayor o igual a</w:t>
      </w:r>
      <w:r w:rsidRPr="00022A6B">
        <w:t xml:space="preserve"> </w:t>
      </w:r>
      <w:r w:rsidRPr="000F5CD9">
        <w:t>40 km/</w:t>
      </w:r>
      <w:proofErr w:type="spellStart"/>
      <w:r w:rsidRPr="000F5CD9">
        <w:t>hr</w:t>
      </w:r>
      <w:proofErr w:type="spellEnd"/>
      <w:r w:rsidRPr="000F5CD9">
        <w:t>.</w:t>
      </w:r>
    </w:p>
    <w:p w14:paraId="3C56459E" w14:textId="68F11C4A" w:rsidR="006704AB" w:rsidRPr="00022A6B" w:rsidRDefault="006704AB" w:rsidP="000F5CD9">
      <w:pPr>
        <w:spacing w:line="276" w:lineRule="auto"/>
      </w:pPr>
      <w:r w:rsidRPr="00022A6B">
        <w:t>El modelo que representa la situación anterior es el siguiente:</w:t>
      </w:r>
    </w:p>
    <w:p w14:paraId="04D72C76" w14:textId="79A689E1" w:rsidR="006704AB" w:rsidRPr="00022A6B" w:rsidRDefault="006704AB" w:rsidP="000F5CD9">
      <w:pPr>
        <w:spacing w:line="276" w:lineRule="auto"/>
        <w:jc w:val="center"/>
      </w:pPr>
      <w:r w:rsidRPr="000F5CD9">
        <w:rPr>
          <w:position w:val="-120"/>
        </w:rPr>
        <w:object w:dxaOrig="4560" w:dyaOrig="2620" w14:anchorId="4DD15B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30.2pt" o:ole="">
            <v:imagedata r:id="rId9" o:title=""/>
          </v:shape>
          <o:OLEObject Type="Embed" ProgID="Equation.DSMT4" ShapeID="_x0000_i1025" DrawAspect="Content" ObjectID="_1727266823" r:id="rId10"/>
        </w:object>
      </w:r>
    </w:p>
    <w:p w14:paraId="05047560" w14:textId="77777777" w:rsidR="00022A6B" w:rsidRPr="00022A6B" w:rsidRDefault="00022A6B" w:rsidP="000F5CD9">
      <w:pPr>
        <w:spacing w:line="276" w:lineRule="auto"/>
        <w:jc w:val="center"/>
      </w:pPr>
    </w:p>
    <w:p w14:paraId="497651BD" w14:textId="0ED0E96A" w:rsidR="00694DBB" w:rsidRPr="00022A6B" w:rsidRDefault="00694DBB" w:rsidP="000F5CD9">
      <w:pPr>
        <w:spacing w:line="276" w:lineRule="auto"/>
      </w:pPr>
      <w:r w:rsidRPr="00022A6B">
        <w:t xml:space="preserve">Con respecto al problema y modelo anterior, se pide lo siguiente: </w:t>
      </w:r>
    </w:p>
    <w:p w14:paraId="5FE91295" w14:textId="2C5C9A16" w:rsidR="00694DBB" w:rsidRPr="000F5CD9" w:rsidRDefault="006704AB" w:rsidP="000F5CD9">
      <w:pPr>
        <w:pStyle w:val="Prrafodelista"/>
        <w:numPr>
          <w:ilvl w:val="0"/>
          <w:numId w:val="5"/>
        </w:numPr>
        <w:spacing w:line="276" w:lineRule="auto"/>
      </w:pPr>
      <w:r w:rsidRPr="000F5CD9">
        <w:rPr>
          <w:rFonts w:ascii="Times New Roman" w:hAnsi="Times New Roman"/>
          <w:b/>
          <w:sz w:val="24"/>
          <w:szCs w:val="24"/>
        </w:rPr>
        <w:t xml:space="preserve">(10 puntos) </w:t>
      </w:r>
      <w:r w:rsidR="00694DBB" w:rsidRPr="000F5CD9">
        <w:rPr>
          <w:rFonts w:ascii="Times New Roman" w:hAnsi="Times New Roman"/>
          <w:sz w:val="24"/>
          <w:szCs w:val="24"/>
        </w:rPr>
        <w:t>Interprete el significado de las variables.</w:t>
      </w:r>
    </w:p>
    <w:p w14:paraId="0F45B6EE" w14:textId="0E16C396" w:rsidR="00694DBB" w:rsidRPr="000F5CD9" w:rsidRDefault="006704AB" w:rsidP="000F5CD9">
      <w:pPr>
        <w:pStyle w:val="Prrafodelista"/>
        <w:numPr>
          <w:ilvl w:val="0"/>
          <w:numId w:val="5"/>
        </w:numPr>
        <w:spacing w:line="276" w:lineRule="auto"/>
      </w:pPr>
      <w:r w:rsidRPr="000F5CD9">
        <w:rPr>
          <w:rFonts w:ascii="Times New Roman" w:hAnsi="Times New Roman"/>
          <w:b/>
          <w:sz w:val="24"/>
          <w:szCs w:val="24"/>
        </w:rPr>
        <w:t xml:space="preserve">(20 puntos) </w:t>
      </w:r>
      <w:r w:rsidR="00694DBB" w:rsidRPr="000F5CD9">
        <w:rPr>
          <w:rFonts w:ascii="Times New Roman" w:hAnsi="Times New Roman"/>
          <w:sz w:val="24"/>
          <w:szCs w:val="24"/>
        </w:rPr>
        <w:t>Interprete la función objetivo y cada restricción de modelo. En caso de que exista un error en la formulación, indíq</w:t>
      </w:r>
      <w:r w:rsidR="00022A6B" w:rsidRPr="000F5CD9">
        <w:rPr>
          <w:rFonts w:ascii="Times New Roman" w:hAnsi="Times New Roman"/>
          <w:sz w:val="24"/>
          <w:szCs w:val="24"/>
        </w:rPr>
        <w:t>uel</w:t>
      </w:r>
      <w:r w:rsidR="00022A6B">
        <w:rPr>
          <w:rFonts w:ascii="Times New Roman" w:hAnsi="Times New Roman"/>
          <w:sz w:val="24"/>
          <w:szCs w:val="24"/>
        </w:rPr>
        <w:t>o</w:t>
      </w:r>
      <w:r w:rsidR="00694DBB" w:rsidRPr="000F5CD9">
        <w:rPr>
          <w:rFonts w:ascii="Times New Roman" w:hAnsi="Times New Roman"/>
          <w:sz w:val="24"/>
          <w:szCs w:val="24"/>
        </w:rPr>
        <w:t>.</w:t>
      </w:r>
    </w:p>
    <w:p w14:paraId="01A58BE3" w14:textId="11409FDA" w:rsidR="00022A6B" w:rsidRPr="000F5CD9" w:rsidRDefault="006704AB" w:rsidP="000F5CD9">
      <w:pPr>
        <w:pStyle w:val="Prrafodelista"/>
        <w:numPr>
          <w:ilvl w:val="0"/>
          <w:numId w:val="5"/>
        </w:numPr>
        <w:spacing w:line="276" w:lineRule="auto"/>
      </w:pPr>
      <w:r w:rsidRPr="000F5CD9">
        <w:rPr>
          <w:rFonts w:ascii="Times New Roman" w:hAnsi="Times New Roman"/>
          <w:b/>
          <w:sz w:val="24"/>
          <w:szCs w:val="24"/>
        </w:rPr>
        <w:t xml:space="preserve">(10 puntos) </w:t>
      </w:r>
      <w:r w:rsidR="00694DBB" w:rsidRPr="000F5CD9">
        <w:rPr>
          <w:rFonts w:ascii="Times New Roman" w:hAnsi="Times New Roman"/>
          <w:sz w:val="24"/>
          <w:szCs w:val="24"/>
        </w:rPr>
        <w:t>¿</w:t>
      </w:r>
      <w:r w:rsidRPr="000F5CD9">
        <w:rPr>
          <w:rFonts w:ascii="Times New Roman" w:hAnsi="Times New Roman"/>
          <w:sz w:val="24"/>
          <w:szCs w:val="24"/>
        </w:rPr>
        <w:t>Cuál es la restricción que impide que el problema de como resultado 0?, la restricción que obliga a que las variables tomen valores.</w:t>
      </w:r>
    </w:p>
    <w:p w14:paraId="6912E04B" w14:textId="19ADC7A7" w:rsidR="006704AB" w:rsidRPr="00022A6B" w:rsidRDefault="006704AB" w:rsidP="000F5CD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22A6B">
        <w:rPr>
          <w:rFonts w:ascii="Times New Roman" w:hAnsi="Times New Roman"/>
          <w:b/>
          <w:noProof/>
          <w:sz w:val="24"/>
          <w:szCs w:val="24"/>
          <w:lang w:eastAsia="es-CL"/>
        </w:rPr>
        <w:t>(80 puntos)</w:t>
      </w:r>
      <w:r w:rsidRPr="00022A6B">
        <w:rPr>
          <w:rFonts w:ascii="Times New Roman" w:hAnsi="Times New Roman"/>
          <w:noProof/>
          <w:sz w:val="24"/>
          <w:szCs w:val="24"/>
          <w:lang w:eastAsia="es-CL"/>
        </w:rPr>
        <w:t xml:space="preserve"> </w:t>
      </w:r>
    </w:p>
    <w:p w14:paraId="40C47F4D" w14:textId="0DE46895" w:rsidR="006704AB" w:rsidRPr="000F5CD9" w:rsidRDefault="006704AB" w:rsidP="000F5CD9">
      <w:pPr>
        <w:spacing w:line="276" w:lineRule="auto"/>
      </w:pPr>
      <w:r w:rsidRPr="00022A6B">
        <w:t>Se desea planificar la producció</w:t>
      </w:r>
      <w:r w:rsidRPr="000F5CD9">
        <w:t>n de una empresa que cuenta con dos productos diferentes para</w:t>
      </w:r>
      <w:r w:rsidRPr="00022A6B">
        <w:t xml:space="preserve"> </w:t>
      </w:r>
      <w:r w:rsidRPr="000F5CD9">
        <w:t xml:space="preserve">los meses de </w:t>
      </w:r>
      <w:proofErr w:type="gramStart"/>
      <w:r w:rsidRPr="000F5CD9">
        <w:t>Enero</w:t>
      </w:r>
      <w:proofErr w:type="gramEnd"/>
      <w:r w:rsidRPr="000F5CD9">
        <w:t xml:space="preserve"> y Febrero. Cada produ</w:t>
      </w:r>
      <w:r w:rsidRPr="00022A6B">
        <w:t>cto tiene un costo de producció</w:t>
      </w:r>
      <w:r w:rsidRPr="000F5CD9">
        <w:t>n, un precio de venta,</w:t>
      </w:r>
      <w:r w:rsidRPr="00022A6B">
        <w:t xml:space="preserve"> límites máximos y mínimos de producción y una demanda mí</w:t>
      </w:r>
      <w:r w:rsidRPr="000F5CD9">
        <w:t>ni</w:t>
      </w:r>
      <w:r w:rsidRPr="00022A6B">
        <w:t xml:space="preserve">ma a cumplir (la </w:t>
      </w:r>
      <w:r w:rsidRPr="00022A6B">
        <w:lastRenderedPageBreak/>
        <w:t xml:space="preserve">cual dependerá </w:t>
      </w:r>
      <w:r w:rsidRPr="000F5CD9">
        <w:t>del mes). Ad</w:t>
      </w:r>
      <w:r w:rsidRPr="00022A6B">
        <w:t>emá</w:t>
      </w:r>
      <w:r w:rsidR="004E18E6" w:rsidRPr="00022A6B">
        <w:t>s, cuenta</w:t>
      </w:r>
      <w:r w:rsidRPr="000F5CD9">
        <w:t xml:space="preserve"> con decisiones</w:t>
      </w:r>
      <w:r w:rsidR="004E18E6" w:rsidRPr="00022A6B">
        <w:t xml:space="preserve"> de inventario, por lo que se tiene</w:t>
      </w:r>
      <w:r w:rsidRPr="000F5CD9">
        <w:t xml:space="preserve"> un stock de inventario</w:t>
      </w:r>
      <w:r w:rsidR="004E18E6" w:rsidRPr="00022A6B">
        <w:t xml:space="preserve"> </w:t>
      </w:r>
      <w:r w:rsidRPr="000F5CD9">
        <w:t>inic</w:t>
      </w:r>
      <w:r w:rsidR="004E18E6" w:rsidRPr="00022A6B">
        <w:t>ial y costos de inventario segú</w:t>
      </w:r>
      <w:r w:rsidR="00022A6B">
        <w:t>n el producto. Asimismo, cuenta</w:t>
      </w:r>
      <w:r w:rsidRPr="000F5CD9">
        <w:t xml:space="preserve"> con un presupuesto mensual de</w:t>
      </w:r>
      <w:r w:rsidR="004E18E6" w:rsidRPr="00022A6B">
        <w:t xml:space="preserve"> producció</w:t>
      </w:r>
      <w:r w:rsidRPr="000F5CD9">
        <w:t>n ($10000 para todos los meses), el cual no puede ser sobrepasad</w:t>
      </w:r>
      <w:r w:rsidR="004E18E6" w:rsidRPr="00022A6B">
        <w:t xml:space="preserve">o. Por último, se tiene una </w:t>
      </w:r>
      <w:r w:rsidRPr="000F5CD9">
        <w:t xml:space="preserve">disponibilidad </w:t>
      </w:r>
      <w:r w:rsidR="004E18E6" w:rsidRPr="00022A6B">
        <w:t>máxima</w:t>
      </w:r>
      <w:r w:rsidRPr="000F5CD9">
        <w:t xml:space="preserve"> horaria de 1000 horas mensuales, considerando que cada producto tiene su</w:t>
      </w:r>
      <w:r w:rsidR="004E18E6" w:rsidRPr="00022A6B">
        <w:t xml:space="preserve"> </w:t>
      </w:r>
      <w:r w:rsidRPr="000F5CD9">
        <w:t xml:space="preserve">propio tiempo de </w:t>
      </w:r>
      <w:r w:rsidR="004E18E6" w:rsidRPr="00022A6B">
        <w:t>producción</w:t>
      </w:r>
      <w:r w:rsidRPr="000F5CD9">
        <w:t>. Se desea modelar este problema, teniendo en cuenta que se desea</w:t>
      </w:r>
      <w:r w:rsidR="004E18E6" w:rsidRPr="00022A6B">
        <w:t xml:space="preserve"> </w:t>
      </w:r>
      <w:r w:rsidRPr="000F5CD9">
        <w:t>minimizar todos los costos asociados al problema.</w:t>
      </w:r>
    </w:p>
    <w:p w14:paraId="3AD10FB6" w14:textId="13A66B7F" w:rsidR="006704AB" w:rsidRPr="000F5CD9" w:rsidRDefault="006704AB" w:rsidP="000F5CD9">
      <w:pPr>
        <w:spacing w:line="276" w:lineRule="auto"/>
      </w:pPr>
      <w:r w:rsidRPr="000F5CD9">
        <w:t xml:space="preserve">A </w:t>
      </w:r>
      <w:r w:rsidR="004E18E6" w:rsidRPr="00022A6B">
        <w:t>continuación</w:t>
      </w:r>
      <w:r w:rsidRPr="000F5CD9">
        <w:t>, se muestra la tabla de datos:</w:t>
      </w:r>
    </w:p>
    <w:p w14:paraId="7276AB05" w14:textId="77777777" w:rsidR="004E18E6" w:rsidRPr="00022A6B" w:rsidRDefault="004E18E6" w:rsidP="000F5CD9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310"/>
        <w:gridCol w:w="1254"/>
        <w:gridCol w:w="1210"/>
        <w:gridCol w:w="1208"/>
        <w:gridCol w:w="1296"/>
        <w:gridCol w:w="1310"/>
      </w:tblGrid>
      <w:tr w:rsidR="004E18E6" w:rsidRPr="00022A6B" w14:paraId="667253D4" w14:textId="77777777" w:rsidTr="004E18E6">
        <w:tc>
          <w:tcPr>
            <w:tcW w:w="1261" w:type="dxa"/>
            <w:vMerge w:val="restart"/>
            <w:vAlign w:val="center"/>
          </w:tcPr>
          <w:p w14:paraId="7C9763CD" w14:textId="28A305F1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Producto</w:t>
            </w:r>
          </w:p>
        </w:tc>
        <w:tc>
          <w:tcPr>
            <w:tcW w:w="2522" w:type="dxa"/>
            <w:gridSpan w:val="2"/>
          </w:tcPr>
          <w:p w14:paraId="67A61BB3" w14:textId="6DA11E7B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Costos</w:t>
            </w:r>
          </w:p>
        </w:tc>
        <w:tc>
          <w:tcPr>
            <w:tcW w:w="1261" w:type="dxa"/>
            <w:vMerge w:val="restart"/>
            <w:vAlign w:val="center"/>
          </w:tcPr>
          <w:p w14:paraId="6A8185FB" w14:textId="7811FA26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Precio Venta</w:t>
            </w:r>
          </w:p>
        </w:tc>
        <w:tc>
          <w:tcPr>
            <w:tcW w:w="1261" w:type="dxa"/>
            <w:vMerge w:val="restart"/>
            <w:vAlign w:val="center"/>
          </w:tcPr>
          <w:p w14:paraId="05FDD3DD" w14:textId="0C5219FF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Stock inicial</w:t>
            </w:r>
          </w:p>
        </w:tc>
        <w:tc>
          <w:tcPr>
            <w:tcW w:w="1261" w:type="dxa"/>
            <w:vMerge w:val="restart"/>
            <w:vAlign w:val="center"/>
          </w:tcPr>
          <w:p w14:paraId="75B58B6A" w14:textId="4CFE20CF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Tiempo producción</w:t>
            </w:r>
          </w:p>
        </w:tc>
        <w:tc>
          <w:tcPr>
            <w:tcW w:w="1262" w:type="dxa"/>
            <w:vMerge w:val="restart"/>
            <w:vAlign w:val="center"/>
          </w:tcPr>
          <w:p w14:paraId="50B2624F" w14:textId="5A62067C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Producción máxima</w:t>
            </w:r>
          </w:p>
        </w:tc>
      </w:tr>
      <w:tr w:rsidR="004E18E6" w:rsidRPr="00022A6B" w14:paraId="145637EE" w14:textId="77777777" w:rsidTr="0091629C">
        <w:tc>
          <w:tcPr>
            <w:tcW w:w="1261" w:type="dxa"/>
            <w:vMerge/>
          </w:tcPr>
          <w:p w14:paraId="4B06D1C5" w14:textId="77777777" w:rsidR="004E18E6" w:rsidRPr="00022A6B" w:rsidRDefault="004E18E6" w:rsidP="000F5CD9">
            <w:pPr>
              <w:spacing w:line="276" w:lineRule="auto"/>
              <w:jc w:val="center"/>
            </w:pPr>
          </w:p>
        </w:tc>
        <w:tc>
          <w:tcPr>
            <w:tcW w:w="1261" w:type="dxa"/>
          </w:tcPr>
          <w:p w14:paraId="5FAA3FAA" w14:textId="75D7A62C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Producción</w:t>
            </w:r>
          </w:p>
        </w:tc>
        <w:tc>
          <w:tcPr>
            <w:tcW w:w="1261" w:type="dxa"/>
          </w:tcPr>
          <w:p w14:paraId="21595971" w14:textId="706AC821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Inventario</w:t>
            </w:r>
          </w:p>
        </w:tc>
        <w:tc>
          <w:tcPr>
            <w:tcW w:w="1261" w:type="dxa"/>
            <w:vMerge/>
          </w:tcPr>
          <w:p w14:paraId="7BC9011D" w14:textId="77777777" w:rsidR="004E18E6" w:rsidRPr="00022A6B" w:rsidRDefault="004E18E6" w:rsidP="000F5CD9">
            <w:pPr>
              <w:spacing w:line="276" w:lineRule="auto"/>
              <w:jc w:val="center"/>
            </w:pPr>
          </w:p>
        </w:tc>
        <w:tc>
          <w:tcPr>
            <w:tcW w:w="1261" w:type="dxa"/>
            <w:vMerge/>
          </w:tcPr>
          <w:p w14:paraId="693CB729" w14:textId="77777777" w:rsidR="004E18E6" w:rsidRPr="00022A6B" w:rsidRDefault="004E18E6" w:rsidP="000F5CD9">
            <w:pPr>
              <w:spacing w:line="276" w:lineRule="auto"/>
              <w:jc w:val="center"/>
            </w:pPr>
          </w:p>
        </w:tc>
        <w:tc>
          <w:tcPr>
            <w:tcW w:w="1261" w:type="dxa"/>
            <w:vMerge/>
            <w:vAlign w:val="center"/>
          </w:tcPr>
          <w:p w14:paraId="594B8306" w14:textId="77777777" w:rsidR="004E18E6" w:rsidRPr="00022A6B" w:rsidRDefault="004E18E6" w:rsidP="000F5CD9">
            <w:pPr>
              <w:spacing w:line="276" w:lineRule="auto"/>
              <w:jc w:val="center"/>
            </w:pPr>
          </w:p>
        </w:tc>
        <w:tc>
          <w:tcPr>
            <w:tcW w:w="1262" w:type="dxa"/>
            <w:vMerge/>
          </w:tcPr>
          <w:p w14:paraId="40EE62EF" w14:textId="77777777" w:rsidR="004E18E6" w:rsidRPr="00022A6B" w:rsidRDefault="004E18E6" w:rsidP="000F5CD9">
            <w:pPr>
              <w:spacing w:line="276" w:lineRule="auto"/>
              <w:jc w:val="center"/>
            </w:pPr>
          </w:p>
        </w:tc>
      </w:tr>
      <w:tr w:rsidR="004E18E6" w:rsidRPr="00022A6B" w14:paraId="31BA12FB" w14:textId="77777777" w:rsidTr="004E18E6">
        <w:tc>
          <w:tcPr>
            <w:tcW w:w="1261" w:type="dxa"/>
            <w:vAlign w:val="center"/>
          </w:tcPr>
          <w:p w14:paraId="4AAC556A" w14:textId="1127B942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A</w:t>
            </w:r>
          </w:p>
        </w:tc>
        <w:tc>
          <w:tcPr>
            <w:tcW w:w="1261" w:type="dxa"/>
            <w:vAlign w:val="center"/>
          </w:tcPr>
          <w:p w14:paraId="5055A6F0" w14:textId="4B8C8CDA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$500</w:t>
            </w:r>
          </w:p>
        </w:tc>
        <w:tc>
          <w:tcPr>
            <w:tcW w:w="1261" w:type="dxa"/>
            <w:vAlign w:val="center"/>
          </w:tcPr>
          <w:p w14:paraId="00F22074" w14:textId="47AC09AE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$30</w:t>
            </w:r>
          </w:p>
        </w:tc>
        <w:tc>
          <w:tcPr>
            <w:tcW w:w="1261" w:type="dxa"/>
            <w:vAlign w:val="center"/>
          </w:tcPr>
          <w:p w14:paraId="63D3BEC1" w14:textId="7D9FA80C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$2000</w:t>
            </w:r>
          </w:p>
        </w:tc>
        <w:tc>
          <w:tcPr>
            <w:tcW w:w="1261" w:type="dxa"/>
            <w:vAlign w:val="center"/>
          </w:tcPr>
          <w:p w14:paraId="4D49F04B" w14:textId="7A52F3E3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100</w:t>
            </w:r>
          </w:p>
        </w:tc>
        <w:tc>
          <w:tcPr>
            <w:tcW w:w="1261" w:type="dxa"/>
            <w:vAlign w:val="center"/>
          </w:tcPr>
          <w:p w14:paraId="28944E0E" w14:textId="07895CD8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5</w:t>
            </w:r>
          </w:p>
        </w:tc>
        <w:tc>
          <w:tcPr>
            <w:tcW w:w="1262" w:type="dxa"/>
            <w:vAlign w:val="center"/>
          </w:tcPr>
          <w:p w14:paraId="5C833CA3" w14:textId="211832E4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1000</w:t>
            </w:r>
          </w:p>
        </w:tc>
      </w:tr>
      <w:tr w:rsidR="004E18E6" w:rsidRPr="00022A6B" w14:paraId="6DA5AA6E" w14:textId="77777777" w:rsidTr="004E18E6">
        <w:tc>
          <w:tcPr>
            <w:tcW w:w="1261" w:type="dxa"/>
            <w:vAlign w:val="center"/>
          </w:tcPr>
          <w:p w14:paraId="4A76F1E3" w14:textId="00B6FC99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B</w:t>
            </w:r>
          </w:p>
        </w:tc>
        <w:tc>
          <w:tcPr>
            <w:tcW w:w="1261" w:type="dxa"/>
            <w:vAlign w:val="center"/>
          </w:tcPr>
          <w:p w14:paraId="502A6EFA" w14:textId="6A047291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$300</w:t>
            </w:r>
          </w:p>
        </w:tc>
        <w:tc>
          <w:tcPr>
            <w:tcW w:w="1261" w:type="dxa"/>
            <w:vAlign w:val="center"/>
          </w:tcPr>
          <w:p w14:paraId="06F03AAD" w14:textId="2DFC2C5B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$50</w:t>
            </w:r>
          </w:p>
        </w:tc>
        <w:tc>
          <w:tcPr>
            <w:tcW w:w="1261" w:type="dxa"/>
            <w:vAlign w:val="center"/>
          </w:tcPr>
          <w:p w14:paraId="4907A7C2" w14:textId="70FECEDD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$1800</w:t>
            </w:r>
          </w:p>
        </w:tc>
        <w:tc>
          <w:tcPr>
            <w:tcW w:w="1261" w:type="dxa"/>
            <w:vAlign w:val="center"/>
          </w:tcPr>
          <w:p w14:paraId="45BB9E0F" w14:textId="5B633231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200</w:t>
            </w:r>
          </w:p>
        </w:tc>
        <w:tc>
          <w:tcPr>
            <w:tcW w:w="1261" w:type="dxa"/>
            <w:vAlign w:val="center"/>
          </w:tcPr>
          <w:p w14:paraId="49AB8475" w14:textId="3BBB722E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6</w:t>
            </w:r>
          </w:p>
        </w:tc>
        <w:tc>
          <w:tcPr>
            <w:tcW w:w="1262" w:type="dxa"/>
            <w:vAlign w:val="center"/>
          </w:tcPr>
          <w:p w14:paraId="540562A1" w14:textId="3865290C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2200</w:t>
            </w:r>
          </w:p>
        </w:tc>
      </w:tr>
    </w:tbl>
    <w:p w14:paraId="1BE4917F" w14:textId="77777777" w:rsidR="004E18E6" w:rsidRPr="00022A6B" w:rsidRDefault="004E18E6" w:rsidP="000F5CD9">
      <w:pPr>
        <w:spacing w:line="276" w:lineRule="auto"/>
      </w:pPr>
    </w:p>
    <w:p w14:paraId="45187E23" w14:textId="63D92125" w:rsidR="004E18E6" w:rsidRPr="00022A6B" w:rsidRDefault="004E18E6" w:rsidP="000F5CD9">
      <w:pPr>
        <w:spacing w:line="276" w:lineRule="auto"/>
      </w:pPr>
      <w:r w:rsidRPr="00022A6B">
        <w:t>Tabla de demanda</w:t>
      </w:r>
    </w:p>
    <w:p w14:paraId="788E335B" w14:textId="77777777" w:rsidR="004E18E6" w:rsidRPr="00022A6B" w:rsidRDefault="004E18E6" w:rsidP="000F5CD9">
      <w:pPr>
        <w:spacing w:line="276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261"/>
        <w:gridCol w:w="1261"/>
      </w:tblGrid>
      <w:tr w:rsidR="004E18E6" w:rsidRPr="00022A6B" w14:paraId="217FD6F4" w14:textId="77777777" w:rsidTr="000F5CD9">
        <w:trPr>
          <w:jc w:val="center"/>
        </w:trPr>
        <w:tc>
          <w:tcPr>
            <w:tcW w:w="1261" w:type="dxa"/>
            <w:vMerge w:val="restart"/>
            <w:vAlign w:val="center"/>
          </w:tcPr>
          <w:p w14:paraId="67D716CA" w14:textId="77777777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Producto</w:t>
            </w:r>
          </w:p>
        </w:tc>
        <w:tc>
          <w:tcPr>
            <w:tcW w:w="2522" w:type="dxa"/>
            <w:gridSpan w:val="2"/>
          </w:tcPr>
          <w:p w14:paraId="4192381F" w14:textId="039CB612" w:rsidR="004E18E6" w:rsidRPr="00022A6B" w:rsidRDefault="004E18E6" w:rsidP="000F5CD9">
            <w:pPr>
              <w:spacing w:line="276" w:lineRule="auto"/>
            </w:pPr>
            <w:r w:rsidRPr="00022A6B">
              <w:t>Mes</w:t>
            </w:r>
          </w:p>
        </w:tc>
      </w:tr>
      <w:tr w:rsidR="004E18E6" w:rsidRPr="00022A6B" w14:paraId="3C3CB230" w14:textId="77777777" w:rsidTr="000F5CD9">
        <w:trPr>
          <w:jc w:val="center"/>
        </w:trPr>
        <w:tc>
          <w:tcPr>
            <w:tcW w:w="1261" w:type="dxa"/>
            <w:vMerge/>
          </w:tcPr>
          <w:p w14:paraId="40661260" w14:textId="77777777" w:rsidR="004E18E6" w:rsidRPr="00022A6B" w:rsidRDefault="004E18E6" w:rsidP="000F5CD9">
            <w:pPr>
              <w:spacing w:line="276" w:lineRule="auto"/>
            </w:pPr>
          </w:p>
        </w:tc>
        <w:tc>
          <w:tcPr>
            <w:tcW w:w="1261" w:type="dxa"/>
          </w:tcPr>
          <w:p w14:paraId="26DBCE82" w14:textId="14FCCC1F" w:rsidR="004E18E6" w:rsidRPr="00022A6B" w:rsidRDefault="004E18E6" w:rsidP="000F5CD9">
            <w:pPr>
              <w:spacing w:line="276" w:lineRule="auto"/>
            </w:pPr>
            <w:r w:rsidRPr="00022A6B">
              <w:t>Enero</w:t>
            </w:r>
          </w:p>
        </w:tc>
        <w:tc>
          <w:tcPr>
            <w:tcW w:w="1261" w:type="dxa"/>
          </w:tcPr>
          <w:p w14:paraId="598E1EB4" w14:textId="3EF65F05" w:rsidR="004E18E6" w:rsidRPr="00022A6B" w:rsidRDefault="004E18E6" w:rsidP="000F5CD9">
            <w:pPr>
              <w:spacing w:line="276" w:lineRule="auto"/>
            </w:pPr>
            <w:r w:rsidRPr="00022A6B">
              <w:t>Febrero</w:t>
            </w:r>
          </w:p>
        </w:tc>
      </w:tr>
      <w:tr w:rsidR="004E18E6" w:rsidRPr="00022A6B" w14:paraId="1A42100E" w14:textId="77777777" w:rsidTr="000F5CD9">
        <w:trPr>
          <w:jc w:val="center"/>
        </w:trPr>
        <w:tc>
          <w:tcPr>
            <w:tcW w:w="1261" w:type="dxa"/>
            <w:vAlign w:val="center"/>
          </w:tcPr>
          <w:p w14:paraId="7F8CAA42" w14:textId="77777777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A</w:t>
            </w:r>
          </w:p>
        </w:tc>
        <w:tc>
          <w:tcPr>
            <w:tcW w:w="1261" w:type="dxa"/>
            <w:vAlign w:val="center"/>
          </w:tcPr>
          <w:p w14:paraId="526CA97A" w14:textId="39C6E3DF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1000</w:t>
            </w:r>
          </w:p>
        </w:tc>
        <w:tc>
          <w:tcPr>
            <w:tcW w:w="1261" w:type="dxa"/>
            <w:vAlign w:val="center"/>
          </w:tcPr>
          <w:p w14:paraId="2DAE7EC5" w14:textId="35410D85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1500</w:t>
            </w:r>
          </w:p>
        </w:tc>
      </w:tr>
      <w:tr w:rsidR="004E18E6" w:rsidRPr="00022A6B" w14:paraId="6D51EC83" w14:textId="77777777" w:rsidTr="000F5CD9">
        <w:trPr>
          <w:jc w:val="center"/>
        </w:trPr>
        <w:tc>
          <w:tcPr>
            <w:tcW w:w="1261" w:type="dxa"/>
            <w:vAlign w:val="center"/>
          </w:tcPr>
          <w:p w14:paraId="736E9D4F" w14:textId="77777777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B</w:t>
            </w:r>
          </w:p>
        </w:tc>
        <w:tc>
          <w:tcPr>
            <w:tcW w:w="1261" w:type="dxa"/>
            <w:vAlign w:val="center"/>
          </w:tcPr>
          <w:p w14:paraId="7595D0B0" w14:textId="25E9D503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2000</w:t>
            </w:r>
          </w:p>
        </w:tc>
        <w:tc>
          <w:tcPr>
            <w:tcW w:w="1261" w:type="dxa"/>
            <w:vAlign w:val="center"/>
          </w:tcPr>
          <w:p w14:paraId="0F73ECD9" w14:textId="42DB431F" w:rsidR="004E18E6" w:rsidRPr="00022A6B" w:rsidRDefault="004E18E6" w:rsidP="000F5CD9">
            <w:pPr>
              <w:spacing w:line="276" w:lineRule="auto"/>
              <w:jc w:val="center"/>
            </w:pPr>
            <w:r w:rsidRPr="00022A6B">
              <w:t>1800</w:t>
            </w:r>
          </w:p>
        </w:tc>
      </w:tr>
    </w:tbl>
    <w:p w14:paraId="3E12F9A9" w14:textId="77777777" w:rsidR="004E18E6" w:rsidRPr="00022A6B" w:rsidRDefault="004E18E6" w:rsidP="000F5CD9">
      <w:pPr>
        <w:spacing w:line="276" w:lineRule="auto"/>
      </w:pPr>
      <w:r w:rsidRPr="00022A6B">
        <w:t>Se pide:</w:t>
      </w:r>
    </w:p>
    <w:p w14:paraId="27D2AFAE" w14:textId="77777777" w:rsidR="004E18E6" w:rsidRPr="00022A6B" w:rsidRDefault="004E18E6" w:rsidP="000F5CD9">
      <w:pPr>
        <w:spacing w:line="276" w:lineRule="auto"/>
      </w:pPr>
    </w:p>
    <w:p w14:paraId="2B2A58F1" w14:textId="080FCBD6" w:rsidR="004E18E6" w:rsidRPr="00022A6B" w:rsidRDefault="004E18E6" w:rsidP="000F5CD9">
      <w:pPr>
        <w:spacing w:line="276" w:lineRule="auto"/>
      </w:pPr>
      <w:r w:rsidRPr="00022A6B">
        <w:t xml:space="preserve">a) </w:t>
      </w:r>
      <w:r w:rsidRPr="00022A6B">
        <w:rPr>
          <w:b/>
        </w:rPr>
        <w:t>(</w:t>
      </w:r>
      <w:r w:rsidR="002B2312">
        <w:rPr>
          <w:b/>
        </w:rPr>
        <w:t>3</w:t>
      </w:r>
      <w:r w:rsidRPr="00022A6B">
        <w:rPr>
          <w:b/>
        </w:rPr>
        <w:t xml:space="preserve">0 puntos) </w:t>
      </w:r>
      <w:r w:rsidRPr="00022A6B">
        <w:t>Plantee el modelo de manera extendida,</w:t>
      </w:r>
    </w:p>
    <w:p w14:paraId="7BC4FCA8" w14:textId="610B936D" w:rsidR="004E18E6" w:rsidRPr="00022A6B" w:rsidRDefault="004E18E6" w:rsidP="000F5CD9">
      <w:pPr>
        <w:spacing w:line="276" w:lineRule="auto"/>
      </w:pPr>
      <w:r w:rsidRPr="00022A6B">
        <w:t xml:space="preserve">b) </w:t>
      </w:r>
      <w:r w:rsidRPr="00022A6B">
        <w:rPr>
          <w:b/>
        </w:rPr>
        <w:t>(</w:t>
      </w:r>
      <w:r w:rsidR="002B2312">
        <w:rPr>
          <w:b/>
        </w:rPr>
        <w:t>25</w:t>
      </w:r>
      <w:r w:rsidRPr="00022A6B">
        <w:rPr>
          <w:b/>
        </w:rPr>
        <w:t xml:space="preserve"> puntos) </w:t>
      </w:r>
      <w:r w:rsidRPr="00022A6B">
        <w:t xml:space="preserve">Plante el modelo de manera parametrizada para </w:t>
      </w:r>
      <w:r w:rsidRPr="00022A6B">
        <w:rPr>
          <w:i/>
        </w:rPr>
        <w:t>N</w:t>
      </w:r>
      <w:r w:rsidRPr="00022A6B">
        <w:t xml:space="preserve"> productos y </w:t>
      </w:r>
      <w:r w:rsidRPr="00022A6B">
        <w:rPr>
          <w:i/>
        </w:rPr>
        <w:t xml:space="preserve">T </w:t>
      </w:r>
      <w:r w:rsidRPr="00022A6B">
        <w:t>conjunto de meses.</w:t>
      </w:r>
    </w:p>
    <w:p w14:paraId="715CE970" w14:textId="1423AFC4" w:rsidR="004E18E6" w:rsidRPr="00022A6B" w:rsidRDefault="004E18E6" w:rsidP="000F5CD9">
      <w:pPr>
        <w:spacing w:line="276" w:lineRule="auto"/>
      </w:pPr>
      <w:r w:rsidRPr="00022A6B">
        <w:t xml:space="preserve">c) </w:t>
      </w:r>
      <w:r w:rsidRPr="00022A6B">
        <w:rPr>
          <w:b/>
        </w:rPr>
        <w:t>(</w:t>
      </w:r>
      <w:r w:rsidR="002B2312">
        <w:rPr>
          <w:b/>
        </w:rPr>
        <w:t>15</w:t>
      </w:r>
      <w:r w:rsidRPr="00022A6B">
        <w:rPr>
          <w:b/>
        </w:rPr>
        <w:t xml:space="preserve"> </w:t>
      </w:r>
      <w:proofErr w:type="gramStart"/>
      <w:r w:rsidRPr="00022A6B">
        <w:rPr>
          <w:b/>
        </w:rPr>
        <w:t xml:space="preserve">puntos)  </w:t>
      </w:r>
      <w:r w:rsidRPr="00022A6B">
        <w:t>Suponga</w:t>
      </w:r>
      <w:proofErr w:type="gramEnd"/>
      <w:r w:rsidRPr="00022A6B">
        <w:t xml:space="preserve"> ahora que, aparte de las decisiones de producción, también la fábrica también quiere considerar la cantidad a transportar de productos a </w:t>
      </w:r>
      <w:r w:rsidRPr="00022A6B">
        <w:rPr>
          <w:i/>
        </w:rPr>
        <w:t>M</w:t>
      </w:r>
      <w:r w:rsidRPr="00022A6B">
        <w:t xml:space="preserve"> tiendas, con un costo de transporte </w:t>
      </w:r>
      <w:proofErr w:type="spellStart"/>
      <w:r w:rsidRPr="00022A6B">
        <w:rPr>
          <w:i/>
        </w:rPr>
        <w:t>CT</w:t>
      </w:r>
      <w:r w:rsidRPr="00022A6B">
        <w:rPr>
          <w:i/>
          <w:vertAlign w:val="subscript"/>
        </w:rPr>
        <w:t>m</w:t>
      </w:r>
      <w:proofErr w:type="spellEnd"/>
      <w:r w:rsidRPr="00022A6B">
        <w:t>. Modele esta variación minimizando todos los costos asociados, considerando que la demanda ahora estará dependiendo de</w:t>
      </w:r>
      <w:r w:rsidR="00E51AAB">
        <w:t>l</w:t>
      </w:r>
      <w:r w:rsidRPr="00022A6B">
        <w:t xml:space="preserve"> producto, de</w:t>
      </w:r>
      <w:r w:rsidR="00E51AAB">
        <w:t>l</w:t>
      </w:r>
      <w:r w:rsidRPr="00022A6B">
        <w:t xml:space="preserve"> mes y de la tienda que se pida.</w:t>
      </w:r>
    </w:p>
    <w:p w14:paraId="0A2F31F2" w14:textId="381AACA6" w:rsidR="004E18E6" w:rsidRPr="00022A6B" w:rsidRDefault="004E18E6" w:rsidP="000F5CD9">
      <w:pPr>
        <w:spacing w:line="276" w:lineRule="auto"/>
      </w:pPr>
      <w:r w:rsidRPr="00022A6B">
        <w:t xml:space="preserve">d) </w:t>
      </w:r>
      <w:r w:rsidRPr="00022A6B">
        <w:rPr>
          <w:b/>
        </w:rPr>
        <w:t>(</w:t>
      </w:r>
      <w:r w:rsidR="002B2312">
        <w:rPr>
          <w:b/>
        </w:rPr>
        <w:t>10</w:t>
      </w:r>
      <w:r w:rsidRPr="00022A6B">
        <w:rPr>
          <w:b/>
        </w:rPr>
        <w:t xml:space="preserve"> puntos) </w:t>
      </w:r>
      <w:r w:rsidRPr="00022A6B">
        <w:t xml:space="preserve">Tomando en consideración el modelo realizado en c), incluya que los costos de transporte varían según cada escenario </w:t>
      </w:r>
      <w:r w:rsidRPr="00022A6B">
        <w:rPr>
          <w:i/>
        </w:rPr>
        <w:t>w</w:t>
      </w:r>
      <w:r w:rsidRPr="00022A6B">
        <w:t>. Considere la producción como primera etapa y como segunda etapa el transporte.</w:t>
      </w:r>
    </w:p>
    <w:p w14:paraId="593EEEB7" w14:textId="52CA0297" w:rsidR="004E18E6" w:rsidRPr="00022A6B" w:rsidRDefault="004E18E6" w:rsidP="000F5CD9">
      <w:pPr>
        <w:spacing w:line="276" w:lineRule="auto"/>
      </w:pPr>
      <w:r w:rsidRPr="00022A6B">
        <w:t xml:space="preserve">e) </w:t>
      </w:r>
      <w:r w:rsidRPr="00022A6B">
        <w:rPr>
          <w:b/>
        </w:rPr>
        <w:t xml:space="preserve">(20 </w:t>
      </w:r>
      <w:proofErr w:type="gramStart"/>
      <w:r w:rsidRPr="00022A6B">
        <w:rPr>
          <w:b/>
        </w:rPr>
        <w:t xml:space="preserve">puntos)  </w:t>
      </w:r>
      <w:r w:rsidRPr="00022A6B">
        <w:t>Pregunta</w:t>
      </w:r>
      <w:proofErr w:type="gramEnd"/>
      <w:r w:rsidRPr="00022A6B">
        <w:t xml:space="preserve"> Bonus: Tomando en cuenta la modelac</w:t>
      </w:r>
      <w:r w:rsidR="00E51AAB">
        <w:t>ión en c) ¿Cómo cambia su modelo</w:t>
      </w:r>
      <w:r w:rsidRPr="00022A6B">
        <w:t>, si ahora también se debe seleccion</w:t>
      </w:r>
      <w:r w:rsidR="00E51AAB">
        <w:t>ar la ubicación de las tiendas?</w:t>
      </w:r>
      <w:r w:rsidRPr="00022A6B">
        <w:t xml:space="preserve"> Modele esta variante, sabiente que existe costos de localización </w:t>
      </w:r>
      <w:proofErr w:type="spellStart"/>
      <w:r w:rsidRPr="000F5CD9">
        <w:rPr>
          <w:i/>
        </w:rPr>
        <w:t>CL</w:t>
      </w:r>
      <w:r w:rsidRPr="000F5CD9">
        <w:rPr>
          <w:i/>
          <w:vertAlign w:val="subscript"/>
        </w:rPr>
        <w:t>m</w:t>
      </w:r>
      <w:proofErr w:type="spellEnd"/>
      <w:r w:rsidRPr="000F5CD9">
        <w:rPr>
          <w:i/>
        </w:rPr>
        <w:t xml:space="preserve"> </w:t>
      </w:r>
      <w:r w:rsidRPr="00022A6B">
        <w:t>y que sólo se permite instalar una vez dentro de todo el horizonte de planificación.</w:t>
      </w:r>
    </w:p>
    <w:p w14:paraId="616EB309" w14:textId="14989839" w:rsidR="00266F99" w:rsidRDefault="00266F99" w:rsidP="00266F99">
      <w:pPr>
        <w:rPr>
          <w:lang w:eastAsia="es-CL"/>
        </w:rPr>
      </w:pPr>
    </w:p>
    <w:p w14:paraId="59E12B48" w14:textId="77777777" w:rsidR="00B91FF1" w:rsidRDefault="00B91FF1" w:rsidP="00266F99">
      <w:pPr>
        <w:rPr>
          <w:lang w:eastAsia="es-CL"/>
        </w:rPr>
      </w:pPr>
    </w:p>
    <w:p w14:paraId="2E4650A2" w14:textId="77777777" w:rsidR="00B91FF1" w:rsidRDefault="00B91FF1" w:rsidP="00266F99">
      <w:pPr>
        <w:rPr>
          <w:lang w:eastAsia="es-CL"/>
        </w:rPr>
      </w:pPr>
    </w:p>
    <w:p w14:paraId="5A902AC5" w14:textId="77777777" w:rsidR="00B91FF1" w:rsidRDefault="00B91FF1" w:rsidP="00266F99">
      <w:pPr>
        <w:rPr>
          <w:lang w:eastAsia="es-CL"/>
        </w:rPr>
      </w:pPr>
    </w:p>
    <w:p w14:paraId="67C5B230" w14:textId="77777777" w:rsidR="00B91FF1" w:rsidRDefault="00B91FF1" w:rsidP="00266F99">
      <w:pPr>
        <w:rPr>
          <w:lang w:eastAsia="es-CL"/>
        </w:rPr>
      </w:pPr>
    </w:p>
    <w:p w14:paraId="41E9DAE7" w14:textId="75F17641" w:rsidR="0063505C" w:rsidRPr="00703E74" w:rsidRDefault="0063505C">
      <w:pPr>
        <w:rPr>
          <w:b/>
          <w:lang w:eastAsia="es-CL"/>
        </w:rPr>
      </w:pPr>
    </w:p>
    <w:sectPr w:rsidR="0063505C" w:rsidRPr="00703E74" w:rsidSect="000F5CD9">
      <w:headerReference w:type="first" r:id="rId11"/>
      <w:pgSz w:w="12240" w:h="18720" w:code="14"/>
      <w:pgMar w:top="85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0DD54" w14:textId="77777777" w:rsidR="0053610D" w:rsidRDefault="0053610D" w:rsidP="002E4E19">
      <w:r>
        <w:separator/>
      </w:r>
    </w:p>
  </w:endnote>
  <w:endnote w:type="continuationSeparator" w:id="0">
    <w:p w14:paraId="304675F2" w14:textId="77777777" w:rsidR="0053610D" w:rsidRDefault="0053610D" w:rsidP="002E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6DE08" w14:textId="77777777" w:rsidR="0053610D" w:rsidRDefault="0053610D" w:rsidP="002E4E19">
      <w:r>
        <w:separator/>
      </w:r>
    </w:p>
  </w:footnote>
  <w:footnote w:type="continuationSeparator" w:id="0">
    <w:p w14:paraId="6BF5498F" w14:textId="77777777" w:rsidR="0053610D" w:rsidRDefault="0053610D" w:rsidP="002E4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80BBF" w14:textId="3EEA0FD5" w:rsidR="003C4026" w:rsidRPr="00187B0B" w:rsidRDefault="00E91A3E" w:rsidP="00E91A3E">
    <w:pPr>
      <w:pStyle w:val="Ttulo4"/>
      <w:spacing w:after="120"/>
      <w:rPr>
        <w:rFonts w:ascii="Times New Roman" w:hAnsi="Times New Roman" w:cs="Times New Roman"/>
        <w:b w:val="0"/>
        <w:bCs w:val="0"/>
        <w:color w:val="auto"/>
        <w:sz w:val="24"/>
      </w:rPr>
    </w:pPr>
    <w:r>
      <w:rPr>
        <w:rFonts w:ascii="Times New Roman" w:hAnsi="Times New Roman" w:cs="Times New Roman"/>
        <w:b w:val="0"/>
        <w:bCs w:val="0"/>
        <w:color w:val="auto"/>
        <w:sz w:val="24"/>
      </w:rPr>
      <w:t>Taller 1 Optativo</w:t>
    </w:r>
    <w:r w:rsidR="003C4026" w:rsidRPr="00EB5DF7">
      <w:rPr>
        <w:rFonts w:ascii="Times New Roman" w:hAnsi="Times New Roman" w:cs="Times New Roman"/>
        <w:b w:val="0"/>
        <w:bCs w:val="0"/>
        <w:color w:val="auto"/>
        <w:sz w:val="24"/>
      </w:rPr>
      <w:t xml:space="preserve">                    </w:t>
    </w:r>
    <w:r w:rsidR="003C4026" w:rsidRPr="00EB5DF7">
      <w:rPr>
        <w:rFonts w:ascii="Times New Roman" w:hAnsi="Times New Roman" w:cs="Times New Roman"/>
        <w:color w:val="auto"/>
        <w:sz w:val="24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2E1"/>
    <w:multiLevelType w:val="hybridMultilevel"/>
    <w:tmpl w:val="9CF0476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24F9"/>
    <w:multiLevelType w:val="hybridMultilevel"/>
    <w:tmpl w:val="E050030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A7E03"/>
    <w:multiLevelType w:val="hybridMultilevel"/>
    <w:tmpl w:val="9990BCF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C693A"/>
    <w:multiLevelType w:val="hybridMultilevel"/>
    <w:tmpl w:val="9CF0476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1F5"/>
    <w:multiLevelType w:val="hybridMultilevel"/>
    <w:tmpl w:val="A566A7C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067CC"/>
    <w:multiLevelType w:val="hybridMultilevel"/>
    <w:tmpl w:val="9274E9AE"/>
    <w:lvl w:ilvl="0" w:tplc="04090001">
      <w:start w:val="1"/>
      <w:numFmt w:val="bullet"/>
      <w:lvlText w:val=""/>
      <w:lvlJc w:val="left"/>
      <w:pPr>
        <w:ind w:left="1410" w:hanging="7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E8"/>
    <w:rsid w:val="00022A6B"/>
    <w:rsid w:val="00025CF3"/>
    <w:rsid w:val="0004656F"/>
    <w:rsid w:val="00053EEC"/>
    <w:rsid w:val="00063933"/>
    <w:rsid w:val="00077266"/>
    <w:rsid w:val="00095E42"/>
    <w:rsid w:val="00097052"/>
    <w:rsid w:val="000A1C17"/>
    <w:rsid w:val="000A3326"/>
    <w:rsid w:val="000B4726"/>
    <w:rsid w:val="000C6EE9"/>
    <w:rsid w:val="000D5421"/>
    <w:rsid w:val="000E3DB9"/>
    <w:rsid w:val="000E410E"/>
    <w:rsid w:val="000F047E"/>
    <w:rsid w:val="000F5CD9"/>
    <w:rsid w:val="001006F0"/>
    <w:rsid w:val="00111770"/>
    <w:rsid w:val="00111CD7"/>
    <w:rsid w:val="0013206A"/>
    <w:rsid w:val="00154F50"/>
    <w:rsid w:val="00156993"/>
    <w:rsid w:val="00160485"/>
    <w:rsid w:val="00161103"/>
    <w:rsid w:val="001625F8"/>
    <w:rsid w:val="001631E0"/>
    <w:rsid w:val="0016780D"/>
    <w:rsid w:val="00183A69"/>
    <w:rsid w:val="00187B0B"/>
    <w:rsid w:val="001926F4"/>
    <w:rsid w:val="001A6D63"/>
    <w:rsid w:val="001B06FA"/>
    <w:rsid w:val="001B0C52"/>
    <w:rsid w:val="001B23C3"/>
    <w:rsid w:val="001D23DC"/>
    <w:rsid w:val="001E1B41"/>
    <w:rsid w:val="001F3775"/>
    <w:rsid w:val="00214FC1"/>
    <w:rsid w:val="00216F23"/>
    <w:rsid w:val="0022082E"/>
    <w:rsid w:val="00220FB3"/>
    <w:rsid w:val="00221644"/>
    <w:rsid w:val="002225D5"/>
    <w:rsid w:val="00247791"/>
    <w:rsid w:val="00266F99"/>
    <w:rsid w:val="00275184"/>
    <w:rsid w:val="0028113F"/>
    <w:rsid w:val="0029270F"/>
    <w:rsid w:val="002A4340"/>
    <w:rsid w:val="002B2312"/>
    <w:rsid w:val="002C670C"/>
    <w:rsid w:val="002D45F6"/>
    <w:rsid w:val="002D54DD"/>
    <w:rsid w:val="002E4E19"/>
    <w:rsid w:val="002E52BE"/>
    <w:rsid w:val="00303024"/>
    <w:rsid w:val="00306ADE"/>
    <w:rsid w:val="003147E4"/>
    <w:rsid w:val="00333874"/>
    <w:rsid w:val="003762A9"/>
    <w:rsid w:val="00377B5B"/>
    <w:rsid w:val="00377DDE"/>
    <w:rsid w:val="00381C72"/>
    <w:rsid w:val="003949E8"/>
    <w:rsid w:val="003A411E"/>
    <w:rsid w:val="003A42E3"/>
    <w:rsid w:val="003B57D9"/>
    <w:rsid w:val="003B5AE3"/>
    <w:rsid w:val="003B6552"/>
    <w:rsid w:val="003C4026"/>
    <w:rsid w:val="003D1FC8"/>
    <w:rsid w:val="003D2BC3"/>
    <w:rsid w:val="003D35DC"/>
    <w:rsid w:val="003D64CB"/>
    <w:rsid w:val="003E512C"/>
    <w:rsid w:val="003F1237"/>
    <w:rsid w:val="003F185D"/>
    <w:rsid w:val="004073DB"/>
    <w:rsid w:val="00414F1F"/>
    <w:rsid w:val="00420EEC"/>
    <w:rsid w:val="00423F1E"/>
    <w:rsid w:val="0042753A"/>
    <w:rsid w:val="00431014"/>
    <w:rsid w:val="00431D80"/>
    <w:rsid w:val="004336FB"/>
    <w:rsid w:val="004345FE"/>
    <w:rsid w:val="00435250"/>
    <w:rsid w:val="00447223"/>
    <w:rsid w:val="004529C7"/>
    <w:rsid w:val="00457B22"/>
    <w:rsid w:val="00472E9C"/>
    <w:rsid w:val="00480D30"/>
    <w:rsid w:val="00485B9C"/>
    <w:rsid w:val="00487052"/>
    <w:rsid w:val="00497E43"/>
    <w:rsid w:val="004A46BF"/>
    <w:rsid w:val="004A7859"/>
    <w:rsid w:val="004B654A"/>
    <w:rsid w:val="004C3CDD"/>
    <w:rsid w:val="004E18E6"/>
    <w:rsid w:val="004F09B4"/>
    <w:rsid w:val="00501012"/>
    <w:rsid w:val="005035CA"/>
    <w:rsid w:val="00503F47"/>
    <w:rsid w:val="0050549D"/>
    <w:rsid w:val="00511758"/>
    <w:rsid w:val="00527B1D"/>
    <w:rsid w:val="00530855"/>
    <w:rsid w:val="00531895"/>
    <w:rsid w:val="00534342"/>
    <w:rsid w:val="0053610D"/>
    <w:rsid w:val="00550631"/>
    <w:rsid w:val="00551508"/>
    <w:rsid w:val="00555352"/>
    <w:rsid w:val="005608C9"/>
    <w:rsid w:val="00563D83"/>
    <w:rsid w:val="00573FFE"/>
    <w:rsid w:val="0057794C"/>
    <w:rsid w:val="005875AF"/>
    <w:rsid w:val="0059025E"/>
    <w:rsid w:val="005A213E"/>
    <w:rsid w:val="005A5FCB"/>
    <w:rsid w:val="005B4BF3"/>
    <w:rsid w:val="005C39A1"/>
    <w:rsid w:val="005D2AC2"/>
    <w:rsid w:val="005D3962"/>
    <w:rsid w:val="005E30FB"/>
    <w:rsid w:val="005F2DA3"/>
    <w:rsid w:val="005F4FEF"/>
    <w:rsid w:val="00611A32"/>
    <w:rsid w:val="00611FA6"/>
    <w:rsid w:val="00612290"/>
    <w:rsid w:val="00615856"/>
    <w:rsid w:val="006225D0"/>
    <w:rsid w:val="00630732"/>
    <w:rsid w:val="0063505C"/>
    <w:rsid w:val="00650703"/>
    <w:rsid w:val="0065700B"/>
    <w:rsid w:val="006704AB"/>
    <w:rsid w:val="00691A8F"/>
    <w:rsid w:val="00694909"/>
    <w:rsid w:val="00694DBB"/>
    <w:rsid w:val="006A2708"/>
    <w:rsid w:val="006A4F74"/>
    <w:rsid w:val="006C7890"/>
    <w:rsid w:val="006D3432"/>
    <w:rsid w:val="006E0845"/>
    <w:rsid w:val="006E4E85"/>
    <w:rsid w:val="006F6D36"/>
    <w:rsid w:val="00703E74"/>
    <w:rsid w:val="00712F33"/>
    <w:rsid w:val="0072089C"/>
    <w:rsid w:val="00723944"/>
    <w:rsid w:val="007414DD"/>
    <w:rsid w:val="00745991"/>
    <w:rsid w:val="00765A05"/>
    <w:rsid w:val="00766787"/>
    <w:rsid w:val="007724AB"/>
    <w:rsid w:val="00785A09"/>
    <w:rsid w:val="00787521"/>
    <w:rsid w:val="0079046A"/>
    <w:rsid w:val="007A692E"/>
    <w:rsid w:val="007C6536"/>
    <w:rsid w:val="007D5E41"/>
    <w:rsid w:val="007E1EF4"/>
    <w:rsid w:val="007E4214"/>
    <w:rsid w:val="00803326"/>
    <w:rsid w:val="008057E2"/>
    <w:rsid w:val="00810862"/>
    <w:rsid w:val="00815051"/>
    <w:rsid w:val="00815F1A"/>
    <w:rsid w:val="0081705A"/>
    <w:rsid w:val="0081767C"/>
    <w:rsid w:val="0082489B"/>
    <w:rsid w:val="00831F6C"/>
    <w:rsid w:val="00832367"/>
    <w:rsid w:val="00832AB0"/>
    <w:rsid w:val="00835096"/>
    <w:rsid w:val="0084501F"/>
    <w:rsid w:val="00875E66"/>
    <w:rsid w:val="00875E87"/>
    <w:rsid w:val="00884356"/>
    <w:rsid w:val="008947C7"/>
    <w:rsid w:val="008B0633"/>
    <w:rsid w:val="008B254D"/>
    <w:rsid w:val="008D260F"/>
    <w:rsid w:val="008E31C9"/>
    <w:rsid w:val="008E5611"/>
    <w:rsid w:val="008F2AFF"/>
    <w:rsid w:val="008F5602"/>
    <w:rsid w:val="00915E7E"/>
    <w:rsid w:val="0091629C"/>
    <w:rsid w:val="00920E0A"/>
    <w:rsid w:val="00932395"/>
    <w:rsid w:val="00934A72"/>
    <w:rsid w:val="00944892"/>
    <w:rsid w:val="0095406A"/>
    <w:rsid w:val="009618CD"/>
    <w:rsid w:val="009705D9"/>
    <w:rsid w:val="009935FF"/>
    <w:rsid w:val="00993AFF"/>
    <w:rsid w:val="009A028E"/>
    <w:rsid w:val="009A2B98"/>
    <w:rsid w:val="009A6AD4"/>
    <w:rsid w:val="009C1B9C"/>
    <w:rsid w:val="009D69D1"/>
    <w:rsid w:val="00A02733"/>
    <w:rsid w:val="00A133E0"/>
    <w:rsid w:val="00A139DB"/>
    <w:rsid w:val="00A2184A"/>
    <w:rsid w:val="00A23867"/>
    <w:rsid w:val="00A2561D"/>
    <w:rsid w:val="00A312E4"/>
    <w:rsid w:val="00A5129B"/>
    <w:rsid w:val="00A5413C"/>
    <w:rsid w:val="00A56685"/>
    <w:rsid w:val="00A652A3"/>
    <w:rsid w:val="00A900E3"/>
    <w:rsid w:val="00A93038"/>
    <w:rsid w:val="00A963CA"/>
    <w:rsid w:val="00AA4761"/>
    <w:rsid w:val="00AB2A97"/>
    <w:rsid w:val="00AB4737"/>
    <w:rsid w:val="00AB5603"/>
    <w:rsid w:val="00AC1593"/>
    <w:rsid w:val="00AE4165"/>
    <w:rsid w:val="00AF18CB"/>
    <w:rsid w:val="00AF1B1F"/>
    <w:rsid w:val="00AF32DD"/>
    <w:rsid w:val="00AF5904"/>
    <w:rsid w:val="00B05A8C"/>
    <w:rsid w:val="00B10923"/>
    <w:rsid w:val="00B22242"/>
    <w:rsid w:val="00B3750A"/>
    <w:rsid w:val="00B37A3A"/>
    <w:rsid w:val="00B43439"/>
    <w:rsid w:val="00B62D39"/>
    <w:rsid w:val="00B719FA"/>
    <w:rsid w:val="00B82F0F"/>
    <w:rsid w:val="00B87F00"/>
    <w:rsid w:val="00B91FF1"/>
    <w:rsid w:val="00BC1652"/>
    <w:rsid w:val="00BD28FD"/>
    <w:rsid w:val="00BD4E3D"/>
    <w:rsid w:val="00BD5C3C"/>
    <w:rsid w:val="00BE5693"/>
    <w:rsid w:val="00BE6D16"/>
    <w:rsid w:val="00BF6149"/>
    <w:rsid w:val="00C022CF"/>
    <w:rsid w:val="00C2547F"/>
    <w:rsid w:val="00C57AEF"/>
    <w:rsid w:val="00C635E9"/>
    <w:rsid w:val="00CB3F52"/>
    <w:rsid w:val="00CB71E5"/>
    <w:rsid w:val="00CB7D60"/>
    <w:rsid w:val="00CE5620"/>
    <w:rsid w:val="00D40400"/>
    <w:rsid w:val="00D52567"/>
    <w:rsid w:val="00D52C52"/>
    <w:rsid w:val="00D53F2C"/>
    <w:rsid w:val="00D70CA8"/>
    <w:rsid w:val="00D76DBA"/>
    <w:rsid w:val="00D94A66"/>
    <w:rsid w:val="00D97DBD"/>
    <w:rsid w:val="00DA7C7B"/>
    <w:rsid w:val="00DB2599"/>
    <w:rsid w:val="00DC3D10"/>
    <w:rsid w:val="00DD60E7"/>
    <w:rsid w:val="00DE2E94"/>
    <w:rsid w:val="00DF4BDE"/>
    <w:rsid w:val="00DF6B21"/>
    <w:rsid w:val="00E07A3C"/>
    <w:rsid w:val="00E166B0"/>
    <w:rsid w:val="00E220E5"/>
    <w:rsid w:val="00E27B26"/>
    <w:rsid w:val="00E44799"/>
    <w:rsid w:val="00E512BE"/>
    <w:rsid w:val="00E51AAB"/>
    <w:rsid w:val="00E57ECB"/>
    <w:rsid w:val="00E724C6"/>
    <w:rsid w:val="00E91A3E"/>
    <w:rsid w:val="00E928A9"/>
    <w:rsid w:val="00E943E2"/>
    <w:rsid w:val="00EA4543"/>
    <w:rsid w:val="00EB2529"/>
    <w:rsid w:val="00EB5DF7"/>
    <w:rsid w:val="00EC12F8"/>
    <w:rsid w:val="00EE111B"/>
    <w:rsid w:val="00EF10C9"/>
    <w:rsid w:val="00EF6FA3"/>
    <w:rsid w:val="00F01075"/>
    <w:rsid w:val="00F05988"/>
    <w:rsid w:val="00F12197"/>
    <w:rsid w:val="00F21F13"/>
    <w:rsid w:val="00F35CA2"/>
    <w:rsid w:val="00F37434"/>
    <w:rsid w:val="00F51A01"/>
    <w:rsid w:val="00F52732"/>
    <w:rsid w:val="00F73D44"/>
    <w:rsid w:val="00F76F42"/>
    <w:rsid w:val="00F91E53"/>
    <w:rsid w:val="00F95118"/>
    <w:rsid w:val="00F9679A"/>
    <w:rsid w:val="00FA1D0F"/>
    <w:rsid w:val="00FA7FC3"/>
    <w:rsid w:val="00FB0CE8"/>
    <w:rsid w:val="00FB76E8"/>
    <w:rsid w:val="00FC0EFB"/>
    <w:rsid w:val="00FE1FA0"/>
    <w:rsid w:val="00FE2E7E"/>
    <w:rsid w:val="00FE6B20"/>
    <w:rsid w:val="00FF076C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9F7C6E"/>
  <w15:docId w15:val="{D33195D6-ADDA-42FA-8DE4-37318253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0862"/>
    <w:pPr>
      <w:jc w:val="both"/>
    </w:pPr>
    <w:rPr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qFormat/>
    <w:rsid w:val="00FB76E8"/>
    <w:pPr>
      <w:keepNext/>
      <w:outlineLvl w:val="1"/>
    </w:pPr>
    <w:rPr>
      <w:rFonts w:ascii="Arial" w:hAnsi="Arial" w:cs="Arial"/>
      <w:b/>
      <w:bCs/>
      <w:color w:val="000000"/>
      <w:sz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76E8"/>
    <w:pPr>
      <w:keepNext/>
      <w:jc w:val="center"/>
      <w:outlineLvl w:val="3"/>
    </w:pPr>
    <w:rPr>
      <w:rFonts w:ascii="Arial" w:hAnsi="Arial" w:cs="Arial"/>
      <w:b/>
      <w:bCs/>
      <w:color w:val="000000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locked/>
    <w:rsid w:val="00FB76E8"/>
    <w:rPr>
      <w:rFonts w:ascii="Arial" w:hAnsi="Arial" w:cs="Arial"/>
      <w:b/>
      <w:bCs/>
      <w:color w:val="000000"/>
      <w:szCs w:val="24"/>
      <w:lang w:val="es-ES" w:eastAsia="es-ES" w:bidi="ar-SA"/>
    </w:rPr>
  </w:style>
  <w:style w:type="character" w:customStyle="1" w:styleId="Ttulo4Car">
    <w:name w:val="Título 4 Car"/>
    <w:link w:val="Ttulo4"/>
    <w:locked/>
    <w:rsid w:val="00FB76E8"/>
    <w:rPr>
      <w:rFonts w:ascii="Arial" w:hAnsi="Arial" w:cs="Arial"/>
      <w:b/>
      <w:bCs/>
      <w:color w:val="000000"/>
      <w:szCs w:val="24"/>
      <w:lang w:val="es-ES" w:eastAsia="es-ES" w:bidi="ar-SA"/>
    </w:rPr>
  </w:style>
  <w:style w:type="paragraph" w:styleId="NormalWeb">
    <w:name w:val="Normal (Web)"/>
    <w:basedOn w:val="Normal"/>
    <w:rsid w:val="00D52567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 w:bidi="he-IL"/>
    </w:rPr>
  </w:style>
  <w:style w:type="character" w:customStyle="1" w:styleId="TextoindependienteCar">
    <w:name w:val="Texto independiente Car"/>
    <w:link w:val="Textoindependiente"/>
    <w:locked/>
    <w:rsid w:val="0065700B"/>
    <w:rPr>
      <w:rFonts w:ascii="Arial" w:hAnsi="Arial"/>
      <w:sz w:val="22"/>
      <w:lang w:val="es-ES" w:eastAsia="es-ES" w:bidi="ar-SA"/>
    </w:rPr>
  </w:style>
  <w:style w:type="paragraph" w:styleId="Textoindependiente">
    <w:name w:val="Body Text"/>
    <w:basedOn w:val="Normal"/>
    <w:link w:val="TextoindependienteCar"/>
    <w:rsid w:val="0065700B"/>
    <w:rPr>
      <w:rFonts w:ascii="Arial" w:hAnsi="Arial"/>
      <w:sz w:val="22"/>
      <w:szCs w:val="20"/>
      <w:lang w:val="es-ES" w:eastAsia="es-ES"/>
    </w:rPr>
  </w:style>
  <w:style w:type="paragraph" w:customStyle="1" w:styleId="msolistparagraph0">
    <w:name w:val="msolistparagraph"/>
    <w:basedOn w:val="Normal"/>
    <w:rsid w:val="006570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tenido">
    <w:name w:val="contenido"/>
    <w:basedOn w:val="Normal"/>
    <w:rsid w:val="0065700B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character" w:customStyle="1" w:styleId="ft0p23">
    <w:name w:val="ft0p23"/>
    <w:basedOn w:val="Fuentedeprrafopredeter"/>
    <w:rsid w:val="0065700B"/>
  </w:style>
  <w:style w:type="paragraph" w:styleId="Prrafodelista">
    <w:name w:val="List Paragraph"/>
    <w:basedOn w:val="Normal"/>
    <w:link w:val="PrrafodelistaCar"/>
    <w:uiPriority w:val="34"/>
    <w:qFormat/>
    <w:rsid w:val="003E512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">
    <w:name w:val="a"/>
    <w:basedOn w:val="Fuentedeprrafopredeter"/>
    <w:rsid w:val="002D54DD"/>
  </w:style>
  <w:style w:type="character" w:styleId="Hipervnculo">
    <w:name w:val="Hyperlink"/>
    <w:uiPriority w:val="99"/>
    <w:unhideWhenUsed/>
    <w:rsid w:val="00934A72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05A8C"/>
    <w:rPr>
      <w:rFonts w:ascii="Calibri" w:eastAsia="Calibri" w:hAnsi="Calibr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F01075"/>
    <w:rPr>
      <w:b/>
      <w:bCs/>
    </w:rPr>
  </w:style>
  <w:style w:type="character" w:customStyle="1" w:styleId="MTDisplayEquationChar">
    <w:name w:val="MTDisplayEquation Char"/>
    <w:basedOn w:val="PrrafodelistaCar"/>
    <w:link w:val="MTDisplayEquation"/>
    <w:locked/>
    <w:rsid w:val="002C670C"/>
    <w:rPr>
      <w:rFonts w:ascii="Calibri" w:eastAsia="Calibri" w:hAnsi="Calibri"/>
      <w:sz w:val="22"/>
      <w:szCs w:val="22"/>
      <w:lang w:eastAsia="en-US"/>
    </w:rPr>
  </w:style>
  <w:style w:type="paragraph" w:customStyle="1" w:styleId="MTDisplayEquation">
    <w:name w:val="MTDisplayEquation"/>
    <w:basedOn w:val="Prrafodelista"/>
    <w:next w:val="Normal"/>
    <w:link w:val="MTDisplayEquationChar"/>
    <w:rsid w:val="002C670C"/>
    <w:pPr>
      <w:tabs>
        <w:tab w:val="center" w:pos="5040"/>
        <w:tab w:val="right" w:pos="9360"/>
      </w:tabs>
      <w:spacing w:line="256" w:lineRule="auto"/>
    </w:pPr>
    <w:rPr>
      <w:rFonts w:ascii="Times New Roman" w:eastAsia="Times New Roman" w:hAnsi="Times New Roman"/>
      <w:sz w:val="20"/>
      <w:szCs w:val="20"/>
      <w:lang w:eastAsia="es-CL"/>
    </w:rPr>
  </w:style>
  <w:style w:type="table" w:styleId="Tablaconcuadrcula">
    <w:name w:val="Table Grid"/>
    <w:basedOn w:val="Tablanormal"/>
    <w:uiPriority w:val="39"/>
    <w:rsid w:val="001D2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2E4E1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2E4E19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rsid w:val="002E4E1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2E4E19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BE6D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E6D16"/>
    <w:rPr>
      <w:rFonts w:ascii="Segoe UI" w:hAnsi="Segoe UI" w:cs="Segoe UI"/>
      <w:sz w:val="18"/>
      <w:szCs w:val="18"/>
      <w:lang w:val="es-ES_tradnl" w:eastAsia="es-ES_tradnl"/>
    </w:rPr>
  </w:style>
  <w:style w:type="character" w:styleId="Refdecomentario">
    <w:name w:val="annotation reference"/>
    <w:basedOn w:val="Fuentedeprrafopredeter"/>
    <w:semiHidden/>
    <w:unhideWhenUsed/>
    <w:rsid w:val="003A42E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A42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A42E3"/>
    <w:rPr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A42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A42E3"/>
    <w:rPr>
      <w:b/>
      <w:bCs/>
      <w:lang w:val="es-ES_tradnl"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E9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6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5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7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4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3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4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1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48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5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4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0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reidc@utem.c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61BB0-5463-4CC8-A748-278DA19B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3931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Nacional Andrés Bello - Ingeniería Industrial</vt:lpstr>
      <vt:lpstr>Universidad Nacional Andrés Bello - Ingeniería Industrial</vt:lpstr>
    </vt:vector>
  </TitlesOfParts>
  <Company>Windows uE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Andrés Bello - Ingeniería Industrial</dc:title>
  <dc:subject/>
  <dc:creator>Miguel</dc:creator>
  <cp:keywords/>
  <dc:description/>
  <cp:lastModifiedBy>admin</cp:lastModifiedBy>
  <cp:revision>2</cp:revision>
  <cp:lastPrinted>2018-10-07T22:42:00Z</cp:lastPrinted>
  <dcterms:created xsi:type="dcterms:W3CDTF">2022-10-14T18:34:00Z</dcterms:created>
  <dcterms:modified xsi:type="dcterms:W3CDTF">2022-10-14T18:34:00Z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