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rlnpyhxvevrh" w:id="0"/>
      <w:bookmarkEnd w:id="0"/>
      <w:r w:rsidDel="00000000" w:rsidR="00000000" w:rsidRPr="00000000">
        <w:rPr>
          <w:rtl w:val="0"/>
        </w:rPr>
        <w:tab/>
        <w:t xml:space="preserve">PICKING</w:t>
        <w:tab/>
        <w:t xml:space="preserve"> </w:t>
        <w:tab/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This topic includes follwoing steps: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Picklist generation - Feature available at WEB/APP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Picking Process - Feature available at APP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189e0bg9ygk0" w:id="1"/>
      <w:bookmarkEnd w:id="1"/>
      <w:r w:rsidDel="00000000" w:rsidR="00000000" w:rsidRPr="00000000">
        <w:rPr>
          <w:rtl w:val="0"/>
        </w:rPr>
        <w:t xml:space="preserve">Picklist Generation: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Picklist generation process containes follwoing points: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Assignment of orders to Pickers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 available Bin-Inventory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Auto cancellation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f1ems32guxcw" w:id="2"/>
      <w:bookmarkEnd w:id="2"/>
      <w:r w:rsidDel="00000000" w:rsidR="00000000" w:rsidRPr="00000000">
        <w:rPr>
          <w:rtl w:val="0"/>
        </w:rPr>
        <w:t xml:space="preserve">Assignment of orders to Pickers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Assignment of orders to pickers process can be done from both Web/App sides.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Discription: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User selects “Open Orders” and assigns it to pickers, once assignment is successful order status changed to “Picklist Generated”. This feature is available at both Web &amp; App ends.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Below are the process for Web &amp; App: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Web: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Screen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5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Screen 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11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generate picklist user needs to follow below steps: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 to Sales Order page.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Selcet “Open” tab.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Select order as shown in screen 1 above.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on “Print Picklist” option (upper side right corner of page) from submenu.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After click, one pop-up will come as screen 2.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Select “Bay Area” &amp; “Picker Name”, </w:t>
        <w:tab/>
        <w:t xml:space="preserve">hit on Submit button.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Mobile: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Screen 1</w:t>
        <w:tab/>
        <w:tab/>
        <w:tab/>
        <w:tab/>
        <w:tab/>
        <w:tab/>
        <w:t xml:space="preserve">Screen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771775" cy="3557588"/>
            <wp:effectExtent b="0" l="0" r="0" t="0"/>
            <wp:docPr id="12" name="image24.jpg"/>
            <a:graphic>
              <a:graphicData uri="http://schemas.openxmlformats.org/drawingml/2006/picture">
                <pic:pic>
                  <pic:nvPicPr>
                    <pic:cNvPr id="0" name="image2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557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2724150" cy="3586163"/>
            <wp:effectExtent b="0" l="0" r="0" t="0"/>
            <wp:docPr id="10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58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Screen 3</w:t>
        <w:tab/>
        <w:tab/>
        <w:tab/>
        <w:tab/>
        <w:tab/>
        <w:tab/>
        <w:t xml:space="preserve">Screen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844800" cy="3429000"/>
            <wp:effectExtent b="0" l="0" r="0" t="0"/>
            <wp:docPr id="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2602409" cy="3429000"/>
            <wp:effectExtent b="0" l="0" r="0" t="0"/>
            <wp:docPr id="6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2409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generate picklist from mobile app, follow below steps: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 to Order side menu (Screen 1)</w:t>
        <w:tab/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Tap on Open Orders, select one or more orders, tap Assign (Screen 2)</w:t>
        <w:tab/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Select pickers and tap on Assign (Screen 3)</w:t>
        <w:tab/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Next page will display success/failure message (Screen 4)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pdenw8s8d5a" w:id="3"/>
      <w:bookmarkEnd w:id="3"/>
      <w:r w:rsidDel="00000000" w:rsidR="00000000" w:rsidRPr="00000000">
        <w:rPr>
          <w:rtl w:val="0"/>
        </w:rPr>
        <w:t xml:space="preserve">Check available Bin-Inventory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While user submit picker assignment from Web or App, our system will check following conditions: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Ordered products should have bin configured.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Bin for ordered product should have sufficient inventory.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Bin inventory should be sufficient enough to fulfill ordered product ESU.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spqk2jr7j2w9" w:id="4"/>
      <w:bookmarkEnd w:id="4"/>
      <w:r w:rsidDel="00000000" w:rsidR="00000000" w:rsidRPr="00000000">
        <w:rPr>
          <w:rtl w:val="0"/>
        </w:rPr>
        <w:t xml:space="preserve">Auto cancellation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Once above conditions (one or more) are failed, system will auto cancel items. Folowing are some more conditions for auto-cancle 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ESU is not present at bin, system will cancle pending ESU qty.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main item got cancelled, accordingly freebie needs to cancle as </w:t>
        <w:tab/>
        <w:t xml:space="preserve">well.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freebie got cancle, accordingly main items also needs to cancle.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rPr/>
      </w:pPr>
      <w:bookmarkStart w:colFirst="0" w:colLast="0" w:name="_d9hira79ae2p" w:id="5"/>
      <w:bookmarkEnd w:id="5"/>
      <w:r w:rsidDel="00000000" w:rsidR="00000000" w:rsidRPr="00000000">
        <w:rPr>
          <w:rtl w:val="0"/>
        </w:rPr>
        <w:t xml:space="preserve">Code Flow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Web: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Once user clicks on submit link from pop-up it triggers addresses: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URL: /salesorders/savepicklist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Filepath: /Code/app/Modules/Orders/Controllers/OrdersController@savePicklistAction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APP: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Once user tap on Assign button, it triggers below API: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ab/>
        <w:tab/>
        <w:t xml:space="preserve">API Details: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"https://docs.google.com/document/d/1SHdMz8StrKr4Ug0fyXq820bEkasSqyLm4P-FqGmk_bM/edit?usp=sharing#heading=h.23zya7fon5kz"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https://docs.google.com/document/d/1SHdMz8StrKr4Ug0fyXq820bEkasSqyLm4P-FqGmk_bM/edit?usp=sharing#heading=h.23zya7fon5kz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ab/>
        <w:tab/>
        <w:t xml:space="preserve">Filepath: /Code/app/Modules/Cpmanager/Controllers/AssignOrderController@assignOrderToPickerAction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gkj872j2k2me" w:id="6"/>
      <w:bookmarkEnd w:id="6"/>
      <w:r w:rsidDel="00000000" w:rsidR="00000000" w:rsidRPr="00000000">
        <w:rPr>
          <w:rtl w:val="0"/>
        </w:rPr>
        <w:t xml:space="preserve">Picking Process: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Picking process can be done trough APP only. Please follow below screens and steps to understand flow: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Screen 1:</w:t>
        <w:tab/>
        <w:tab/>
        <w:tab/>
        <w:tab/>
        <w:tab/>
        <w:tab/>
        <w:t xml:space="preserve">Screen 2: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819400" cy="3937000"/>
            <wp:effectExtent b="0" l="0" r="0" t="0"/>
            <wp:docPr id="7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2628900" cy="3949700"/>
            <wp:effectExtent b="0" l="0" r="0" t="0"/>
            <wp:docPr id="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Screen 3:</w:t>
        <w:tab/>
        <w:tab/>
        <w:tab/>
        <w:tab/>
        <w:tab/>
        <w:tab/>
        <w:t xml:space="preserve">Screen 4:</w:t>
      </w:r>
      <w:r w:rsidDel="00000000" w:rsidR="00000000" w:rsidRPr="00000000">
        <w:rPr/>
        <w:drawing>
          <wp:inline distB="114300" distT="114300" distL="114300" distR="114300">
            <wp:extent cx="2728913" cy="4343400"/>
            <wp:effectExtent b="0" l="0" r="0" t="0"/>
            <wp:docPr id="8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/>
        <w:drawing>
          <wp:inline distB="114300" distT="114300" distL="114300" distR="114300">
            <wp:extent cx="2779216" cy="4352925"/>
            <wp:effectExtent b="0" l="0" r="0" t="0"/>
            <wp:docPr id="4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9216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Screen 5:</w:t>
        <w:tab/>
        <w:tab/>
        <w:tab/>
        <w:tab/>
        <w:tab/>
        <w:tab/>
        <w:t xml:space="preserve">Screen 6:</w:t>
      </w:r>
      <w:r w:rsidDel="00000000" w:rsidR="00000000" w:rsidRPr="00000000">
        <w:rPr/>
        <w:drawing>
          <wp:inline distB="114300" distT="114300" distL="114300" distR="114300">
            <wp:extent cx="2343150" cy="3233738"/>
            <wp:effectExtent b="0" l="0" r="0" t="0"/>
            <wp:docPr id="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233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/>
        <w:drawing>
          <wp:inline distB="114300" distT="114300" distL="114300" distR="114300">
            <wp:extent cx="2247900" cy="3233738"/>
            <wp:effectExtent b="0" l="0" r="0" t="0"/>
            <wp:docPr id="9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233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Picker needs to follow below steps: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Login to APP, go to left menu, tap on “Pick”(Screen 1).</w:t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Tap on “Pending” (Screen 1).</w:t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Pending picking list will display on next page (Screen 2).</w:t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Tap on “Pick” button to order detail page.</w:t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Next page will display order products/qty/bins (Screen 3).</w:t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Scan some empty crate to start picking.</w:t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Tap on products to expand it (Screen 4).</w:t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Provide exact picking qty by tapping on (+/-) button(Screen 4).</w:t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Repeate step 7-8 for all products to </w:t>
        <w:tab/>
        <w:t xml:space="preserve">complete picking.</w:t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 see summary of picked items, tab on images at bottom of page (Screen 5).</w:t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Tab on submit button at bottom to complete </w:t>
        <w:tab/>
        <w:t xml:space="preserve">picking.</w:t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Confirmation message will display, after submittion (Screen 6).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Below are some conditions pickers needs to take care of: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icker should enable scanning if he tries to pick with containers(present we are following the procedure)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scanning picker cannot pick any item, unless the entire order is non-cratable order.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are displaying a checkbox if it is a non-cratable order(in this case picker can pick item without scanning a crate).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Picker can pick partially or can ignore any item depending on available qty for him while picking at DC. In such case remaining qty will get auto cancle.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Picker can delete container in any case required and can scan again , repick items.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Picker can cancel entire order by submitting without picking any item.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any case either item cancel/order cancel picker should provide reason for mandatory.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Picker can hold any order anytime and can pick order afterwards.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Picker will loose the information if he jumps back to the previous page(orderlistpage) without keeping that order in hold.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containers that are used in the process of picking that particular order are updated to filled state.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3vu9r37t3vtz" w:id="7"/>
      <w:bookmarkEnd w:id="7"/>
      <w:r w:rsidDel="00000000" w:rsidR="00000000" w:rsidRPr="00000000">
        <w:rPr>
          <w:rtl w:val="0"/>
        </w:rPr>
        <w:t xml:space="preserve">API's used under picking process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API 1: getPickOrderList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Description: To get list of pending orders for picking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ab/>
        <w:t xml:space="preserve">API Details:</w:t>
      </w:r>
      <w:hyperlink r:id="rId19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"https://docs.google.com/document/d/1SHdMz8StrKr4Ug0fyXq820bEkasSqyLm4P-FqGmk_bM/edit?usp=sharing#heading=h.ffbh2buyay3r"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https://docs.google.com/document/d/1SHdMz8StrKr4Ug0fyXq820bEkasSqyLm4P-FqGmk_bM/edit?usp=sharing#heading=h.ffbh2buyay3r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API 2: getpicklistdetails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Description: To get details of order.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ab/>
        <w:t xml:space="preserve">API Details: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"https://docs.google.com/document/d/1SHdMz8StrKr4Ug0fyXq820bEkasSqyLm4P-FqGmk_bM/edit?usp=sharing#heading=h.hd0wtw5o1pqt"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https://docs.google.com/document/d/1SHdMz8StrKr4Ug0fyXq820bEkasSqyLm4P-FqGmk_bM/edit?usp=sharing#heading=h.hd0wtw5o1pqt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API 3: checkcontainer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Description: Check whether Crate is Empty and Available or not.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ab/>
        <w:t xml:space="preserve">API Details:</w:t>
      </w:r>
      <w:hyperlink r:id="rId21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"https://docs.google.com/document/d/1SHdMz8StrKr4Ug0fyXq820bEkasSqyLm4P-FqGmk_bM/edit?usp=sharing#heading=h.7xaim7t90gs9"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https://docs.google.com/document/d/1SHdMz8StrKr4Ug0fyXq820bEkasSqyLm4P-FqGmk_bM/edit?usp=sharing#heading=h.7xaim7t90gs9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API 4: setcratestatus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Description: To make crate filled after picking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ab/>
        <w:t xml:space="preserve">API Details: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"https://docs.google.com/document/d/1SHdMz8StrKr4Ug0fyXq820bEkasSqyLm4P-FqGmk_bM/edit?usp=sharing#heading=h.jogqzygp6qkm"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https://docs.google.com/document/d/1SHdMz8StrKr4Ug0fyXq820bEkasSqyLm4P-FqGmk_bM/edit?usp=sharing#heading=h.jogqzygp6qkm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API 5: insertMobileApiLog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Description: To insert mobile logs before submitting picking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ab/>
        <w:t xml:space="preserve">API Details: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"https://docs.google.com/document/d/1SHdMz8StrKr4Ug0fyXq820bEkasSqyLm4P-FqGmk_bM/edit?usp=sharing#heading=h.cr365t2isz2e"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https://docs.google.com/document/d/1SHdMz8StrKr4Ug0fyXq820bEkasSqyLm4P-FqGmk_bM/edit?usp=sharing#heading=h.cr365t2isz2e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API 6: saveContainerData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Description: Submit picking data from mobile, it will update many tables and change Order status to “RTD”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ab/>
        <w:t xml:space="preserve">API Details: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"https://docs.google.com/document/d/1SHdMz8StrKr4Ug0fyXq820bEkasSqyLm4P-FqGmk_bM/edit?usp=sharing#heading=h.rquwasz6v4qb"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https://docs.google.com/document/d/1SHdMz8StrKr4Ug0fyXq820bEkasSqyLm4P-FqGmk_bM/edit?usp=sharing#heading=h.rquwasz6v4qb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API 7: updatecontainer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: To update crate status to “Empty”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 xml:space="preserve">API Details: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00000a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"https://docs.google.com/document/d/1SHdMz8StrKr4Ug0fyXq820bEkasSqyLm4P-FqGmk_bM/edit?usp=sharing#heading=h.bhl9gfxgkizq"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https://docs.google.com/document/d/1SHdMz8StrKr4Ug0fyXq820bEkasSqyLm4P-FqGmk_bM/edit?usp=sharing#heading=h.bhl9gfxgkizq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ab/>
        <w:t xml:space="preserve">API 8: getRtdOrdersData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 xml:space="preserve">Description: To display all RTD orders(unassigned) ready for verification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 xml:space="preserve">API Details: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00000a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"https://docs.google.com/document/d/1SHdMz8StrKr4Ug0fyXq820bEkasSqyLm4P-FqGmk_bM/edit?usp=sharing#heading=h.mrj88hb5name"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  <w:rtl w:val="0"/>
        </w:rPr>
        <w:t xml:space="preserve">https://docs.google.com/document/d/1SHdMz8StrKr4Ug0fyXq820bEkasSqyLm4P-FqGmk_bM/edit?usp=sharing#heading=h.mrj88hb5name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2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SHdMz8StrKr4Ug0fyXq820bEkasSqyLm4P-FqGmk_bM/edit?usp=sharing#heading=h.hd0wtw5o1pqt" TargetMode="External"/><Relationship Id="rId22" Type="http://schemas.openxmlformats.org/officeDocument/2006/relationships/hyperlink" Target="https://docs.google.com/document/d/1SHdMz8StrKr4Ug0fyXq820bEkasSqyLm4P-FqGmk_bM/edit?usp=sharing#heading=h.jogqzygp6qkm" TargetMode="External"/><Relationship Id="rId21" Type="http://schemas.openxmlformats.org/officeDocument/2006/relationships/hyperlink" Target="https://docs.google.com/document/d/1SHdMz8StrKr4Ug0fyXq820bEkasSqyLm4P-FqGmk_bM/edit?usp=sharing#heading=h.7xaim7t90gs9" TargetMode="External"/><Relationship Id="rId24" Type="http://schemas.openxmlformats.org/officeDocument/2006/relationships/hyperlink" Target="https://docs.google.com/document/d/1SHdMz8StrKr4Ug0fyXq820bEkasSqyLm4P-FqGmk_bM/edit?usp=sharing#heading=h.rquwasz6v4qb" TargetMode="External"/><Relationship Id="rId23" Type="http://schemas.openxmlformats.org/officeDocument/2006/relationships/hyperlink" Target="https://docs.google.com/document/d/1SHdMz8StrKr4Ug0fyXq820bEkasSqyLm4P-FqGmk_bM/edit?usp=sharing#heading=h.cr365t2isz2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jpg"/><Relationship Id="rId26" Type="http://schemas.openxmlformats.org/officeDocument/2006/relationships/hyperlink" Target="https://docs.google.com/document/d/1SHdMz8StrKr4Ug0fyXq820bEkasSqyLm4P-FqGmk_bM/edit?usp=sharing#heading=h.mrj88hb5name" TargetMode="External"/><Relationship Id="rId25" Type="http://schemas.openxmlformats.org/officeDocument/2006/relationships/hyperlink" Target="https://docs.google.com/document/d/1SHdMz8StrKr4Ug0fyXq820bEkasSqyLm4P-FqGmk_bM/edit?usp=sharing#heading=h.bhl9gfxgkizq" TargetMode="Externa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7.jpg"/><Relationship Id="rId7" Type="http://schemas.openxmlformats.org/officeDocument/2006/relationships/image" Target="media/image23.jpg"/><Relationship Id="rId8" Type="http://schemas.openxmlformats.org/officeDocument/2006/relationships/image" Target="media/image24.jpg"/><Relationship Id="rId11" Type="http://schemas.openxmlformats.org/officeDocument/2006/relationships/image" Target="media/image18.jpg"/><Relationship Id="rId10" Type="http://schemas.openxmlformats.org/officeDocument/2006/relationships/image" Target="media/image9.jpg"/><Relationship Id="rId13" Type="http://schemas.openxmlformats.org/officeDocument/2006/relationships/image" Target="media/image19.jpg"/><Relationship Id="rId12" Type="http://schemas.openxmlformats.org/officeDocument/2006/relationships/hyperlink" Target="https://docs.google.com/document/d/1SHdMz8StrKr4Ug0fyXq820bEkasSqyLm4P-FqGmk_bM/edit?usp=sharing#heading=h.23zya7fon5kz" TargetMode="External"/><Relationship Id="rId15" Type="http://schemas.openxmlformats.org/officeDocument/2006/relationships/image" Target="media/image20.jpg"/><Relationship Id="rId14" Type="http://schemas.openxmlformats.org/officeDocument/2006/relationships/image" Target="media/image11.jpg"/><Relationship Id="rId17" Type="http://schemas.openxmlformats.org/officeDocument/2006/relationships/image" Target="media/image10.jpg"/><Relationship Id="rId16" Type="http://schemas.openxmlformats.org/officeDocument/2006/relationships/image" Target="media/image16.jpg"/><Relationship Id="rId19" Type="http://schemas.openxmlformats.org/officeDocument/2006/relationships/hyperlink" Target="https://docs.google.com/document/d/1SHdMz8StrKr4Ug0fyXq820bEkasSqyLm4P-FqGmk_bM/edit?usp=sharing#heading=h.ffbh2buyay3r" TargetMode="External"/><Relationship Id="rId18" Type="http://schemas.openxmlformats.org/officeDocument/2006/relationships/image" Target="media/image2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