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WhatsApp Business Platform Messaging Guide</w:t>
      </w:r>
    </w:p>
    <w:p>
      <w:pPr>
        <w:pStyle w:val="BodyText"/>
        <w:bidi w:val="0"/>
        <w:rPr/>
      </w:pPr>
      <w:r>
        <w:rPr>
          <w:rStyle w:val="Strong"/>
        </w:rPr>
        <w:t>Scope:</w:t>
      </w:r>
      <w:r>
        <w:rPr/>
        <w:t xml:space="preserve"> WhatsApp Business Platform (Cloud API)</w:t>
        <w:br/>
      </w:r>
      <w:r>
        <w:rPr>
          <w:rStyle w:val="Strong"/>
        </w:rPr>
        <w:t>Audience:</w:t>
      </w:r>
      <w:r>
        <w:rPr/>
        <w:t xml:space="preserve"> Product, engineering, operations, support, and compliance teams</w:t>
        <w:br/>
      </w:r>
      <w:r>
        <w:rPr>
          <w:rStyle w:val="Strong"/>
        </w:rPr>
        <w:t>Last reviewed:</w:t>
      </w:r>
      <w:r>
        <w:rPr/>
        <w:t xml:space="preserve"> 31 August 2026</w:t>
        <w:br/>
      </w:r>
      <w:r>
        <w:rPr>
          <w:rStyle w:val="Strong"/>
        </w:rPr>
        <w:t>Status:</w:t>
      </w:r>
      <w:r>
        <w:rPr/>
        <w:t xml:space="preserve"> Operational guidance; pricing and policy must be rechecked before launch</w:t>
      </w:r>
    </w:p>
    <w:p>
      <w:pPr>
        <w:pStyle w:val="BlockQuotation"/>
        <w:bidi w:val="0"/>
        <w:rPr/>
      </w:pPr>
      <w:r>
        <w:rPr/>
        <w:t>This document covers the WhatsApp Business Platform/API, not only the free WhatsApp Business mobile application. It summarizes Meta's documentation for product implementation and is not legal advice.</w:t>
      </w:r>
    </w:p>
    <w:p>
      <w:pPr>
        <w:pStyle w:val="Heading2"/>
        <w:bidi w:val="0"/>
        <w:rPr/>
      </w:pPr>
      <w:r>
        <w:rPr/>
        <w:t>1. Executive summary</w:t>
      </w:r>
    </w:p>
    <w:p>
      <w:pPr>
        <w:pStyle w:val="BodyText"/>
        <w:bidi w:val="0"/>
        <w:rPr/>
      </w:pPr>
      <w:r>
        <w:rPr/>
        <w:t>The rules for outbound WhatsApp messaging can be reduced to five controls: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Obtain valid opt-in before the business initiates messages or calls.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Respect opt-outs, blocks, and category-specific communication preferences.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When the customer has messaged within the previous 24 hours, the business may send free-form service replies and approved templates.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Outside that 24-hour window, the business may send only an approved message template.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Template approval is not permission to spam. Every message must still comply with consent, content, commerce, privacy, and local-law requirements. </w:t>
      </w:r>
    </w:p>
    <w:p>
      <w:pPr>
        <w:pStyle w:val="BodyText"/>
        <w:bidi w:val="0"/>
        <w:rPr/>
      </w:pPr>
      <w:r>
        <w:rPr/>
        <w:t>WhatsApp charges primarily per delivered message. The price depends on the recipient's market, message category, and applicable volume tier. Meta rates and rules change; use the live rate card for cost calculations.</w:t>
      </w:r>
    </w:p>
    <w:p>
      <w:pPr>
        <w:pStyle w:val="Heading2"/>
        <w:bidi w:val="0"/>
        <w:rPr/>
      </w:pPr>
      <w:r>
        <w:rPr/>
        <w:t>2. Core messaging decision</w:t>
      </w:r>
    </w:p>
    <w:p>
      <w:pPr>
        <w:pStyle w:val="BodyText"/>
        <w:bidi w:val="0"/>
        <w:rPr/>
      </w:pPr>
      <w:r>
        <w:rPr/>
        <w:t>Before sending any outbound message, apply this decision table:</w:t>
      </w:r>
    </w:p>
    <w:tbl>
      <w:tblPr>
        <w:tblW w:w="104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986"/>
        <w:gridCol w:w="4512"/>
      </w:tblGrid>
      <w:tr>
        <w:trPr>
          <w:tblHeader w:val="true"/>
        </w:trPr>
        <w:tc>
          <w:tcPr>
            <w:tcW w:w="59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Condition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Permitted message</w:t>
            </w:r>
          </w:p>
        </w:tc>
      </w:tr>
      <w:tr>
        <w:trPr/>
        <w:tc>
          <w:tcPr>
            <w:tcW w:w="5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user sent a message in the last 24 hours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Free-form service reply or approved template</w:t>
            </w:r>
          </w:p>
        </w:tc>
      </w:tr>
      <w:tr>
        <w:trPr/>
        <w:tc>
          <w:tcPr>
            <w:tcW w:w="5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More than 24 hours have passed since the user's last message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Approved template only</w:t>
            </w:r>
          </w:p>
        </w:tc>
      </w:tr>
      <w:tr>
        <w:trPr/>
        <w:tc>
          <w:tcPr>
            <w:tcW w:w="5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business is starting the conversation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Approved template only</w:t>
            </w:r>
          </w:p>
        </w:tc>
      </w:tr>
      <w:tr>
        <w:trPr/>
        <w:tc>
          <w:tcPr>
            <w:tcW w:w="5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user has not provided valid opt-in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 not initiate contact</w:t>
            </w:r>
          </w:p>
        </w:tc>
      </w:tr>
      <w:tr>
        <w:trPr/>
        <w:tc>
          <w:tcPr>
            <w:tcW w:w="5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The user opted out or requested no further contact</w:t>
            </w:r>
          </w:p>
        </w:tc>
        <w:tc>
          <w:tcPr>
            <w:tcW w:w="45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 not send; suppress immediately</w:t>
            </w:r>
          </w:p>
        </w:tc>
      </w:tr>
    </w:tbl>
    <w:p>
      <w:pPr>
        <w:pStyle w:val="BodyText"/>
        <w:bidi w:val="0"/>
        <w:rPr/>
      </w:pPr>
      <w:r>
        <w:rPr/>
        <w:t>The 24-hour customer-service window begins or resets whenever the user sends the business a message. Store the user's latest inbound-message timestamp in the application database and calculate the window server-side.</w:t>
      </w:r>
    </w:p>
    <w:p>
      <w:pPr>
        <w:pStyle w:val="Heading2"/>
        <w:bidi w:val="0"/>
        <w:rPr/>
      </w:pPr>
      <w:r>
        <w:rPr/>
        <w:t>3. Message categories</w:t>
      </w:r>
    </w:p>
    <w:p>
      <w:pPr>
        <w:pStyle w:val="BodyText"/>
        <w:bidi w:val="0"/>
        <w:rPr/>
      </w:pPr>
      <w:r>
        <w:rPr/>
        <w:t>Meta recognizes four message categories. Meta can reclassify a submitted template if its content does not match the selected category.</w:t>
      </w:r>
    </w:p>
    <w:p>
      <w:pPr>
        <w:pStyle w:val="Heading3"/>
        <w:bidi w:val="0"/>
        <w:rPr/>
      </w:pPr>
      <w:r>
        <w:rPr/>
        <w:t>3.1 Service</w:t>
      </w:r>
    </w:p>
    <w:p>
      <w:pPr>
        <w:pStyle w:val="BodyText"/>
        <w:bidi w:val="0"/>
        <w:rPr/>
      </w:pPr>
      <w:r>
        <w:rPr/>
        <w:t>Service messages are free-form responses to a customer while the 24-hour customer-service window is open. They may be sent by a person or by automation.</w:t>
      </w:r>
    </w:p>
    <w:p>
      <w:pPr>
        <w:pStyle w:val="BodyText"/>
        <w:bidi w:val="0"/>
        <w:rPr/>
      </w:pPr>
      <w:r>
        <w:rPr/>
        <w:t>Typical uses: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Answering product or account questions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Troubleshooting and customer support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Asking for information needed to resolve a request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Sending relevant text, media, locations, contacts, or interactive messages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Providing an escalation from a chatbot to a human or another support channel </w:t>
      </w:r>
    </w:p>
    <w:p>
      <w:pPr>
        <w:pStyle w:val="BodyText"/>
        <w:bidi w:val="0"/>
        <w:rPr/>
      </w:pPr>
      <w:r>
        <w:rPr/>
        <w:t>Outside the customer-service window, free-form service messages are not allowed; an approved template must be used.</w:t>
      </w:r>
    </w:p>
    <w:p>
      <w:pPr>
        <w:pStyle w:val="BodyText"/>
        <w:bidi w:val="0"/>
        <w:rPr/>
      </w:pPr>
      <w:r>
        <w:rPr/>
        <w:t>Meta currently describes service messages as free. Because pricing can change, the application must not permanently hard-code a zero service-message rate.</w:t>
      </w:r>
    </w:p>
    <w:p>
      <w:pPr>
        <w:pStyle w:val="Heading3"/>
        <w:bidi w:val="0"/>
        <w:rPr/>
      </w:pPr>
      <w:r>
        <w:rPr/>
        <w:t>3.2 Utility</w:t>
      </w:r>
    </w:p>
    <w:p>
      <w:pPr>
        <w:pStyle w:val="BodyText"/>
        <w:bidi w:val="0"/>
        <w:rPr/>
      </w:pPr>
      <w:r>
        <w:rPr/>
        <w:t>Utility templates are non-promotional messages tied to a specific user action, transaction, account, request, or critical event.</w:t>
      </w:r>
    </w:p>
    <w:p>
      <w:pPr>
        <w:pStyle w:val="BodyText"/>
        <w:bidi w:val="0"/>
        <w:rPr/>
      </w:pPr>
      <w:r>
        <w:rPr/>
        <w:t>Appropriate examples: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Order confirmation, shipping, or delivery update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Appointment confirmation or reminder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Payment receipt or failed-payment notice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Requested account statement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Booking or flight-status update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Critical safety or service alert </w:t>
      </w:r>
    </w:p>
    <w:p>
      <w:pPr>
        <w:pStyle w:val="BodyText"/>
        <w:bidi w:val="0"/>
        <w:rPr/>
      </w:pPr>
      <w:r>
        <w:rPr/>
        <w:t>Example:</w:t>
      </w:r>
    </w:p>
    <w:p>
      <w:pPr>
        <w:pStyle w:val="PreformattedText"/>
        <w:bidi w:val="0"/>
        <w:rPr/>
      </w:pPr>
      <w:r>
        <w:rPr>
          <w:rStyle w:val="SourceText"/>
        </w:rPr>
        <w:t>Hello {{1}}, order {{2}} has shipped and is expected on {{3}}.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Track it here: {{4}}</w:t>
      </w:r>
    </w:p>
    <w:p>
      <w:pPr>
        <w:pStyle w:val="BodyText"/>
        <w:bidi w:val="0"/>
        <w:rPr/>
      </w:pPr>
      <w:r>
        <w:rPr/>
        <w:t>Utility content should be factual and specific. Adding a discount, product recommendation, upgrade, or sales call to action can cause the whole template to be treated as marketing.</w:t>
      </w:r>
    </w:p>
    <w:p>
      <w:pPr>
        <w:pStyle w:val="Heading3"/>
        <w:bidi w:val="0"/>
        <w:rPr/>
      </w:pPr>
      <w:r>
        <w:rPr/>
        <w:t>3.3 Authentication</w:t>
      </w:r>
    </w:p>
    <w:p>
      <w:pPr>
        <w:pStyle w:val="BodyText"/>
        <w:bidi w:val="0"/>
        <w:rPr/>
      </w:pPr>
      <w:r>
        <w:rPr/>
        <w:t>Authentication templates deliver one-time passcodes used to verify identity.</w:t>
      </w:r>
    </w:p>
    <w:p>
      <w:pPr>
        <w:pStyle w:val="BodyText"/>
        <w:bidi w:val="0"/>
        <w:rPr/>
      </w:pPr>
      <w:r>
        <w:rPr/>
        <w:t>Typical uses: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Login verification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Registration verification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Account recovery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Transaction confirmation </w:t>
      </w:r>
    </w:p>
    <w:p>
      <w:pPr>
        <w:pStyle w:val="BodyText"/>
        <w:bidi w:val="0"/>
        <w:rPr/>
      </w:pPr>
      <w:r>
        <w:rPr/>
        <w:t>Authentication templates use Meta's prescribed format and can include supported features such as copy-code buttons, expiration notices, and Android one-tap autofill. Do not place unrelated notifications or promotions in authentication templates.</w:t>
      </w:r>
    </w:p>
    <w:p>
      <w:pPr>
        <w:pStyle w:val="Heading3"/>
        <w:bidi w:val="0"/>
        <w:rPr/>
      </w:pPr>
      <w:r>
        <w:rPr/>
        <w:t>3.4 Marketing</w:t>
      </w:r>
    </w:p>
    <w:p>
      <w:pPr>
        <w:pStyle w:val="BodyText"/>
        <w:bidi w:val="0"/>
        <w:rPr/>
      </w:pPr>
      <w:r>
        <w:rPr/>
        <w:t>Marketing includes promotional, persuasive, re-engagement, or broadly informational content that is not clearly a utility or authentication message.</w:t>
      </w:r>
    </w:p>
    <w:p>
      <w:pPr>
        <w:pStyle w:val="BodyText"/>
        <w:bidi w:val="0"/>
        <w:rPr/>
      </w:pPr>
      <w:r>
        <w:rPr/>
        <w:t>Examples: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Offers, coupons, and sales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New-product announcements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Product recommendations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Abandoned-cart reminders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Back-in-stock alerts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Upgrade or renewal campaigns with a sales purpose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Event promotions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Re-engagement messages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Promotional surveys </w:t>
      </w:r>
    </w:p>
    <w:p>
      <w:pPr>
        <w:pStyle w:val="BodyText"/>
        <w:bidi w:val="0"/>
        <w:rPr/>
      </w:pPr>
      <w:r>
        <w:rPr/>
        <w:t>Example:</w:t>
      </w:r>
    </w:p>
    <w:p>
      <w:pPr>
        <w:pStyle w:val="PreformattedText"/>
        <w:bidi w:val="0"/>
        <w:rPr/>
      </w:pPr>
      <w:r>
        <w:rPr>
          <w:rStyle w:val="SourceText"/>
        </w:rPr>
        <w:t>Hi {{1}}, your saved items are still available. Complete your order today and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receive {{2}} off: {{3}}</w:t>
      </w:r>
    </w:p>
    <w:p>
      <w:pPr>
        <w:pStyle w:val="BodyText"/>
        <w:bidi w:val="0"/>
        <w:rPr/>
      </w:pPr>
      <w:r>
        <w:rPr/>
        <w:t>Mixed-purpose templates are normally treated as marketing. Keep transactional and promotional content in separate messages.</w:t>
      </w:r>
    </w:p>
    <w:p>
      <w:pPr>
        <w:pStyle w:val="Heading2"/>
        <w:bidi w:val="0"/>
        <w:rPr/>
      </w:pPr>
      <w:r>
        <w:rPr/>
        <w:t>4. The 24-hour customer-service window</w:t>
      </w:r>
    </w:p>
    <w:p>
      <w:pPr>
        <w:pStyle w:val="BodyText"/>
        <w:bidi w:val="0"/>
        <w:rPr/>
      </w:pPr>
      <w:r>
        <w:rPr/>
        <w:t>The window is based on the latest message sent by the user, not the latest message sent by the business.</w:t>
      </w:r>
    </w:p>
    <w:p>
      <w:pPr>
        <w:pStyle w:val="BodyText"/>
        <w:bidi w:val="0"/>
        <w:rPr/>
      </w:pPr>
      <w:r>
        <w:rPr/>
        <w:t>Example timeline:</w:t>
      </w:r>
    </w:p>
    <w:p>
      <w:pPr>
        <w:pStyle w:val="PreformattedText"/>
        <w:bidi w:val="0"/>
        <w:rPr/>
      </w:pPr>
      <w:r>
        <w:rPr>
          <w:rStyle w:val="SourceText"/>
        </w:rPr>
        <w:t>10:00 Monday   User sends a question</w:t>
      </w:r>
    </w:p>
    <w:p>
      <w:pPr>
        <w:pStyle w:val="PreformattedText"/>
        <w:bidi w:val="0"/>
        <w:rPr/>
      </w:pPr>
      <w:r>
        <w:rPr>
          <w:rStyle w:val="SourceText"/>
        </w:rPr>
        <w:t>10:00 Monday   24-hour window opens</w:t>
      </w:r>
    </w:p>
    <w:p>
      <w:pPr>
        <w:pStyle w:val="PreformattedText"/>
        <w:bidi w:val="0"/>
        <w:rPr/>
      </w:pPr>
      <w:r>
        <w:rPr>
          <w:rStyle w:val="SourceText"/>
        </w:rPr>
        <w:t>15:00 Monday   Business sends a free-form reply; expiry does not change</w:t>
      </w:r>
    </w:p>
    <w:p>
      <w:pPr>
        <w:pStyle w:val="PreformattedText"/>
        <w:bidi w:val="0"/>
        <w:rPr/>
      </w:pPr>
      <w:r>
        <w:rPr>
          <w:rStyle w:val="SourceText"/>
        </w:rPr>
        <w:t>09:00 Tuesday  User replies; window resets to 09:00 Wednesday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09:01 Wednesday Free-form reply is no longer allowed; use a template</w:t>
      </w:r>
    </w:p>
    <w:p>
      <w:pPr>
        <w:pStyle w:val="BodyText"/>
        <w:bidi w:val="0"/>
        <w:rPr/>
      </w:pPr>
      <w:r>
        <w:rPr/>
        <w:t>During the window, the business can use supported message types relevant to the conversation. Automation is allowed, but Meta requires a clear and direct path to escalation, such as a human agent, telephone, email, web support, support form, or physical location.</w:t>
      </w:r>
    </w:p>
    <w:p>
      <w:pPr>
        <w:pStyle w:val="Heading2"/>
        <w:bidi w:val="0"/>
        <w:rPr/>
      </w:pPr>
      <w:r>
        <w:rPr/>
        <w:t>5. Opt-in and opt-out requirements</w:t>
      </w:r>
    </w:p>
    <w:p>
      <w:pPr>
        <w:pStyle w:val="Heading3"/>
        <w:bidi w:val="0"/>
        <w:rPr/>
      </w:pPr>
      <w:r>
        <w:rPr/>
        <w:t>5.1 Required opt-in</w:t>
      </w:r>
    </w:p>
    <w:p>
      <w:pPr>
        <w:pStyle w:val="BodyText"/>
        <w:bidi w:val="0"/>
        <w:rPr/>
      </w:pPr>
      <w:r>
        <w:rPr/>
        <w:t>Before initiating contact, the business must have both: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person's mobile number; and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Permission confirming that the person wants to receive subsequent WhatsApp messages or calls from the named business. </w:t>
      </w:r>
    </w:p>
    <w:p>
      <w:pPr>
        <w:pStyle w:val="BodyText"/>
        <w:bidi w:val="0"/>
        <w:rPr/>
      </w:pPr>
      <w:r>
        <w:rPr/>
        <w:t>Consent should state: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business name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That communication will occur through WhatsApp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expected categories of communication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How the person can opt out </w:t>
      </w:r>
    </w:p>
    <w:p>
      <w:pPr>
        <w:pStyle w:val="BodyText"/>
        <w:bidi w:val="0"/>
        <w:rPr/>
      </w:pPr>
      <w:r>
        <w:rPr/>
        <w:t>Recommended example:</w:t>
      </w:r>
    </w:p>
    <w:p>
      <w:pPr>
        <w:pStyle w:val="PreformattedText"/>
        <w:bidi w:val="0"/>
        <w:rPr/>
      </w:pPr>
      <w:r>
        <w:rPr>
          <w:rStyle w:val="SourceText"/>
        </w:rPr>
        <w:t>I agree to receive order updates and occasional offers from Acme Store 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WhatsApp. Reply STOP at any time to opt out.</w:t>
      </w:r>
    </w:p>
    <w:p>
      <w:pPr>
        <w:pStyle w:val="BodyText"/>
        <w:bidi w:val="0"/>
        <w:rPr/>
      </w:pPr>
      <w:r>
        <w:rPr/>
        <w:t>Consent may be collected through a website, application, checkout, physical store, QR code, recorded phone flow, or user-initiated WhatsApp interaction, subject to applicable law.</w:t>
      </w:r>
    </w:p>
    <w:p>
      <w:pPr>
        <w:pStyle w:val="BodyText"/>
        <w:bidi w:val="0"/>
        <w:rPr/>
      </w:pPr>
      <w:r>
        <w:rPr/>
        <w:t>Keep an auditable consent record containing: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Normalized phone number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Consent wording and version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Timestamp and source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Categories authorized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Calling consent, if applicable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Relevant audit evidence such as form submission or event identifier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Opt-out timestamp and scope </w:t>
      </w:r>
    </w:p>
    <w:p>
      <w:pPr>
        <w:pStyle w:val="BodyText"/>
        <w:bidi w:val="0"/>
        <w:rPr/>
      </w:pPr>
      <w:r>
        <w:rPr/>
        <w:t>Do not use purchased or scraped contact lists. Do not treat a previous purchase, an existing customer relationship, or possession of a phone number as automatic WhatsApp consent.</w:t>
      </w:r>
    </w:p>
    <w:p>
      <w:pPr>
        <w:pStyle w:val="Heading3"/>
        <w:bidi w:val="0"/>
        <w:rPr/>
      </w:pPr>
      <w:r>
        <w:rPr/>
        <w:t>5.2 Opt-out handling</w:t>
      </w:r>
    </w:p>
    <w:p>
      <w:pPr>
        <w:pStyle w:val="BodyText"/>
        <w:bidi w:val="0"/>
        <w:rPr/>
      </w:pPr>
      <w:r>
        <w:rPr/>
        <w:t>Honor requests made on or off WhatsApp to stop, unsubscribe, block, or discontinue communications. Support both: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Global opt-out from all WhatsApp messaging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Category-level opt-out, such as marketing only </w:t>
      </w:r>
    </w:p>
    <w:p>
      <w:pPr>
        <w:pStyle w:val="BodyText"/>
        <w:bidi w:val="0"/>
        <w:rPr/>
      </w:pPr>
      <w:r>
        <w:rPr/>
        <w:t xml:space="preserve">Process opt-outs before campaign sends and maintain a centralized suppression list. Common keywords such as </w:t>
      </w:r>
      <w:r>
        <w:rPr>
          <w:rStyle w:val="SourceText"/>
        </w:rPr>
        <w:t>STOP</w:t>
      </w:r>
      <w:r>
        <w:rPr/>
        <w:t xml:space="preserve">, </w:t>
      </w:r>
      <w:r>
        <w:rPr>
          <w:rStyle w:val="SourceText"/>
        </w:rPr>
        <w:t>UNSUBSCRIBE</w:t>
      </w:r>
      <w:r>
        <w:rPr/>
        <w:t>, and their local-language equivalents should trigger an immediate, idempotent suppression workflow.</w:t>
      </w:r>
    </w:p>
    <w:p>
      <w:pPr>
        <w:pStyle w:val="Heading2"/>
        <w:bidi w:val="0"/>
        <w:rPr/>
      </w:pPr>
      <w:r>
        <w:rPr/>
        <w:t>6. Template structure and lifecycle</w:t>
      </w:r>
    </w:p>
    <w:p>
      <w:pPr>
        <w:pStyle w:val="BodyText"/>
        <w:bidi w:val="0"/>
        <w:rPr/>
      </w:pPr>
      <w:r>
        <w:rPr/>
        <w:t>Templates are created for a WhatsApp Business Account and submitted to Meta for review. A template normally has: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Name and language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Category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Optional header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Required body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Optional footer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Optional buttons </w:t>
      </w:r>
    </w:p>
    <w:p>
      <w:pPr>
        <w:pStyle w:val="BodyText"/>
        <w:bidi w:val="0"/>
        <w:rPr/>
      </w:pPr>
      <w:r>
        <w:rPr/>
        <w:t>Supported components can include text, image, video, document, location, quick-reply buttons, URL and telephone actions, authentication actions, catalog actions, and WhatsApp Flows. Availability and component limits depend on the current API version and template type.</w:t>
      </w:r>
    </w:p>
    <w:p>
      <w:pPr>
        <w:pStyle w:val="BodyText"/>
        <w:bidi w:val="0"/>
        <w:rPr/>
      </w:pPr>
      <w:r>
        <w:rPr/>
        <w:t>Variables use numbered placeholders: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Hello {{1}}, your appointment at {{2}} is confirmed for {{3}}.</w:t>
      </w:r>
    </w:p>
    <w:p>
      <w:pPr>
        <w:pStyle w:val="BodyText"/>
        <w:bidi w:val="0"/>
        <w:rPr/>
      </w:pPr>
      <w:r>
        <w:rPr/>
        <w:t>Supply realistic sample values during review:</w:t>
      </w:r>
    </w:p>
    <w:p>
      <w:pPr>
        <w:pStyle w:val="PreformattedText"/>
        <w:bidi w:val="0"/>
        <w:rPr/>
      </w:pPr>
      <w:r>
        <w:rPr>
          <w:rStyle w:val="SourceText"/>
        </w:rPr>
        <w:t>{{1}} = Priya</w:t>
      </w:r>
    </w:p>
    <w:p>
      <w:pPr>
        <w:pStyle w:val="PreformattedText"/>
        <w:bidi w:val="0"/>
        <w:rPr/>
      </w:pPr>
      <w:r>
        <w:rPr>
          <w:rStyle w:val="SourceText"/>
        </w:rPr>
        <w:t>{{2}} = City Dental Clinic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{{3}} = 2 September at 3:00 PM</w:t>
      </w:r>
    </w:p>
    <w:p>
      <w:pPr>
        <w:pStyle w:val="Heading3"/>
        <w:bidi w:val="0"/>
        <w:rPr/>
      </w:pPr>
      <w:r>
        <w:rPr/>
        <w:t>6.1 Submission checklist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Select the category that matches the message's actual purpose.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Give variables enough surrounding context.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Supply a sample for every variable and media component.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 valid, trustworthy URLs.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Keep grammar, formatting, and call to action clear.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place promotional language in utility or authentication templates.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request prohibited sensitive data.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Confirm that the message complies with policies in every destination market. </w:t>
      </w:r>
    </w:p>
    <w:p>
      <w:pPr>
        <w:pStyle w:val="Heading3"/>
        <w:bidi w:val="0"/>
        <w:rPr/>
      </w:pPr>
      <w:r>
        <w:rPr/>
        <w:t>6.2 Common rejection or reclassification causes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Incorrect category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Vague content or variables without context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Excessive variables relative to fixed text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Missing or unrealistic sample values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Invalid variable placement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Broken, shortened, or suspicious links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Misleading claims or spam-like formatting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Prohibited goods, services, or sensitive-data requests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Multiple near-identical templates intended to avoid enforcement </w:t>
      </w:r>
    </w:p>
    <w:p>
      <w:pPr>
        <w:pStyle w:val="BodyText"/>
        <w:bidi w:val="0"/>
        <w:rPr/>
      </w:pPr>
      <w:r>
        <w:rPr/>
        <w:t>Meta may approve, reject, reclassify, pause, or disable a template at any time. An approval should therefore be treated as revocable state, not a permanent property.</w:t>
      </w:r>
    </w:p>
    <w:p>
      <w:pPr>
        <w:pStyle w:val="Heading2"/>
        <w:bidi w:val="0"/>
        <w:rPr/>
      </w:pPr>
      <w:r>
        <w:rPr/>
        <w:t>7. Pricing model</w:t>
      </w:r>
    </w:p>
    <w:p>
      <w:pPr>
        <w:pStyle w:val="BodyText"/>
        <w:bidi w:val="0"/>
        <w:rPr/>
      </w:pPr>
      <w:r>
        <w:rPr/>
        <w:t>WhatsApp Business Platform pricing is generally per delivered message. Meta determines the charge using: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The recipient's market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Message category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Applicable volume tier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Whether a customer-service or free-entry-point window applies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Current rate-card rules </w:t>
      </w:r>
    </w:p>
    <w:p>
      <w:pPr>
        <w:pStyle w:val="BodyText"/>
        <w:bidi w:val="0"/>
        <w:rPr/>
      </w:pPr>
      <w:r>
        <w:rPr/>
        <w:t>Messages that fail before delivery are generally not billed as delivered messages. Provider fees may follow different rules.</w:t>
      </w:r>
    </w:p>
    <w:tbl>
      <w:tblPr>
        <w:tblW w:w="103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35"/>
        <w:gridCol w:w="4529"/>
      </w:tblGrid>
      <w:tr>
        <w:trPr>
          <w:tblHeader w:val="true"/>
        </w:trPr>
        <w:tc>
          <w:tcPr>
            <w:tcW w:w="58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Message type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General Meta treatment</w:t>
            </w:r>
          </w:p>
        </w:tc>
      </w:tr>
      <w:tr>
        <w:trPr/>
        <w:tc>
          <w:tcPr>
            <w:tcW w:w="5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Marketing template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Charged per delivered message</w:t>
            </w:r>
          </w:p>
        </w:tc>
      </w:tr>
      <w:tr>
        <w:trPr/>
        <w:tc>
          <w:tcPr>
            <w:tcW w:w="5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Authentication template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Charged per delivered message</w:t>
            </w:r>
          </w:p>
        </w:tc>
      </w:tr>
      <w:tr>
        <w:trPr/>
        <w:tc>
          <w:tcPr>
            <w:tcW w:w="5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Utility template outside the service window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Charged per delivered message</w:t>
            </w:r>
          </w:p>
        </w:tc>
      </w:tr>
      <w:tr>
        <w:trPr/>
        <w:tc>
          <w:tcPr>
            <w:tcW w:w="5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Utility template sent in response during the service window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Currently free under Meta's published pricing</w:t>
            </w:r>
          </w:p>
        </w:tc>
      </w:tr>
      <w:tr>
        <w:trPr/>
        <w:tc>
          <w:tcPr>
            <w:tcW w:w="5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Service message during the 24-hour window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Currently free under Meta's published pricing</w:t>
            </w:r>
          </w:p>
        </w:tc>
      </w:tr>
      <w:tr>
        <w:trPr/>
        <w:tc>
          <w:tcPr>
            <w:tcW w:w="58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Qualifying free-entry-point message</w:t>
            </w:r>
          </w:p>
        </w:tc>
        <w:tc>
          <w:tcPr>
            <w:tcW w:w="4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Free during the applicable 72-hour window</w:t>
            </w:r>
          </w:p>
        </w:tc>
      </w:tr>
    </w:tbl>
    <w:p>
      <w:pPr>
        <w:pStyle w:val="Heading3"/>
        <w:bidi w:val="0"/>
        <w:rPr/>
      </w:pPr>
      <w:r>
        <w:rPr/>
        <w:t>7.1 Free-entry-point window</w:t>
      </w:r>
    </w:p>
    <w:p>
      <w:pPr>
        <w:pStyle w:val="BodyText"/>
        <w:bidi w:val="0"/>
        <w:rPr/>
      </w:pPr>
      <w:r>
        <w:rPr/>
        <w:t>When a customer starts a conversation through a qualifying Click-to-WhatsApp ad or Facebook Page call-to-action button, a 72-hour free-entry-point window may apply. Meta currently states that messages across categories are free during that window. Preserve the referral data needed to establish eligibility.</w:t>
      </w:r>
    </w:p>
    <w:p>
      <w:pPr>
        <w:pStyle w:val="Heading3"/>
        <w:bidi w:val="0"/>
        <w:rPr/>
      </w:pPr>
      <w:r>
        <w:rPr/>
        <w:t>7.2 Volume tiers</w:t>
      </w:r>
    </w:p>
    <w:p>
      <w:pPr>
        <w:pStyle w:val="BodyText"/>
        <w:bidi w:val="0"/>
        <w:rPr/>
      </w:pPr>
      <w:r>
        <w:rPr/>
        <w:t>Meta offers volume tiers for utility and authentication messages. Discounts are typically progressive: a tier's price applies to messages inside that tier, not retroactively to all messages sent in the month.</w:t>
      </w:r>
    </w:p>
    <w:p>
      <w:pPr>
        <w:pStyle w:val="Heading3"/>
        <w:bidi w:val="0"/>
        <w:rPr/>
      </w:pPr>
      <w:r>
        <w:rPr/>
        <w:t>7.3 Total platform cost</w:t>
      </w:r>
    </w:p>
    <w:p>
      <w:pPr>
        <w:pStyle w:val="BodyText"/>
        <w:bidi w:val="0"/>
        <w:rPr/>
      </w:pPr>
      <w:r>
        <w:rPr/>
        <w:t>Budget for more than Meta's rate: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Meta message fees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Business Solution Provider or SaaS charges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Per-message provider markup, if applicable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Agent/inbox seats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Automation and AI costs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Click-to-WhatsApp advertising spend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Taxes such as GST </w:t>
      </w:r>
    </w:p>
    <w:p>
      <w:pPr>
        <w:pStyle w:val="BodyText"/>
        <w:bidi w:val="0"/>
        <w:rPr/>
      </w:pPr>
      <w:r>
        <w:rPr/>
        <w:t>Retrieve current rates from Meta's live rate card or pricing calculator. Do not copy a historical India or international rate into permanent application logic.</w:t>
      </w:r>
    </w:p>
    <w:p>
      <w:pPr>
        <w:pStyle w:val="Heading2"/>
        <w:bidi w:val="0"/>
        <w:rPr/>
      </w:pPr>
      <w:r>
        <w:rPr/>
        <w:t>8. Messaging and throughput limits</w:t>
      </w:r>
    </w:p>
    <w:p>
      <w:pPr>
        <w:pStyle w:val="Heading3"/>
        <w:bidi w:val="0"/>
        <w:rPr/>
      </w:pPr>
      <w:r>
        <w:rPr/>
        <w:t>8.1 Business-initiated messaging limit</w:t>
      </w:r>
    </w:p>
    <w:p>
      <w:pPr>
        <w:pStyle w:val="BodyText"/>
        <w:bidi w:val="0"/>
        <w:rPr/>
      </w:pPr>
      <w:r>
        <w:rPr/>
        <w:t>This limit controls how many unique users a registered business phone number may initiate conversations with during a rolling 24-hour period. Common tiers have included: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250 unique users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2,000 unique users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10,000 unique users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100,000 unique users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Unlimited </w:t>
      </w:r>
    </w:p>
    <w:p>
      <w:pPr>
        <w:pStyle w:val="BodyText"/>
        <w:bidi w:val="0"/>
        <w:rPr/>
      </w:pPr>
      <w:r>
        <w:rPr/>
        <w:t>The current starting tier and upgrade path depend on Meta's rollout, business verification, phone-number status, message quality, and usage. Read the current limit from WhatsApp Manager or the supported API field; do not infer it from an old tier table.</w:t>
      </w:r>
    </w:p>
    <w:p>
      <w:pPr>
        <w:pStyle w:val="BodyText"/>
        <w:bidi w:val="0"/>
        <w:rPr/>
      </w:pPr>
      <w:r>
        <w:rPr/>
        <w:t>This is a unique-recipient limit, not a raw-message limit. User-initiated service conversations are treated differently from business-initiated outreach.</w:t>
      </w:r>
    </w:p>
    <w:p>
      <w:pPr>
        <w:pStyle w:val="Heading3"/>
        <w:bidi w:val="0"/>
        <w:rPr/>
      </w:pPr>
      <w:r>
        <w:rPr/>
        <w:t>8.2 API throughput</w:t>
      </w:r>
    </w:p>
    <w:p>
      <w:pPr>
        <w:pStyle w:val="BodyText"/>
        <w:bidi w:val="0"/>
        <w:rPr/>
      </w:pPr>
      <w:r>
        <w:rPr/>
        <w:t>Cloud API has account/phone-number throughput controls, plus a lower pair rate for repeated messages to the same recipient. Eligible numbers may receive higher throughput automatically. Template management and other Graph API endpoints have separate limits.</w:t>
      </w:r>
    </w:p>
    <w:p>
      <w:pPr>
        <w:pStyle w:val="BodyText"/>
        <w:bidi w:val="0"/>
        <w:rPr/>
      </w:pPr>
      <w:r>
        <w:rPr/>
        <w:t>Implementation requirements: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Queue outbound messages.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Rate-limit by phone-number ID and recipient.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Use idempotency in campaign and retry jobs.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Honor API retry guidance and </w:t>
      </w:r>
      <w:r>
        <w:rPr>
          <w:rStyle w:val="SourceText"/>
        </w:rPr>
        <w:t>Retry-After</w:t>
      </w:r>
      <w:r>
        <w:rPr/>
        <w:t xml:space="preserve"> when provided.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Apply exponential backoff with jitter for retryable failures.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Do not retry permanent policy, template, or recipient errors indefinitely. </w:t>
      </w:r>
    </w:p>
    <w:p>
      <w:pPr>
        <w:pStyle w:val="Heading2"/>
        <w:bidi w:val="0"/>
        <w:rPr/>
      </w:pPr>
      <w:r>
        <w:rPr/>
        <w:t>9. Supported message experiences</w:t>
      </w:r>
    </w:p>
    <w:p>
      <w:pPr>
        <w:pStyle w:val="BodyText"/>
        <w:bidi w:val="0"/>
        <w:rPr/>
      </w:pPr>
      <w:r>
        <w:rPr/>
        <w:t>During an open service window, supported API versions can provide: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Text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Images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Audio and voice messages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Video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Documents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Stickers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Locations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Contacts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Reactions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Reply buttons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List messages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Product and multi-product messages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Catalog experiences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WhatsApp Flows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Approved templates </w:t>
      </w:r>
    </w:p>
    <w:p>
      <w:pPr>
        <w:pStyle w:val="BodyText"/>
        <w:bidi w:val="0"/>
        <w:rPr/>
      </w:pPr>
      <w:r>
        <w:rPr/>
        <w:t>Outside the window, outbound content must be represented by an approved template. A template may include an approved media header.</w:t>
      </w:r>
    </w:p>
    <w:p>
      <w:pPr>
        <w:pStyle w:val="BodyText"/>
        <w:bidi w:val="0"/>
        <w:rPr/>
      </w:pPr>
      <w:r>
        <w:rPr/>
        <w:t>Validate current API documentation for MIME type, file size, text length, media caption, button count, and template-component limits. These constraints can vary by API version and should be configuration, not scattered constants.</w:t>
      </w:r>
    </w:p>
    <w:p>
      <w:pPr>
        <w:pStyle w:val="Heading2"/>
        <w:bidi w:val="0"/>
        <w:rPr/>
      </w:pPr>
      <w:r>
        <w:rPr/>
        <w:t>10. Prohibited and regulated content</w:t>
      </w:r>
    </w:p>
    <w:p>
      <w:pPr>
        <w:pStyle w:val="BodyText"/>
        <w:bidi w:val="0"/>
        <w:rPr/>
      </w:pPr>
      <w:r>
        <w:rPr/>
        <w:t>WhatsApp prohibits illegal, deceptive, exploitative, offensive, or unsafe activity. Restricted areas include, among others: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Firearms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Alcohol and tobacco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Illegal, recreational, and prescription drugs in prohibited contexts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Medical and healthcare products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Hazardous goods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Endangered wildlife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Body parts or fluids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Prohibited currency, ICO, and binary-option activity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Real-money gambling, except limited approved uses and countries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Adult products and services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Dating services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Multi-level marketing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Payday loans, paycheck advances, peer-to-peer lending, debt collection, and bail bonds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Fraudulent, misleading, or exploitative business models </w:t>
      </w:r>
    </w:p>
    <w:p>
      <w:pPr>
        <w:pStyle w:val="BodyText"/>
        <w:bidi w:val="0"/>
        <w:rPr/>
      </w:pPr>
      <w:r>
        <w:rPr/>
        <w:t>Additional requirements: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impersonate another organization.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spam, deceive, or surprise recipients.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request full payment-card numbers, full financial-account numbers, government ID numbers, or comparable sensitive identifiers in chat.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share one customer's conversation or information with another customer.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 not send sexually explicit material or nudity.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Apply local age, geographic, licensing, and regulatory gates.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Do not assume that permission to discuss a regulated product also permits it to be sold through WhatsApp commerce features. </w:t>
      </w:r>
    </w:p>
    <w:p>
      <w:pPr>
        <w:pStyle w:val="BodyText"/>
        <w:bidi w:val="0"/>
        <w:rPr/>
      </w:pPr>
      <w:r>
        <w:rPr/>
        <w:t>Meta prohibits use by political parties, politicians, political candidates, and political campaigns. Government and public-safety uses have additional access restrictions and may require a Solution Provider.</w:t>
      </w:r>
    </w:p>
    <w:p>
      <w:pPr>
        <w:pStyle w:val="Heading2"/>
        <w:bidi w:val="0"/>
        <w:rPr/>
      </w:pPr>
      <w:r>
        <w:rPr/>
        <w:t>11. Quality, enforcement, and account health</w:t>
      </w:r>
    </w:p>
    <w:p>
      <w:pPr>
        <w:pStyle w:val="BodyText"/>
        <w:bidi w:val="0"/>
        <w:rPr/>
      </w:pPr>
      <w:r>
        <w:rPr/>
        <w:t>Users can block, report, or provide negative feedback about business messages. Meta uses these signals to determine phone-number and template quality.</w:t>
      </w:r>
    </w:p>
    <w:p>
      <w:pPr>
        <w:pStyle w:val="BodyText"/>
        <w:bidi w:val="0"/>
        <w:rPr/>
      </w:pPr>
      <w:r>
        <w:rPr/>
        <w:t>Possible consequences include: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Template pausing or disabling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Template reclassification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Reduced messaging capacity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Restrictions on the WhatsApp Business Account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Account suspension or termination </w:t>
      </w:r>
    </w:p>
    <w:p>
      <w:pPr>
        <w:pStyle w:val="BodyText"/>
        <w:bidi w:val="0"/>
        <w:rPr/>
      </w:pPr>
      <w:r>
        <w:rPr/>
        <w:t>Monitor at least: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Delivery, read, and failure rates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Opt-out rate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Block and complaint indicators when available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Template quality and status changes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Phone-number quality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Messaging-limit status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Campaign frequency per recipient </w:t>
      </w:r>
    </w:p>
    <w:p>
      <w:pPr>
        <w:pStyle w:val="BodyText"/>
        <w:bidi w:val="0"/>
        <w:rPr/>
      </w:pPr>
      <w:r>
        <w:rPr/>
        <w:t>Stop or reduce campaigns when quality declines. Waiting for an account-level restriction is not an acceptable control strategy.</w:t>
      </w:r>
    </w:p>
    <w:p>
      <w:pPr>
        <w:pStyle w:val="Heading2"/>
        <w:bidi w:val="0"/>
        <w:rPr/>
      </w:pPr>
      <w:r>
        <w:rPr/>
        <w:t>12. Recommended application controls</w:t>
      </w:r>
    </w:p>
    <w:p>
      <w:pPr>
        <w:pStyle w:val="BodyText"/>
        <w:bidi w:val="0"/>
        <w:rPr/>
      </w:pPr>
      <w:r>
        <w:rPr/>
        <w:t>Minimum recipient record:</w:t>
      </w:r>
    </w:p>
    <w:p>
      <w:pPr>
        <w:pStyle w:val="PreformattedText"/>
        <w:bidi w:val="0"/>
        <w:rPr/>
      </w:pPr>
      <w:r>
        <w:rPr>
          <w:rStyle w:val="SourceText"/>
        </w:rPr>
        <w:t>phone_number</w:t>
      </w:r>
    </w:p>
    <w:p>
      <w:pPr>
        <w:pStyle w:val="PreformattedText"/>
        <w:bidi w:val="0"/>
        <w:rPr/>
      </w:pPr>
      <w:r>
        <w:rPr>
          <w:rStyle w:val="SourceText"/>
        </w:rPr>
        <w:t>whatsapp_user_id</w:t>
      </w:r>
    </w:p>
    <w:p>
      <w:pPr>
        <w:pStyle w:val="PreformattedText"/>
        <w:bidi w:val="0"/>
        <w:rPr/>
      </w:pPr>
      <w:r>
        <w:rPr>
          <w:rStyle w:val="SourceText"/>
        </w:rPr>
        <w:t>last_user_message_at</w:t>
      </w:r>
    </w:p>
    <w:p>
      <w:pPr>
        <w:pStyle w:val="PreformattedText"/>
        <w:bidi w:val="0"/>
        <w:rPr/>
      </w:pPr>
      <w:r>
        <w:rPr>
          <w:rStyle w:val="SourceText"/>
        </w:rPr>
        <w:t>global_opt_out_at</w:t>
      </w:r>
    </w:p>
    <w:p>
      <w:pPr>
        <w:pStyle w:val="PreformattedText"/>
        <w:bidi w:val="0"/>
        <w:rPr/>
      </w:pPr>
      <w:r>
        <w:rPr>
          <w:rStyle w:val="SourceText"/>
        </w:rPr>
        <w:t>utility_opt_in_at</w:t>
      </w:r>
    </w:p>
    <w:p>
      <w:pPr>
        <w:pStyle w:val="PreformattedText"/>
        <w:bidi w:val="0"/>
        <w:rPr/>
      </w:pPr>
      <w:r>
        <w:rPr>
          <w:rStyle w:val="SourceText"/>
        </w:rPr>
        <w:t>marketing_opt_in_at</w:t>
      </w:r>
    </w:p>
    <w:p>
      <w:pPr>
        <w:pStyle w:val="PreformattedText"/>
        <w:bidi w:val="0"/>
        <w:rPr/>
      </w:pPr>
      <w:r>
        <w:rPr>
          <w:rStyle w:val="SourceText"/>
        </w:rPr>
        <w:t>calling_opt_in_at</w:t>
      </w:r>
    </w:p>
    <w:p>
      <w:pPr>
        <w:pStyle w:val="PreformattedText"/>
        <w:bidi w:val="0"/>
        <w:rPr/>
      </w:pPr>
      <w:r>
        <w:rPr>
          <w:rStyle w:val="SourceText"/>
        </w:rPr>
        <w:t>consent_source</w:t>
      </w:r>
    </w:p>
    <w:p>
      <w:pPr>
        <w:pStyle w:val="PreformattedText"/>
        <w:bidi w:val="0"/>
        <w:rPr/>
      </w:pPr>
      <w:r>
        <w:rPr>
          <w:rStyle w:val="SourceText"/>
        </w:rPr>
        <w:t>consent_version</w:t>
      </w:r>
    </w:p>
    <w:p>
      <w:pPr>
        <w:pStyle w:val="PreformattedText"/>
        <w:bidi w:val="0"/>
        <w:rPr/>
      </w:pPr>
      <w:r>
        <w:rPr>
          <w:rStyle w:val="SourceText"/>
        </w:rPr>
        <w:t>locale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country_or_pricing_market</w:t>
      </w:r>
    </w:p>
    <w:p>
      <w:pPr>
        <w:pStyle w:val="BodyText"/>
        <w:bidi w:val="0"/>
        <w:rPr/>
      </w:pPr>
      <w:r>
        <w:rPr/>
        <w:t>Minimum template record:</w:t>
      </w:r>
    </w:p>
    <w:p>
      <w:pPr>
        <w:pStyle w:val="PreformattedText"/>
        <w:bidi w:val="0"/>
        <w:rPr/>
      </w:pPr>
      <w:r>
        <w:rPr>
          <w:rStyle w:val="SourceText"/>
        </w:rPr>
        <w:t>meta_template_id</w:t>
      </w:r>
    </w:p>
    <w:p>
      <w:pPr>
        <w:pStyle w:val="PreformattedText"/>
        <w:bidi w:val="0"/>
        <w:rPr/>
      </w:pPr>
      <w:r>
        <w:rPr>
          <w:rStyle w:val="SourceText"/>
        </w:rPr>
        <w:t>name</w:t>
      </w:r>
    </w:p>
    <w:p>
      <w:pPr>
        <w:pStyle w:val="PreformattedText"/>
        <w:bidi w:val="0"/>
        <w:rPr/>
      </w:pPr>
      <w:r>
        <w:rPr>
          <w:rStyle w:val="SourceText"/>
        </w:rPr>
        <w:t>language</w:t>
      </w:r>
    </w:p>
    <w:p>
      <w:pPr>
        <w:pStyle w:val="PreformattedText"/>
        <w:bidi w:val="0"/>
        <w:rPr/>
      </w:pPr>
      <w:r>
        <w:rPr>
          <w:rStyle w:val="SourceText"/>
        </w:rPr>
        <w:t>submitted_category</w:t>
      </w:r>
    </w:p>
    <w:p>
      <w:pPr>
        <w:pStyle w:val="PreformattedText"/>
        <w:bidi w:val="0"/>
        <w:rPr/>
      </w:pPr>
      <w:r>
        <w:rPr>
          <w:rStyle w:val="SourceText"/>
        </w:rPr>
        <w:t>approved_category</w:t>
      </w:r>
    </w:p>
    <w:p>
      <w:pPr>
        <w:pStyle w:val="PreformattedText"/>
        <w:bidi w:val="0"/>
        <w:rPr/>
      </w:pPr>
      <w:r>
        <w:rPr>
          <w:rStyle w:val="SourceText"/>
        </w:rPr>
        <w:t>status</w:t>
      </w:r>
    </w:p>
    <w:p>
      <w:pPr>
        <w:pStyle w:val="PreformattedText"/>
        <w:bidi w:val="0"/>
        <w:rPr/>
      </w:pPr>
      <w:r>
        <w:rPr>
          <w:rStyle w:val="SourceText"/>
        </w:rPr>
        <w:t>quality_rating</w:t>
      </w:r>
    </w:p>
    <w:p>
      <w:pPr>
        <w:pStyle w:val="PreformattedText"/>
        <w:bidi w:val="0"/>
        <w:rPr/>
      </w:pPr>
      <w:r>
        <w:rPr>
          <w:rStyle w:val="SourceText"/>
        </w:rPr>
        <w:t>components_version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last_synced_at</w:t>
      </w:r>
    </w:p>
    <w:p>
      <w:pPr>
        <w:pStyle w:val="BodyText"/>
        <w:bidi w:val="0"/>
        <w:rPr/>
      </w:pPr>
      <w:r>
        <w:rPr/>
        <w:t>Pre-send policy logic:</w:t>
      </w:r>
    </w:p>
    <w:p>
      <w:pPr>
        <w:pStyle w:val="PreformattedText"/>
        <w:bidi w:val="0"/>
        <w:rPr/>
      </w:pPr>
      <w:r>
        <w:rPr>
          <w:rStyle w:val="SourceText"/>
        </w:rPr>
        <w:t>1. Confirm the recipient is not globally suppressed.</w:t>
      </w:r>
    </w:p>
    <w:p>
      <w:pPr>
        <w:pStyle w:val="PreformattedText"/>
        <w:bidi w:val="0"/>
        <w:rPr/>
      </w:pPr>
      <w:r>
        <w:rPr>
          <w:rStyle w:val="SourceText"/>
        </w:rPr>
        <w:t>2. Confirm consent covers the intended message category.</w:t>
      </w:r>
    </w:p>
    <w:p>
      <w:pPr>
        <w:pStyle w:val="PreformattedText"/>
        <w:bidi w:val="0"/>
        <w:rPr/>
      </w:pPr>
      <w:r>
        <w:rPr>
          <w:rStyle w:val="SourceText"/>
        </w:rPr>
        <w:t>3. Determine whether the 24-hour service window is open.</w:t>
      </w:r>
    </w:p>
    <w:p>
      <w:pPr>
        <w:pStyle w:val="PreformattedText"/>
        <w:bidi w:val="0"/>
        <w:rPr/>
      </w:pPr>
      <w:r>
        <w:rPr>
          <w:rStyle w:val="SourceText"/>
        </w:rPr>
        <w:t>4. If closed, require an active approved template.</w:t>
      </w:r>
    </w:p>
    <w:p>
      <w:pPr>
        <w:pStyle w:val="PreformattedText"/>
        <w:bidi w:val="0"/>
        <w:rPr/>
      </w:pPr>
      <w:r>
        <w:rPr>
          <w:rStyle w:val="SourceText"/>
        </w:rPr>
        <w:t>5. Confirm the approved category matches the use case.</w:t>
      </w:r>
    </w:p>
    <w:p>
      <w:pPr>
        <w:pStyle w:val="PreformattedText"/>
        <w:bidi w:val="0"/>
        <w:rPr/>
      </w:pPr>
      <w:r>
        <w:rPr>
          <w:rStyle w:val="SourceText"/>
        </w:rPr>
        <w:t>6. Check regulated-content, age, country, and licensing rules.</w:t>
      </w:r>
    </w:p>
    <w:p>
      <w:pPr>
        <w:pStyle w:val="PreformattedText"/>
        <w:bidi w:val="0"/>
        <w:rPr/>
      </w:pPr>
      <w:r>
        <w:rPr>
          <w:rStyle w:val="SourceText"/>
        </w:rPr>
        <w:t>7. Check phone-number/template health and messaging capacity.</w:t>
      </w:r>
    </w:p>
    <w:p>
      <w:pPr>
        <w:pStyle w:val="PreformattedText"/>
        <w:bidi w:val="0"/>
        <w:rPr/>
      </w:pPr>
      <w:r>
        <w:rPr>
          <w:rStyle w:val="SourceText"/>
        </w:rPr>
        <w:t>8. Calculate or estimate cost using the current rate table.</w:t>
      </w:r>
    </w:p>
    <w:p>
      <w:pPr>
        <w:pStyle w:val="PreformattedText"/>
        <w:bidi w:val="0"/>
        <w:rPr/>
      </w:pPr>
      <w:r>
        <w:rPr>
          <w:rStyle w:val="SourceText"/>
        </w:rPr>
        <w:t>9. Send through a rate-limited, idempotent queue.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10. Record message ID, consent evidence, category, delivery status, and charge.</w:t>
      </w:r>
    </w:p>
    <w:p>
      <w:pPr>
        <w:pStyle w:val="BodyText"/>
        <w:bidi w:val="0"/>
        <w:rPr/>
      </w:pPr>
      <w:r>
        <w:rPr/>
        <w:t>Recommended message states:</w:t>
      </w:r>
    </w:p>
    <w:p>
      <w:pPr>
        <w:pStyle w:val="PreformattedText"/>
        <w:bidi w:val="0"/>
        <w:rPr/>
      </w:pPr>
      <w:r>
        <w:rPr>
          <w:rStyle w:val="SourceText"/>
        </w:rPr>
        <w:t>queued -&gt; accepted -&gt; sent -&gt; delivered -&gt; read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\-&gt; failed</w:t>
      </w:r>
    </w:p>
    <w:p>
      <w:pPr>
        <w:pStyle w:val="BodyText"/>
        <w:bidi w:val="0"/>
        <w:rPr/>
      </w:pPr>
      <w:r>
        <w:rPr/>
        <w:t>Billing estimates should be reconciled against delivered-message webhooks and provider invoices, rather than the number of API requests.</w:t>
      </w:r>
    </w:p>
    <w:p>
      <w:pPr>
        <w:pStyle w:val="Heading2"/>
        <w:bidi w:val="0"/>
        <w:rPr/>
      </w:pPr>
      <w:r>
        <w:rPr/>
        <w:t>13. Launch checklist</w:t>
      </w:r>
    </w:p>
    <w:p>
      <w:pPr>
        <w:pStyle w:val="Heading3"/>
        <w:bidi w:val="0"/>
        <w:rPr/>
      </w:pPr>
      <w:r>
        <w:rPr/>
        <w:t>Business and account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Business information and support contacts are accurate.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WhatsApp Business Account and phone number are correctly configured.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Payment method and billing alerts are configured.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Current messaging limit and number quality are visible to operations. </w:t>
      </w:r>
    </w:p>
    <w:p>
      <w:pPr>
        <w:pStyle w:val="Heading3"/>
        <w:bidi w:val="0"/>
        <w:rPr/>
      </w:pPr>
      <w:r>
        <w:rPr/>
        <w:t>Consent and privacy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Opt-in copy names the business and WhatsApp channel.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Consent records are auditable.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Marketing and calling consent are separately controllable.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Global and category opt-outs are enforced before sending.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Privacy notice and data-retention policy cover WhatsApp data.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Sensitive data is not requested in chat. </w:t>
      </w:r>
    </w:p>
    <w:p>
      <w:pPr>
        <w:pStyle w:val="Heading3"/>
        <w:bidi w:val="0"/>
        <w:rPr/>
      </w:pPr>
      <w:r>
        <w:rPr/>
        <w:t>Templates and content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Each business-initiated use case has an approved template.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Utility templates contain no promotional content.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Samples, variables, links, languages, and fallbacks are tested.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Template status is synchronized regularly from Meta.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Prohibited and regulated-content checks are documented. </w:t>
      </w:r>
    </w:p>
    <w:p>
      <w:pPr>
        <w:pStyle w:val="Heading3"/>
        <w:bidi w:val="0"/>
        <w:rPr/>
      </w:pPr>
      <w:r>
        <w:rPr/>
        <w:t>Engineering and operations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The service-window timestamp is derived from inbound webhooks.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Webhook authenticity and duplicate delivery are handled.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Sending is queued and rate-limited.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Retries distinguish transient from permanent failures.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Delivery statuses and estimated costs are stored.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[ ] Human escalation is available for automated support.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Quality and opt-out alerts have named owners. </w:t>
      </w:r>
    </w:p>
    <w:p>
      <w:pPr>
        <w:pStyle w:val="Heading2"/>
        <w:bidi w:val="0"/>
        <w:rPr/>
      </w:pPr>
      <w:r>
        <w:rPr/>
        <w:t>14. Official references</w:t>
      </w:r>
    </w:p>
    <w:p>
      <w:pPr>
        <w:pStyle w:val="BodyText"/>
        <w:bidi w:val="0"/>
        <w:rPr/>
      </w:pPr>
      <w:r>
        <w:rPr/>
        <w:t>Use these pages as the source of truth when this guide and Meta's current rules differ: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r:id="rId2">
        <w:r>
          <w:rPr>
            <w:rStyle w:val="Hyperlink"/>
          </w:rPr>
          <w:t>WhatsApp Business Platform pricing</w:t>
        </w:r>
      </w:hyperlink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r:id="rId3">
        <w:r>
          <w:rPr>
            <w:rStyle w:val="Hyperlink"/>
          </w:rPr>
          <w:t>WhatsApp Business Messaging Policy</w:t>
        </w:r>
      </w:hyperlink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r:id="rId4">
        <w:r>
          <w:rPr>
            <w:rStyle w:val="Hyperlink"/>
          </w:rPr>
          <w:t>Meta Terms for WhatsApp Business</w:t>
        </w:r>
      </w:hyperlink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r:id="rId5">
        <w:r>
          <w:rPr>
            <w:rStyle w:val="Hyperlink"/>
          </w:rPr>
          <w:t>Meta WhatsApp Business Platform API collection</w:t>
        </w:r>
      </w:hyperlink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r:id="rId6">
        <w:r>
          <w:rPr>
            <w:rStyle w:val="Hyperlink"/>
          </w:rPr>
          <w:t>Meta Blueprint: message templates</w:t>
        </w:r>
      </w:hyperlink>
      <w:r>
        <w:rPr/>
        <w:t xml:space="preserve">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hyperlink r:id="rId7">
        <w:r>
          <w:rPr>
            <w:rStyle w:val="Hyperlink"/>
          </w:rPr>
          <w:t>Meta for Developers: WhatsApp documentation</w:t>
        </w:r>
      </w:hyperlink>
      <w:r>
        <w:rPr/>
        <w:t xml:space="preserve"> </w:t>
      </w:r>
    </w:p>
    <w:p>
      <w:pPr>
        <w:pStyle w:val="Heading2"/>
        <w:bidi w:val="0"/>
        <w:rPr/>
      </w:pPr>
      <w:r>
        <w:rPr/>
        <w:t>15. Review schedule</w:t>
      </w:r>
    </w:p>
    <w:p>
      <w:pPr>
        <w:pStyle w:val="BodyText"/>
        <w:bidi w:val="0"/>
        <w:rPr/>
      </w:pPr>
      <w:r>
        <w:rPr/>
        <w:t>Review this document: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Before production launch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Before entering a new recipient market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Before supporting a regulated industry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After upgrading the Graph API version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Whenever Meta announces a pricing or policy change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At least once per quarter </w:t>
      </w:r>
    </w:p>
    <w:p>
      <w:pPr>
        <w:pStyle w:val="BodyText"/>
        <w:bidi w:val="0"/>
        <w:spacing w:before="0" w:after="283"/>
        <w:rPr/>
      </w:pPr>
      <w:r>
        <w:rPr/>
        <w:t>The compliance owner should record the review date, relevant Meta announcement, and any required product or billing changes.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hatsappbusiness.com/products/platform-pricing/" TargetMode="External"/><Relationship Id="rId3" Type="http://schemas.openxmlformats.org/officeDocument/2006/relationships/hyperlink" Target="https://whatsappbusiness.com/policy/" TargetMode="External"/><Relationship Id="rId4" Type="http://schemas.openxmlformats.org/officeDocument/2006/relationships/hyperlink" Target="https://www.whatsapp.com/legal/meta-terms-whatsapp-business" TargetMode="External"/><Relationship Id="rId5" Type="http://schemas.openxmlformats.org/officeDocument/2006/relationships/hyperlink" Target="https://www.postman.com/meta/whatsapp-business-platform/overview" TargetMode="External"/><Relationship Id="rId6" Type="http://schemas.openxmlformats.org/officeDocument/2006/relationships/hyperlink" Target="https://www.facebookblueprint.com/student/path/253055-message-templates" TargetMode="External"/><Relationship Id="rId7" Type="http://schemas.openxmlformats.org/officeDocument/2006/relationships/hyperlink" Target="https://developers.facebook.com/docs/whatsapp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