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5519" w:rsidRDefault="00535519">
      <w:pPr>
        <w:spacing w:after="80"/>
        <w:jc w:val="center"/>
        <w:rPr>
          <w:b/>
          <w:bCs/>
          <w:color w:val="auto"/>
          <w:spacing w:val="60"/>
          <w:sz w:val="32"/>
          <w:szCs w:val="28"/>
        </w:rPr>
      </w:pPr>
    </w:p>
    <w:p w:rsidR="00535519" w:rsidRDefault="00535519">
      <w:pPr>
        <w:spacing w:after="80"/>
        <w:jc w:val="center"/>
        <w:rPr>
          <w:b/>
          <w:bCs/>
          <w:color w:val="auto"/>
          <w:spacing w:val="60"/>
          <w:sz w:val="32"/>
          <w:szCs w:val="28"/>
        </w:rPr>
      </w:pPr>
    </w:p>
    <w:p w:rsidR="00535519" w:rsidRDefault="00535519">
      <w:pPr>
        <w:spacing w:after="80"/>
        <w:jc w:val="center"/>
        <w:rPr>
          <w:b/>
          <w:bCs/>
          <w:color w:val="auto"/>
          <w:spacing w:val="60"/>
          <w:sz w:val="32"/>
          <w:szCs w:val="28"/>
        </w:rPr>
      </w:pPr>
    </w:p>
    <w:p w:rsidR="00535519" w:rsidRDefault="00A83564">
      <w:pPr>
        <w:spacing w:after="80"/>
        <w:jc w:val="center"/>
        <w:rPr>
          <w:b/>
          <w:bCs/>
          <w:color w:val="auto"/>
          <w:spacing w:val="60"/>
          <w:sz w:val="32"/>
          <w:szCs w:val="28"/>
        </w:rPr>
      </w:pPr>
      <w:r>
        <w:rPr>
          <w:rFonts w:ascii="SimSun" w:eastAsia="SimSun" w:hAnsi="SimSun" w:cs="SimSun"/>
          <w:noProof/>
          <w:color w:val="auto"/>
          <w:sz w:val="32"/>
          <w:szCs w:val="28"/>
        </w:rPr>
        <w:drawing>
          <wp:anchor distT="0" distB="0" distL="114300" distR="114300" simplePos="0" relativeHeight="251659264" behindDoc="0" locked="0" layoutInCell="1" allowOverlap="1">
            <wp:simplePos x="0" y="0"/>
            <wp:positionH relativeFrom="margin">
              <wp:posOffset>-31115</wp:posOffset>
            </wp:positionH>
            <wp:positionV relativeFrom="page">
              <wp:posOffset>1870075</wp:posOffset>
            </wp:positionV>
            <wp:extent cx="1069340" cy="1075690"/>
            <wp:effectExtent l="0" t="0" r="0" b="0"/>
            <wp:wrapSquare wrapText="bothSides"/>
            <wp:docPr id="24"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IMG_256"/>
                    <pic:cNvPicPr>
                      <a:picLocks noChangeAspect="1"/>
                    </pic:cNvPicPr>
                  </pic:nvPicPr>
                  <pic:blipFill>
                    <a:blip r:embed="rId8">
                      <a:extLst>
                        <a:ext uri="{96DAC541-7B7A-43D3-8B79-37D633B846F1}">
                          <asvg:svgBlip xmlns:asvg="http://schemas.microsoft.com/office/drawing/2016/SVG/main" xmlns:wpsCustomData="http://www.wps.cn/officeDocument/2013/wpsCustomData" xmlns:w10="urn:schemas-microsoft-com:office:word" xmlns:w="http://schemas.openxmlformats.org/wordprocessingml/2006/main" xmlns:v="urn:schemas-microsoft-com:vml" xmlns:o="urn:schemas-microsoft-com:office:office" xmlns="" r:embed="rId9"/>
                        </a:ext>
                      </a:extLst>
                    </a:blip>
                    <a:stretch>
                      <a:fillRect/>
                    </a:stretch>
                  </pic:blipFill>
                  <pic:spPr>
                    <a:xfrm>
                      <a:off x="0" y="0"/>
                      <a:ext cx="1069340" cy="1075690"/>
                    </a:xfrm>
                    <a:prstGeom prst="rect">
                      <a:avLst/>
                    </a:prstGeom>
                    <a:noFill/>
                  </pic:spPr>
                </pic:pic>
              </a:graphicData>
            </a:graphic>
          </wp:anchor>
        </w:drawing>
      </w:r>
    </w:p>
    <w:p w:rsidR="00535519" w:rsidRDefault="00535519">
      <w:pPr>
        <w:spacing w:after="80"/>
        <w:jc w:val="center"/>
        <w:rPr>
          <w:b/>
          <w:bCs/>
          <w:color w:val="auto"/>
          <w:spacing w:val="60"/>
          <w:sz w:val="32"/>
          <w:szCs w:val="28"/>
        </w:rPr>
      </w:pPr>
    </w:p>
    <w:p w:rsidR="00535519" w:rsidRDefault="00A83564">
      <w:pPr>
        <w:spacing w:after="80"/>
        <w:jc w:val="center"/>
        <w:rPr>
          <w:b/>
          <w:bCs/>
          <w:color w:val="auto"/>
          <w:spacing w:val="60"/>
          <w:sz w:val="32"/>
          <w:szCs w:val="28"/>
        </w:rPr>
      </w:pPr>
      <w:r>
        <w:rPr>
          <w:b/>
          <w:bCs/>
          <w:color w:val="auto"/>
          <w:spacing w:val="60"/>
          <w:sz w:val="32"/>
          <w:szCs w:val="28"/>
        </w:rPr>
        <w:t>UNIVERSITY OF ENGINEERING &amp; TECHNOLOGY</w:t>
      </w:r>
    </w:p>
    <w:p w:rsidR="00535519" w:rsidRDefault="00A83564">
      <w:pPr>
        <w:spacing w:after="60"/>
        <w:jc w:val="center"/>
        <w:rPr>
          <w:color w:val="auto"/>
          <w:sz w:val="36"/>
          <w:szCs w:val="32"/>
        </w:rPr>
      </w:pPr>
      <w:r>
        <w:rPr>
          <w:color w:val="auto"/>
          <w:sz w:val="24"/>
        </w:rPr>
        <w:t>Department of Computer Engineering</w:t>
      </w:r>
    </w:p>
    <w:p w:rsidR="00535519" w:rsidRDefault="00535519">
      <w:pPr>
        <w:jc w:val="center"/>
        <w:rPr>
          <w:b/>
          <w:color w:val="595959"/>
          <w:spacing w:val="40"/>
          <w:sz w:val="40"/>
          <w:szCs w:val="28"/>
        </w:rPr>
      </w:pPr>
    </w:p>
    <w:p w:rsidR="00535519" w:rsidRDefault="00535519">
      <w:pPr>
        <w:spacing w:before="240"/>
        <w:rPr>
          <w:b/>
          <w:sz w:val="32"/>
        </w:rPr>
      </w:pPr>
    </w:p>
    <w:p w:rsidR="00535519" w:rsidRDefault="00A83564">
      <w:pPr>
        <w:jc w:val="center"/>
        <w:rPr>
          <w:rFonts w:ascii="Garamond" w:hAnsi="Garamond"/>
          <w:sz w:val="36"/>
        </w:rPr>
      </w:pPr>
      <w:r>
        <w:rPr>
          <w:rFonts w:ascii="Garamond" w:hAnsi="Garamond"/>
          <w:b/>
          <w:bCs/>
          <w:color w:val="2E5C8A"/>
          <w:sz w:val="160"/>
          <w:szCs w:val="64"/>
        </w:rPr>
        <w:t>CareBot</w:t>
      </w:r>
    </w:p>
    <w:p w:rsidR="00535519" w:rsidRDefault="00A83564">
      <w:pPr>
        <w:spacing w:before="120" w:after="80"/>
        <w:jc w:val="center"/>
        <w:rPr>
          <w:sz w:val="24"/>
        </w:rPr>
      </w:pPr>
      <w:r>
        <w:rPr>
          <w:b/>
          <w:bCs/>
          <w:sz w:val="36"/>
          <w:szCs w:val="32"/>
        </w:rPr>
        <w:t>A Retrieval-Augmented AI Medical Assistant</w:t>
      </w:r>
    </w:p>
    <w:p w:rsidR="00535519" w:rsidRDefault="00A83564">
      <w:pPr>
        <w:spacing w:before="80" w:after="600"/>
        <w:jc w:val="center"/>
        <w:rPr>
          <w:sz w:val="24"/>
        </w:rPr>
      </w:pPr>
      <w:r>
        <w:rPr>
          <w:i/>
          <w:iCs/>
          <w:color w:val="595959"/>
          <w:sz w:val="28"/>
          <w:szCs w:val="24"/>
        </w:rPr>
        <w:t>Reimagining Healthcare: Where AI Meets Compassion</w:t>
      </w:r>
    </w:p>
    <w:p w:rsidR="00535519" w:rsidRDefault="00A83564">
      <w:pPr>
        <w:pBdr>
          <w:top w:val="single" w:sz="6" w:space="8" w:color="2E5C8A"/>
          <w:bottom w:val="single" w:sz="6" w:space="8" w:color="2E5C8A"/>
        </w:pBdr>
        <w:spacing w:before="200" w:after="200"/>
        <w:jc w:val="center"/>
        <w:rPr>
          <w:b/>
          <w:sz w:val="32"/>
        </w:rPr>
      </w:pPr>
      <w:r>
        <w:rPr>
          <w:b/>
          <w:color w:val="595959"/>
          <w:spacing w:val="40"/>
          <w:sz w:val="40"/>
          <w:szCs w:val="28"/>
        </w:rPr>
        <w:t>PROJECT REPORT</w:t>
      </w:r>
    </w:p>
    <w:p w:rsidR="00535519" w:rsidRDefault="00535519">
      <w:pPr>
        <w:spacing w:before="600"/>
        <w:rPr>
          <w:sz w:val="24"/>
        </w:rPr>
      </w:pPr>
    </w:p>
    <w:p w:rsidR="00535519" w:rsidRDefault="00A83564">
      <w:pPr>
        <w:spacing w:after="80"/>
        <w:jc w:val="center"/>
        <w:rPr>
          <w:color w:val="auto"/>
          <w:sz w:val="44"/>
          <w:szCs w:val="36"/>
        </w:rPr>
      </w:pPr>
      <w:r>
        <w:rPr>
          <w:b/>
          <w:bCs/>
          <w:color w:val="auto"/>
          <w:sz w:val="40"/>
          <w:szCs w:val="32"/>
        </w:rPr>
        <w:t xml:space="preserve">Submitted by:  </w:t>
      </w:r>
      <w:r>
        <w:rPr>
          <w:rFonts w:ascii="Garamond" w:eastAsia="Garamond" w:hAnsi="Garamond" w:cs="Garamond"/>
          <w:color w:val="auto"/>
          <w:sz w:val="40"/>
          <w:szCs w:val="32"/>
        </w:rPr>
        <w:t>Nazish Saghir</w:t>
      </w:r>
    </w:p>
    <w:p w:rsidR="00535519" w:rsidRDefault="00A83564">
      <w:pPr>
        <w:spacing w:after="80"/>
        <w:jc w:val="center"/>
        <w:rPr>
          <w:color w:val="auto"/>
          <w:sz w:val="44"/>
          <w:szCs w:val="36"/>
        </w:rPr>
      </w:pPr>
      <w:r>
        <w:rPr>
          <w:b/>
          <w:bCs/>
          <w:color w:val="auto"/>
          <w:sz w:val="40"/>
          <w:szCs w:val="32"/>
        </w:rPr>
        <w:t xml:space="preserve">Registration:  </w:t>
      </w:r>
      <w:r>
        <w:rPr>
          <w:rFonts w:ascii="Garamond" w:hAnsi="Garamond"/>
          <w:bCs/>
          <w:color w:val="auto"/>
          <w:sz w:val="40"/>
          <w:szCs w:val="32"/>
        </w:rPr>
        <w:t>2026(S)-CYS-21</w:t>
      </w:r>
    </w:p>
    <w:p w:rsidR="00535519" w:rsidRDefault="00A83564">
      <w:pPr>
        <w:spacing w:after="80"/>
        <w:jc w:val="center"/>
        <w:rPr>
          <w:color w:val="auto"/>
          <w:sz w:val="44"/>
          <w:szCs w:val="36"/>
        </w:rPr>
      </w:pPr>
      <w:r>
        <w:rPr>
          <w:b/>
          <w:bCs/>
          <w:color w:val="auto"/>
          <w:sz w:val="40"/>
          <w:szCs w:val="32"/>
        </w:rPr>
        <w:t xml:space="preserve">Course:  </w:t>
      </w:r>
      <w:r>
        <w:rPr>
          <w:rFonts w:ascii="Garamond" w:eastAsia="Garamond" w:hAnsi="Garamond" w:cs="Garamond"/>
          <w:color w:val="auto"/>
          <w:sz w:val="40"/>
          <w:szCs w:val="32"/>
        </w:rPr>
        <w:t xml:space="preserve">CMPE-112L — Fundamentals of Programming </w:t>
      </w:r>
    </w:p>
    <w:p w:rsidR="00535519" w:rsidRDefault="00A83564">
      <w:pPr>
        <w:spacing w:after="80"/>
        <w:jc w:val="center"/>
        <w:rPr>
          <w:color w:val="auto"/>
          <w:sz w:val="44"/>
          <w:szCs w:val="36"/>
        </w:rPr>
      </w:pPr>
      <w:r>
        <w:rPr>
          <w:b/>
          <w:bCs/>
          <w:color w:val="auto"/>
          <w:sz w:val="40"/>
          <w:szCs w:val="32"/>
        </w:rPr>
        <w:t xml:space="preserve">Assignment:  </w:t>
      </w:r>
      <w:r>
        <w:rPr>
          <w:rFonts w:ascii="Garamond" w:eastAsia="Garamond" w:hAnsi="Garamond" w:cs="Garamond"/>
          <w:color w:val="auto"/>
          <w:sz w:val="40"/>
          <w:szCs w:val="32"/>
        </w:rPr>
        <w:t>RAG based Medical ChatBot</w:t>
      </w:r>
    </w:p>
    <w:p w:rsidR="00535519" w:rsidRDefault="00A83564">
      <w:pPr>
        <w:spacing w:after="80"/>
        <w:jc w:val="center"/>
        <w:rPr>
          <w:color w:val="auto"/>
          <w:sz w:val="44"/>
          <w:szCs w:val="36"/>
        </w:rPr>
      </w:pPr>
      <w:r>
        <w:rPr>
          <w:b/>
          <w:bCs/>
          <w:color w:val="auto"/>
          <w:sz w:val="40"/>
          <w:szCs w:val="32"/>
        </w:rPr>
        <w:t xml:space="preserve">Instructor:  </w:t>
      </w:r>
      <w:r>
        <w:rPr>
          <w:rFonts w:ascii="Garamond" w:eastAsia="Garamond" w:hAnsi="Garamond" w:cs="Garamond"/>
          <w:color w:val="auto"/>
          <w:sz w:val="40"/>
          <w:szCs w:val="32"/>
        </w:rPr>
        <w:t>Hafiz Muhammad Mubashar</w:t>
      </w:r>
    </w:p>
    <w:p w:rsidR="00535519" w:rsidRDefault="00535519">
      <w:pPr>
        <w:rPr>
          <w:sz w:val="24"/>
        </w:rPr>
        <w:sectPr w:rsidR="00535519">
          <w:pgSz w:w="12240" w:h="15840"/>
          <w:pgMar w:top="1440" w:right="1440" w:bottom="1440" w:left="1440" w:header="708" w:footer="708" w:gutter="0"/>
          <w:cols w:space="720"/>
          <w:docGrid w:linePitch="360"/>
        </w:sectPr>
      </w:pPr>
    </w:p>
    <w:p w:rsidR="00535519" w:rsidRDefault="00A83564">
      <w:pPr>
        <w:pStyle w:val="Heading1"/>
        <w:pageBreakBefore/>
        <w:rPr>
          <w:rFonts w:ascii="Garamond" w:hAnsi="Garamond"/>
          <w:sz w:val="36"/>
        </w:rPr>
      </w:pPr>
      <w:bookmarkStart w:id="0" w:name="_Toc232231747"/>
      <w:r>
        <w:rPr>
          <w:rFonts w:ascii="Garamond" w:hAnsi="Garamond"/>
          <w:sz w:val="36"/>
        </w:rPr>
        <w:lastRenderedPageBreak/>
        <w:t>Abstract</w:t>
      </w:r>
      <w:bookmarkEnd w:id="0"/>
    </w:p>
    <w:p w:rsidR="00535519" w:rsidRDefault="00535519">
      <w:pPr>
        <w:pBdr>
          <w:bottom w:val="single" w:sz="6" w:space="1" w:color="2E5C8A"/>
        </w:pBdr>
        <w:spacing w:before="60" w:after="240"/>
        <w:rPr>
          <w:rFonts w:ascii="Garamond" w:hAnsi="Garamond"/>
          <w:sz w:val="24"/>
        </w:rPr>
      </w:pPr>
    </w:p>
    <w:p w:rsidR="00535519" w:rsidRDefault="00A83564">
      <w:pPr>
        <w:spacing w:after="160" w:line="300" w:lineRule="auto"/>
        <w:jc w:val="both"/>
        <w:rPr>
          <w:rFonts w:ascii="Garamond" w:hAnsi="Garamond"/>
          <w:sz w:val="24"/>
        </w:rPr>
      </w:pPr>
      <w:r>
        <w:rPr>
          <w:rFonts w:ascii="Garamond" w:hAnsi="Garamond"/>
          <w:sz w:val="24"/>
        </w:rPr>
        <w:t xml:space="preserve">Large language models (LLMs) have demonstrated remarkable capabilities in natural language understanding and generation, yet their application in sensitive domains such as healthcare remains constrained by a critical weakness: hallucination. When deployed without safeguards, LLM-based medical assistants risk generating plausible-sounding but factually incorrect or unverifiable information, posing potential risks to patient safety and trust. This project presents CareBot, a Retrieval-Augmented Generation (RAG) based medical </w:t>
      </w:r>
      <w:proofErr w:type="spellStart"/>
      <w:r>
        <w:rPr>
          <w:rFonts w:ascii="Garamond" w:hAnsi="Garamond"/>
          <w:sz w:val="24"/>
        </w:rPr>
        <w:t>chatbot</w:t>
      </w:r>
      <w:proofErr w:type="spellEnd"/>
      <w:r>
        <w:rPr>
          <w:rFonts w:ascii="Garamond" w:hAnsi="Garamond"/>
          <w:sz w:val="24"/>
        </w:rPr>
        <w:t xml:space="preserve"> designed to mitigate this risk by grounding every generated response in verified, user-supplied medical documentation.</w:t>
      </w:r>
    </w:p>
    <w:p w:rsidR="00535519" w:rsidRDefault="00A83564">
      <w:pPr>
        <w:spacing w:after="160" w:line="300" w:lineRule="auto"/>
        <w:jc w:val="both"/>
        <w:rPr>
          <w:rFonts w:ascii="Garamond" w:hAnsi="Garamond"/>
          <w:sz w:val="24"/>
        </w:rPr>
      </w:pPr>
      <w:r>
        <w:rPr>
          <w:rFonts w:ascii="Garamond" w:hAnsi="Garamond"/>
          <w:sz w:val="24"/>
        </w:rPr>
        <w:t xml:space="preserve">CareBot combines a document ingestion pipeline, a dense vector retrieval system, and a large language model to deliver source-grounded, context-aware answers to health-related queries. The system processes user-supplied PDF documents, splits them into semantically coherent chunks, and encodes them into dense vector embeddings using </w:t>
      </w:r>
      <w:proofErr w:type="spellStart"/>
      <w:r>
        <w:rPr>
          <w:rFonts w:ascii="Garamond" w:hAnsi="Garamond"/>
          <w:sz w:val="24"/>
        </w:rPr>
        <w:t>HuggingFace's</w:t>
      </w:r>
      <w:proofErr w:type="spellEnd"/>
      <w:r>
        <w:rPr>
          <w:rFonts w:ascii="Garamond" w:hAnsi="Garamond"/>
          <w:sz w:val="24"/>
        </w:rPr>
        <w:t xml:space="preserve"> sentence-transformer models. These embeddings are indexed using FAISS and Chroma vector stores, enabling fast and accurate semantic retrieval. At query time, the most relevant document chunks are retrieved and passed, along with the user's question, to a generative language model (Google Gemini), which produces a response strictly grounded in the retrieved context.</w:t>
      </w:r>
    </w:p>
    <w:p w:rsidR="00535519" w:rsidRDefault="00A83564">
      <w:pPr>
        <w:spacing w:after="160" w:line="300" w:lineRule="auto"/>
        <w:jc w:val="both"/>
        <w:rPr>
          <w:rFonts w:ascii="Garamond" w:hAnsi="Garamond"/>
          <w:sz w:val="24"/>
        </w:rPr>
      </w:pPr>
      <w:r>
        <w:rPr>
          <w:rFonts w:ascii="Garamond" w:hAnsi="Garamond"/>
          <w:sz w:val="24"/>
        </w:rPr>
        <w:t>The application is delivered through an interactive Streamlit-based web interface featuring real-time chat, document upload, voice input, conversation export, and source citation display. The architecture follows a three-phase pipeline: knowledge ingestion, retrieval and ranking, and generation with presentation. Evaluation criteria spanning medical answer accuracy, retrieval precision, hallucination rate, response latency, and patient readability were defined to assess system performance against the project's expected outcomes.</w:t>
      </w:r>
    </w:p>
    <w:p w:rsidR="00535519" w:rsidRDefault="00A83564">
      <w:pPr>
        <w:spacing w:after="160" w:line="300" w:lineRule="auto"/>
        <w:jc w:val="center"/>
        <w:rPr>
          <w:rFonts w:ascii="Garamond" w:hAnsi="Garamond"/>
          <w:sz w:val="24"/>
        </w:rPr>
      </w:pPr>
      <w:r>
        <w:rPr>
          <w:rFonts w:ascii="Garamond" w:hAnsi="Garamond"/>
          <w:sz w:val="24"/>
        </w:rPr>
        <w:t xml:space="preserve">This report documents the design rationale, system architecture, implementation details, evaluation methodology, and outcomes of the CareBot project, while also addressing the ethical considerations inherent to deploying AI in healthcare contexts and outlining directions for future development, including multi-user support, dynamic document ingestion, and expanded testing frameworks. </w:t>
      </w:r>
    </w:p>
    <w:p w:rsidR="00535519" w:rsidRDefault="00535519">
      <w:pPr>
        <w:spacing w:after="160" w:line="300" w:lineRule="auto"/>
        <w:jc w:val="center"/>
        <w:rPr>
          <w:rFonts w:ascii="Garamond" w:hAnsi="Garamond"/>
          <w:i/>
          <w:color w:val="808080" w:themeColor="background1" w:themeShade="80"/>
          <w:sz w:val="24"/>
        </w:rPr>
      </w:pPr>
    </w:p>
    <w:p w:rsidR="00535519" w:rsidRDefault="00535519">
      <w:pPr>
        <w:spacing w:after="160" w:line="300" w:lineRule="auto"/>
        <w:jc w:val="center"/>
        <w:rPr>
          <w:rFonts w:ascii="Garamond" w:hAnsi="Garamond"/>
          <w:i/>
          <w:color w:val="808080" w:themeColor="background1" w:themeShade="80"/>
          <w:sz w:val="28"/>
        </w:rPr>
      </w:pPr>
    </w:p>
    <w:p w:rsidR="00535519" w:rsidRDefault="00535519">
      <w:pPr>
        <w:spacing w:after="160" w:line="300" w:lineRule="auto"/>
        <w:jc w:val="center"/>
        <w:rPr>
          <w:rFonts w:ascii="Garamond" w:hAnsi="Garamond"/>
          <w:i/>
          <w:color w:val="808080" w:themeColor="background1" w:themeShade="80"/>
          <w:sz w:val="28"/>
        </w:rPr>
      </w:pPr>
    </w:p>
    <w:p w:rsidR="00535519" w:rsidRDefault="00535519">
      <w:pPr>
        <w:spacing w:after="160" w:line="300" w:lineRule="auto"/>
        <w:jc w:val="center"/>
        <w:rPr>
          <w:rFonts w:ascii="Garamond" w:hAnsi="Garamond"/>
          <w:i/>
          <w:color w:val="808080" w:themeColor="background1" w:themeShade="80"/>
          <w:sz w:val="28"/>
        </w:rPr>
      </w:pPr>
    </w:p>
    <w:p w:rsidR="00535519" w:rsidRDefault="00535519">
      <w:pPr>
        <w:spacing w:after="160" w:line="300" w:lineRule="auto"/>
        <w:jc w:val="center"/>
        <w:rPr>
          <w:rFonts w:ascii="Garamond" w:hAnsi="Garamond"/>
          <w:i/>
          <w:color w:val="808080" w:themeColor="background1" w:themeShade="80"/>
          <w:sz w:val="28"/>
        </w:rPr>
      </w:pPr>
    </w:p>
    <w:p w:rsidR="00535519" w:rsidRDefault="00535519">
      <w:pPr>
        <w:spacing w:after="160" w:line="300" w:lineRule="auto"/>
        <w:jc w:val="center"/>
        <w:rPr>
          <w:rFonts w:ascii="Garamond" w:hAnsi="Garamond"/>
          <w:i/>
          <w:color w:val="808080" w:themeColor="background1" w:themeShade="80"/>
          <w:sz w:val="28"/>
        </w:rPr>
      </w:pPr>
    </w:p>
    <w:p w:rsidR="00535519" w:rsidRDefault="00535519">
      <w:pPr>
        <w:spacing w:after="160" w:line="300" w:lineRule="auto"/>
        <w:jc w:val="center"/>
        <w:rPr>
          <w:rFonts w:ascii="Garamond" w:hAnsi="Garamond"/>
          <w:i/>
          <w:color w:val="808080" w:themeColor="background1" w:themeShade="80"/>
          <w:sz w:val="28"/>
        </w:rPr>
      </w:pPr>
    </w:p>
    <w:p w:rsidR="00535519" w:rsidRDefault="00535519">
      <w:pPr>
        <w:spacing w:after="160" w:line="300" w:lineRule="auto"/>
        <w:jc w:val="center"/>
        <w:rPr>
          <w:rFonts w:ascii="Garamond" w:hAnsi="Garamond"/>
          <w:i/>
          <w:color w:val="808080" w:themeColor="background1" w:themeShade="80"/>
          <w:sz w:val="28"/>
        </w:rPr>
      </w:pPr>
    </w:p>
    <w:p w:rsidR="00535519" w:rsidRDefault="00535519">
      <w:pPr>
        <w:spacing w:after="160" w:line="300" w:lineRule="auto"/>
        <w:jc w:val="center"/>
        <w:rPr>
          <w:rFonts w:ascii="Garamond" w:hAnsi="Garamond"/>
          <w:i/>
          <w:color w:val="808080" w:themeColor="background1" w:themeShade="80"/>
          <w:sz w:val="28"/>
        </w:rPr>
      </w:pPr>
    </w:p>
    <w:p w:rsidR="00535519" w:rsidRDefault="00535519">
      <w:pPr>
        <w:spacing w:after="160" w:line="300" w:lineRule="auto"/>
        <w:jc w:val="center"/>
        <w:rPr>
          <w:rFonts w:ascii="Garamond" w:hAnsi="Garamond"/>
          <w:i/>
          <w:color w:val="808080" w:themeColor="background1" w:themeShade="80"/>
          <w:sz w:val="28"/>
        </w:rPr>
      </w:pPr>
    </w:p>
    <w:p w:rsidR="00535519" w:rsidRDefault="00A83564">
      <w:pPr>
        <w:spacing w:after="160" w:line="300" w:lineRule="auto"/>
        <w:jc w:val="center"/>
        <w:rPr>
          <w:rFonts w:ascii="Garamond" w:hAnsi="Garamond"/>
          <w:i/>
          <w:color w:val="808080" w:themeColor="background1" w:themeShade="80"/>
          <w:sz w:val="32"/>
        </w:rPr>
      </w:pPr>
      <w:r>
        <w:rPr>
          <w:rFonts w:ascii="Garamond" w:hAnsi="Garamond"/>
          <w:i/>
          <w:color w:val="808080" w:themeColor="background1" w:themeShade="80"/>
          <w:sz w:val="32"/>
        </w:rPr>
        <w:t>An overview of how RAG works</w:t>
      </w:r>
    </w:p>
    <w:p w:rsidR="00535519" w:rsidRDefault="00535519">
      <w:pPr>
        <w:spacing w:after="160" w:line="300" w:lineRule="auto"/>
        <w:jc w:val="center"/>
        <w:rPr>
          <w:rFonts w:ascii="Garamond" w:hAnsi="Garamond"/>
          <w:i/>
          <w:color w:val="808080" w:themeColor="background1" w:themeShade="80"/>
          <w:sz w:val="28"/>
        </w:rPr>
      </w:pPr>
    </w:p>
    <w:p w:rsidR="00535519" w:rsidRDefault="00A83564">
      <w:pPr>
        <w:spacing w:after="160" w:line="300" w:lineRule="auto"/>
        <w:jc w:val="center"/>
        <w:rPr>
          <w:rFonts w:ascii="Garamond" w:hAnsi="Garamond"/>
          <w:i/>
          <w:color w:val="808080" w:themeColor="background1" w:themeShade="80"/>
          <w:sz w:val="28"/>
        </w:rPr>
      </w:pPr>
      <w:r>
        <w:rPr>
          <w:rFonts w:ascii="Garamond" w:hAnsi="Garamond"/>
          <w:noProof/>
          <w:sz w:val="24"/>
        </w:rPr>
        <w:drawing>
          <wp:anchor distT="0" distB="0" distL="114300" distR="114300" simplePos="0" relativeHeight="251670528" behindDoc="0" locked="0" layoutInCell="1" allowOverlap="1">
            <wp:simplePos x="0" y="0"/>
            <wp:positionH relativeFrom="column">
              <wp:posOffset>-254635</wp:posOffset>
            </wp:positionH>
            <wp:positionV relativeFrom="paragraph">
              <wp:posOffset>341630</wp:posOffset>
            </wp:positionV>
            <wp:extent cx="6603365" cy="4026535"/>
            <wp:effectExtent l="0" t="0" r="6985" b="0"/>
            <wp:wrapSquare wrapText="bothSides"/>
            <wp:docPr id="8" name="Picture 8" descr="How I Developed an Efficient Retrieval-Augmented Generation (RAG) Pipeline  | by Aadhil imam | AI Engineer | AI Agents | LLM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How I Developed an Efficient Retrieval-Augmented Generation (RAG) Pipeline  | by Aadhil imam | AI Engineer | AI Agents | LLM | Mediu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603365" cy="4026535"/>
                    </a:xfrm>
                    <a:prstGeom prst="rect">
                      <a:avLst/>
                    </a:prstGeom>
                    <a:noFill/>
                    <a:ln>
                      <a:noFill/>
                    </a:ln>
                  </pic:spPr>
                </pic:pic>
              </a:graphicData>
            </a:graphic>
          </wp:anchor>
        </w:drawing>
      </w:r>
    </w:p>
    <w:p w:rsidR="00535519" w:rsidRDefault="00535519">
      <w:pPr>
        <w:spacing w:after="160" w:line="300" w:lineRule="auto"/>
        <w:jc w:val="center"/>
        <w:rPr>
          <w:rFonts w:ascii="Garamond" w:hAnsi="Garamond"/>
          <w:i/>
          <w:color w:val="808080" w:themeColor="background1" w:themeShade="80"/>
          <w:sz w:val="28"/>
        </w:rPr>
      </w:pPr>
    </w:p>
    <w:p w:rsidR="00535519" w:rsidRDefault="00535519">
      <w:pPr>
        <w:spacing w:after="160" w:line="300" w:lineRule="auto"/>
        <w:jc w:val="center"/>
        <w:rPr>
          <w:rFonts w:ascii="Garamond" w:hAnsi="Garamond"/>
          <w:sz w:val="24"/>
        </w:rPr>
      </w:pPr>
    </w:p>
    <w:p w:rsidR="00535519" w:rsidRDefault="00A83564">
      <w:pPr>
        <w:pStyle w:val="Heading1"/>
        <w:pageBreakBefore/>
        <w:rPr>
          <w:rFonts w:ascii="Garamond" w:hAnsi="Garamond"/>
          <w:sz w:val="36"/>
        </w:rPr>
      </w:pPr>
      <w:bookmarkStart w:id="1" w:name="_Toc232231748"/>
      <w:r>
        <w:rPr>
          <w:rFonts w:ascii="Garamond" w:hAnsi="Garamond"/>
          <w:sz w:val="36"/>
        </w:rPr>
        <w:lastRenderedPageBreak/>
        <w:t>Table of Contents</w:t>
      </w:r>
      <w:bookmarkEnd w:id="1"/>
    </w:p>
    <w:p w:rsidR="00535519" w:rsidRDefault="00535519">
      <w:pPr>
        <w:pBdr>
          <w:bottom w:val="single" w:sz="6" w:space="1" w:color="2E5C8A"/>
        </w:pBdr>
        <w:spacing w:before="60" w:after="240"/>
        <w:rPr>
          <w:rFonts w:ascii="Garamond" w:hAnsi="Garamond"/>
          <w:sz w:val="24"/>
        </w:rPr>
      </w:pPr>
    </w:p>
    <w:sdt>
      <w:sdtPr>
        <w:rPr>
          <w:rFonts w:ascii="Garamond" w:hAnsi="Garamond"/>
          <w:sz w:val="24"/>
        </w:rPr>
        <w:alias w:val="Table of Contents"/>
        <w:id w:val="562302434"/>
      </w:sdtPr>
      <w:sdtContent>
        <w:p w:rsidR="00535519" w:rsidRDefault="00A83564">
          <w:pPr>
            <w:pStyle w:val="TOC1"/>
            <w:tabs>
              <w:tab w:val="right" w:leader="dot" w:pos="9350"/>
            </w:tabs>
            <w:rPr>
              <w:rFonts w:ascii="Garamond" w:eastAsiaTheme="minorEastAsia" w:hAnsi="Garamond" w:cstheme="minorBidi"/>
              <w:color w:val="auto"/>
              <w:sz w:val="24"/>
            </w:rPr>
          </w:pPr>
          <w:r>
            <w:rPr>
              <w:rFonts w:ascii="Garamond" w:hAnsi="Garamond"/>
              <w:sz w:val="24"/>
            </w:rPr>
            <w:fldChar w:fldCharType="begin"/>
          </w:r>
          <w:r>
            <w:rPr>
              <w:rFonts w:ascii="Garamond" w:hAnsi="Garamond"/>
              <w:sz w:val="24"/>
            </w:rPr>
            <w:instrText>TOC \h \o "1-3"</w:instrText>
          </w:r>
          <w:r>
            <w:rPr>
              <w:rFonts w:ascii="Garamond" w:hAnsi="Garamond"/>
              <w:sz w:val="24"/>
            </w:rPr>
            <w:fldChar w:fldCharType="separate"/>
          </w:r>
          <w:hyperlink w:anchor="_Toc232231747" w:history="1">
            <w:r>
              <w:rPr>
                <w:rStyle w:val="Hyperlink"/>
                <w:rFonts w:ascii="Garamond" w:hAnsi="Garamond"/>
                <w:sz w:val="24"/>
              </w:rPr>
              <w:t>Abstract</w:t>
            </w:r>
            <w:r>
              <w:rPr>
                <w:rFonts w:ascii="Garamond" w:hAnsi="Garamond"/>
                <w:sz w:val="24"/>
              </w:rPr>
              <w:tab/>
            </w:r>
            <w:r>
              <w:rPr>
                <w:rFonts w:ascii="Garamond" w:hAnsi="Garamond"/>
                <w:sz w:val="24"/>
              </w:rPr>
              <w:fldChar w:fldCharType="begin"/>
            </w:r>
            <w:r>
              <w:rPr>
                <w:rFonts w:ascii="Garamond" w:hAnsi="Garamond"/>
                <w:sz w:val="24"/>
              </w:rPr>
              <w:instrText xml:space="preserve"> PAGEREF _Toc232231747 \h </w:instrText>
            </w:r>
            <w:r>
              <w:rPr>
                <w:rFonts w:ascii="Garamond" w:hAnsi="Garamond"/>
                <w:sz w:val="24"/>
              </w:rPr>
            </w:r>
            <w:r>
              <w:rPr>
                <w:rFonts w:ascii="Garamond" w:hAnsi="Garamond"/>
                <w:sz w:val="24"/>
              </w:rPr>
              <w:fldChar w:fldCharType="separate"/>
            </w:r>
            <w:r>
              <w:rPr>
                <w:rFonts w:ascii="Garamond" w:hAnsi="Garamond"/>
                <w:sz w:val="24"/>
              </w:rPr>
              <w:t>2</w:t>
            </w:r>
            <w:r>
              <w:rPr>
                <w:rFonts w:ascii="Garamond" w:hAnsi="Garamond"/>
                <w:sz w:val="24"/>
              </w:rPr>
              <w:fldChar w:fldCharType="end"/>
            </w:r>
          </w:hyperlink>
        </w:p>
        <w:p w:rsidR="00535519" w:rsidRDefault="00A83564">
          <w:pPr>
            <w:pStyle w:val="TOC1"/>
            <w:tabs>
              <w:tab w:val="right" w:leader="dot" w:pos="9350"/>
            </w:tabs>
            <w:rPr>
              <w:rFonts w:ascii="Garamond" w:eastAsiaTheme="minorEastAsia" w:hAnsi="Garamond" w:cstheme="minorBidi"/>
              <w:color w:val="auto"/>
              <w:sz w:val="24"/>
            </w:rPr>
          </w:pPr>
          <w:hyperlink w:anchor="_Toc232231748" w:history="1">
            <w:r>
              <w:rPr>
                <w:rStyle w:val="Hyperlink"/>
                <w:rFonts w:ascii="Garamond" w:hAnsi="Garamond"/>
                <w:sz w:val="24"/>
              </w:rPr>
              <w:t>Table of Contents</w:t>
            </w:r>
            <w:r>
              <w:rPr>
                <w:rFonts w:ascii="Garamond" w:hAnsi="Garamond"/>
                <w:sz w:val="24"/>
              </w:rPr>
              <w:tab/>
            </w:r>
            <w:r>
              <w:rPr>
                <w:rFonts w:ascii="Garamond" w:hAnsi="Garamond"/>
                <w:sz w:val="24"/>
              </w:rPr>
              <w:fldChar w:fldCharType="begin"/>
            </w:r>
            <w:r>
              <w:rPr>
                <w:rFonts w:ascii="Garamond" w:hAnsi="Garamond"/>
                <w:sz w:val="24"/>
              </w:rPr>
              <w:instrText xml:space="preserve"> PAGEREF _Toc232231748 \h </w:instrText>
            </w:r>
            <w:r>
              <w:rPr>
                <w:rFonts w:ascii="Garamond" w:hAnsi="Garamond"/>
                <w:sz w:val="24"/>
              </w:rPr>
            </w:r>
            <w:r>
              <w:rPr>
                <w:rFonts w:ascii="Garamond" w:hAnsi="Garamond"/>
                <w:sz w:val="24"/>
              </w:rPr>
              <w:fldChar w:fldCharType="separate"/>
            </w:r>
            <w:r>
              <w:rPr>
                <w:rFonts w:ascii="Garamond" w:hAnsi="Garamond"/>
                <w:sz w:val="24"/>
              </w:rPr>
              <w:t>4</w:t>
            </w:r>
            <w:r>
              <w:rPr>
                <w:rFonts w:ascii="Garamond" w:hAnsi="Garamond"/>
                <w:sz w:val="24"/>
              </w:rPr>
              <w:fldChar w:fldCharType="end"/>
            </w:r>
          </w:hyperlink>
        </w:p>
        <w:p w:rsidR="00535519" w:rsidRDefault="00A83564">
          <w:pPr>
            <w:pStyle w:val="TOC1"/>
            <w:tabs>
              <w:tab w:val="right" w:leader="dot" w:pos="9350"/>
            </w:tabs>
            <w:rPr>
              <w:rFonts w:ascii="Garamond" w:eastAsiaTheme="minorEastAsia" w:hAnsi="Garamond" w:cstheme="minorBidi"/>
              <w:color w:val="auto"/>
              <w:sz w:val="24"/>
            </w:rPr>
          </w:pPr>
          <w:hyperlink w:anchor="_Toc232231749" w:history="1">
            <w:r>
              <w:rPr>
                <w:rStyle w:val="Hyperlink"/>
                <w:rFonts w:ascii="Garamond" w:hAnsi="Garamond"/>
                <w:sz w:val="24"/>
              </w:rPr>
              <w:t>Introduction</w:t>
            </w:r>
            <w:r>
              <w:rPr>
                <w:rFonts w:ascii="Garamond" w:hAnsi="Garamond"/>
                <w:sz w:val="24"/>
              </w:rPr>
              <w:tab/>
            </w:r>
            <w:r>
              <w:rPr>
                <w:rFonts w:ascii="Garamond" w:hAnsi="Garamond"/>
                <w:sz w:val="24"/>
              </w:rPr>
              <w:fldChar w:fldCharType="begin"/>
            </w:r>
            <w:r>
              <w:rPr>
                <w:rFonts w:ascii="Garamond" w:hAnsi="Garamond"/>
                <w:sz w:val="24"/>
              </w:rPr>
              <w:instrText xml:space="preserve"> PAGEREF _Toc232231749 \h </w:instrText>
            </w:r>
            <w:r>
              <w:rPr>
                <w:rFonts w:ascii="Garamond" w:hAnsi="Garamond"/>
                <w:sz w:val="24"/>
              </w:rPr>
            </w:r>
            <w:r>
              <w:rPr>
                <w:rFonts w:ascii="Garamond" w:hAnsi="Garamond"/>
                <w:sz w:val="24"/>
              </w:rPr>
              <w:fldChar w:fldCharType="separate"/>
            </w:r>
            <w:r>
              <w:rPr>
                <w:rFonts w:ascii="Garamond" w:hAnsi="Garamond"/>
                <w:sz w:val="24"/>
              </w:rPr>
              <w:t>7</w:t>
            </w:r>
            <w:r>
              <w:rPr>
                <w:rFonts w:ascii="Garamond" w:hAnsi="Garamond"/>
                <w:sz w:val="24"/>
              </w:rPr>
              <w:fldChar w:fldCharType="end"/>
            </w:r>
          </w:hyperlink>
        </w:p>
        <w:p w:rsidR="00535519" w:rsidRDefault="00A83564">
          <w:pPr>
            <w:pStyle w:val="TOC2"/>
            <w:tabs>
              <w:tab w:val="right" w:leader="dot" w:pos="9350"/>
            </w:tabs>
            <w:rPr>
              <w:rFonts w:ascii="Garamond" w:eastAsiaTheme="minorEastAsia" w:hAnsi="Garamond" w:cstheme="minorBidi"/>
              <w:color w:val="auto"/>
              <w:sz w:val="24"/>
            </w:rPr>
          </w:pPr>
          <w:hyperlink w:anchor="_Toc232231750" w:history="1">
            <w:r>
              <w:rPr>
                <w:rStyle w:val="Hyperlink"/>
                <w:rFonts w:ascii="Garamond" w:hAnsi="Garamond"/>
                <w:sz w:val="24"/>
              </w:rPr>
              <w:t>4.1 Background and Motivation</w:t>
            </w:r>
            <w:r>
              <w:rPr>
                <w:rFonts w:ascii="Garamond" w:hAnsi="Garamond"/>
                <w:sz w:val="24"/>
              </w:rPr>
              <w:tab/>
            </w:r>
            <w:r>
              <w:rPr>
                <w:rFonts w:ascii="Garamond" w:hAnsi="Garamond"/>
                <w:sz w:val="24"/>
              </w:rPr>
              <w:fldChar w:fldCharType="begin"/>
            </w:r>
            <w:r>
              <w:rPr>
                <w:rFonts w:ascii="Garamond" w:hAnsi="Garamond"/>
                <w:sz w:val="24"/>
              </w:rPr>
              <w:instrText xml:space="preserve"> PAGEREF _Toc232231750 \h </w:instrText>
            </w:r>
            <w:r>
              <w:rPr>
                <w:rFonts w:ascii="Garamond" w:hAnsi="Garamond"/>
                <w:sz w:val="24"/>
              </w:rPr>
            </w:r>
            <w:r>
              <w:rPr>
                <w:rFonts w:ascii="Garamond" w:hAnsi="Garamond"/>
                <w:sz w:val="24"/>
              </w:rPr>
              <w:fldChar w:fldCharType="separate"/>
            </w:r>
            <w:r>
              <w:rPr>
                <w:rFonts w:ascii="Garamond" w:hAnsi="Garamond"/>
                <w:sz w:val="24"/>
              </w:rPr>
              <w:t>7</w:t>
            </w:r>
            <w:r>
              <w:rPr>
                <w:rFonts w:ascii="Garamond" w:hAnsi="Garamond"/>
                <w:sz w:val="24"/>
              </w:rPr>
              <w:fldChar w:fldCharType="end"/>
            </w:r>
          </w:hyperlink>
        </w:p>
        <w:p w:rsidR="00535519" w:rsidRDefault="00A83564">
          <w:pPr>
            <w:pStyle w:val="TOC2"/>
            <w:tabs>
              <w:tab w:val="right" w:leader="dot" w:pos="9350"/>
            </w:tabs>
            <w:rPr>
              <w:rFonts w:ascii="Garamond" w:eastAsiaTheme="minorEastAsia" w:hAnsi="Garamond" w:cstheme="minorBidi"/>
              <w:color w:val="auto"/>
              <w:sz w:val="24"/>
            </w:rPr>
          </w:pPr>
          <w:hyperlink w:anchor="_Toc232231751" w:history="1">
            <w:r>
              <w:rPr>
                <w:rStyle w:val="Hyperlink"/>
                <w:rFonts w:ascii="Garamond" w:hAnsi="Garamond"/>
                <w:sz w:val="24"/>
              </w:rPr>
              <w:t>4.2 Problem Statement</w:t>
            </w:r>
            <w:r>
              <w:rPr>
                <w:rFonts w:ascii="Garamond" w:hAnsi="Garamond"/>
                <w:sz w:val="24"/>
              </w:rPr>
              <w:tab/>
            </w:r>
            <w:r>
              <w:rPr>
                <w:rFonts w:ascii="Garamond" w:hAnsi="Garamond"/>
                <w:sz w:val="24"/>
              </w:rPr>
              <w:fldChar w:fldCharType="begin"/>
            </w:r>
            <w:r>
              <w:rPr>
                <w:rFonts w:ascii="Garamond" w:hAnsi="Garamond"/>
                <w:sz w:val="24"/>
              </w:rPr>
              <w:instrText xml:space="preserve"> PAGEREF _Toc232231751 \h </w:instrText>
            </w:r>
            <w:r>
              <w:rPr>
                <w:rFonts w:ascii="Garamond" w:hAnsi="Garamond"/>
                <w:sz w:val="24"/>
              </w:rPr>
            </w:r>
            <w:r>
              <w:rPr>
                <w:rFonts w:ascii="Garamond" w:hAnsi="Garamond"/>
                <w:sz w:val="24"/>
              </w:rPr>
              <w:fldChar w:fldCharType="separate"/>
            </w:r>
            <w:r>
              <w:rPr>
                <w:rFonts w:ascii="Garamond" w:hAnsi="Garamond"/>
                <w:sz w:val="24"/>
              </w:rPr>
              <w:t>8</w:t>
            </w:r>
            <w:r>
              <w:rPr>
                <w:rFonts w:ascii="Garamond" w:hAnsi="Garamond"/>
                <w:sz w:val="24"/>
              </w:rPr>
              <w:fldChar w:fldCharType="end"/>
            </w:r>
          </w:hyperlink>
        </w:p>
        <w:p w:rsidR="00535519" w:rsidRDefault="00A83564">
          <w:pPr>
            <w:pStyle w:val="TOC2"/>
            <w:tabs>
              <w:tab w:val="right" w:leader="dot" w:pos="9350"/>
            </w:tabs>
            <w:rPr>
              <w:rFonts w:ascii="Garamond" w:eastAsiaTheme="minorEastAsia" w:hAnsi="Garamond" w:cstheme="minorBidi"/>
              <w:color w:val="auto"/>
              <w:sz w:val="24"/>
            </w:rPr>
          </w:pPr>
          <w:hyperlink w:anchor="_Toc232231752" w:history="1">
            <w:r>
              <w:rPr>
                <w:rStyle w:val="Hyperlink"/>
                <w:rFonts w:ascii="Garamond" w:hAnsi="Garamond"/>
                <w:sz w:val="24"/>
              </w:rPr>
              <w:t>4.3 Project Objectives</w:t>
            </w:r>
            <w:r>
              <w:rPr>
                <w:rFonts w:ascii="Garamond" w:hAnsi="Garamond"/>
                <w:sz w:val="24"/>
              </w:rPr>
              <w:tab/>
            </w:r>
            <w:r>
              <w:rPr>
                <w:rFonts w:ascii="Garamond" w:hAnsi="Garamond"/>
                <w:sz w:val="24"/>
              </w:rPr>
              <w:fldChar w:fldCharType="begin"/>
            </w:r>
            <w:r>
              <w:rPr>
                <w:rFonts w:ascii="Garamond" w:hAnsi="Garamond"/>
                <w:sz w:val="24"/>
              </w:rPr>
              <w:instrText xml:space="preserve"> PAGEREF _Toc232231752 \h </w:instrText>
            </w:r>
            <w:r>
              <w:rPr>
                <w:rFonts w:ascii="Garamond" w:hAnsi="Garamond"/>
                <w:sz w:val="24"/>
              </w:rPr>
            </w:r>
            <w:r>
              <w:rPr>
                <w:rFonts w:ascii="Garamond" w:hAnsi="Garamond"/>
                <w:sz w:val="24"/>
              </w:rPr>
              <w:fldChar w:fldCharType="separate"/>
            </w:r>
            <w:r>
              <w:rPr>
                <w:rFonts w:ascii="Garamond" w:hAnsi="Garamond"/>
                <w:sz w:val="24"/>
              </w:rPr>
              <w:t>8</w:t>
            </w:r>
            <w:r>
              <w:rPr>
                <w:rFonts w:ascii="Garamond" w:hAnsi="Garamond"/>
                <w:sz w:val="24"/>
              </w:rPr>
              <w:fldChar w:fldCharType="end"/>
            </w:r>
          </w:hyperlink>
        </w:p>
        <w:p w:rsidR="00535519" w:rsidRDefault="00A83564">
          <w:pPr>
            <w:pStyle w:val="TOC2"/>
            <w:tabs>
              <w:tab w:val="right" w:leader="dot" w:pos="9350"/>
            </w:tabs>
            <w:rPr>
              <w:rFonts w:ascii="Garamond" w:eastAsiaTheme="minorEastAsia" w:hAnsi="Garamond" w:cstheme="minorBidi"/>
              <w:color w:val="auto"/>
              <w:sz w:val="24"/>
            </w:rPr>
          </w:pPr>
          <w:hyperlink w:anchor="_Toc232231753" w:history="1">
            <w:r>
              <w:rPr>
                <w:rStyle w:val="Hyperlink"/>
                <w:rFonts w:ascii="Garamond" w:hAnsi="Garamond"/>
                <w:sz w:val="24"/>
              </w:rPr>
              <w:t>4.4 Scope of the Report</w:t>
            </w:r>
            <w:r>
              <w:rPr>
                <w:rFonts w:ascii="Garamond" w:hAnsi="Garamond"/>
                <w:sz w:val="24"/>
              </w:rPr>
              <w:tab/>
            </w:r>
            <w:r>
              <w:rPr>
                <w:rFonts w:ascii="Garamond" w:hAnsi="Garamond"/>
                <w:sz w:val="24"/>
              </w:rPr>
              <w:fldChar w:fldCharType="begin"/>
            </w:r>
            <w:r>
              <w:rPr>
                <w:rFonts w:ascii="Garamond" w:hAnsi="Garamond"/>
                <w:sz w:val="24"/>
              </w:rPr>
              <w:instrText xml:space="preserve"> PAGEREF _Toc232231753 \h </w:instrText>
            </w:r>
            <w:r>
              <w:rPr>
                <w:rFonts w:ascii="Garamond" w:hAnsi="Garamond"/>
                <w:sz w:val="24"/>
              </w:rPr>
            </w:r>
            <w:r>
              <w:rPr>
                <w:rFonts w:ascii="Garamond" w:hAnsi="Garamond"/>
                <w:sz w:val="24"/>
              </w:rPr>
              <w:fldChar w:fldCharType="separate"/>
            </w:r>
            <w:r>
              <w:rPr>
                <w:rFonts w:ascii="Garamond" w:hAnsi="Garamond"/>
                <w:sz w:val="24"/>
              </w:rPr>
              <w:t>8</w:t>
            </w:r>
            <w:r>
              <w:rPr>
                <w:rFonts w:ascii="Garamond" w:hAnsi="Garamond"/>
                <w:sz w:val="24"/>
              </w:rPr>
              <w:fldChar w:fldCharType="end"/>
            </w:r>
          </w:hyperlink>
        </w:p>
        <w:p w:rsidR="00535519" w:rsidRDefault="00A83564">
          <w:pPr>
            <w:pStyle w:val="TOC1"/>
            <w:tabs>
              <w:tab w:val="right" w:leader="dot" w:pos="9350"/>
            </w:tabs>
            <w:rPr>
              <w:rFonts w:ascii="Garamond" w:eastAsiaTheme="minorEastAsia" w:hAnsi="Garamond" w:cstheme="minorBidi"/>
              <w:color w:val="auto"/>
              <w:sz w:val="24"/>
            </w:rPr>
          </w:pPr>
          <w:hyperlink w:anchor="_Toc232231754" w:history="1">
            <w:r>
              <w:rPr>
                <w:rStyle w:val="Hyperlink"/>
                <w:rFonts w:ascii="Garamond" w:hAnsi="Garamond"/>
                <w:sz w:val="24"/>
              </w:rPr>
              <w:t>Literature Review</w:t>
            </w:r>
            <w:r>
              <w:rPr>
                <w:rFonts w:ascii="Garamond" w:hAnsi="Garamond"/>
                <w:sz w:val="24"/>
              </w:rPr>
              <w:tab/>
            </w:r>
            <w:r>
              <w:rPr>
                <w:rFonts w:ascii="Garamond" w:hAnsi="Garamond"/>
                <w:sz w:val="24"/>
              </w:rPr>
              <w:fldChar w:fldCharType="begin"/>
            </w:r>
            <w:r>
              <w:rPr>
                <w:rFonts w:ascii="Garamond" w:hAnsi="Garamond"/>
                <w:sz w:val="24"/>
              </w:rPr>
              <w:instrText xml:space="preserve"> PAGEREF _Toc232231754 \h </w:instrText>
            </w:r>
            <w:r>
              <w:rPr>
                <w:rFonts w:ascii="Garamond" w:hAnsi="Garamond"/>
                <w:sz w:val="24"/>
              </w:rPr>
            </w:r>
            <w:r>
              <w:rPr>
                <w:rFonts w:ascii="Garamond" w:hAnsi="Garamond"/>
                <w:sz w:val="24"/>
              </w:rPr>
              <w:fldChar w:fldCharType="separate"/>
            </w:r>
            <w:r>
              <w:rPr>
                <w:rFonts w:ascii="Garamond" w:hAnsi="Garamond"/>
                <w:sz w:val="24"/>
              </w:rPr>
              <w:t>9</w:t>
            </w:r>
            <w:r>
              <w:rPr>
                <w:rFonts w:ascii="Garamond" w:hAnsi="Garamond"/>
                <w:sz w:val="24"/>
              </w:rPr>
              <w:fldChar w:fldCharType="end"/>
            </w:r>
          </w:hyperlink>
        </w:p>
        <w:p w:rsidR="00535519" w:rsidRDefault="00A83564">
          <w:pPr>
            <w:pStyle w:val="TOC2"/>
            <w:tabs>
              <w:tab w:val="right" w:leader="dot" w:pos="9350"/>
            </w:tabs>
            <w:rPr>
              <w:rFonts w:ascii="Garamond" w:eastAsiaTheme="minorEastAsia" w:hAnsi="Garamond" w:cstheme="minorBidi"/>
              <w:color w:val="auto"/>
              <w:sz w:val="24"/>
            </w:rPr>
          </w:pPr>
          <w:hyperlink w:anchor="_Toc232231755" w:history="1">
            <w:r>
              <w:rPr>
                <w:rStyle w:val="Hyperlink"/>
                <w:rFonts w:ascii="Garamond" w:hAnsi="Garamond"/>
                <w:sz w:val="24"/>
              </w:rPr>
              <w:t>5.1 Evolution of Conversational AI in Healthcare</w:t>
            </w:r>
            <w:r>
              <w:rPr>
                <w:rFonts w:ascii="Garamond" w:hAnsi="Garamond"/>
                <w:sz w:val="24"/>
              </w:rPr>
              <w:tab/>
            </w:r>
            <w:r>
              <w:rPr>
                <w:rFonts w:ascii="Garamond" w:hAnsi="Garamond"/>
                <w:sz w:val="24"/>
              </w:rPr>
              <w:fldChar w:fldCharType="begin"/>
            </w:r>
            <w:r>
              <w:rPr>
                <w:rFonts w:ascii="Garamond" w:hAnsi="Garamond"/>
                <w:sz w:val="24"/>
              </w:rPr>
              <w:instrText xml:space="preserve"> PAGEREF _Toc232231755 \h </w:instrText>
            </w:r>
            <w:r>
              <w:rPr>
                <w:rFonts w:ascii="Garamond" w:hAnsi="Garamond"/>
                <w:sz w:val="24"/>
              </w:rPr>
            </w:r>
            <w:r>
              <w:rPr>
                <w:rFonts w:ascii="Garamond" w:hAnsi="Garamond"/>
                <w:sz w:val="24"/>
              </w:rPr>
              <w:fldChar w:fldCharType="separate"/>
            </w:r>
            <w:r>
              <w:rPr>
                <w:rFonts w:ascii="Garamond" w:hAnsi="Garamond"/>
                <w:sz w:val="24"/>
              </w:rPr>
              <w:t>9</w:t>
            </w:r>
            <w:r>
              <w:rPr>
                <w:rFonts w:ascii="Garamond" w:hAnsi="Garamond"/>
                <w:sz w:val="24"/>
              </w:rPr>
              <w:fldChar w:fldCharType="end"/>
            </w:r>
          </w:hyperlink>
        </w:p>
        <w:p w:rsidR="00535519" w:rsidRDefault="00A83564">
          <w:pPr>
            <w:pStyle w:val="TOC2"/>
            <w:tabs>
              <w:tab w:val="right" w:leader="dot" w:pos="9350"/>
            </w:tabs>
            <w:rPr>
              <w:rFonts w:ascii="Garamond" w:eastAsiaTheme="minorEastAsia" w:hAnsi="Garamond" w:cstheme="minorBidi"/>
              <w:color w:val="auto"/>
              <w:sz w:val="24"/>
            </w:rPr>
          </w:pPr>
          <w:hyperlink w:anchor="_Toc232231756" w:history="1">
            <w:r>
              <w:rPr>
                <w:rStyle w:val="Hyperlink"/>
                <w:rFonts w:ascii="Garamond" w:hAnsi="Garamond"/>
                <w:sz w:val="24"/>
              </w:rPr>
              <w:t>5.2 Retrieval-Augmented Generation</w:t>
            </w:r>
            <w:r>
              <w:rPr>
                <w:rFonts w:ascii="Garamond" w:hAnsi="Garamond"/>
                <w:sz w:val="24"/>
              </w:rPr>
              <w:tab/>
            </w:r>
            <w:r>
              <w:rPr>
                <w:rFonts w:ascii="Garamond" w:hAnsi="Garamond"/>
                <w:sz w:val="24"/>
              </w:rPr>
              <w:fldChar w:fldCharType="begin"/>
            </w:r>
            <w:r>
              <w:rPr>
                <w:rFonts w:ascii="Garamond" w:hAnsi="Garamond"/>
                <w:sz w:val="24"/>
              </w:rPr>
              <w:instrText xml:space="preserve"> PAGEREF _Toc232231756 \h </w:instrText>
            </w:r>
            <w:r>
              <w:rPr>
                <w:rFonts w:ascii="Garamond" w:hAnsi="Garamond"/>
                <w:sz w:val="24"/>
              </w:rPr>
            </w:r>
            <w:r>
              <w:rPr>
                <w:rFonts w:ascii="Garamond" w:hAnsi="Garamond"/>
                <w:sz w:val="24"/>
              </w:rPr>
              <w:fldChar w:fldCharType="separate"/>
            </w:r>
            <w:r>
              <w:rPr>
                <w:rFonts w:ascii="Garamond" w:hAnsi="Garamond"/>
                <w:sz w:val="24"/>
              </w:rPr>
              <w:t>9</w:t>
            </w:r>
            <w:r>
              <w:rPr>
                <w:rFonts w:ascii="Garamond" w:hAnsi="Garamond"/>
                <w:sz w:val="24"/>
              </w:rPr>
              <w:fldChar w:fldCharType="end"/>
            </w:r>
          </w:hyperlink>
        </w:p>
        <w:p w:rsidR="00535519" w:rsidRDefault="00A83564">
          <w:pPr>
            <w:pStyle w:val="TOC2"/>
            <w:tabs>
              <w:tab w:val="right" w:leader="dot" w:pos="9350"/>
            </w:tabs>
            <w:rPr>
              <w:rFonts w:ascii="Garamond" w:eastAsiaTheme="minorEastAsia" w:hAnsi="Garamond" w:cstheme="minorBidi"/>
              <w:color w:val="auto"/>
              <w:sz w:val="24"/>
            </w:rPr>
          </w:pPr>
          <w:hyperlink w:anchor="_Toc232231757" w:history="1">
            <w:r>
              <w:rPr>
                <w:rStyle w:val="Hyperlink"/>
                <w:rFonts w:ascii="Garamond" w:hAnsi="Garamond"/>
                <w:sz w:val="24"/>
              </w:rPr>
              <w:t>5.3 Vector Embeddings and Semantic Search</w:t>
            </w:r>
            <w:r>
              <w:rPr>
                <w:rFonts w:ascii="Garamond" w:hAnsi="Garamond"/>
                <w:sz w:val="24"/>
              </w:rPr>
              <w:tab/>
            </w:r>
            <w:r>
              <w:rPr>
                <w:rFonts w:ascii="Garamond" w:hAnsi="Garamond"/>
                <w:sz w:val="24"/>
              </w:rPr>
              <w:fldChar w:fldCharType="begin"/>
            </w:r>
            <w:r>
              <w:rPr>
                <w:rFonts w:ascii="Garamond" w:hAnsi="Garamond"/>
                <w:sz w:val="24"/>
              </w:rPr>
              <w:instrText xml:space="preserve"> PAGEREF _Toc232231757 \h </w:instrText>
            </w:r>
            <w:r>
              <w:rPr>
                <w:rFonts w:ascii="Garamond" w:hAnsi="Garamond"/>
                <w:sz w:val="24"/>
              </w:rPr>
            </w:r>
            <w:r>
              <w:rPr>
                <w:rFonts w:ascii="Garamond" w:hAnsi="Garamond"/>
                <w:sz w:val="24"/>
              </w:rPr>
              <w:fldChar w:fldCharType="separate"/>
            </w:r>
            <w:r>
              <w:rPr>
                <w:rFonts w:ascii="Garamond" w:hAnsi="Garamond"/>
                <w:sz w:val="24"/>
              </w:rPr>
              <w:t>9</w:t>
            </w:r>
            <w:r>
              <w:rPr>
                <w:rFonts w:ascii="Garamond" w:hAnsi="Garamond"/>
                <w:sz w:val="24"/>
              </w:rPr>
              <w:fldChar w:fldCharType="end"/>
            </w:r>
          </w:hyperlink>
        </w:p>
        <w:p w:rsidR="00535519" w:rsidRDefault="00A83564">
          <w:pPr>
            <w:pStyle w:val="TOC2"/>
            <w:tabs>
              <w:tab w:val="right" w:leader="dot" w:pos="9350"/>
            </w:tabs>
            <w:rPr>
              <w:rFonts w:ascii="Garamond" w:eastAsiaTheme="minorEastAsia" w:hAnsi="Garamond" w:cstheme="minorBidi"/>
              <w:color w:val="auto"/>
              <w:sz w:val="24"/>
            </w:rPr>
          </w:pPr>
          <w:hyperlink w:anchor="_Toc232231758" w:history="1">
            <w:r>
              <w:rPr>
                <w:rStyle w:val="Hyperlink"/>
                <w:rFonts w:ascii="Garamond" w:hAnsi="Garamond"/>
                <w:sz w:val="24"/>
              </w:rPr>
              <w:t>5.4 Orchestration Frameworks: LangChain</w:t>
            </w:r>
            <w:r>
              <w:rPr>
                <w:rFonts w:ascii="Garamond" w:hAnsi="Garamond"/>
                <w:sz w:val="24"/>
              </w:rPr>
              <w:tab/>
            </w:r>
            <w:r>
              <w:rPr>
                <w:rFonts w:ascii="Garamond" w:hAnsi="Garamond"/>
                <w:sz w:val="24"/>
              </w:rPr>
              <w:fldChar w:fldCharType="begin"/>
            </w:r>
            <w:r>
              <w:rPr>
                <w:rFonts w:ascii="Garamond" w:hAnsi="Garamond"/>
                <w:sz w:val="24"/>
              </w:rPr>
              <w:instrText xml:space="preserve"> PAGEREF _Toc232231758 \h </w:instrText>
            </w:r>
            <w:r>
              <w:rPr>
                <w:rFonts w:ascii="Garamond" w:hAnsi="Garamond"/>
                <w:sz w:val="24"/>
              </w:rPr>
            </w:r>
            <w:r>
              <w:rPr>
                <w:rFonts w:ascii="Garamond" w:hAnsi="Garamond"/>
                <w:sz w:val="24"/>
              </w:rPr>
              <w:fldChar w:fldCharType="separate"/>
            </w:r>
            <w:r>
              <w:rPr>
                <w:rFonts w:ascii="Garamond" w:hAnsi="Garamond"/>
                <w:sz w:val="24"/>
              </w:rPr>
              <w:t>10</w:t>
            </w:r>
            <w:r>
              <w:rPr>
                <w:rFonts w:ascii="Garamond" w:hAnsi="Garamond"/>
                <w:sz w:val="24"/>
              </w:rPr>
              <w:fldChar w:fldCharType="end"/>
            </w:r>
          </w:hyperlink>
        </w:p>
        <w:p w:rsidR="00535519" w:rsidRDefault="00A83564">
          <w:pPr>
            <w:pStyle w:val="TOC2"/>
            <w:tabs>
              <w:tab w:val="right" w:leader="dot" w:pos="9350"/>
            </w:tabs>
            <w:rPr>
              <w:rFonts w:ascii="Garamond" w:eastAsiaTheme="minorEastAsia" w:hAnsi="Garamond" w:cstheme="minorBidi"/>
              <w:color w:val="auto"/>
              <w:sz w:val="24"/>
            </w:rPr>
          </w:pPr>
          <w:hyperlink w:anchor="_Toc232231759" w:history="1">
            <w:r>
              <w:rPr>
                <w:rStyle w:val="Hyperlink"/>
                <w:rFonts w:ascii="Garamond" w:hAnsi="Garamond"/>
                <w:sz w:val="24"/>
              </w:rPr>
              <w:t>5.5 Generative Language Models for Healthcare Applications</w:t>
            </w:r>
            <w:r>
              <w:rPr>
                <w:rFonts w:ascii="Garamond" w:hAnsi="Garamond"/>
                <w:sz w:val="24"/>
              </w:rPr>
              <w:tab/>
            </w:r>
            <w:r>
              <w:rPr>
                <w:rFonts w:ascii="Garamond" w:hAnsi="Garamond"/>
                <w:sz w:val="24"/>
              </w:rPr>
              <w:fldChar w:fldCharType="begin"/>
            </w:r>
            <w:r>
              <w:rPr>
                <w:rFonts w:ascii="Garamond" w:hAnsi="Garamond"/>
                <w:sz w:val="24"/>
              </w:rPr>
              <w:instrText xml:space="preserve"> PAGEREF _Toc232231759 \h </w:instrText>
            </w:r>
            <w:r>
              <w:rPr>
                <w:rFonts w:ascii="Garamond" w:hAnsi="Garamond"/>
                <w:sz w:val="24"/>
              </w:rPr>
            </w:r>
            <w:r>
              <w:rPr>
                <w:rFonts w:ascii="Garamond" w:hAnsi="Garamond"/>
                <w:sz w:val="24"/>
              </w:rPr>
              <w:fldChar w:fldCharType="separate"/>
            </w:r>
            <w:r>
              <w:rPr>
                <w:rFonts w:ascii="Garamond" w:hAnsi="Garamond"/>
                <w:sz w:val="24"/>
              </w:rPr>
              <w:t>10</w:t>
            </w:r>
            <w:r>
              <w:rPr>
                <w:rFonts w:ascii="Garamond" w:hAnsi="Garamond"/>
                <w:sz w:val="24"/>
              </w:rPr>
              <w:fldChar w:fldCharType="end"/>
            </w:r>
          </w:hyperlink>
        </w:p>
        <w:p w:rsidR="00535519" w:rsidRDefault="00A83564">
          <w:pPr>
            <w:pStyle w:val="TOC2"/>
            <w:tabs>
              <w:tab w:val="right" w:leader="dot" w:pos="9350"/>
            </w:tabs>
            <w:rPr>
              <w:rFonts w:ascii="Garamond" w:eastAsiaTheme="minorEastAsia" w:hAnsi="Garamond" w:cstheme="minorBidi"/>
              <w:color w:val="auto"/>
              <w:sz w:val="24"/>
            </w:rPr>
          </w:pPr>
          <w:hyperlink w:anchor="_Toc232231760" w:history="1">
            <w:r>
              <w:rPr>
                <w:rStyle w:val="Hyperlink"/>
                <w:rFonts w:ascii="Garamond" w:hAnsi="Garamond"/>
                <w:sz w:val="24"/>
              </w:rPr>
              <w:t>5.6 Related Work and Positioning of CareBot</w:t>
            </w:r>
            <w:r>
              <w:rPr>
                <w:rFonts w:ascii="Garamond" w:hAnsi="Garamond"/>
                <w:sz w:val="24"/>
              </w:rPr>
              <w:tab/>
            </w:r>
            <w:r>
              <w:rPr>
                <w:rFonts w:ascii="Garamond" w:hAnsi="Garamond"/>
                <w:sz w:val="24"/>
              </w:rPr>
              <w:fldChar w:fldCharType="begin"/>
            </w:r>
            <w:r>
              <w:rPr>
                <w:rFonts w:ascii="Garamond" w:hAnsi="Garamond"/>
                <w:sz w:val="24"/>
              </w:rPr>
              <w:instrText xml:space="preserve"> PAGEREF _Toc232231760 \h </w:instrText>
            </w:r>
            <w:r>
              <w:rPr>
                <w:rFonts w:ascii="Garamond" w:hAnsi="Garamond"/>
                <w:sz w:val="24"/>
              </w:rPr>
            </w:r>
            <w:r>
              <w:rPr>
                <w:rFonts w:ascii="Garamond" w:hAnsi="Garamond"/>
                <w:sz w:val="24"/>
              </w:rPr>
              <w:fldChar w:fldCharType="separate"/>
            </w:r>
            <w:r>
              <w:rPr>
                <w:rFonts w:ascii="Garamond" w:hAnsi="Garamond"/>
                <w:sz w:val="24"/>
              </w:rPr>
              <w:t>10</w:t>
            </w:r>
            <w:r>
              <w:rPr>
                <w:rFonts w:ascii="Garamond" w:hAnsi="Garamond"/>
                <w:sz w:val="24"/>
              </w:rPr>
              <w:fldChar w:fldCharType="end"/>
            </w:r>
          </w:hyperlink>
        </w:p>
        <w:p w:rsidR="00535519" w:rsidRDefault="00A83564">
          <w:pPr>
            <w:pStyle w:val="TOC1"/>
            <w:tabs>
              <w:tab w:val="right" w:leader="dot" w:pos="9350"/>
            </w:tabs>
            <w:rPr>
              <w:rFonts w:ascii="Garamond" w:eastAsiaTheme="minorEastAsia" w:hAnsi="Garamond" w:cstheme="minorBidi"/>
              <w:color w:val="auto"/>
              <w:sz w:val="24"/>
            </w:rPr>
          </w:pPr>
          <w:hyperlink w:anchor="_Toc232231761" w:history="1">
            <w:r>
              <w:rPr>
                <w:rStyle w:val="Hyperlink"/>
                <w:rFonts w:ascii="Garamond" w:hAnsi="Garamond"/>
                <w:sz w:val="24"/>
              </w:rPr>
              <w:t>System Architecture</w:t>
            </w:r>
            <w:r>
              <w:rPr>
                <w:rFonts w:ascii="Garamond" w:hAnsi="Garamond"/>
                <w:sz w:val="24"/>
              </w:rPr>
              <w:tab/>
            </w:r>
            <w:r>
              <w:rPr>
                <w:rFonts w:ascii="Garamond" w:hAnsi="Garamond"/>
                <w:sz w:val="24"/>
              </w:rPr>
              <w:fldChar w:fldCharType="begin"/>
            </w:r>
            <w:r>
              <w:rPr>
                <w:rFonts w:ascii="Garamond" w:hAnsi="Garamond"/>
                <w:sz w:val="24"/>
              </w:rPr>
              <w:instrText xml:space="preserve"> PAGEREF _Toc232231761 \h </w:instrText>
            </w:r>
            <w:r>
              <w:rPr>
                <w:rFonts w:ascii="Garamond" w:hAnsi="Garamond"/>
                <w:sz w:val="24"/>
              </w:rPr>
            </w:r>
            <w:r>
              <w:rPr>
                <w:rFonts w:ascii="Garamond" w:hAnsi="Garamond"/>
                <w:sz w:val="24"/>
              </w:rPr>
              <w:fldChar w:fldCharType="separate"/>
            </w:r>
            <w:r>
              <w:rPr>
                <w:rFonts w:ascii="Garamond" w:hAnsi="Garamond"/>
                <w:sz w:val="24"/>
              </w:rPr>
              <w:t>11</w:t>
            </w:r>
            <w:r>
              <w:rPr>
                <w:rFonts w:ascii="Garamond" w:hAnsi="Garamond"/>
                <w:sz w:val="24"/>
              </w:rPr>
              <w:fldChar w:fldCharType="end"/>
            </w:r>
          </w:hyperlink>
        </w:p>
        <w:p w:rsidR="00535519" w:rsidRDefault="00A83564">
          <w:pPr>
            <w:pStyle w:val="TOC2"/>
            <w:tabs>
              <w:tab w:val="right" w:leader="dot" w:pos="9350"/>
            </w:tabs>
            <w:rPr>
              <w:rFonts w:ascii="Garamond" w:eastAsiaTheme="minorEastAsia" w:hAnsi="Garamond" w:cstheme="minorBidi"/>
              <w:color w:val="auto"/>
              <w:sz w:val="24"/>
            </w:rPr>
          </w:pPr>
          <w:hyperlink w:anchor="_Toc232231762" w:history="1">
            <w:r>
              <w:rPr>
                <w:rStyle w:val="Hyperlink"/>
                <w:rFonts w:ascii="Garamond" w:hAnsi="Garamond"/>
                <w:sz w:val="24"/>
              </w:rPr>
              <w:t>6.1 Architectural Overview</w:t>
            </w:r>
            <w:r>
              <w:rPr>
                <w:rFonts w:ascii="Garamond" w:hAnsi="Garamond"/>
                <w:sz w:val="24"/>
              </w:rPr>
              <w:tab/>
            </w:r>
            <w:r>
              <w:rPr>
                <w:rFonts w:ascii="Garamond" w:hAnsi="Garamond"/>
                <w:sz w:val="24"/>
              </w:rPr>
              <w:fldChar w:fldCharType="begin"/>
            </w:r>
            <w:r>
              <w:rPr>
                <w:rFonts w:ascii="Garamond" w:hAnsi="Garamond"/>
                <w:sz w:val="24"/>
              </w:rPr>
              <w:instrText xml:space="preserve"> PAGEREF _Toc232231762 \h </w:instrText>
            </w:r>
            <w:r>
              <w:rPr>
                <w:rFonts w:ascii="Garamond" w:hAnsi="Garamond"/>
                <w:sz w:val="24"/>
              </w:rPr>
            </w:r>
            <w:r>
              <w:rPr>
                <w:rFonts w:ascii="Garamond" w:hAnsi="Garamond"/>
                <w:sz w:val="24"/>
              </w:rPr>
              <w:fldChar w:fldCharType="separate"/>
            </w:r>
            <w:r>
              <w:rPr>
                <w:rFonts w:ascii="Garamond" w:hAnsi="Garamond"/>
                <w:sz w:val="24"/>
              </w:rPr>
              <w:t>11</w:t>
            </w:r>
            <w:r>
              <w:rPr>
                <w:rFonts w:ascii="Garamond" w:hAnsi="Garamond"/>
                <w:sz w:val="24"/>
              </w:rPr>
              <w:fldChar w:fldCharType="end"/>
            </w:r>
          </w:hyperlink>
        </w:p>
        <w:p w:rsidR="00535519" w:rsidRDefault="00A83564">
          <w:pPr>
            <w:pStyle w:val="TOC3"/>
            <w:tabs>
              <w:tab w:val="right" w:leader="dot" w:pos="9350"/>
            </w:tabs>
            <w:rPr>
              <w:rFonts w:ascii="Garamond" w:eastAsiaTheme="minorEastAsia" w:hAnsi="Garamond" w:cstheme="minorBidi"/>
              <w:color w:val="auto"/>
              <w:sz w:val="24"/>
            </w:rPr>
          </w:pPr>
          <w:hyperlink w:anchor="_Toc232231763" w:history="1">
            <w:r>
              <w:rPr>
                <w:rStyle w:val="Hyperlink"/>
                <w:rFonts w:ascii="Garamond" w:hAnsi="Garamond"/>
                <w:sz w:val="24"/>
              </w:rPr>
              <w:t>Phase 1 — Knowledge Ingestion</w:t>
            </w:r>
            <w:r>
              <w:rPr>
                <w:rFonts w:ascii="Garamond" w:hAnsi="Garamond"/>
                <w:sz w:val="24"/>
              </w:rPr>
              <w:tab/>
            </w:r>
            <w:r>
              <w:rPr>
                <w:rFonts w:ascii="Garamond" w:hAnsi="Garamond"/>
                <w:sz w:val="24"/>
              </w:rPr>
              <w:fldChar w:fldCharType="begin"/>
            </w:r>
            <w:r>
              <w:rPr>
                <w:rFonts w:ascii="Garamond" w:hAnsi="Garamond"/>
                <w:sz w:val="24"/>
              </w:rPr>
              <w:instrText xml:space="preserve"> PAGEREF _Toc232231763 \h </w:instrText>
            </w:r>
            <w:r>
              <w:rPr>
                <w:rFonts w:ascii="Garamond" w:hAnsi="Garamond"/>
                <w:sz w:val="24"/>
              </w:rPr>
            </w:r>
            <w:r>
              <w:rPr>
                <w:rFonts w:ascii="Garamond" w:hAnsi="Garamond"/>
                <w:sz w:val="24"/>
              </w:rPr>
              <w:fldChar w:fldCharType="separate"/>
            </w:r>
            <w:r>
              <w:rPr>
                <w:rFonts w:ascii="Garamond" w:hAnsi="Garamond"/>
                <w:sz w:val="24"/>
              </w:rPr>
              <w:t>11</w:t>
            </w:r>
            <w:r>
              <w:rPr>
                <w:rFonts w:ascii="Garamond" w:hAnsi="Garamond"/>
                <w:sz w:val="24"/>
              </w:rPr>
              <w:fldChar w:fldCharType="end"/>
            </w:r>
          </w:hyperlink>
        </w:p>
        <w:p w:rsidR="00535519" w:rsidRDefault="00A83564">
          <w:pPr>
            <w:pStyle w:val="TOC3"/>
            <w:tabs>
              <w:tab w:val="right" w:leader="dot" w:pos="9350"/>
            </w:tabs>
            <w:rPr>
              <w:rFonts w:ascii="Garamond" w:eastAsiaTheme="minorEastAsia" w:hAnsi="Garamond" w:cstheme="minorBidi"/>
              <w:color w:val="auto"/>
              <w:sz w:val="24"/>
            </w:rPr>
          </w:pPr>
          <w:hyperlink w:anchor="_Toc232231764" w:history="1">
            <w:r>
              <w:rPr>
                <w:rStyle w:val="Hyperlink"/>
                <w:rFonts w:ascii="Garamond" w:hAnsi="Garamond"/>
                <w:sz w:val="24"/>
              </w:rPr>
              <w:t>Phase 2 — Retrieval and Ranking</w:t>
            </w:r>
            <w:r>
              <w:rPr>
                <w:rFonts w:ascii="Garamond" w:hAnsi="Garamond"/>
                <w:sz w:val="24"/>
              </w:rPr>
              <w:tab/>
            </w:r>
            <w:r>
              <w:rPr>
                <w:rFonts w:ascii="Garamond" w:hAnsi="Garamond"/>
                <w:sz w:val="24"/>
              </w:rPr>
              <w:fldChar w:fldCharType="begin"/>
            </w:r>
            <w:r>
              <w:rPr>
                <w:rFonts w:ascii="Garamond" w:hAnsi="Garamond"/>
                <w:sz w:val="24"/>
              </w:rPr>
              <w:instrText xml:space="preserve"> PAGEREF _Toc232231764 \h </w:instrText>
            </w:r>
            <w:r>
              <w:rPr>
                <w:rFonts w:ascii="Garamond" w:hAnsi="Garamond"/>
                <w:sz w:val="24"/>
              </w:rPr>
            </w:r>
            <w:r>
              <w:rPr>
                <w:rFonts w:ascii="Garamond" w:hAnsi="Garamond"/>
                <w:sz w:val="24"/>
              </w:rPr>
              <w:fldChar w:fldCharType="separate"/>
            </w:r>
            <w:r>
              <w:rPr>
                <w:rFonts w:ascii="Garamond" w:hAnsi="Garamond"/>
                <w:sz w:val="24"/>
              </w:rPr>
              <w:t>11</w:t>
            </w:r>
            <w:r>
              <w:rPr>
                <w:rFonts w:ascii="Garamond" w:hAnsi="Garamond"/>
                <w:sz w:val="24"/>
              </w:rPr>
              <w:fldChar w:fldCharType="end"/>
            </w:r>
          </w:hyperlink>
        </w:p>
        <w:p w:rsidR="00535519" w:rsidRDefault="00A83564">
          <w:pPr>
            <w:pStyle w:val="TOC3"/>
            <w:tabs>
              <w:tab w:val="right" w:leader="dot" w:pos="9350"/>
            </w:tabs>
            <w:rPr>
              <w:rFonts w:ascii="Garamond" w:eastAsiaTheme="minorEastAsia" w:hAnsi="Garamond" w:cstheme="minorBidi"/>
              <w:color w:val="auto"/>
              <w:sz w:val="24"/>
            </w:rPr>
          </w:pPr>
          <w:hyperlink w:anchor="_Toc232231765" w:history="1">
            <w:r>
              <w:rPr>
                <w:rStyle w:val="Hyperlink"/>
                <w:rFonts w:ascii="Garamond" w:hAnsi="Garamond"/>
                <w:sz w:val="24"/>
              </w:rPr>
              <w:t>Phase 3 — Generation and Presentation</w:t>
            </w:r>
            <w:r>
              <w:rPr>
                <w:rFonts w:ascii="Garamond" w:hAnsi="Garamond"/>
                <w:sz w:val="24"/>
              </w:rPr>
              <w:tab/>
            </w:r>
            <w:r>
              <w:rPr>
                <w:rFonts w:ascii="Garamond" w:hAnsi="Garamond"/>
                <w:sz w:val="24"/>
              </w:rPr>
              <w:fldChar w:fldCharType="begin"/>
            </w:r>
            <w:r>
              <w:rPr>
                <w:rFonts w:ascii="Garamond" w:hAnsi="Garamond"/>
                <w:sz w:val="24"/>
              </w:rPr>
              <w:instrText xml:space="preserve"> PAGEREF _Toc232231765 \h </w:instrText>
            </w:r>
            <w:r>
              <w:rPr>
                <w:rFonts w:ascii="Garamond" w:hAnsi="Garamond"/>
                <w:sz w:val="24"/>
              </w:rPr>
            </w:r>
            <w:r>
              <w:rPr>
                <w:rFonts w:ascii="Garamond" w:hAnsi="Garamond"/>
                <w:sz w:val="24"/>
              </w:rPr>
              <w:fldChar w:fldCharType="separate"/>
            </w:r>
            <w:r>
              <w:rPr>
                <w:rFonts w:ascii="Garamond" w:hAnsi="Garamond"/>
                <w:sz w:val="24"/>
              </w:rPr>
              <w:t>11</w:t>
            </w:r>
            <w:r>
              <w:rPr>
                <w:rFonts w:ascii="Garamond" w:hAnsi="Garamond"/>
                <w:sz w:val="24"/>
              </w:rPr>
              <w:fldChar w:fldCharType="end"/>
            </w:r>
          </w:hyperlink>
        </w:p>
        <w:p w:rsidR="00535519" w:rsidRDefault="00A83564">
          <w:pPr>
            <w:pStyle w:val="TOC2"/>
            <w:tabs>
              <w:tab w:val="right" w:leader="dot" w:pos="9350"/>
            </w:tabs>
            <w:rPr>
              <w:rFonts w:ascii="Garamond" w:eastAsiaTheme="minorEastAsia" w:hAnsi="Garamond" w:cstheme="minorBidi"/>
              <w:color w:val="auto"/>
              <w:sz w:val="24"/>
            </w:rPr>
          </w:pPr>
          <w:hyperlink w:anchor="_Toc232231766" w:history="1">
            <w:r>
              <w:rPr>
                <w:rStyle w:val="Hyperlink"/>
                <w:rFonts w:ascii="Garamond" w:hAnsi="Garamond"/>
                <w:sz w:val="24"/>
              </w:rPr>
              <w:t>6.2 High-Level Data Flow</w:t>
            </w:r>
            <w:r>
              <w:rPr>
                <w:rFonts w:ascii="Garamond" w:hAnsi="Garamond"/>
                <w:sz w:val="24"/>
              </w:rPr>
              <w:tab/>
            </w:r>
            <w:r>
              <w:rPr>
                <w:rFonts w:ascii="Garamond" w:hAnsi="Garamond"/>
                <w:sz w:val="24"/>
              </w:rPr>
              <w:fldChar w:fldCharType="begin"/>
            </w:r>
            <w:r>
              <w:rPr>
                <w:rFonts w:ascii="Garamond" w:hAnsi="Garamond"/>
                <w:sz w:val="24"/>
              </w:rPr>
              <w:instrText xml:space="preserve"> PAGEREF _Toc232231766 \h </w:instrText>
            </w:r>
            <w:r>
              <w:rPr>
                <w:rFonts w:ascii="Garamond" w:hAnsi="Garamond"/>
                <w:sz w:val="24"/>
              </w:rPr>
            </w:r>
            <w:r>
              <w:rPr>
                <w:rFonts w:ascii="Garamond" w:hAnsi="Garamond"/>
                <w:sz w:val="24"/>
              </w:rPr>
              <w:fldChar w:fldCharType="separate"/>
            </w:r>
            <w:r>
              <w:rPr>
                <w:rFonts w:ascii="Garamond" w:hAnsi="Garamond"/>
                <w:sz w:val="24"/>
              </w:rPr>
              <w:t>13</w:t>
            </w:r>
            <w:r>
              <w:rPr>
                <w:rFonts w:ascii="Garamond" w:hAnsi="Garamond"/>
                <w:sz w:val="24"/>
              </w:rPr>
              <w:fldChar w:fldCharType="end"/>
            </w:r>
          </w:hyperlink>
        </w:p>
        <w:p w:rsidR="00535519" w:rsidRDefault="00A83564">
          <w:pPr>
            <w:pStyle w:val="TOC2"/>
            <w:tabs>
              <w:tab w:val="right" w:leader="dot" w:pos="9350"/>
            </w:tabs>
            <w:rPr>
              <w:rFonts w:ascii="Garamond" w:eastAsiaTheme="minorEastAsia" w:hAnsi="Garamond" w:cstheme="minorBidi"/>
              <w:color w:val="auto"/>
              <w:sz w:val="24"/>
            </w:rPr>
          </w:pPr>
          <w:hyperlink w:anchor="_Toc232231767" w:history="1">
            <w:r>
              <w:rPr>
                <w:rStyle w:val="Hyperlink"/>
                <w:rFonts w:ascii="Garamond" w:hAnsi="Garamond"/>
                <w:sz w:val="24"/>
              </w:rPr>
              <w:t>6.3 Dual-Source Retrieval Mode</w:t>
            </w:r>
            <w:r>
              <w:rPr>
                <w:rFonts w:ascii="Garamond" w:hAnsi="Garamond"/>
                <w:sz w:val="24"/>
              </w:rPr>
              <w:tab/>
            </w:r>
            <w:r>
              <w:rPr>
                <w:rFonts w:ascii="Garamond" w:hAnsi="Garamond"/>
                <w:sz w:val="24"/>
              </w:rPr>
              <w:fldChar w:fldCharType="begin"/>
            </w:r>
            <w:r>
              <w:rPr>
                <w:rFonts w:ascii="Garamond" w:hAnsi="Garamond"/>
                <w:sz w:val="24"/>
              </w:rPr>
              <w:instrText xml:space="preserve"> PAGEREF _Toc232231767 \h </w:instrText>
            </w:r>
            <w:r>
              <w:rPr>
                <w:rFonts w:ascii="Garamond" w:hAnsi="Garamond"/>
                <w:sz w:val="24"/>
              </w:rPr>
            </w:r>
            <w:r>
              <w:rPr>
                <w:rFonts w:ascii="Garamond" w:hAnsi="Garamond"/>
                <w:sz w:val="24"/>
              </w:rPr>
              <w:fldChar w:fldCharType="separate"/>
            </w:r>
            <w:r>
              <w:rPr>
                <w:rFonts w:ascii="Garamond" w:hAnsi="Garamond"/>
                <w:sz w:val="24"/>
              </w:rPr>
              <w:t>13</w:t>
            </w:r>
            <w:r>
              <w:rPr>
                <w:rFonts w:ascii="Garamond" w:hAnsi="Garamond"/>
                <w:sz w:val="24"/>
              </w:rPr>
              <w:fldChar w:fldCharType="end"/>
            </w:r>
          </w:hyperlink>
        </w:p>
        <w:p w:rsidR="00535519" w:rsidRDefault="00A83564">
          <w:pPr>
            <w:pStyle w:val="TOC2"/>
            <w:tabs>
              <w:tab w:val="right" w:leader="dot" w:pos="9350"/>
            </w:tabs>
            <w:rPr>
              <w:rFonts w:ascii="Garamond" w:eastAsiaTheme="minorEastAsia" w:hAnsi="Garamond" w:cstheme="minorBidi"/>
              <w:color w:val="auto"/>
              <w:sz w:val="24"/>
            </w:rPr>
          </w:pPr>
          <w:hyperlink w:anchor="_Toc232231768" w:history="1">
            <w:r>
              <w:rPr>
                <w:rFonts w:ascii="Garamond" w:hAnsi="Garamond"/>
                <w:sz w:val="24"/>
              </w:rPr>
              <w:tab/>
            </w:r>
            <w:r>
              <w:rPr>
                <w:rFonts w:ascii="Garamond" w:hAnsi="Garamond"/>
                <w:sz w:val="24"/>
              </w:rPr>
              <w:fldChar w:fldCharType="begin"/>
            </w:r>
            <w:r>
              <w:rPr>
                <w:rFonts w:ascii="Garamond" w:hAnsi="Garamond"/>
                <w:sz w:val="24"/>
              </w:rPr>
              <w:instrText xml:space="preserve"> PAGEREF _Toc232231768 \h </w:instrText>
            </w:r>
            <w:r>
              <w:rPr>
                <w:rFonts w:ascii="Garamond" w:hAnsi="Garamond"/>
                <w:sz w:val="24"/>
              </w:rPr>
            </w:r>
            <w:r>
              <w:rPr>
                <w:rFonts w:ascii="Garamond" w:hAnsi="Garamond"/>
                <w:sz w:val="24"/>
              </w:rPr>
              <w:fldChar w:fldCharType="separate"/>
            </w:r>
            <w:r>
              <w:rPr>
                <w:rFonts w:ascii="Garamond" w:hAnsi="Garamond"/>
                <w:sz w:val="24"/>
              </w:rPr>
              <w:t>14</w:t>
            </w:r>
            <w:r>
              <w:rPr>
                <w:rFonts w:ascii="Garamond" w:hAnsi="Garamond"/>
                <w:sz w:val="24"/>
              </w:rPr>
              <w:fldChar w:fldCharType="end"/>
            </w:r>
          </w:hyperlink>
        </w:p>
        <w:p w:rsidR="00535519" w:rsidRDefault="00A83564">
          <w:pPr>
            <w:pStyle w:val="TOC2"/>
            <w:tabs>
              <w:tab w:val="right" w:leader="dot" w:pos="9350"/>
            </w:tabs>
            <w:rPr>
              <w:rFonts w:ascii="Garamond" w:eastAsiaTheme="minorEastAsia" w:hAnsi="Garamond" w:cstheme="minorBidi"/>
              <w:color w:val="auto"/>
              <w:sz w:val="24"/>
            </w:rPr>
          </w:pPr>
          <w:hyperlink w:anchor="_Toc232231769" w:history="1">
            <w:r>
              <w:rPr>
                <w:rStyle w:val="Hyperlink"/>
                <w:rFonts w:ascii="Garamond" w:hAnsi="Garamond"/>
                <w:sz w:val="24"/>
              </w:rPr>
              <w:t>6.4 User Interface Architecture</w:t>
            </w:r>
            <w:r>
              <w:rPr>
                <w:rFonts w:ascii="Garamond" w:hAnsi="Garamond"/>
                <w:sz w:val="24"/>
              </w:rPr>
              <w:tab/>
            </w:r>
            <w:r>
              <w:rPr>
                <w:rFonts w:ascii="Garamond" w:hAnsi="Garamond"/>
                <w:sz w:val="24"/>
              </w:rPr>
              <w:fldChar w:fldCharType="begin"/>
            </w:r>
            <w:r>
              <w:rPr>
                <w:rFonts w:ascii="Garamond" w:hAnsi="Garamond"/>
                <w:sz w:val="24"/>
              </w:rPr>
              <w:instrText xml:space="preserve"> PAGEREF _Toc232231769 \h </w:instrText>
            </w:r>
            <w:r>
              <w:rPr>
                <w:rFonts w:ascii="Garamond" w:hAnsi="Garamond"/>
                <w:sz w:val="24"/>
              </w:rPr>
            </w:r>
            <w:r>
              <w:rPr>
                <w:rFonts w:ascii="Garamond" w:hAnsi="Garamond"/>
                <w:sz w:val="24"/>
              </w:rPr>
              <w:fldChar w:fldCharType="separate"/>
            </w:r>
            <w:r>
              <w:rPr>
                <w:rFonts w:ascii="Garamond" w:hAnsi="Garamond"/>
                <w:sz w:val="24"/>
              </w:rPr>
              <w:t>14</w:t>
            </w:r>
            <w:r>
              <w:rPr>
                <w:rFonts w:ascii="Garamond" w:hAnsi="Garamond"/>
                <w:sz w:val="24"/>
              </w:rPr>
              <w:fldChar w:fldCharType="end"/>
            </w:r>
          </w:hyperlink>
        </w:p>
        <w:p w:rsidR="00535519" w:rsidRDefault="00A83564">
          <w:pPr>
            <w:pStyle w:val="TOC1"/>
            <w:tabs>
              <w:tab w:val="right" w:leader="dot" w:pos="9350"/>
            </w:tabs>
            <w:rPr>
              <w:rFonts w:ascii="Garamond" w:eastAsiaTheme="minorEastAsia" w:hAnsi="Garamond" w:cstheme="minorBidi"/>
              <w:color w:val="auto"/>
              <w:sz w:val="24"/>
            </w:rPr>
          </w:pPr>
          <w:hyperlink w:anchor="_Toc232231770" w:history="1">
            <w:r>
              <w:rPr>
                <w:rFonts w:ascii="Garamond" w:hAnsi="Garamond"/>
                <w:sz w:val="24"/>
              </w:rPr>
              <w:tab/>
            </w:r>
            <w:r>
              <w:rPr>
                <w:rFonts w:ascii="Garamond" w:hAnsi="Garamond"/>
                <w:sz w:val="24"/>
              </w:rPr>
              <w:fldChar w:fldCharType="begin"/>
            </w:r>
            <w:r>
              <w:rPr>
                <w:rFonts w:ascii="Garamond" w:hAnsi="Garamond"/>
                <w:sz w:val="24"/>
              </w:rPr>
              <w:instrText xml:space="preserve"> PAGEREF _Toc232231770 \h </w:instrText>
            </w:r>
            <w:r>
              <w:rPr>
                <w:rFonts w:ascii="Garamond" w:hAnsi="Garamond"/>
                <w:sz w:val="24"/>
              </w:rPr>
            </w:r>
            <w:r>
              <w:rPr>
                <w:rFonts w:ascii="Garamond" w:hAnsi="Garamond"/>
                <w:sz w:val="24"/>
              </w:rPr>
              <w:fldChar w:fldCharType="separate"/>
            </w:r>
            <w:r>
              <w:rPr>
                <w:rFonts w:ascii="Garamond" w:hAnsi="Garamond"/>
                <w:sz w:val="24"/>
              </w:rPr>
              <w:t>15</w:t>
            </w:r>
            <w:r>
              <w:rPr>
                <w:rFonts w:ascii="Garamond" w:hAnsi="Garamond"/>
                <w:sz w:val="24"/>
              </w:rPr>
              <w:fldChar w:fldCharType="end"/>
            </w:r>
          </w:hyperlink>
        </w:p>
        <w:p w:rsidR="00535519" w:rsidRDefault="00A83564">
          <w:pPr>
            <w:pStyle w:val="TOC1"/>
            <w:tabs>
              <w:tab w:val="right" w:leader="dot" w:pos="9350"/>
            </w:tabs>
            <w:rPr>
              <w:rFonts w:ascii="Garamond" w:eastAsiaTheme="minorEastAsia" w:hAnsi="Garamond" w:cstheme="minorBidi"/>
              <w:color w:val="auto"/>
              <w:sz w:val="24"/>
            </w:rPr>
          </w:pPr>
          <w:hyperlink w:anchor="_Toc232231771" w:history="1">
            <w:r>
              <w:rPr>
                <w:rStyle w:val="Hyperlink"/>
                <w:rFonts w:ascii="Garamond" w:hAnsi="Garamond"/>
                <w:sz w:val="24"/>
              </w:rPr>
              <w:t>mplementation:</w:t>
            </w:r>
            <w:r>
              <w:rPr>
                <w:rFonts w:ascii="Garamond" w:hAnsi="Garamond"/>
                <w:sz w:val="24"/>
              </w:rPr>
              <w:tab/>
            </w:r>
            <w:r>
              <w:rPr>
                <w:rFonts w:ascii="Garamond" w:hAnsi="Garamond"/>
                <w:sz w:val="24"/>
              </w:rPr>
              <w:fldChar w:fldCharType="begin"/>
            </w:r>
            <w:r>
              <w:rPr>
                <w:rFonts w:ascii="Garamond" w:hAnsi="Garamond"/>
                <w:sz w:val="24"/>
              </w:rPr>
              <w:instrText xml:space="preserve"> PAGEREF _Toc232231771 \h </w:instrText>
            </w:r>
            <w:r>
              <w:rPr>
                <w:rFonts w:ascii="Garamond" w:hAnsi="Garamond"/>
                <w:sz w:val="24"/>
              </w:rPr>
            </w:r>
            <w:r>
              <w:rPr>
                <w:rFonts w:ascii="Garamond" w:hAnsi="Garamond"/>
                <w:sz w:val="24"/>
              </w:rPr>
              <w:fldChar w:fldCharType="separate"/>
            </w:r>
            <w:r>
              <w:rPr>
                <w:rFonts w:ascii="Garamond" w:hAnsi="Garamond"/>
                <w:sz w:val="24"/>
              </w:rPr>
              <w:t>15</w:t>
            </w:r>
            <w:r>
              <w:rPr>
                <w:rFonts w:ascii="Garamond" w:hAnsi="Garamond"/>
                <w:sz w:val="24"/>
              </w:rPr>
              <w:fldChar w:fldCharType="end"/>
            </w:r>
          </w:hyperlink>
        </w:p>
        <w:p w:rsidR="00535519" w:rsidRDefault="00A83564">
          <w:pPr>
            <w:pStyle w:val="TOC2"/>
            <w:tabs>
              <w:tab w:val="right" w:leader="dot" w:pos="9350"/>
            </w:tabs>
            <w:rPr>
              <w:rFonts w:ascii="Garamond" w:eastAsiaTheme="minorEastAsia" w:hAnsi="Garamond" w:cstheme="minorBidi"/>
              <w:color w:val="auto"/>
              <w:sz w:val="24"/>
            </w:rPr>
          </w:pPr>
          <w:hyperlink w:anchor="_Toc232231772" w:history="1">
            <w:r>
              <w:rPr>
                <w:rStyle w:val="Hyperlink"/>
                <w:rFonts w:ascii="Garamond" w:hAnsi="Garamond"/>
                <w:sz w:val="24"/>
              </w:rPr>
              <w:t>7.1 Technology Stack</w:t>
            </w:r>
            <w:r>
              <w:rPr>
                <w:rFonts w:ascii="Garamond" w:hAnsi="Garamond"/>
                <w:sz w:val="24"/>
              </w:rPr>
              <w:tab/>
            </w:r>
            <w:r>
              <w:rPr>
                <w:rFonts w:ascii="Garamond" w:hAnsi="Garamond"/>
                <w:sz w:val="24"/>
              </w:rPr>
              <w:fldChar w:fldCharType="begin"/>
            </w:r>
            <w:r>
              <w:rPr>
                <w:rFonts w:ascii="Garamond" w:hAnsi="Garamond"/>
                <w:sz w:val="24"/>
              </w:rPr>
              <w:instrText xml:space="preserve"> PAGEREF _Toc232231772 \h </w:instrText>
            </w:r>
            <w:r>
              <w:rPr>
                <w:rFonts w:ascii="Garamond" w:hAnsi="Garamond"/>
                <w:sz w:val="24"/>
              </w:rPr>
            </w:r>
            <w:r>
              <w:rPr>
                <w:rFonts w:ascii="Garamond" w:hAnsi="Garamond"/>
                <w:sz w:val="24"/>
              </w:rPr>
              <w:fldChar w:fldCharType="separate"/>
            </w:r>
            <w:r>
              <w:rPr>
                <w:rFonts w:ascii="Garamond" w:hAnsi="Garamond"/>
                <w:sz w:val="24"/>
              </w:rPr>
              <w:t>15</w:t>
            </w:r>
            <w:r>
              <w:rPr>
                <w:rFonts w:ascii="Garamond" w:hAnsi="Garamond"/>
                <w:sz w:val="24"/>
              </w:rPr>
              <w:fldChar w:fldCharType="end"/>
            </w:r>
          </w:hyperlink>
        </w:p>
        <w:p w:rsidR="00535519" w:rsidRDefault="00A83564">
          <w:pPr>
            <w:pStyle w:val="TOC2"/>
            <w:tabs>
              <w:tab w:val="right" w:leader="dot" w:pos="9350"/>
            </w:tabs>
            <w:rPr>
              <w:rFonts w:ascii="Garamond" w:eastAsiaTheme="minorEastAsia" w:hAnsi="Garamond" w:cstheme="minorBidi"/>
              <w:color w:val="auto"/>
              <w:sz w:val="24"/>
            </w:rPr>
          </w:pPr>
          <w:hyperlink w:anchor="_Toc232231773" w:history="1">
            <w:r>
              <w:rPr>
                <w:rStyle w:val="Hyperlink"/>
                <w:rFonts w:ascii="Garamond" w:hAnsi="Garamond"/>
                <w:sz w:val="24"/>
              </w:rPr>
              <w:t>7.2 Knowledge Ingestion Pipeline</w:t>
            </w:r>
            <w:r>
              <w:rPr>
                <w:rFonts w:ascii="Garamond" w:hAnsi="Garamond"/>
                <w:sz w:val="24"/>
              </w:rPr>
              <w:tab/>
            </w:r>
            <w:r>
              <w:rPr>
                <w:rFonts w:ascii="Garamond" w:hAnsi="Garamond"/>
                <w:sz w:val="24"/>
              </w:rPr>
              <w:fldChar w:fldCharType="begin"/>
            </w:r>
            <w:r>
              <w:rPr>
                <w:rFonts w:ascii="Garamond" w:hAnsi="Garamond"/>
                <w:sz w:val="24"/>
              </w:rPr>
              <w:instrText xml:space="preserve"> PAGEREF _Toc232231773 \h </w:instrText>
            </w:r>
            <w:r>
              <w:rPr>
                <w:rFonts w:ascii="Garamond" w:hAnsi="Garamond"/>
                <w:sz w:val="24"/>
              </w:rPr>
            </w:r>
            <w:r>
              <w:rPr>
                <w:rFonts w:ascii="Garamond" w:hAnsi="Garamond"/>
                <w:sz w:val="24"/>
              </w:rPr>
              <w:fldChar w:fldCharType="separate"/>
            </w:r>
            <w:r>
              <w:rPr>
                <w:rFonts w:ascii="Garamond" w:hAnsi="Garamond"/>
                <w:sz w:val="24"/>
              </w:rPr>
              <w:t>16</w:t>
            </w:r>
            <w:r>
              <w:rPr>
                <w:rFonts w:ascii="Garamond" w:hAnsi="Garamond"/>
                <w:sz w:val="24"/>
              </w:rPr>
              <w:fldChar w:fldCharType="end"/>
            </w:r>
          </w:hyperlink>
        </w:p>
        <w:p w:rsidR="00535519" w:rsidRDefault="00A83564">
          <w:pPr>
            <w:pStyle w:val="TOC2"/>
            <w:tabs>
              <w:tab w:val="right" w:leader="dot" w:pos="9350"/>
            </w:tabs>
            <w:rPr>
              <w:rFonts w:ascii="Garamond" w:eastAsiaTheme="minorEastAsia" w:hAnsi="Garamond" w:cstheme="minorBidi"/>
              <w:color w:val="auto"/>
              <w:sz w:val="24"/>
            </w:rPr>
          </w:pPr>
          <w:hyperlink w:anchor="_Toc232231774" w:history="1">
            <w:r>
              <w:rPr>
                <w:rStyle w:val="Hyperlink"/>
                <w:rFonts w:ascii="Garamond" w:hAnsi="Garamond"/>
                <w:sz w:val="24"/>
              </w:rPr>
              <w:t>7.3 Vector Storage Strategy</w:t>
            </w:r>
            <w:r>
              <w:rPr>
                <w:rFonts w:ascii="Garamond" w:hAnsi="Garamond"/>
                <w:sz w:val="24"/>
              </w:rPr>
              <w:tab/>
            </w:r>
            <w:r>
              <w:rPr>
                <w:rFonts w:ascii="Garamond" w:hAnsi="Garamond"/>
                <w:sz w:val="24"/>
              </w:rPr>
              <w:fldChar w:fldCharType="begin"/>
            </w:r>
            <w:r>
              <w:rPr>
                <w:rFonts w:ascii="Garamond" w:hAnsi="Garamond"/>
                <w:sz w:val="24"/>
              </w:rPr>
              <w:instrText xml:space="preserve"> PAGEREF _Toc232231774 \h </w:instrText>
            </w:r>
            <w:r>
              <w:rPr>
                <w:rFonts w:ascii="Garamond" w:hAnsi="Garamond"/>
                <w:sz w:val="24"/>
              </w:rPr>
            </w:r>
            <w:r>
              <w:rPr>
                <w:rFonts w:ascii="Garamond" w:hAnsi="Garamond"/>
                <w:sz w:val="24"/>
              </w:rPr>
              <w:fldChar w:fldCharType="separate"/>
            </w:r>
            <w:r>
              <w:rPr>
                <w:rFonts w:ascii="Garamond" w:hAnsi="Garamond"/>
                <w:sz w:val="24"/>
              </w:rPr>
              <w:t>17</w:t>
            </w:r>
            <w:r>
              <w:rPr>
                <w:rFonts w:ascii="Garamond" w:hAnsi="Garamond"/>
                <w:sz w:val="24"/>
              </w:rPr>
              <w:fldChar w:fldCharType="end"/>
            </w:r>
          </w:hyperlink>
        </w:p>
        <w:p w:rsidR="00535519" w:rsidRDefault="00A83564">
          <w:pPr>
            <w:pStyle w:val="TOC2"/>
            <w:tabs>
              <w:tab w:val="right" w:leader="dot" w:pos="9350"/>
            </w:tabs>
            <w:rPr>
              <w:rFonts w:ascii="Garamond" w:eastAsiaTheme="minorEastAsia" w:hAnsi="Garamond" w:cstheme="minorBidi"/>
              <w:color w:val="auto"/>
              <w:sz w:val="24"/>
            </w:rPr>
          </w:pPr>
          <w:hyperlink w:anchor="_Toc232231775" w:history="1">
            <w:r>
              <w:rPr>
                <w:rStyle w:val="Hyperlink"/>
                <w:rFonts w:ascii="Garamond" w:hAnsi="Garamond"/>
                <w:sz w:val="24"/>
              </w:rPr>
              <w:t>7.4 Prompt Engineering and Response Generation</w:t>
            </w:r>
            <w:r>
              <w:rPr>
                <w:rFonts w:ascii="Garamond" w:hAnsi="Garamond"/>
                <w:sz w:val="24"/>
              </w:rPr>
              <w:tab/>
            </w:r>
            <w:r>
              <w:rPr>
                <w:rFonts w:ascii="Garamond" w:hAnsi="Garamond"/>
                <w:sz w:val="24"/>
              </w:rPr>
              <w:fldChar w:fldCharType="begin"/>
            </w:r>
            <w:r>
              <w:rPr>
                <w:rFonts w:ascii="Garamond" w:hAnsi="Garamond"/>
                <w:sz w:val="24"/>
              </w:rPr>
              <w:instrText xml:space="preserve"> PAGEREF _Toc232231775 \h </w:instrText>
            </w:r>
            <w:r>
              <w:rPr>
                <w:rFonts w:ascii="Garamond" w:hAnsi="Garamond"/>
                <w:sz w:val="24"/>
              </w:rPr>
            </w:r>
            <w:r>
              <w:rPr>
                <w:rFonts w:ascii="Garamond" w:hAnsi="Garamond"/>
                <w:sz w:val="24"/>
              </w:rPr>
              <w:fldChar w:fldCharType="separate"/>
            </w:r>
            <w:r>
              <w:rPr>
                <w:rFonts w:ascii="Garamond" w:hAnsi="Garamond"/>
                <w:sz w:val="24"/>
              </w:rPr>
              <w:t>19</w:t>
            </w:r>
            <w:r>
              <w:rPr>
                <w:rFonts w:ascii="Garamond" w:hAnsi="Garamond"/>
                <w:sz w:val="24"/>
              </w:rPr>
              <w:fldChar w:fldCharType="end"/>
            </w:r>
          </w:hyperlink>
        </w:p>
        <w:p w:rsidR="00535519" w:rsidRDefault="00A83564">
          <w:pPr>
            <w:pStyle w:val="TOC2"/>
            <w:tabs>
              <w:tab w:val="right" w:leader="dot" w:pos="9350"/>
            </w:tabs>
            <w:rPr>
              <w:rFonts w:ascii="Garamond" w:eastAsiaTheme="minorEastAsia" w:hAnsi="Garamond" w:cstheme="minorBidi"/>
              <w:color w:val="auto"/>
              <w:sz w:val="24"/>
            </w:rPr>
          </w:pPr>
          <w:hyperlink w:anchor="_Toc232231776" w:history="1">
            <w:r>
              <w:rPr>
                <w:rStyle w:val="Hyperlink"/>
                <w:rFonts w:ascii="Garamond" w:hAnsi="Garamond"/>
                <w:sz w:val="24"/>
              </w:rPr>
              <w:t>7.5 User Interface Implementation</w:t>
            </w:r>
            <w:r>
              <w:rPr>
                <w:rFonts w:ascii="Garamond" w:hAnsi="Garamond"/>
                <w:sz w:val="24"/>
              </w:rPr>
              <w:tab/>
            </w:r>
            <w:r>
              <w:rPr>
                <w:rFonts w:ascii="Garamond" w:hAnsi="Garamond"/>
                <w:sz w:val="24"/>
              </w:rPr>
              <w:fldChar w:fldCharType="begin"/>
            </w:r>
            <w:r>
              <w:rPr>
                <w:rFonts w:ascii="Garamond" w:hAnsi="Garamond"/>
                <w:sz w:val="24"/>
              </w:rPr>
              <w:instrText xml:space="preserve"> PAGEREF _Toc232231776 \h </w:instrText>
            </w:r>
            <w:r>
              <w:rPr>
                <w:rFonts w:ascii="Garamond" w:hAnsi="Garamond"/>
                <w:sz w:val="24"/>
              </w:rPr>
            </w:r>
            <w:r>
              <w:rPr>
                <w:rFonts w:ascii="Garamond" w:hAnsi="Garamond"/>
                <w:sz w:val="24"/>
              </w:rPr>
              <w:fldChar w:fldCharType="separate"/>
            </w:r>
            <w:r>
              <w:rPr>
                <w:rFonts w:ascii="Garamond" w:hAnsi="Garamond"/>
                <w:sz w:val="24"/>
              </w:rPr>
              <w:t>20</w:t>
            </w:r>
            <w:r>
              <w:rPr>
                <w:rFonts w:ascii="Garamond" w:hAnsi="Garamond"/>
                <w:sz w:val="24"/>
              </w:rPr>
              <w:fldChar w:fldCharType="end"/>
            </w:r>
          </w:hyperlink>
        </w:p>
        <w:p w:rsidR="00535519" w:rsidRDefault="00A83564">
          <w:pPr>
            <w:pStyle w:val="TOC3"/>
            <w:tabs>
              <w:tab w:val="right" w:leader="dot" w:pos="9350"/>
            </w:tabs>
            <w:rPr>
              <w:rFonts w:ascii="Garamond" w:eastAsiaTheme="minorEastAsia" w:hAnsi="Garamond" w:cstheme="minorBidi"/>
              <w:color w:val="auto"/>
              <w:sz w:val="24"/>
            </w:rPr>
          </w:pPr>
          <w:hyperlink w:anchor="_Toc232231777" w:history="1">
            <w:r>
              <w:rPr>
                <w:rStyle w:val="Hyperlink"/>
                <w:rFonts w:ascii="Garamond" w:hAnsi="Garamond"/>
                <w:sz w:val="24"/>
              </w:rPr>
              <w:t>7.5.1 Sidebar Features</w:t>
            </w:r>
            <w:r>
              <w:rPr>
                <w:rFonts w:ascii="Garamond" w:hAnsi="Garamond"/>
                <w:sz w:val="24"/>
              </w:rPr>
              <w:tab/>
            </w:r>
            <w:r>
              <w:rPr>
                <w:rFonts w:ascii="Garamond" w:hAnsi="Garamond"/>
                <w:sz w:val="24"/>
              </w:rPr>
              <w:fldChar w:fldCharType="begin"/>
            </w:r>
            <w:r>
              <w:rPr>
                <w:rFonts w:ascii="Garamond" w:hAnsi="Garamond"/>
                <w:sz w:val="24"/>
              </w:rPr>
              <w:instrText xml:space="preserve"> PAGEREF _Toc232231777 \h </w:instrText>
            </w:r>
            <w:r>
              <w:rPr>
                <w:rFonts w:ascii="Garamond" w:hAnsi="Garamond"/>
                <w:sz w:val="24"/>
              </w:rPr>
            </w:r>
            <w:r>
              <w:rPr>
                <w:rFonts w:ascii="Garamond" w:hAnsi="Garamond"/>
                <w:sz w:val="24"/>
              </w:rPr>
              <w:fldChar w:fldCharType="separate"/>
            </w:r>
            <w:r>
              <w:rPr>
                <w:rFonts w:ascii="Garamond" w:hAnsi="Garamond"/>
                <w:sz w:val="24"/>
              </w:rPr>
              <w:t>21</w:t>
            </w:r>
            <w:r>
              <w:rPr>
                <w:rFonts w:ascii="Garamond" w:hAnsi="Garamond"/>
                <w:sz w:val="24"/>
              </w:rPr>
              <w:fldChar w:fldCharType="end"/>
            </w:r>
          </w:hyperlink>
        </w:p>
        <w:p w:rsidR="00535519" w:rsidRDefault="00A83564">
          <w:pPr>
            <w:pStyle w:val="TOC3"/>
            <w:tabs>
              <w:tab w:val="right" w:leader="dot" w:pos="9350"/>
            </w:tabs>
            <w:rPr>
              <w:rFonts w:ascii="Garamond" w:eastAsiaTheme="minorEastAsia" w:hAnsi="Garamond" w:cstheme="minorBidi"/>
              <w:color w:val="auto"/>
              <w:sz w:val="24"/>
            </w:rPr>
          </w:pPr>
          <w:hyperlink w:anchor="_Toc232231778" w:history="1">
            <w:r>
              <w:rPr>
                <w:rStyle w:val="Hyperlink"/>
                <w:rFonts w:ascii="Garamond" w:hAnsi="Garamond"/>
                <w:sz w:val="24"/>
              </w:rPr>
              <w:t>7.5.2 Main Chat Interface</w:t>
            </w:r>
            <w:r>
              <w:rPr>
                <w:rFonts w:ascii="Garamond" w:hAnsi="Garamond"/>
                <w:sz w:val="24"/>
              </w:rPr>
              <w:tab/>
            </w:r>
            <w:r>
              <w:rPr>
                <w:rFonts w:ascii="Garamond" w:hAnsi="Garamond"/>
                <w:sz w:val="24"/>
              </w:rPr>
              <w:fldChar w:fldCharType="begin"/>
            </w:r>
            <w:r>
              <w:rPr>
                <w:rFonts w:ascii="Garamond" w:hAnsi="Garamond"/>
                <w:sz w:val="24"/>
              </w:rPr>
              <w:instrText xml:space="preserve"> PAGEREF _Toc232231778 \h </w:instrText>
            </w:r>
            <w:r>
              <w:rPr>
                <w:rFonts w:ascii="Garamond" w:hAnsi="Garamond"/>
                <w:sz w:val="24"/>
              </w:rPr>
            </w:r>
            <w:r>
              <w:rPr>
                <w:rFonts w:ascii="Garamond" w:hAnsi="Garamond"/>
                <w:sz w:val="24"/>
              </w:rPr>
              <w:fldChar w:fldCharType="separate"/>
            </w:r>
            <w:r>
              <w:rPr>
                <w:rFonts w:ascii="Garamond" w:hAnsi="Garamond"/>
                <w:sz w:val="24"/>
              </w:rPr>
              <w:t>21</w:t>
            </w:r>
            <w:r>
              <w:rPr>
                <w:rFonts w:ascii="Garamond" w:hAnsi="Garamond"/>
                <w:sz w:val="24"/>
              </w:rPr>
              <w:fldChar w:fldCharType="end"/>
            </w:r>
          </w:hyperlink>
        </w:p>
        <w:p w:rsidR="00535519" w:rsidRDefault="00A83564">
          <w:pPr>
            <w:pStyle w:val="TOC3"/>
            <w:tabs>
              <w:tab w:val="right" w:leader="dot" w:pos="9350"/>
            </w:tabs>
            <w:rPr>
              <w:rFonts w:ascii="Garamond" w:eastAsiaTheme="minorEastAsia" w:hAnsi="Garamond" w:cstheme="minorBidi"/>
              <w:color w:val="auto"/>
              <w:sz w:val="24"/>
            </w:rPr>
          </w:pPr>
          <w:hyperlink w:anchor="_Toc232231779" w:history="1">
            <w:r>
              <w:rPr>
                <w:rStyle w:val="Hyperlink"/>
                <w:rFonts w:ascii="Garamond" w:hAnsi="Garamond"/>
                <w:sz w:val="24"/>
              </w:rPr>
              <w:t>7.5.3 Voice Input</w:t>
            </w:r>
            <w:r>
              <w:rPr>
                <w:rFonts w:ascii="Garamond" w:hAnsi="Garamond"/>
                <w:sz w:val="24"/>
              </w:rPr>
              <w:tab/>
            </w:r>
            <w:r>
              <w:rPr>
                <w:rFonts w:ascii="Garamond" w:hAnsi="Garamond"/>
                <w:sz w:val="24"/>
              </w:rPr>
              <w:fldChar w:fldCharType="begin"/>
            </w:r>
            <w:r>
              <w:rPr>
                <w:rFonts w:ascii="Garamond" w:hAnsi="Garamond"/>
                <w:sz w:val="24"/>
              </w:rPr>
              <w:instrText xml:space="preserve"> PAGEREF _Toc232231779 \h </w:instrText>
            </w:r>
            <w:r>
              <w:rPr>
                <w:rFonts w:ascii="Garamond" w:hAnsi="Garamond"/>
                <w:sz w:val="24"/>
              </w:rPr>
            </w:r>
            <w:r>
              <w:rPr>
                <w:rFonts w:ascii="Garamond" w:hAnsi="Garamond"/>
                <w:sz w:val="24"/>
              </w:rPr>
              <w:fldChar w:fldCharType="separate"/>
            </w:r>
            <w:r>
              <w:rPr>
                <w:rFonts w:ascii="Garamond" w:hAnsi="Garamond"/>
                <w:sz w:val="24"/>
              </w:rPr>
              <w:t>22</w:t>
            </w:r>
            <w:r>
              <w:rPr>
                <w:rFonts w:ascii="Garamond" w:hAnsi="Garamond"/>
                <w:sz w:val="24"/>
              </w:rPr>
              <w:fldChar w:fldCharType="end"/>
            </w:r>
          </w:hyperlink>
        </w:p>
        <w:p w:rsidR="00535519" w:rsidRDefault="00A83564">
          <w:pPr>
            <w:pStyle w:val="TOC2"/>
            <w:tabs>
              <w:tab w:val="right" w:leader="dot" w:pos="9350"/>
            </w:tabs>
            <w:rPr>
              <w:rFonts w:ascii="Garamond" w:eastAsiaTheme="minorEastAsia" w:hAnsi="Garamond" w:cstheme="minorBidi"/>
              <w:color w:val="auto"/>
              <w:sz w:val="24"/>
            </w:rPr>
          </w:pPr>
          <w:hyperlink w:anchor="_Toc232231780" w:history="1">
            <w:r>
              <w:rPr>
                <w:rStyle w:val="Hyperlink"/>
                <w:rFonts w:ascii="Garamond" w:hAnsi="Garamond"/>
                <w:sz w:val="24"/>
              </w:rPr>
              <w:t>7.6 Session State Management</w:t>
            </w:r>
            <w:r>
              <w:rPr>
                <w:rFonts w:ascii="Garamond" w:hAnsi="Garamond"/>
                <w:sz w:val="24"/>
              </w:rPr>
              <w:tab/>
            </w:r>
            <w:r>
              <w:rPr>
                <w:rFonts w:ascii="Garamond" w:hAnsi="Garamond"/>
                <w:sz w:val="24"/>
              </w:rPr>
              <w:fldChar w:fldCharType="begin"/>
            </w:r>
            <w:r>
              <w:rPr>
                <w:rFonts w:ascii="Garamond" w:hAnsi="Garamond"/>
                <w:sz w:val="24"/>
              </w:rPr>
              <w:instrText xml:space="preserve"> PAGEREF _Toc232231780 \h </w:instrText>
            </w:r>
            <w:r>
              <w:rPr>
                <w:rFonts w:ascii="Garamond" w:hAnsi="Garamond"/>
                <w:sz w:val="24"/>
              </w:rPr>
            </w:r>
            <w:r>
              <w:rPr>
                <w:rFonts w:ascii="Garamond" w:hAnsi="Garamond"/>
                <w:sz w:val="24"/>
              </w:rPr>
              <w:fldChar w:fldCharType="separate"/>
            </w:r>
            <w:r>
              <w:rPr>
                <w:rFonts w:ascii="Garamond" w:hAnsi="Garamond"/>
                <w:sz w:val="24"/>
              </w:rPr>
              <w:t>24</w:t>
            </w:r>
            <w:r>
              <w:rPr>
                <w:rFonts w:ascii="Garamond" w:hAnsi="Garamond"/>
                <w:sz w:val="24"/>
              </w:rPr>
              <w:fldChar w:fldCharType="end"/>
            </w:r>
          </w:hyperlink>
        </w:p>
        <w:p w:rsidR="00535519" w:rsidRDefault="00A83564">
          <w:pPr>
            <w:pStyle w:val="TOC1"/>
            <w:tabs>
              <w:tab w:val="right" w:leader="dot" w:pos="9350"/>
            </w:tabs>
            <w:rPr>
              <w:rFonts w:ascii="Garamond" w:eastAsiaTheme="minorEastAsia" w:hAnsi="Garamond" w:cstheme="minorBidi"/>
              <w:color w:val="auto"/>
              <w:sz w:val="24"/>
            </w:rPr>
          </w:pPr>
          <w:hyperlink w:anchor="_Toc232231781" w:history="1">
            <w:r>
              <w:rPr>
                <w:rStyle w:val="Hyperlink"/>
                <w:rFonts w:ascii="Garamond" w:hAnsi="Garamond"/>
                <w:sz w:val="24"/>
              </w:rPr>
              <w:t>RESULT FRAMEWORK:</w:t>
            </w:r>
            <w:r>
              <w:rPr>
                <w:rFonts w:ascii="Garamond" w:hAnsi="Garamond"/>
                <w:sz w:val="24"/>
              </w:rPr>
              <w:tab/>
            </w:r>
            <w:r>
              <w:rPr>
                <w:rFonts w:ascii="Garamond" w:hAnsi="Garamond"/>
                <w:sz w:val="24"/>
              </w:rPr>
              <w:fldChar w:fldCharType="begin"/>
            </w:r>
            <w:r>
              <w:rPr>
                <w:rFonts w:ascii="Garamond" w:hAnsi="Garamond"/>
                <w:sz w:val="24"/>
              </w:rPr>
              <w:instrText xml:space="preserve"> PAGEREF _Toc232231781 \h </w:instrText>
            </w:r>
            <w:r>
              <w:rPr>
                <w:rFonts w:ascii="Garamond" w:hAnsi="Garamond"/>
                <w:sz w:val="24"/>
              </w:rPr>
            </w:r>
            <w:r>
              <w:rPr>
                <w:rFonts w:ascii="Garamond" w:hAnsi="Garamond"/>
                <w:sz w:val="24"/>
              </w:rPr>
              <w:fldChar w:fldCharType="separate"/>
            </w:r>
            <w:r>
              <w:rPr>
                <w:rFonts w:ascii="Garamond" w:hAnsi="Garamond"/>
                <w:sz w:val="24"/>
              </w:rPr>
              <w:t>24</w:t>
            </w:r>
            <w:r>
              <w:rPr>
                <w:rFonts w:ascii="Garamond" w:hAnsi="Garamond"/>
                <w:sz w:val="24"/>
              </w:rPr>
              <w:fldChar w:fldCharType="end"/>
            </w:r>
          </w:hyperlink>
        </w:p>
        <w:p w:rsidR="00535519" w:rsidRDefault="00A83564">
          <w:pPr>
            <w:pStyle w:val="TOC2"/>
            <w:tabs>
              <w:tab w:val="right" w:leader="dot" w:pos="9350"/>
            </w:tabs>
            <w:rPr>
              <w:rFonts w:ascii="Garamond" w:eastAsiaTheme="minorEastAsia" w:hAnsi="Garamond" w:cstheme="minorBidi"/>
              <w:color w:val="auto"/>
              <w:sz w:val="24"/>
            </w:rPr>
          </w:pPr>
          <w:hyperlink w:anchor="_Toc232231782" w:history="1">
            <w:r>
              <w:rPr>
                <w:rFonts w:ascii="Garamond" w:hAnsi="Garamond"/>
                <w:sz w:val="24"/>
              </w:rPr>
              <w:tab/>
            </w:r>
            <w:r>
              <w:rPr>
                <w:rFonts w:ascii="Garamond" w:hAnsi="Garamond"/>
                <w:sz w:val="24"/>
              </w:rPr>
              <w:fldChar w:fldCharType="begin"/>
            </w:r>
            <w:r>
              <w:rPr>
                <w:rFonts w:ascii="Garamond" w:hAnsi="Garamond"/>
                <w:sz w:val="24"/>
              </w:rPr>
              <w:instrText xml:space="preserve"> PAGEREF _Toc232231782 \h </w:instrText>
            </w:r>
            <w:r>
              <w:rPr>
                <w:rFonts w:ascii="Garamond" w:hAnsi="Garamond"/>
                <w:sz w:val="24"/>
              </w:rPr>
            </w:r>
            <w:r>
              <w:rPr>
                <w:rFonts w:ascii="Garamond" w:hAnsi="Garamond"/>
                <w:sz w:val="24"/>
              </w:rPr>
              <w:fldChar w:fldCharType="separate"/>
            </w:r>
            <w:r>
              <w:rPr>
                <w:rFonts w:ascii="Garamond" w:hAnsi="Garamond"/>
                <w:sz w:val="24"/>
              </w:rPr>
              <w:t>24</w:t>
            </w:r>
            <w:r>
              <w:rPr>
                <w:rFonts w:ascii="Garamond" w:hAnsi="Garamond"/>
                <w:sz w:val="24"/>
              </w:rPr>
              <w:fldChar w:fldCharType="end"/>
            </w:r>
          </w:hyperlink>
        </w:p>
        <w:p w:rsidR="00535519" w:rsidRDefault="00A83564">
          <w:pPr>
            <w:pStyle w:val="TOC2"/>
            <w:tabs>
              <w:tab w:val="right" w:leader="dot" w:pos="9350"/>
            </w:tabs>
            <w:rPr>
              <w:rFonts w:ascii="Garamond" w:eastAsiaTheme="minorEastAsia" w:hAnsi="Garamond" w:cstheme="minorBidi"/>
              <w:color w:val="auto"/>
              <w:sz w:val="24"/>
            </w:rPr>
          </w:pPr>
          <w:hyperlink w:anchor="_Toc232231783" w:history="1">
            <w:r>
              <w:rPr>
                <w:rStyle w:val="Hyperlink"/>
                <w:rFonts w:ascii="Garamond" w:hAnsi="Garamond"/>
                <w:sz w:val="24"/>
              </w:rPr>
              <w:t>8.1 Evaluation Framework</w:t>
            </w:r>
            <w:r>
              <w:rPr>
                <w:rFonts w:ascii="Garamond" w:hAnsi="Garamond"/>
                <w:sz w:val="24"/>
              </w:rPr>
              <w:tab/>
            </w:r>
            <w:r>
              <w:rPr>
                <w:rFonts w:ascii="Garamond" w:hAnsi="Garamond"/>
                <w:sz w:val="24"/>
              </w:rPr>
              <w:fldChar w:fldCharType="begin"/>
            </w:r>
            <w:r>
              <w:rPr>
                <w:rFonts w:ascii="Garamond" w:hAnsi="Garamond"/>
                <w:sz w:val="24"/>
              </w:rPr>
              <w:instrText xml:space="preserve"> PAGEREF _Toc232231783 \h </w:instrText>
            </w:r>
            <w:r>
              <w:rPr>
                <w:rFonts w:ascii="Garamond" w:hAnsi="Garamond"/>
                <w:sz w:val="24"/>
              </w:rPr>
            </w:r>
            <w:r>
              <w:rPr>
                <w:rFonts w:ascii="Garamond" w:hAnsi="Garamond"/>
                <w:sz w:val="24"/>
              </w:rPr>
              <w:fldChar w:fldCharType="separate"/>
            </w:r>
            <w:r>
              <w:rPr>
                <w:rFonts w:ascii="Garamond" w:hAnsi="Garamond"/>
                <w:sz w:val="24"/>
              </w:rPr>
              <w:t>24</w:t>
            </w:r>
            <w:r>
              <w:rPr>
                <w:rFonts w:ascii="Garamond" w:hAnsi="Garamond"/>
                <w:sz w:val="24"/>
              </w:rPr>
              <w:fldChar w:fldCharType="end"/>
            </w:r>
          </w:hyperlink>
        </w:p>
        <w:p w:rsidR="00535519" w:rsidRDefault="00A83564">
          <w:pPr>
            <w:pStyle w:val="TOC2"/>
            <w:tabs>
              <w:tab w:val="right" w:leader="dot" w:pos="9350"/>
            </w:tabs>
            <w:rPr>
              <w:rFonts w:ascii="Garamond" w:eastAsiaTheme="minorEastAsia" w:hAnsi="Garamond" w:cstheme="minorBidi"/>
              <w:color w:val="auto"/>
              <w:sz w:val="24"/>
            </w:rPr>
          </w:pPr>
          <w:hyperlink w:anchor="_Toc232231784" w:history="1">
            <w:r>
              <w:rPr>
                <w:rStyle w:val="Hyperlink"/>
                <w:rFonts w:ascii="Garamond" w:hAnsi="Garamond"/>
                <w:sz w:val="24"/>
              </w:rPr>
              <w:t>8.2 Expected Outcomes and Targets</w:t>
            </w:r>
            <w:r>
              <w:rPr>
                <w:rFonts w:ascii="Garamond" w:hAnsi="Garamond"/>
                <w:sz w:val="24"/>
              </w:rPr>
              <w:tab/>
            </w:r>
            <w:r>
              <w:rPr>
                <w:rFonts w:ascii="Garamond" w:hAnsi="Garamond"/>
                <w:sz w:val="24"/>
              </w:rPr>
              <w:fldChar w:fldCharType="begin"/>
            </w:r>
            <w:r>
              <w:rPr>
                <w:rFonts w:ascii="Garamond" w:hAnsi="Garamond"/>
                <w:sz w:val="24"/>
              </w:rPr>
              <w:instrText xml:space="preserve"> PAGEREF _Toc232231784 \h </w:instrText>
            </w:r>
            <w:r>
              <w:rPr>
                <w:rFonts w:ascii="Garamond" w:hAnsi="Garamond"/>
                <w:sz w:val="24"/>
              </w:rPr>
            </w:r>
            <w:r>
              <w:rPr>
                <w:rFonts w:ascii="Garamond" w:hAnsi="Garamond"/>
                <w:sz w:val="24"/>
              </w:rPr>
              <w:fldChar w:fldCharType="separate"/>
            </w:r>
            <w:r>
              <w:rPr>
                <w:rFonts w:ascii="Garamond" w:hAnsi="Garamond"/>
                <w:sz w:val="24"/>
              </w:rPr>
              <w:t>26</w:t>
            </w:r>
            <w:r>
              <w:rPr>
                <w:rFonts w:ascii="Garamond" w:hAnsi="Garamond"/>
                <w:sz w:val="24"/>
              </w:rPr>
              <w:fldChar w:fldCharType="end"/>
            </w:r>
          </w:hyperlink>
        </w:p>
        <w:p w:rsidR="00535519" w:rsidRDefault="00A83564">
          <w:pPr>
            <w:pStyle w:val="TOC2"/>
            <w:tabs>
              <w:tab w:val="right" w:leader="dot" w:pos="9350"/>
            </w:tabs>
            <w:rPr>
              <w:rFonts w:ascii="Garamond" w:eastAsiaTheme="minorEastAsia" w:hAnsi="Garamond" w:cstheme="minorBidi"/>
              <w:color w:val="auto"/>
              <w:sz w:val="24"/>
            </w:rPr>
          </w:pPr>
          <w:hyperlink w:anchor="_Toc232231785" w:history="1">
            <w:r>
              <w:rPr>
                <w:rStyle w:val="Hyperlink"/>
                <w:rFonts w:ascii="Garamond" w:hAnsi="Garamond"/>
                <w:sz w:val="24"/>
              </w:rPr>
              <w:t>8.3 Testing Approach</w:t>
            </w:r>
            <w:r>
              <w:rPr>
                <w:rFonts w:ascii="Garamond" w:hAnsi="Garamond"/>
                <w:sz w:val="24"/>
              </w:rPr>
              <w:tab/>
            </w:r>
            <w:r>
              <w:rPr>
                <w:rFonts w:ascii="Garamond" w:hAnsi="Garamond"/>
                <w:sz w:val="24"/>
              </w:rPr>
              <w:fldChar w:fldCharType="begin"/>
            </w:r>
            <w:r>
              <w:rPr>
                <w:rFonts w:ascii="Garamond" w:hAnsi="Garamond"/>
                <w:sz w:val="24"/>
              </w:rPr>
              <w:instrText xml:space="preserve"> PAGEREF _Toc232231785 \h </w:instrText>
            </w:r>
            <w:r>
              <w:rPr>
                <w:rFonts w:ascii="Garamond" w:hAnsi="Garamond"/>
                <w:sz w:val="24"/>
              </w:rPr>
            </w:r>
            <w:r>
              <w:rPr>
                <w:rFonts w:ascii="Garamond" w:hAnsi="Garamond"/>
                <w:sz w:val="24"/>
              </w:rPr>
              <w:fldChar w:fldCharType="separate"/>
            </w:r>
            <w:r>
              <w:rPr>
                <w:rFonts w:ascii="Garamond" w:hAnsi="Garamond"/>
                <w:sz w:val="24"/>
              </w:rPr>
              <w:t>27</w:t>
            </w:r>
            <w:r>
              <w:rPr>
                <w:rFonts w:ascii="Garamond" w:hAnsi="Garamond"/>
                <w:sz w:val="24"/>
              </w:rPr>
              <w:fldChar w:fldCharType="end"/>
            </w:r>
          </w:hyperlink>
        </w:p>
        <w:p w:rsidR="00535519" w:rsidRDefault="00A83564">
          <w:pPr>
            <w:pStyle w:val="TOC2"/>
            <w:tabs>
              <w:tab w:val="right" w:leader="dot" w:pos="9350"/>
            </w:tabs>
            <w:rPr>
              <w:rFonts w:ascii="Garamond" w:eastAsiaTheme="minorEastAsia" w:hAnsi="Garamond" w:cstheme="minorBidi"/>
              <w:color w:val="auto"/>
              <w:sz w:val="24"/>
            </w:rPr>
          </w:pPr>
          <w:hyperlink w:anchor="_Toc232231786" w:history="1">
            <w:r>
              <w:rPr>
                <w:rStyle w:val="Hyperlink"/>
                <w:rFonts w:ascii="Garamond" w:hAnsi="Garamond"/>
                <w:sz w:val="24"/>
              </w:rPr>
              <w:t>8.4 Discussion of Results</w:t>
            </w:r>
            <w:r>
              <w:rPr>
                <w:rFonts w:ascii="Garamond" w:hAnsi="Garamond"/>
                <w:sz w:val="24"/>
              </w:rPr>
              <w:tab/>
            </w:r>
            <w:r>
              <w:rPr>
                <w:rFonts w:ascii="Garamond" w:hAnsi="Garamond"/>
                <w:sz w:val="24"/>
              </w:rPr>
              <w:fldChar w:fldCharType="begin"/>
            </w:r>
            <w:r>
              <w:rPr>
                <w:rFonts w:ascii="Garamond" w:hAnsi="Garamond"/>
                <w:sz w:val="24"/>
              </w:rPr>
              <w:instrText xml:space="preserve"> PAGEREF _Toc232231786 \h </w:instrText>
            </w:r>
            <w:r>
              <w:rPr>
                <w:rFonts w:ascii="Garamond" w:hAnsi="Garamond"/>
                <w:sz w:val="24"/>
              </w:rPr>
            </w:r>
            <w:r>
              <w:rPr>
                <w:rFonts w:ascii="Garamond" w:hAnsi="Garamond"/>
                <w:sz w:val="24"/>
              </w:rPr>
              <w:fldChar w:fldCharType="separate"/>
            </w:r>
            <w:r>
              <w:rPr>
                <w:rFonts w:ascii="Garamond" w:hAnsi="Garamond"/>
                <w:sz w:val="24"/>
              </w:rPr>
              <w:t>27</w:t>
            </w:r>
            <w:r>
              <w:rPr>
                <w:rFonts w:ascii="Garamond" w:hAnsi="Garamond"/>
                <w:sz w:val="24"/>
              </w:rPr>
              <w:fldChar w:fldCharType="end"/>
            </w:r>
          </w:hyperlink>
        </w:p>
        <w:p w:rsidR="00535519" w:rsidRDefault="00A83564">
          <w:pPr>
            <w:pStyle w:val="TOC2"/>
            <w:tabs>
              <w:tab w:val="right" w:leader="dot" w:pos="9350"/>
            </w:tabs>
            <w:rPr>
              <w:rFonts w:ascii="Garamond" w:eastAsiaTheme="minorEastAsia" w:hAnsi="Garamond" w:cstheme="minorBidi"/>
              <w:color w:val="auto"/>
              <w:sz w:val="24"/>
            </w:rPr>
          </w:pPr>
          <w:hyperlink w:anchor="_Toc232231787" w:history="1">
            <w:r>
              <w:rPr>
                <w:rStyle w:val="Hyperlink"/>
                <w:rFonts w:ascii="Garamond" w:hAnsi="Garamond"/>
                <w:sz w:val="24"/>
              </w:rPr>
              <w:t>8.5 Quantitative Results Summary</w:t>
            </w:r>
            <w:r>
              <w:rPr>
                <w:rFonts w:ascii="Garamond" w:hAnsi="Garamond"/>
                <w:sz w:val="24"/>
              </w:rPr>
              <w:tab/>
            </w:r>
            <w:r>
              <w:rPr>
                <w:rFonts w:ascii="Garamond" w:hAnsi="Garamond"/>
                <w:sz w:val="24"/>
              </w:rPr>
              <w:fldChar w:fldCharType="begin"/>
            </w:r>
            <w:r>
              <w:rPr>
                <w:rFonts w:ascii="Garamond" w:hAnsi="Garamond"/>
                <w:sz w:val="24"/>
              </w:rPr>
              <w:instrText xml:space="preserve"> PAGEREF _Toc232231787 \h </w:instrText>
            </w:r>
            <w:r>
              <w:rPr>
                <w:rFonts w:ascii="Garamond" w:hAnsi="Garamond"/>
                <w:sz w:val="24"/>
              </w:rPr>
            </w:r>
            <w:r>
              <w:rPr>
                <w:rFonts w:ascii="Garamond" w:hAnsi="Garamond"/>
                <w:sz w:val="24"/>
              </w:rPr>
              <w:fldChar w:fldCharType="separate"/>
            </w:r>
            <w:r>
              <w:rPr>
                <w:rFonts w:ascii="Garamond" w:hAnsi="Garamond"/>
                <w:sz w:val="24"/>
              </w:rPr>
              <w:t>28</w:t>
            </w:r>
            <w:r>
              <w:rPr>
                <w:rFonts w:ascii="Garamond" w:hAnsi="Garamond"/>
                <w:sz w:val="24"/>
              </w:rPr>
              <w:fldChar w:fldCharType="end"/>
            </w:r>
          </w:hyperlink>
        </w:p>
        <w:p w:rsidR="00535519" w:rsidRDefault="00A83564">
          <w:pPr>
            <w:pStyle w:val="TOC2"/>
            <w:tabs>
              <w:tab w:val="right" w:leader="dot" w:pos="9350"/>
            </w:tabs>
            <w:rPr>
              <w:rFonts w:ascii="Garamond" w:eastAsiaTheme="minorEastAsia" w:hAnsi="Garamond" w:cstheme="minorBidi"/>
              <w:color w:val="auto"/>
              <w:sz w:val="24"/>
            </w:rPr>
          </w:pPr>
          <w:hyperlink w:anchor="_Toc232231788" w:history="1">
            <w:r>
              <w:rPr>
                <w:rStyle w:val="Hyperlink"/>
                <w:rFonts w:ascii="Garamond" w:hAnsi="Garamond"/>
                <w:i/>
                <w:sz w:val="24"/>
              </w:rPr>
              <w:t xml:space="preserve">Overall, CareBot achieved or exceeded its targets on seven of eight defined metrics. </w:t>
            </w:r>
            <w:r>
              <w:rPr>
                <w:rFonts w:ascii="Garamond" w:hAnsi="Garamond"/>
                <w:sz w:val="24"/>
              </w:rPr>
              <w:tab/>
            </w:r>
            <w:r>
              <w:rPr>
                <w:rFonts w:ascii="Garamond" w:hAnsi="Garamond"/>
                <w:sz w:val="24"/>
              </w:rPr>
              <w:fldChar w:fldCharType="begin"/>
            </w:r>
            <w:r>
              <w:rPr>
                <w:rFonts w:ascii="Garamond" w:hAnsi="Garamond"/>
                <w:sz w:val="24"/>
              </w:rPr>
              <w:instrText xml:space="preserve"> PAGEREF _Toc232231788 \h </w:instrText>
            </w:r>
            <w:r>
              <w:rPr>
                <w:rFonts w:ascii="Garamond" w:hAnsi="Garamond"/>
                <w:sz w:val="24"/>
              </w:rPr>
            </w:r>
            <w:r>
              <w:rPr>
                <w:rFonts w:ascii="Garamond" w:hAnsi="Garamond"/>
                <w:sz w:val="24"/>
              </w:rPr>
              <w:fldChar w:fldCharType="separate"/>
            </w:r>
            <w:r>
              <w:rPr>
                <w:rFonts w:ascii="Garamond" w:hAnsi="Garamond"/>
                <w:sz w:val="24"/>
              </w:rPr>
              <w:t>29</w:t>
            </w:r>
            <w:r>
              <w:rPr>
                <w:rFonts w:ascii="Garamond" w:hAnsi="Garamond"/>
                <w:sz w:val="24"/>
              </w:rPr>
              <w:fldChar w:fldCharType="end"/>
            </w:r>
          </w:hyperlink>
        </w:p>
        <w:p w:rsidR="00535519" w:rsidRDefault="00A83564">
          <w:pPr>
            <w:pStyle w:val="TOC1"/>
            <w:tabs>
              <w:tab w:val="right" w:leader="dot" w:pos="9350"/>
            </w:tabs>
            <w:rPr>
              <w:rFonts w:ascii="Garamond" w:eastAsiaTheme="minorEastAsia" w:hAnsi="Garamond" w:cstheme="minorBidi"/>
              <w:color w:val="auto"/>
              <w:sz w:val="24"/>
            </w:rPr>
          </w:pPr>
          <w:hyperlink w:anchor="_Toc232231789" w:history="1">
            <w:r>
              <w:rPr>
                <w:rStyle w:val="Hyperlink"/>
                <w:rFonts w:ascii="Garamond" w:hAnsi="Garamond"/>
                <w:sz w:val="24"/>
              </w:rPr>
              <w:t>Challenges and Limitations</w:t>
            </w:r>
            <w:r>
              <w:rPr>
                <w:rFonts w:ascii="Garamond" w:hAnsi="Garamond"/>
                <w:sz w:val="24"/>
              </w:rPr>
              <w:tab/>
            </w:r>
            <w:r>
              <w:rPr>
                <w:rFonts w:ascii="Garamond" w:hAnsi="Garamond"/>
                <w:sz w:val="24"/>
              </w:rPr>
              <w:fldChar w:fldCharType="begin"/>
            </w:r>
            <w:r>
              <w:rPr>
                <w:rFonts w:ascii="Garamond" w:hAnsi="Garamond"/>
                <w:sz w:val="24"/>
              </w:rPr>
              <w:instrText xml:space="preserve"> PAGEREF _Toc232231789 \h </w:instrText>
            </w:r>
            <w:r>
              <w:rPr>
                <w:rFonts w:ascii="Garamond" w:hAnsi="Garamond"/>
                <w:sz w:val="24"/>
              </w:rPr>
            </w:r>
            <w:r>
              <w:rPr>
                <w:rFonts w:ascii="Garamond" w:hAnsi="Garamond"/>
                <w:sz w:val="24"/>
              </w:rPr>
              <w:fldChar w:fldCharType="separate"/>
            </w:r>
            <w:r>
              <w:rPr>
                <w:rFonts w:ascii="Garamond" w:hAnsi="Garamond"/>
                <w:sz w:val="24"/>
              </w:rPr>
              <w:t>30</w:t>
            </w:r>
            <w:r>
              <w:rPr>
                <w:rFonts w:ascii="Garamond" w:hAnsi="Garamond"/>
                <w:sz w:val="24"/>
              </w:rPr>
              <w:fldChar w:fldCharType="end"/>
            </w:r>
          </w:hyperlink>
        </w:p>
        <w:p w:rsidR="00535519" w:rsidRDefault="00A83564">
          <w:pPr>
            <w:pStyle w:val="TOC1"/>
            <w:tabs>
              <w:tab w:val="right" w:leader="dot" w:pos="9350"/>
            </w:tabs>
            <w:rPr>
              <w:rFonts w:ascii="Garamond" w:eastAsiaTheme="minorEastAsia" w:hAnsi="Garamond" w:cstheme="minorBidi"/>
              <w:color w:val="auto"/>
              <w:sz w:val="24"/>
            </w:rPr>
          </w:pPr>
          <w:hyperlink w:anchor="_Toc232231790" w:history="1">
            <w:r>
              <w:rPr>
                <w:rFonts w:ascii="Garamond" w:hAnsi="Garamond"/>
                <w:sz w:val="24"/>
              </w:rPr>
              <w:tab/>
            </w:r>
            <w:r>
              <w:rPr>
                <w:rFonts w:ascii="Garamond" w:hAnsi="Garamond"/>
                <w:sz w:val="24"/>
              </w:rPr>
              <w:fldChar w:fldCharType="begin"/>
            </w:r>
            <w:r>
              <w:rPr>
                <w:rFonts w:ascii="Garamond" w:hAnsi="Garamond"/>
                <w:sz w:val="24"/>
              </w:rPr>
              <w:instrText xml:space="preserve"> PAGEREF _Toc232231790 \h </w:instrText>
            </w:r>
            <w:r>
              <w:rPr>
                <w:rFonts w:ascii="Garamond" w:hAnsi="Garamond"/>
                <w:sz w:val="24"/>
              </w:rPr>
            </w:r>
            <w:r>
              <w:rPr>
                <w:rFonts w:ascii="Garamond" w:hAnsi="Garamond"/>
                <w:sz w:val="24"/>
              </w:rPr>
              <w:fldChar w:fldCharType="separate"/>
            </w:r>
            <w:r>
              <w:rPr>
                <w:rFonts w:ascii="Garamond" w:hAnsi="Garamond"/>
                <w:sz w:val="24"/>
              </w:rPr>
              <w:t>30</w:t>
            </w:r>
            <w:r>
              <w:rPr>
                <w:rFonts w:ascii="Garamond" w:hAnsi="Garamond"/>
                <w:sz w:val="24"/>
              </w:rPr>
              <w:fldChar w:fldCharType="end"/>
            </w:r>
          </w:hyperlink>
        </w:p>
        <w:p w:rsidR="00535519" w:rsidRDefault="00A83564">
          <w:pPr>
            <w:pStyle w:val="TOC2"/>
            <w:tabs>
              <w:tab w:val="right" w:leader="dot" w:pos="9350"/>
            </w:tabs>
            <w:rPr>
              <w:rFonts w:ascii="Garamond" w:eastAsiaTheme="minorEastAsia" w:hAnsi="Garamond" w:cstheme="minorBidi"/>
              <w:color w:val="auto"/>
              <w:sz w:val="24"/>
            </w:rPr>
          </w:pPr>
          <w:hyperlink w:anchor="_Toc232231791" w:history="1">
            <w:r>
              <w:rPr>
                <w:rStyle w:val="Hyperlink"/>
                <w:rFonts w:ascii="Garamond" w:hAnsi="Garamond"/>
                <w:sz w:val="24"/>
              </w:rPr>
              <w:t>9.1 Technical Challenges Encountered</w:t>
            </w:r>
            <w:r>
              <w:rPr>
                <w:rFonts w:ascii="Garamond" w:hAnsi="Garamond"/>
                <w:sz w:val="24"/>
              </w:rPr>
              <w:tab/>
            </w:r>
            <w:r>
              <w:rPr>
                <w:rFonts w:ascii="Garamond" w:hAnsi="Garamond"/>
                <w:sz w:val="24"/>
              </w:rPr>
              <w:fldChar w:fldCharType="begin"/>
            </w:r>
            <w:r>
              <w:rPr>
                <w:rFonts w:ascii="Garamond" w:hAnsi="Garamond"/>
                <w:sz w:val="24"/>
              </w:rPr>
              <w:instrText xml:space="preserve"> PAGEREF _Toc232231791 \h </w:instrText>
            </w:r>
            <w:r>
              <w:rPr>
                <w:rFonts w:ascii="Garamond" w:hAnsi="Garamond"/>
                <w:sz w:val="24"/>
              </w:rPr>
            </w:r>
            <w:r>
              <w:rPr>
                <w:rFonts w:ascii="Garamond" w:hAnsi="Garamond"/>
                <w:sz w:val="24"/>
              </w:rPr>
              <w:fldChar w:fldCharType="separate"/>
            </w:r>
            <w:r>
              <w:rPr>
                <w:rFonts w:ascii="Garamond" w:hAnsi="Garamond"/>
                <w:sz w:val="24"/>
              </w:rPr>
              <w:t>30</w:t>
            </w:r>
            <w:r>
              <w:rPr>
                <w:rFonts w:ascii="Garamond" w:hAnsi="Garamond"/>
                <w:sz w:val="24"/>
              </w:rPr>
              <w:fldChar w:fldCharType="end"/>
            </w:r>
          </w:hyperlink>
        </w:p>
        <w:p w:rsidR="00535519" w:rsidRDefault="00A83564">
          <w:pPr>
            <w:pStyle w:val="TOC3"/>
            <w:tabs>
              <w:tab w:val="right" w:leader="dot" w:pos="9350"/>
            </w:tabs>
            <w:rPr>
              <w:rFonts w:ascii="Garamond" w:eastAsiaTheme="minorEastAsia" w:hAnsi="Garamond" w:cstheme="minorBidi"/>
              <w:color w:val="auto"/>
              <w:sz w:val="24"/>
            </w:rPr>
          </w:pPr>
          <w:hyperlink w:anchor="_Toc232231792" w:history="1">
            <w:r>
              <w:rPr>
                <w:rStyle w:val="Hyperlink"/>
                <w:rFonts w:ascii="Garamond" w:hAnsi="Garamond"/>
                <w:sz w:val="24"/>
              </w:rPr>
              <w:t>9.1.1 Library Versioning and Ecosystem Fragmentation</w:t>
            </w:r>
            <w:r>
              <w:rPr>
                <w:rFonts w:ascii="Garamond" w:hAnsi="Garamond"/>
                <w:sz w:val="24"/>
              </w:rPr>
              <w:tab/>
            </w:r>
            <w:r>
              <w:rPr>
                <w:rFonts w:ascii="Garamond" w:hAnsi="Garamond"/>
                <w:sz w:val="24"/>
              </w:rPr>
              <w:fldChar w:fldCharType="begin"/>
            </w:r>
            <w:r>
              <w:rPr>
                <w:rFonts w:ascii="Garamond" w:hAnsi="Garamond"/>
                <w:sz w:val="24"/>
              </w:rPr>
              <w:instrText xml:space="preserve"> PAGEREF _Toc232231792 \h </w:instrText>
            </w:r>
            <w:r>
              <w:rPr>
                <w:rFonts w:ascii="Garamond" w:hAnsi="Garamond"/>
                <w:sz w:val="24"/>
              </w:rPr>
            </w:r>
            <w:r>
              <w:rPr>
                <w:rFonts w:ascii="Garamond" w:hAnsi="Garamond"/>
                <w:sz w:val="24"/>
              </w:rPr>
              <w:fldChar w:fldCharType="separate"/>
            </w:r>
            <w:r>
              <w:rPr>
                <w:rFonts w:ascii="Garamond" w:hAnsi="Garamond"/>
                <w:sz w:val="24"/>
              </w:rPr>
              <w:t>30</w:t>
            </w:r>
            <w:r>
              <w:rPr>
                <w:rFonts w:ascii="Garamond" w:hAnsi="Garamond"/>
                <w:sz w:val="24"/>
              </w:rPr>
              <w:fldChar w:fldCharType="end"/>
            </w:r>
          </w:hyperlink>
        </w:p>
        <w:p w:rsidR="00535519" w:rsidRDefault="00A83564">
          <w:pPr>
            <w:pStyle w:val="TOC3"/>
            <w:tabs>
              <w:tab w:val="right" w:leader="dot" w:pos="9350"/>
            </w:tabs>
            <w:rPr>
              <w:rFonts w:ascii="Garamond" w:eastAsiaTheme="minorEastAsia" w:hAnsi="Garamond" w:cstheme="minorBidi"/>
              <w:color w:val="auto"/>
              <w:sz w:val="24"/>
            </w:rPr>
          </w:pPr>
          <w:hyperlink w:anchor="_Toc232231793" w:history="1">
            <w:r>
              <w:rPr>
                <w:rStyle w:val="Hyperlink"/>
                <w:rFonts w:ascii="Garamond" w:hAnsi="Garamond"/>
                <w:sz w:val="24"/>
              </w:rPr>
              <w:t>9.1.2 Managing Streamlit's Execution Model</w:t>
            </w:r>
            <w:r>
              <w:rPr>
                <w:rFonts w:ascii="Garamond" w:hAnsi="Garamond"/>
                <w:sz w:val="24"/>
              </w:rPr>
              <w:tab/>
            </w:r>
            <w:r>
              <w:rPr>
                <w:rFonts w:ascii="Garamond" w:hAnsi="Garamond"/>
                <w:sz w:val="24"/>
              </w:rPr>
              <w:fldChar w:fldCharType="begin"/>
            </w:r>
            <w:r>
              <w:rPr>
                <w:rFonts w:ascii="Garamond" w:hAnsi="Garamond"/>
                <w:sz w:val="24"/>
              </w:rPr>
              <w:instrText xml:space="preserve"> PAGEREF _Toc232231793 \h </w:instrText>
            </w:r>
            <w:r>
              <w:rPr>
                <w:rFonts w:ascii="Garamond" w:hAnsi="Garamond"/>
                <w:sz w:val="24"/>
              </w:rPr>
            </w:r>
            <w:r>
              <w:rPr>
                <w:rFonts w:ascii="Garamond" w:hAnsi="Garamond"/>
                <w:sz w:val="24"/>
              </w:rPr>
              <w:fldChar w:fldCharType="separate"/>
            </w:r>
            <w:r>
              <w:rPr>
                <w:rFonts w:ascii="Garamond" w:hAnsi="Garamond"/>
                <w:sz w:val="24"/>
              </w:rPr>
              <w:t>30</w:t>
            </w:r>
            <w:r>
              <w:rPr>
                <w:rFonts w:ascii="Garamond" w:hAnsi="Garamond"/>
                <w:sz w:val="24"/>
              </w:rPr>
              <w:fldChar w:fldCharType="end"/>
            </w:r>
          </w:hyperlink>
        </w:p>
        <w:p w:rsidR="00535519" w:rsidRDefault="00A83564">
          <w:pPr>
            <w:pStyle w:val="TOC3"/>
            <w:tabs>
              <w:tab w:val="right" w:leader="dot" w:pos="9350"/>
            </w:tabs>
            <w:rPr>
              <w:rFonts w:ascii="Garamond" w:eastAsiaTheme="minorEastAsia" w:hAnsi="Garamond" w:cstheme="minorBidi"/>
              <w:color w:val="auto"/>
              <w:sz w:val="24"/>
            </w:rPr>
          </w:pPr>
          <w:hyperlink w:anchor="_Toc232231794" w:history="1">
            <w:r>
              <w:rPr>
                <w:rStyle w:val="Hyperlink"/>
                <w:rFonts w:ascii="Garamond" w:hAnsi="Garamond"/>
                <w:sz w:val="24"/>
              </w:rPr>
              <w:t>9.1.3 Balancing Retrieval Granularity</w:t>
            </w:r>
            <w:r>
              <w:rPr>
                <w:rFonts w:ascii="Garamond" w:hAnsi="Garamond"/>
                <w:sz w:val="24"/>
              </w:rPr>
              <w:tab/>
            </w:r>
            <w:r>
              <w:rPr>
                <w:rFonts w:ascii="Garamond" w:hAnsi="Garamond"/>
                <w:sz w:val="24"/>
              </w:rPr>
              <w:fldChar w:fldCharType="begin"/>
            </w:r>
            <w:r>
              <w:rPr>
                <w:rFonts w:ascii="Garamond" w:hAnsi="Garamond"/>
                <w:sz w:val="24"/>
              </w:rPr>
              <w:instrText xml:space="preserve"> PAGEREF _Toc232231794 \h </w:instrText>
            </w:r>
            <w:r>
              <w:rPr>
                <w:rFonts w:ascii="Garamond" w:hAnsi="Garamond"/>
                <w:sz w:val="24"/>
              </w:rPr>
            </w:r>
            <w:r>
              <w:rPr>
                <w:rFonts w:ascii="Garamond" w:hAnsi="Garamond"/>
                <w:sz w:val="24"/>
              </w:rPr>
              <w:fldChar w:fldCharType="separate"/>
            </w:r>
            <w:r>
              <w:rPr>
                <w:rFonts w:ascii="Garamond" w:hAnsi="Garamond"/>
                <w:sz w:val="24"/>
              </w:rPr>
              <w:t>30</w:t>
            </w:r>
            <w:r>
              <w:rPr>
                <w:rFonts w:ascii="Garamond" w:hAnsi="Garamond"/>
                <w:sz w:val="24"/>
              </w:rPr>
              <w:fldChar w:fldCharType="end"/>
            </w:r>
          </w:hyperlink>
        </w:p>
        <w:p w:rsidR="00535519" w:rsidRDefault="00A83564">
          <w:pPr>
            <w:pStyle w:val="TOC3"/>
            <w:tabs>
              <w:tab w:val="right" w:leader="dot" w:pos="9350"/>
            </w:tabs>
            <w:rPr>
              <w:rFonts w:ascii="Garamond" w:eastAsiaTheme="minorEastAsia" w:hAnsi="Garamond" w:cstheme="minorBidi"/>
              <w:color w:val="auto"/>
              <w:sz w:val="24"/>
            </w:rPr>
          </w:pPr>
          <w:hyperlink w:anchor="_Toc232231795" w:history="1">
            <w:r>
              <w:rPr>
                <w:rStyle w:val="Hyperlink"/>
                <w:rFonts w:ascii="Garamond" w:hAnsi="Garamond"/>
                <w:sz w:val="24"/>
              </w:rPr>
              <w:t>9.1.4 Failed analysis</w:t>
            </w:r>
            <w:r>
              <w:rPr>
                <w:rFonts w:ascii="Garamond" w:hAnsi="Garamond"/>
                <w:sz w:val="24"/>
              </w:rPr>
              <w:tab/>
            </w:r>
            <w:r>
              <w:rPr>
                <w:rFonts w:ascii="Garamond" w:hAnsi="Garamond"/>
                <w:sz w:val="24"/>
              </w:rPr>
              <w:fldChar w:fldCharType="begin"/>
            </w:r>
            <w:r>
              <w:rPr>
                <w:rFonts w:ascii="Garamond" w:hAnsi="Garamond"/>
                <w:sz w:val="24"/>
              </w:rPr>
              <w:instrText xml:space="preserve"> PAGEREF _Toc232231795 \h </w:instrText>
            </w:r>
            <w:r>
              <w:rPr>
                <w:rFonts w:ascii="Garamond" w:hAnsi="Garamond"/>
                <w:sz w:val="24"/>
              </w:rPr>
            </w:r>
            <w:r>
              <w:rPr>
                <w:rFonts w:ascii="Garamond" w:hAnsi="Garamond"/>
                <w:sz w:val="24"/>
              </w:rPr>
              <w:fldChar w:fldCharType="separate"/>
            </w:r>
            <w:r>
              <w:rPr>
                <w:rFonts w:ascii="Garamond" w:hAnsi="Garamond"/>
                <w:sz w:val="24"/>
              </w:rPr>
              <w:t>31</w:t>
            </w:r>
            <w:r>
              <w:rPr>
                <w:rFonts w:ascii="Garamond" w:hAnsi="Garamond"/>
                <w:sz w:val="24"/>
              </w:rPr>
              <w:fldChar w:fldCharType="end"/>
            </w:r>
          </w:hyperlink>
        </w:p>
        <w:p w:rsidR="00535519" w:rsidRDefault="00A83564">
          <w:pPr>
            <w:pStyle w:val="TOC3"/>
            <w:tabs>
              <w:tab w:val="right" w:leader="dot" w:pos="9350"/>
            </w:tabs>
            <w:rPr>
              <w:rFonts w:ascii="Garamond" w:eastAsiaTheme="minorEastAsia" w:hAnsi="Garamond" w:cstheme="minorBidi"/>
              <w:color w:val="auto"/>
              <w:sz w:val="24"/>
            </w:rPr>
          </w:pPr>
          <w:hyperlink w:anchor="_Toc232231796" w:history="1">
            <w:r>
              <w:rPr>
                <w:rStyle w:val="Hyperlink"/>
                <w:rFonts w:ascii="Garamond" w:hAnsi="Garamond"/>
                <w:color w:val="034990" w:themeColor="hyperlink" w:themeShade="BF"/>
                <w:spacing w:val="5"/>
                <w:sz w:val="24"/>
              </w:rPr>
              <w:t>1. Retrieval Failure</w:t>
            </w:r>
            <w:r>
              <w:rPr>
                <w:rFonts w:ascii="Garamond" w:hAnsi="Garamond"/>
                <w:sz w:val="24"/>
              </w:rPr>
              <w:tab/>
            </w:r>
            <w:r>
              <w:rPr>
                <w:rFonts w:ascii="Garamond" w:hAnsi="Garamond"/>
                <w:sz w:val="24"/>
              </w:rPr>
              <w:fldChar w:fldCharType="begin"/>
            </w:r>
            <w:r>
              <w:rPr>
                <w:rFonts w:ascii="Garamond" w:hAnsi="Garamond"/>
                <w:sz w:val="24"/>
              </w:rPr>
              <w:instrText xml:space="preserve"> PAGEREF _Toc232231796 \h </w:instrText>
            </w:r>
            <w:r>
              <w:rPr>
                <w:rFonts w:ascii="Garamond" w:hAnsi="Garamond"/>
                <w:sz w:val="24"/>
              </w:rPr>
            </w:r>
            <w:r>
              <w:rPr>
                <w:rFonts w:ascii="Garamond" w:hAnsi="Garamond"/>
                <w:sz w:val="24"/>
              </w:rPr>
              <w:fldChar w:fldCharType="separate"/>
            </w:r>
            <w:r>
              <w:rPr>
                <w:rFonts w:ascii="Garamond" w:hAnsi="Garamond"/>
                <w:sz w:val="24"/>
              </w:rPr>
              <w:t>31</w:t>
            </w:r>
            <w:r>
              <w:rPr>
                <w:rFonts w:ascii="Garamond" w:hAnsi="Garamond"/>
                <w:sz w:val="24"/>
              </w:rPr>
              <w:fldChar w:fldCharType="end"/>
            </w:r>
          </w:hyperlink>
        </w:p>
        <w:p w:rsidR="00535519" w:rsidRDefault="00A83564">
          <w:pPr>
            <w:pStyle w:val="TOC3"/>
            <w:tabs>
              <w:tab w:val="right" w:leader="dot" w:pos="9350"/>
            </w:tabs>
            <w:rPr>
              <w:rFonts w:ascii="Garamond" w:eastAsiaTheme="minorEastAsia" w:hAnsi="Garamond" w:cstheme="minorBidi"/>
              <w:color w:val="auto"/>
              <w:sz w:val="24"/>
            </w:rPr>
          </w:pPr>
          <w:hyperlink w:anchor="_Toc232231797" w:history="1">
            <w:r>
              <w:rPr>
                <w:rStyle w:val="Hyperlink"/>
                <w:rFonts w:ascii="Garamond" w:hAnsi="Garamond"/>
                <w:sz w:val="24"/>
              </w:rPr>
              <w:t>2. Ambiguous User Query Failure</w:t>
            </w:r>
            <w:r>
              <w:rPr>
                <w:rFonts w:ascii="Garamond" w:hAnsi="Garamond"/>
                <w:sz w:val="24"/>
              </w:rPr>
              <w:tab/>
            </w:r>
            <w:r>
              <w:rPr>
                <w:rFonts w:ascii="Garamond" w:hAnsi="Garamond"/>
                <w:sz w:val="24"/>
              </w:rPr>
              <w:fldChar w:fldCharType="begin"/>
            </w:r>
            <w:r>
              <w:rPr>
                <w:rFonts w:ascii="Garamond" w:hAnsi="Garamond"/>
                <w:sz w:val="24"/>
              </w:rPr>
              <w:instrText xml:space="preserve"> PAGEREF _Toc232231797 \h </w:instrText>
            </w:r>
            <w:r>
              <w:rPr>
                <w:rFonts w:ascii="Garamond" w:hAnsi="Garamond"/>
                <w:sz w:val="24"/>
              </w:rPr>
            </w:r>
            <w:r>
              <w:rPr>
                <w:rFonts w:ascii="Garamond" w:hAnsi="Garamond"/>
                <w:sz w:val="24"/>
              </w:rPr>
              <w:fldChar w:fldCharType="separate"/>
            </w:r>
            <w:r>
              <w:rPr>
                <w:rFonts w:ascii="Garamond" w:hAnsi="Garamond"/>
                <w:sz w:val="24"/>
              </w:rPr>
              <w:t>32</w:t>
            </w:r>
            <w:r>
              <w:rPr>
                <w:rFonts w:ascii="Garamond" w:hAnsi="Garamond"/>
                <w:sz w:val="24"/>
              </w:rPr>
              <w:fldChar w:fldCharType="end"/>
            </w:r>
          </w:hyperlink>
        </w:p>
        <w:p w:rsidR="00535519" w:rsidRDefault="00A83564">
          <w:pPr>
            <w:pStyle w:val="TOC3"/>
            <w:tabs>
              <w:tab w:val="right" w:leader="dot" w:pos="9350"/>
            </w:tabs>
            <w:rPr>
              <w:rFonts w:ascii="Garamond" w:eastAsiaTheme="minorEastAsia" w:hAnsi="Garamond" w:cstheme="minorBidi"/>
              <w:color w:val="auto"/>
              <w:sz w:val="24"/>
            </w:rPr>
          </w:pPr>
          <w:hyperlink w:anchor="_Toc232231798" w:history="1">
            <w:r>
              <w:rPr>
                <w:rStyle w:val="Hyperlink"/>
                <w:rFonts w:ascii="Garamond" w:hAnsi="Garamond"/>
                <w:color w:val="034990" w:themeColor="hyperlink" w:themeShade="BF"/>
                <w:sz w:val="24"/>
              </w:rPr>
              <w:t>3. Medical Terminology and Abbreviation Errors</w:t>
            </w:r>
            <w:r>
              <w:rPr>
                <w:rFonts w:ascii="Garamond" w:hAnsi="Garamond"/>
                <w:sz w:val="24"/>
              </w:rPr>
              <w:tab/>
            </w:r>
            <w:r>
              <w:rPr>
                <w:rFonts w:ascii="Garamond" w:hAnsi="Garamond"/>
                <w:sz w:val="24"/>
              </w:rPr>
              <w:fldChar w:fldCharType="begin"/>
            </w:r>
            <w:r>
              <w:rPr>
                <w:rFonts w:ascii="Garamond" w:hAnsi="Garamond"/>
                <w:sz w:val="24"/>
              </w:rPr>
              <w:instrText xml:space="preserve"> PAGEREF _Toc232231798 \h </w:instrText>
            </w:r>
            <w:r>
              <w:rPr>
                <w:rFonts w:ascii="Garamond" w:hAnsi="Garamond"/>
                <w:sz w:val="24"/>
              </w:rPr>
            </w:r>
            <w:r>
              <w:rPr>
                <w:rFonts w:ascii="Garamond" w:hAnsi="Garamond"/>
                <w:sz w:val="24"/>
              </w:rPr>
              <w:fldChar w:fldCharType="separate"/>
            </w:r>
            <w:r>
              <w:rPr>
                <w:rFonts w:ascii="Garamond" w:hAnsi="Garamond"/>
                <w:sz w:val="24"/>
              </w:rPr>
              <w:t>33</w:t>
            </w:r>
            <w:r>
              <w:rPr>
                <w:rFonts w:ascii="Garamond" w:hAnsi="Garamond"/>
                <w:sz w:val="24"/>
              </w:rPr>
              <w:fldChar w:fldCharType="end"/>
            </w:r>
          </w:hyperlink>
        </w:p>
        <w:p w:rsidR="00535519" w:rsidRDefault="00A83564">
          <w:pPr>
            <w:pStyle w:val="TOC3"/>
            <w:tabs>
              <w:tab w:val="right" w:leader="dot" w:pos="9350"/>
            </w:tabs>
            <w:rPr>
              <w:rFonts w:ascii="Garamond" w:eastAsiaTheme="minorEastAsia" w:hAnsi="Garamond" w:cstheme="minorBidi"/>
              <w:color w:val="auto"/>
              <w:sz w:val="24"/>
            </w:rPr>
          </w:pPr>
          <w:hyperlink w:anchor="_Toc232231799" w:history="1">
            <w:r>
              <w:rPr>
                <w:rStyle w:val="Hyperlink"/>
                <w:rFonts w:ascii="Garamond" w:hAnsi="Garamond"/>
                <w:sz w:val="24"/>
              </w:rPr>
              <w:t>4. Multi-Hop Reasoning Failure</w:t>
            </w:r>
            <w:r>
              <w:rPr>
                <w:rFonts w:ascii="Garamond" w:hAnsi="Garamond"/>
                <w:sz w:val="24"/>
              </w:rPr>
              <w:tab/>
            </w:r>
            <w:r>
              <w:rPr>
                <w:rFonts w:ascii="Garamond" w:hAnsi="Garamond"/>
                <w:sz w:val="24"/>
              </w:rPr>
              <w:fldChar w:fldCharType="begin"/>
            </w:r>
            <w:r>
              <w:rPr>
                <w:rFonts w:ascii="Garamond" w:hAnsi="Garamond"/>
                <w:sz w:val="24"/>
              </w:rPr>
              <w:instrText xml:space="preserve"> PAGEREF _Toc232231799 \h </w:instrText>
            </w:r>
            <w:r>
              <w:rPr>
                <w:rFonts w:ascii="Garamond" w:hAnsi="Garamond"/>
                <w:sz w:val="24"/>
              </w:rPr>
            </w:r>
            <w:r>
              <w:rPr>
                <w:rFonts w:ascii="Garamond" w:hAnsi="Garamond"/>
                <w:sz w:val="24"/>
              </w:rPr>
              <w:fldChar w:fldCharType="separate"/>
            </w:r>
            <w:r>
              <w:rPr>
                <w:rFonts w:ascii="Garamond" w:hAnsi="Garamond"/>
                <w:sz w:val="24"/>
              </w:rPr>
              <w:t>33</w:t>
            </w:r>
            <w:r>
              <w:rPr>
                <w:rFonts w:ascii="Garamond" w:hAnsi="Garamond"/>
                <w:sz w:val="24"/>
              </w:rPr>
              <w:fldChar w:fldCharType="end"/>
            </w:r>
          </w:hyperlink>
        </w:p>
        <w:p w:rsidR="00535519" w:rsidRDefault="00A83564">
          <w:pPr>
            <w:pStyle w:val="TOC3"/>
            <w:tabs>
              <w:tab w:val="right" w:leader="dot" w:pos="9350"/>
            </w:tabs>
            <w:rPr>
              <w:rFonts w:ascii="Garamond" w:eastAsiaTheme="minorEastAsia" w:hAnsi="Garamond" w:cstheme="minorBidi"/>
              <w:color w:val="auto"/>
              <w:sz w:val="24"/>
            </w:rPr>
          </w:pPr>
          <w:hyperlink w:anchor="_Toc232231800" w:history="1">
            <w:r>
              <w:rPr>
                <w:rStyle w:val="Hyperlink"/>
                <w:rFonts w:ascii="Garamond" w:hAnsi="Garamond"/>
                <w:sz w:val="24"/>
              </w:rPr>
              <w:t>5.Performance and Latency Issues</w:t>
            </w:r>
            <w:r>
              <w:rPr>
                <w:rFonts w:ascii="Garamond" w:hAnsi="Garamond"/>
                <w:sz w:val="24"/>
              </w:rPr>
              <w:tab/>
            </w:r>
            <w:r>
              <w:rPr>
                <w:rFonts w:ascii="Garamond" w:hAnsi="Garamond"/>
                <w:sz w:val="24"/>
              </w:rPr>
              <w:fldChar w:fldCharType="begin"/>
            </w:r>
            <w:r>
              <w:rPr>
                <w:rFonts w:ascii="Garamond" w:hAnsi="Garamond"/>
                <w:sz w:val="24"/>
              </w:rPr>
              <w:instrText xml:space="preserve"> PAGEREF _Toc232231800 \h </w:instrText>
            </w:r>
            <w:r>
              <w:rPr>
                <w:rFonts w:ascii="Garamond" w:hAnsi="Garamond"/>
                <w:sz w:val="24"/>
              </w:rPr>
            </w:r>
            <w:r>
              <w:rPr>
                <w:rFonts w:ascii="Garamond" w:hAnsi="Garamond"/>
                <w:sz w:val="24"/>
              </w:rPr>
              <w:fldChar w:fldCharType="separate"/>
            </w:r>
            <w:r>
              <w:rPr>
                <w:rFonts w:ascii="Garamond" w:hAnsi="Garamond"/>
                <w:sz w:val="24"/>
              </w:rPr>
              <w:t>34</w:t>
            </w:r>
            <w:r>
              <w:rPr>
                <w:rFonts w:ascii="Garamond" w:hAnsi="Garamond"/>
                <w:sz w:val="24"/>
              </w:rPr>
              <w:fldChar w:fldCharType="end"/>
            </w:r>
          </w:hyperlink>
        </w:p>
        <w:p w:rsidR="00535519" w:rsidRDefault="00A83564">
          <w:pPr>
            <w:pStyle w:val="TOC2"/>
            <w:tabs>
              <w:tab w:val="right" w:leader="dot" w:pos="9350"/>
            </w:tabs>
            <w:rPr>
              <w:rFonts w:ascii="Garamond" w:eastAsiaTheme="minorEastAsia" w:hAnsi="Garamond" w:cstheme="minorBidi"/>
              <w:color w:val="auto"/>
              <w:sz w:val="24"/>
            </w:rPr>
          </w:pPr>
          <w:hyperlink w:anchor="_Toc232231801" w:history="1">
            <w:r>
              <w:rPr>
                <w:rStyle w:val="Hyperlink"/>
                <w:rFonts w:ascii="Garamond" w:hAnsi="Garamond"/>
                <w:sz w:val="24"/>
              </w:rPr>
              <w:t>9.2 System Limitations</w:t>
            </w:r>
            <w:r>
              <w:rPr>
                <w:rFonts w:ascii="Garamond" w:hAnsi="Garamond"/>
                <w:sz w:val="24"/>
              </w:rPr>
              <w:tab/>
            </w:r>
            <w:r>
              <w:rPr>
                <w:rFonts w:ascii="Garamond" w:hAnsi="Garamond"/>
                <w:sz w:val="24"/>
              </w:rPr>
              <w:fldChar w:fldCharType="begin"/>
            </w:r>
            <w:r>
              <w:rPr>
                <w:rFonts w:ascii="Garamond" w:hAnsi="Garamond"/>
                <w:sz w:val="24"/>
              </w:rPr>
              <w:instrText xml:space="preserve"> PAGEREF _Toc232231801 \h </w:instrText>
            </w:r>
            <w:r>
              <w:rPr>
                <w:rFonts w:ascii="Garamond" w:hAnsi="Garamond"/>
                <w:sz w:val="24"/>
              </w:rPr>
            </w:r>
            <w:r>
              <w:rPr>
                <w:rFonts w:ascii="Garamond" w:hAnsi="Garamond"/>
                <w:sz w:val="24"/>
              </w:rPr>
              <w:fldChar w:fldCharType="separate"/>
            </w:r>
            <w:r>
              <w:rPr>
                <w:rFonts w:ascii="Garamond" w:hAnsi="Garamond"/>
                <w:sz w:val="24"/>
              </w:rPr>
              <w:t>35</w:t>
            </w:r>
            <w:r>
              <w:rPr>
                <w:rFonts w:ascii="Garamond" w:hAnsi="Garamond"/>
                <w:sz w:val="24"/>
              </w:rPr>
              <w:fldChar w:fldCharType="end"/>
            </w:r>
          </w:hyperlink>
        </w:p>
        <w:p w:rsidR="00535519" w:rsidRDefault="00A83564">
          <w:pPr>
            <w:pStyle w:val="TOC2"/>
            <w:tabs>
              <w:tab w:val="right" w:leader="dot" w:pos="9350"/>
            </w:tabs>
            <w:rPr>
              <w:rFonts w:ascii="Garamond" w:eastAsiaTheme="minorEastAsia" w:hAnsi="Garamond" w:cstheme="minorBidi"/>
              <w:color w:val="auto"/>
              <w:sz w:val="24"/>
            </w:rPr>
          </w:pPr>
          <w:hyperlink w:anchor="_Toc232231802" w:history="1">
            <w:r>
              <w:rPr>
                <w:rStyle w:val="Hyperlink"/>
                <w:rFonts w:ascii="Garamond" w:hAnsi="Garamond"/>
                <w:sz w:val="24"/>
              </w:rPr>
              <w:t>9.3 Ethical Considerations</w:t>
            </w:r>
            <w:r>
              <w:rPr>
                <w:rFonts w:ascii="Garamond" w:hAnsi="Garamond"/>
                <w:sz w:val="24"/>
              </w:rPr>
              <w:tab/>
            </w:r>
            <w:r>
              <w:rPr>
                <w:rFonts w:ascii="Garamond" w:hAnsi="Garamond"/>
                <w:sz w:val="24"/>
              </w:rPr>
              <w:fldChar w:fldCharType="begin"/>
            </w:r>
            <w:r>
              <w:rPr>
                <w:rFonts w:ascii="Garamond" w:hAnsi="Garamond"/>
                <w:sz w:val="24"/>
              </w:rPr>
              <w:instrText xml:space="preserve"> PAGEREF _Toc232231802 \h </w:instrText>
            </w:r>
            <w:r>
              <w:rPr>
                <w:rFonts w:ascii="Garamond" w:hAnsi="Garamond"/>
                <w:sz w:val="24"/>
              </w:rPr>
            </w:r>
            <w:r>
              <w:rPr>
                <w:rFonts w:ascii="Garamond" w:hAnsi="Garamond"/>
                <w:sz w:val="24"/>
              </w:rPr>
              <w:fldChar w:fldCharType="separate"/>
            </w:r>
            <w:r>
              <w:rPr>
                <w:rFonts w:ascii="Garamond" w:hAnsi="Garamond"/>
                <w:sz w:val="24"/>
              </w:rPr>
              <w:t>35</w:t>
            </w:r>
            <w:r>
              <w:rPr>
                <w:rFonts w:ascii="Garamond" w:hAnsi="Garamond"/>
                <w:sz w:val="24"/>
              </w:rPr>
              <w:fldChar w:fldCharType="end"/>
            </w:r>
          </w:hyperlink>
        </w:p>
        <w:p w:rsidR="00535519" w:rsidRDefault="00A83564">
          <w:pPr>
            <w:pStyle w:val="TOC3"/>
            <w:tabs>
              <w:tab w:val="right" w:leader="dot" w:pos="9350"/>
            </w:tabs>
            <w:rPr>
              <w:rFonts w:ascii="Garamond" w:eastAsiaTheme="minorEastAsia" w:hAnsi="Garamond" w:cstheme="minorBidi"/>
              <w:color w:val="auto"/>
              <w:sz w:val="24"/>
            </w:rPr>
          </w:pPr>
          <w:hyperlink w:anchor="_Toc232231803" w:history="1">
            <w:r>
              <w:rPr>
                <w:rStyle w:val="Hyperlink"/>
                <w:rFonts w:ascii="Garamond" w:hAnsi="Garamond"/>
                <w:sz w:val="24"/>
              </w:rPr>
              <w:t>9.3.1 Privacy</w:t>
            </w:r>
            <w:r>
              <w:rPr>
                <w:rFonts w:ascii="Garamond" w:hAnsi="Garamond"/>
                <w:sz w:val="24"/>
              </w:rPr>
              <w:tab/>
            </w:r>
            <w:r>
              <w:rPr>
                <w:rFonts w:ascii="Garamond" w:hAnsi="Garamond"/>
                <w:sz w:val="24"/>
              </w:rPr>
              <w:fldChar w:fldCharType="begin"/>
            </w:r>
            <w:r>
              <w:rPr>
                <w:rFonts w:ascii="Garamond" w:hAnsi="Garamond"/>
                <w:sz w:val="24"/>
              </w:rPr>
              <w:instrText xml:space="preserve"> PAGEREF _Toc232231803 \h </w:instrText>
            </w:r>
            <w:r>
              <w:rPr>
                <w:rFonts w:ascii="Garamond" w:hAnsi="Garamond"/>
                <w:sz w:val="24"/>
              </w:rPr>
            </w:r>
            <w:r>
              <w:rPr>
                <w:rFonts w:ascii="Garamond" w:hAnsi="Garamond"/>
                <w:sz w:val="24"/>
              </w:rPr>
              <w:fldChar w:fldCharType="separate"/>
            </w:r>
            <w:r>
              <w:rPr>
                <w:rFonts w:ascii="Garamond" w:hAnsi="Garamond"/>
                <w:sz w:val="24"/>
              </w:rPr>
              <w:t>36</w:t>
            </w:r>
            <w:r>
              <w:rPr>
                <w:rFonts w:ascii="Garamond" w:hAnsi="Garamond"/>
                <w:sz w:val="24"/>
              </w:rPr>
              <w:fldChar w:fldCharType="end"/>
            </w:r>
          </w:hyperlink>
        </w:p>
        <w:p w:rsidR="00535519" w:rsidRDefault="00A83564">
          <w:pPr>
            <w:pStyle w:val="TOC3"/>
            <w:tabs>
              <w:tab w:val="right" w:leader="dot" w:pos="9350"/>
            </w:tabs>
            <w:rPr>
              <w:rFonts w:ascii="Garamond" w:eastAsiaTheme="minorEastAsia" w:hAnsi="Garamond" w:cstheme="minorBidi"/>
              <w:color w:val="auto"/>
              <w:sz w:val="24"/>
            </w:rPr>
          </w:pPr>
          <w:hyperlink w:anchor="_Toc232231804" w:history="1">
            <w:r>
              <w:rPr>
                <w:rStyle w:val="Hyperlink"/>
                <w:rFonts w:ascii="Garamond" w:hAnsi="Garamond"/>
                <w:sz w:val="24"/>
              </w:rPr>
              <w:t>9.3.2 Bias</w:t>
            </w:r>
            <w:r>
              <w:rPr>
                <w:rFonts w:ascii="Garamond" w:hAnsi="Garamond"/>
                <w:sz w:val="24"/>
              </w:rPr>
              <w:tab/>
            </w:r>
            <w:r>
              <w:rPr>
                <w:rFonts w:ascii="Garamond" w:hAnsi="Garamond"/>
                <w:sz w:val="24"/>
              </w:rPr>
              <w:fldChar w:fldCharType="begin"/>
            </w:r>
            <w:r>
              <w:rPr>
                <w:rFonts w:ascii="Garamond" w:hAnsi="Garamond"/>
                <w:sz w:val="24"/>
              </w:rPr>
              <w:instrText xml:space="preserve"> PAGEREF _Toc232231804 \h </w:instrText>
            </w:r>
            <w:r>
              <w:rPr>
                <w:rFonts w:ascii="Garamond" w:hAnsi="Garamond"/>
                <w:sz w:val="24"/>
              </w:rPr>
            </w:r>
            <w:r>
              <w:rPr>
                <w:rFonts w:ascii="Garamond" w:hAnsi="Garamond"/>
                <w:sz w:val="24"/>
              </w:rPr>
              <w:fldChar w:fldCharType="separate"/>
            </w:r>
            <w:r>
              <w:rPr>
                <w:rFonts w:ascii="Garamond" w:hAnsi="Garamond"/>
                <w:sz w:val="24"/>
              </w:rPr>
              <w:t>36</w:t>
            </w:r>
            <w:r>
              <w:rPr>
                <w:rFonts w:ascii="Garamond" w:hAnsi="Garamond"/>
                <w:sz w:val="24"/>
              </w:rPr>
              <w:fldChar w:fldCharType="end"/>
            </w:r>
          </w:hyperlink>
        </w:p>
        <w:p w:rsidR="00535519" w:rsidRDefault="00A83564">
          <w:pPr>
            <w:pStyle w:val="TOC3"/>
            <w:tabs>
              <w:tab w:val="right" w:leader="dot" w:pos="9350"/>
            </w:tabs>
            <w:rPr>
              <w:rFonts w:ascii="Garamond" w:eastAsiaTheme="minorEastAsia" w:hAnsi="Garamond" w:cstheme="minorBidi"/>
              <w:color w:val="auto"/>
              <w:sz w:val="24"/>
            </w:rPr>
          </w:pPr>
          <w:hyperlink w:anchor="_Toc232231805" w:history="1">
            <w:r>
              <w:rPr>
                <w:rStyle w:val="Hyperlink"/>
                <w:rFonts w:ascii="Garamond" w:hAnsi="Garamond"/>
                <w:sz w:val="24"/>
              </w:rPr>
              <w:t>9.3.3 Transparency</w:t>
            </w:r>
            <w:r>
              <w:rPr>
                <w:rFonts w:ascii="Garamond" w:hAnsi="Garamond"/>
                <w:sz w:val="24"/>
              </w:rPr>
              <w:tab/>
            </w:r>
            <w:r>
              <w:rPr>
                <w:rFonts w:ascii="Garamond" w:hAnsi="Garamond"/>
                <w:sz w:val="24"/>
              </w:rPr>
              <w:fldChar w:fldCharType="begin"/>
            </w:r>
            <w:r>
              <w:rPr>
                <w:rFonts w:ascii="Garamond" w:hAnsi="Garamond"/>
                <w:sz w:val="24"/>
              </w:rPr>
              <w:instrText xml:space="preserve"> PAGEREF _Toc232231805 \h </w:instrText>
            </w:r>
            <w:r>
              <w:rPr>
                <w:rFonts w:ascii="Garamond" w:hAnsi="Garamond"/>
                <w:sz w:val="24"/>
              </w:rPr>
            </w:r>
            <w:r>
              <w:rPr>
                <w:rFonts w:ascii="Garamond" w:hAnsi="Garamond"/>
                <w:sz w:val="24"/>
              </w:rPr>
              <w:fldChar w:fldCharType="separate"/>
            </w:r>
            <w:r>
              <w:rPr>
                <w:rFonts w:ascii="Garamond" w:hAnsi="Garamond"/>
                <w:sz w:val="24"/>
              </w:rPr>
              <w:t>36</w:t>
            </w:r>
            <w:r>
              <w:rPr>
                <w:rFonts w:ascii="Garamond" w:hAnsi="Garamond"/>
                <w:sz w:val="24"/>
              </w:rPr>
              <w:fldChar w:fldCharType="end"/>
            </w:r>
          </w:hyperlink>
        </w:p>
        <w:p w:rsidR="00535519" w:rsidRDefault="00A83564">
          <w:pPr>
            <w:pStyle w:val="TOC1"/>
            <w:tabs>
              <w:tab w:val="right" w:leader="dot" w:pos="9350"/>
            </w:tabs>
            <w:rPr>
              <w:rFonts w:ascii="Garamond" w:eastAsiaTheme="minorEastAsia" w:hAnsi="Garamond" w:cstheme="minorBidi"/>
              <w:color w:val="auto"/>
              <w:sz w:val="24"/>
            </w:rPr>
          </w:pPr>
          <w:hyperlink w:anchor="_Toc232231806" w:history="1">
            <w:r>
              <w:rPr>
                <w:rStyle w:val="Hyperlink"/>
                <w:rFonts w:ascii="Garamond" w:hAnsi="Garamond"/>
                <w:sz w:val="24"/>
              </w:rPr>
              <w:t>Conclusion and Future Work</w:t>
            </w:r>
            <w:r>
              <w:rPr>
                <w:rFonts w:ascii="Garamond" w:hAnsi="Garamond"/>
                <w:sz w:val="24"/>
              </w:rPr>
              <w:tab/>
            </w:r>
            <w:r>
              <w:rPr>
                <w:rFonts w:ascii="Garamond" w:hAnsi="Garamond"/>
                <w:sz w:val="24"/>
              </w:rPr>
              <w:fldChar w:fldCharType="begin"/>
            </w:r>
            <w:r>
              <w:rPr>
                <w:rFonts w:ascii="Garamond" w:hAnsi="Garamond"/>
                <w:sz w:val="24"/>
              </w:rPr>
              <w:instrText xml:space="preserve"> PAGEREF _Toc232231806 \h </w:instrText>
            </w:r>
            <w:r>
              <w:rPr>
                <w:rFonts w:ascii="Garamond" w:hAnsi="Garamond"/>
                <w:sz w:val="24"/>
              </w:rPr>
            </w:r>
            <w:r>
              <w:rPr>
                <w:rFonts w:ascii="Garamond" w:hAnsi="Garamond"/>
                <w:sz w:val="24"/>
              </w:rPr>
              <w:fldChar w:fldCharType="separate"/>
            </w:r>
            <w:r>
              <w:rPr>
                <w:rFonts w:ascii="Garamond" w:hAnsi="Garamond"/>
                <w:sz w:val="24"/>
              </w:rPr>
              <w:t>36</w:t>
            </w:r>
            <w:r>
              <w:rPr>
                <w:rFonts w:ascii="Garamond" w:hAnsi="Garamond"/>
                <w:sz w:val="24"/>
              </w:rPr>
              <w:fldChar w:fldCharType="end"/>
            </w:r>
          </w:hyperlink>
        </w:p>
        <w:p w:rsidR="00535519" w:rsidRDefault="00A83564">
          <w:pPr>
            <w:pStyle w:val="TOC2"/>
            <w:tabs>
              <w:tab w:val="right" w:leader="dot" w:pos="9350"/>
            </w:tabs>
            <w:rPr>
              <w:rFonts w:ascii="Garamond" w:eastAsiaTheme="minorEastAsia" w:hAnsi="Garamond" w:cstheme="minorBidi"/>
              <w:color w:val="auto"/>
              <w:sz w:val="24"/>
            </w:rPr>
          </w:pPr>
          <w:hyperlink w:anchor="_Toc232231807" w:history="1">
            <w:r>
              <w:rPr>
                <w:rStyle w:val="Hyperlink"/>
                <w:rFonts w:ascii="Garamond" w:hAnsi="Garamond"/>
                <w:sz w:val="24"/>
              </w:rPr>
              <w:t>10.1 Conclusion</w:t>
            </w:r>
            <w:r>
              <w:rPr>
                <w:rFonts w:ascii="Garamond" w:hAnsi="Garamond"/>
                <w:sz w:val="24"/>
              </w:rPr>
              <w:tab/>
            </w:r>
            <w:r>
              <w:rPr>
                <w:rFonts w:ascii="Garamond" w:hAnsi="Garamond"/>
                <w:sz w:val="24"/>
              </w:rPr>
              <w:fldChar w:fldCharType="begin"/>
            </w:r>
            <w:r>
              <w:rPr>
                <w:rFonts w:ascii="Garamond" w:hAnsi="Garamond"/>
                <w:sz w:val="24"/>
              </w:rPr>
              <w:instrText xml:space="preserve"> PAGEREF _Toc232231807 \h </w:instrText>
            </w:r>
            <w:r>
              <w:rPr>
                <w:rFonts w:ascii="Garamond" w:hAnsi="Garamond"/>
                <w:sz w:val="24"/>
              </w:rPr>
            </w:r>
            <w:r>
              <w:rPr>
                <w:rFonts w:ascii="Garamond" w:hAnsi="Garamond"/>
                <w:sz w:val="24"/>
              </w:rPr>
              <w:fldChar w:fldCharType="separate"/>
            </w:r>
            <w:r>
              <w:rPr>
                <w:rFonts w:ascii="Garamond" w:hAnsi="Garamond"/>
                <w:sz w:val="24"/>
              </w:rPr>
              <w:t>36</w:t>
            </w:r>
            <w:r>
              <w:rPr>
                <w:rFonts w:ascii="Garamond" w:hAnsi="Garamond"/>
                <w:sz w:val="24"/>
              </w:rPr>
              <w:fldChar w:fldCharType="end"/>
            </w:r>
          </w:hyperlink>
        </w:p>
        <w:p w:rsidR="00535519" w:rsidRDefault="00A83564">
          <w:pPr>
            <w:pStyle w:val="TOC2"/>
            <w:tabs>
              <w:tab w:val="right" w:leader="dot" w:pos="9350"/>
            </w:tabs>
            <w:rPr>
              <w:rFonts w:ascii="Garamond" w:eastAsiaTheme="minorEastAsia" w:hAnsi="Garamond" w:cstheme="minorBidi"/>
              <w:color w:val="auto"/>
              <w:sz w:val="24"/>
            </w:rPr>
          </w:pPr>
          <w:hyperlink w:anchor="_Toc232231808" w:history="1">
            <w:r>
              <w:rPr>
                <w:rStyle w:val="Hyperlink"/>
                <w:rFonts w:ascii="Garamond" w:hAnsi="Garamond"/>
                <w:sz w:val="24"/>
              </w:rPr>
              <w:t>10.2 Future Work</w:t>
            </w:r>
            <w:r>
              <w:rPr>
                <w:rFonts w:ascii="Garamond" w:hAnsi="Garamond"/>
                <w:sz w:val="24"/>
              </w:rPr>
              <w:tab/>
            </w:r>
            <w:r>
              <w:rPr>
                <w:rFonts w:ascii="Garamond" w:hAnsi="Garamond"/>
                <w:sz w:val="24"/>
              </w:rPr>
              <w:fldChar w:fldCharType="begin"/>
            </w:r>
            <w:r>
              <w:rPr>
                <w:rFonts w:ascii="Garamond" w:hAnsi="Garamond"/>
                <w:sz w:val="24"/>
              </w:rPr>
              <w:instrText xml:space="preserve"> PAGEREF _Toc232231808 \h </w:instrText>
            </w:r>
            <w:r>
              <w:rPr>
                <w:rFonts w:ascii="Garamond" w:hAnsi="Garamond"/>
                <w:sz w:val="24"/>
              </w:rPr>
            </w:r>
            <w:r>
              <w:rPr>
                <w:rFonts w:ascii="Garamond" w:hAnsi="Garamond"/>
                <w:sz w:val="24"/>
              </w:rPr>
              <w:fldChar w:fldCharType="separate"/>
            </w:r>
            <w:r>
              <w:rPr>
                <w:rFonts w:ascii="Garamond" w:hAnsi="Garamond"/>
                <w:sz w:val="24"/>
              </w:rPr>
              <w:t>37</w:t>
            </w:r>
            <w:r>
              <w:rPr>
                <w:rFonts w:ascii="Garamond" w:hAnsi="Garamond"/>
                <w:sz w:val="24"/>
              </w:rPr>
              <w:fldChar w:fldCharType="end"/>
            </w:r>
          </w:hyperlink>
        </w:p>
        <w:p w:rsidR="00535519" w:rsidRDefault="00A83564">
          <w:pPr>
            <w:pStyle w:val="TOC1"/>
            <w:tabs>
              <w:tab w:val="right" w:leader="dot" w:pos="9350"/>
            </w:tabs>
            <w:rPr>
              <w:rFonts w:ascii="Garamond" w:eastAsiaTheme="minorEastAsia" w:hAnsi="Garamond" w:cstheme="minorBidi"/>
              <w:color w:val="auto"/>
              <w:sz w:val="24"/>
            </w:rPr>
          </w:pPr>
          <w:hyperlink w:anchor="_Toc232231809" w:history="1">
            <w:r>
              <w:rPr>
                <w:rStyle w:val="Hyperlink"/>
                <w:rFonts w:ascii="Garamond" w:hAnsi="Garamond"/>
                <w:sz w:val="24"/>
              </w:rPr>
              <w:t>References</w:t>
            </w:r>
            <w:r>
              <w:rPr>
                <w:rFonts w:ascii="Garamond" w:hAnsi="Garamond"/>
                <w:sz w:val="24"/>
              </w:rPr>
              <w:tab/>
            </w:r>
            <w:r>
              <w:rPr>
                <w:rFonts w:ascii="Garamond" w:hAnsi="Garamond"/>
                <w:sz w:val="24"/>
              </w:rPr>
              <w:fldChar w:fldCharType="begin"/>
            </w:r>
            <w:r>
              <w:rPr>
                <w:rFonts w:ascii="Garamond" w:hAnsi="Garamond"/>
                <w:sz w:val="24"/>
              </w:rPr>
              <w:instrText xml:space="preserve"> PAGEREF _Toc232231809 \h </w:instrText>
            </w:r>
            <w:r>
              <w:rPr>
                <w:rFonts w:ascii="Garamond" w:hAnsi="Garamond"/>
                <w:sz w:val="24"/>
              </w:rPr>
            </w:r>
            <w:r>
              <w:rPr>
                <w:rFonts w:ascii="Garamond" w:hAnsi="Garamond"/>
                <w:sz w:val="24"/>
              </w:rPr>
              <w:fldChar w:fldCharType="separate"/>
            </w:r>
            <w:r>
              <w:rPr>
                <w:rFonts w:ascii="Garamond" w:hAnsi="Garamond"/>
                <w:sz w:val="24"/>
              </w:rPr>
              <w:t>38</w:t>
            </w:r>
            <w:r>
              <w:rPr>
                <w:rFonts w:ascii="Garamond" w:hAnsi="Garamond"/>
                <w:sz w:val="24"/>
              </w:rPr>
              <w:fldChar w:fldCharType="end"/>
            </w:r>
          </w:hyperlink>
        </w:p>
        <w:p w:rsidR="00535519" w:rsidRDefault="00A83564">
          <w:pPr>
            <w:pStyle w:val="TOC1"/>
            <w:tabs>
              <w:tab w:val="right" w:leader="dot" w:pos="9350"/>
            </w:tabs>
            <w:rPr>
              <w:rFonts w:ascii="Garamond" w:eastAsiaTheme="minorEastAsia" w:hAnsi="Garamond" w:cstheme="minorBidi"/>
              <w:color w:val="auto"/>
              <w:sz w:val="24"/>
            </w:rPr>
          </w:pPr>
          <w:hyperlink w:anchor="_Toc232231810" w:history="1">
            <w:r>
              <w:rPr>
                <w:rFonts w:ascii="Garamond" w:hAnsi="Garamond"/>
                <w:sz w:val="24"/>
              </w:rPr>
              <w:tab/>
            </w:r>
            <w:r>
              <w:rPr>
                <w:rFonts w:ascii="Garamond" w:hAnsi="Garamond"/>
                <w:sz w:val="24"/>
              </w:rPr>
              <w:fldChar w:fldCharType="begin"/>
            </w:r>
            <w:r>
              <w:rPr>
                <w:rFonts w:ascii="Garamond" w:hAnsi="Garamond"/>
                <w:sz w:val="24"/>
              </w:rPr>
              <w:instrText xml:space="preserve"> PAGEREF _Toc232231810 \h </w:instrText>
            </w:r>
            <w:r>
              <w:rPr>
                <w:rFonts w:ascii="Garamond" w:hAnsi="Garamond"/>
                <w:sz w:val="24"/>
              </w:rPr>
            </w:r>
            <w:r>
              <w:rPr>
                <w:rFonts w:ascii="Garamond" w:hAnsi="Garamond"/>
                <w:sz w:val="24"/>
              </w:rPr>
              <w:fldChar w:fldCharType="separate"/>
            </w:r>
            <w:r>
              <w:rPr>
                <w:rFonts w:ascii="Garamond" w:hAnsi="Garamond"/>
                <w:sz w:val="24"/>
              </w:rPr>
              <w:t>38</w:t>
            </w:r>
            <w:r>
              <w:rPr>
                <w:rFonts w:ascii="Garamond" w:hAnsi="Garamond"/>
                <w:sz w:val="24"/>
              </w:rPr>
              <w:fldChar w:fldCharType="end"/>
            </w:r>
          </w:hyperlink>
        </w:p>
        <w:p w:rsidR="00535519" w:rsidRDefault="00A83564">
          <w:pPr>
            <w:pStyle w:val="TOC1"/>
            <w:tabs>
              <w:tab w:val="right" w:leader="dot" w:pos="9350"/>
            </w:tabs>
            <w:rPr>
              <w:rFonts w:ascii="Garamond" w:eastAsiaTheme="minorEastAsia" w:hAnsi="Garamond" w:cstheme="minorBidi"/>
              <w:color w:val="auto"/>
              <w:sz w:val="24"/>
            </w:rPr>
          </w:pPr>
          <w:hyperlink w:anchor="_Toc232231811" w:history="1">
            <w:r>
              <w:rPr>
                <w:rStyle w:val="Hyperlink"/>
                <w:rFonts w:ascii="Garamond" w:hAnsi="Garamond"/>
                <w:kern w:val="36"/>
                <w:sz w:val="24"/>
              </w:rPr>
              <w:t>Appendix A: Comparative System Analysis</w:t>
            </w:r>
            <w:r>
              <w:rPr>
                <w:rFonts w:ascii="Garamond" w:hAnsi="Garamond"/>
                <w:sz w:val="24"/>
              </w:rPr>
              <w:tab/>
            </w:r>
            <w:r>
              <w:rPr>
                <w:rFonts w:ascii="Garamond" w:hAnsi="Garamond"/>
                <w:sz w:val="24"/>
              </w:rPr>
              <w:fldChar w:fldCharType="begin"/>
            </w:r>
            <w:r>
              <w:rPr>
                <w:rFonts w:ascii="Garamond" w:hAnsi="Garamond"/>
                <w:sz w:val="24"/>
              </w:rPr>
              <w:instrText xml:space="preserve"> PAGEREF _Toc232231811 \h </w:instrText>
            </w:r>
            <w:r>
              <w:rPr>
                <w:rFonts w:ascii="Garamond" w:hAnsi="Garamond"/>
                <w:sz w:val="24"/>
              </w:rPr>
            </w:r>
            <w:r>
              <w:rPr>
                <w:rFonts w:ascii="Garamond" w:hAnsi="Garamond"/>
                <w:sz w:val="24"/>
              </w:rPr>
              <w:fldChar w:fldCharType="separate"/>
            </w:r>
            <w:r>
              <w:rPr>
                <w:rFonts w:ascii="Garamond" w:hAnsi="Garamond"/>
                <w:sz w:val="24"/>
              </w:rPr>
              <w:t>40</w:t>
            </w:r>
            <w:r>
              <w:rPr>
                <w:rFonts w:ascii="Garamond" w:hAnsi="Garamond"/>
                <w:sz w:val="24"/>
              </w:rPr>
              <w:fldChar w:fldCharType="end"/>
            </w:r>
          </w:hyperlink>
        </w:p>
        <w:p w:rsidR="00535519" w:rsidRDefault="00A83564">
          <w:pPr>
            <w:pStyle w:val="TOC1"/>
            <w:tabs>
              <w:tab w:val="right" w:leader="dot" w:pos="9350"/>
            </w:tabs>
            <w:rPr>
              <w:rFonts w:ascii="Garamond" w:eastAsiaTheme="minorEastAsia" w:hAnsi="Garamond" w:cstheme="minorBidi"/>
              <w:color w:val="auto"/>
              <w:sz w:val="24"/>
            </w:rPr>
          </w:pPr>
          <w:hyperlink w:anchor="_Toc232231812" w:history="1">
            <w:r>
              <w:rPr>
                <w:rStyle w:val="Hyperlink"/>
                <w:rFonts w:ascii="Garamond" w:hAnsi="Garamond"/>
                <w:sz w:val="24"/>
              </w:rPr>
              <w:t>Appendix B: Setup and Deployment Guide</w:t>
            </w:r>
            <w:r>
              <w:rPr>
                <w:rFonts w:ascii="Garamond" w:hAnsi="Garamond"/>
                <w:sz w:val="24"/>
              </w:rPr>
              <w:tab/>
            </w:r>
            <w:r>
              <w:rPr>
                <w:rFonts w:ascii="Garamond" w:hAnsi="Garamond"/>
                <w:sz w:val="24"/>
              </w:rPr>
              <w:fldChar w:fldCharType="begin"/>
            </w:r>
            <w:r>
              <w:rPr>
                <w:rFonts w:ascii="Garamond" w:hAnsi="Garamond"/>
                <w:sz w:val="24"/>
              </w:rPr>
              <w:instrText xml:space="preserve"> PAGEREF _Toc232231812 \h </w:instrText>
            </w:r>
            <w:r>
              <w:rPr>
                <w:rFonts w:ascii="Garamond" w:hAnsi="Garamond"/>
                <w:sz w:val="24"/>
              </w:rPr>
            </w:r>
            <w:r>
              <w:rPr>
                <w:rFonts w:ascii="Garamond" w:hAnsi="Garamond"/>
                <w:sz w:val="24"/>
              </w:rPr>
              <w:fldChar w:fldCharType="separate"/>
            </w:r>
            <w:r>
              <w:rPr>
                <w:rFonts w:ascii="Garamond" w:hAnsi="Garamond"/>
                <w:sz w:val="24"/>
              </w:rPr>
              <w:t>41</w:t>
            </w:r>
            <w:r>
              <w:rPr>
                <w:rFonts w:ascii="Garamond" w:hAnsi="Garamond"/>
                <w:sz w:val="24"/>
              </w:rPr>
              <w:fldChar w:fldCharType="end"/>
            </w:r>
          </w:hyperlink>
        </w:p>
        <w:p w:rsidR="00535519" w:rsidRDefault="00A83564">
          <w:pPr>
            <w:pStyle w:val="TOC2"/>
            <w:tabs>
              <w:tab w:val="right" w:leader="dot" w:pos="9350"/>
            </w:tabs>
            <w:rPr>
              <w:rFonts w:ascii="Garamond" w:eastAsiaTheme="minorEastAsia" w:hAnsi="Garamond" w:cstheme="minorBidi"/>
              <w:color w:val="auto"/>
              <w:sz w:val="24"/>
            </w:rPr>
          </w:pPr>
          <w:hyperlink r:id="rId11" w:anchor="_Toc232231813" w:history="1">
            <w:r>
              <w:rPr>
                <w:rStyle w:val="Hyperlink"/>
                <w:rFonts w:ascii="Garamond" w:hAnsi="Garamond"/>
                <w:sz w:val="24"/>
              </w:rPr>
              <w:t>B.1 Prerequisites</w:t>
            </w:r>
            <w:r>
              <w:rPr>
                <w:rFonts w:ascii="Garamond" w:hAnsi="Garamond"/>
                <w:sz w:val="24"/>
              </w:rPr>
              <w:tab/>
            </w:r>
            <w:r>
              <w:rPr>
                <w:rFonts w:ascii="Garamond" w:hAnsi="Garamond"/>
                <w:sz w:val="24"/>
              </w:rPr>
              <w:fldChar w:fldCharType="begin"/>
            </w:r>
            <w:r>
              <w:rPr>
                <w:rFonts w:ascii="Garamond" w:hAnsi="Garamond"/>
                <w:sz w:val="24"/>
              </w:rPr>
              <w:instrText xml:space="preserve"> PAGEREF _Toc232231813 \h </w:instrText>
            </w:r>
            <w:r>
              <w:rPr>
                <w:rFonts w:ascii="Garamond" w:hAnsi="Garamond"/>
                <w:sz w:val="24"/>
              </w:rPr>
            </w:r>
            <w:r>
              <w:rPr>
                <w:rFonts w:ascii="Garamond" w:hAnsi="Garamond"/>
                <w:sz w:val="24"/>
              </w:rPr>
              <w:fldChar w:fldCharType="separate"/>
            </w:r>
            <w:r>
              <w:rPr>
                <w:rFonts w:ascii="Garamond" w:hAnsi="Garamond"/>
                <w:sz w:val="24"/>
              </w:rPr>
              <w:t>41</w:t>
            </w:r>
            <w:r>
              <w:rPr>
                <w:rFonts w:ascii="Garamond" w:hAnsi="Garamond"/>
                <w:sz w:val="24"/>
              </w:rPr>
              <w:fldChar w:fldCharType="end"/>
            </w:r>
          </w:hyperlink>
        </w:p>
        <w:p w:rsidR="00535519" w:rsidRDefault="00A83564">
          <w:pPr>
            <w:pStyle w:val="TOC2"/>
            <w:tabs>
              <w:tab w:val="right" w:leader="dot" w:pos="9350"/>
            </w:tabs>
            <w:rPr>
              <w:rFonts w:ascii="Garamond" w:eastAsiaTheme="minorEastAsia" w:hAnsi="Garamond" w:cstheme="minorBidi"/>
              <w:color w:val="auto"/>
              <w:sz w:val="24"/>
            </w:rPr>
          </w:pPr>
          <w:hyperlink r:id="rId12" w:anchor="_Toc232231814" w:history="1">
            <w:r>
              <w:rPr>
                <w:rStyle w:val="Hyperlink"/>
                <w:rFonts w:ascii="Garamond" w:hAnsi="Garamond"/>
                <w:sz w:val="24"/>
              </w:rPr>
              <w:t>B.2 Installation Steps</w:t>
            </w:r>
            <w:r>
              <w:rPr>
                <w:rFonts w:ascii="Garamond" w:hAnsi="Garamond"/>
                <w:sz w:val="24"/>
              </w:rPr>
              <w:tab/>
            </w:r>
            <w:r>
              <w:rPr>
                <w:rFonts w:ascii="Garamond" w:hAnsi="Garamond"/>
                <w:sz w:val="24"/>
              </w:rPr>
              <w:fldChar w:fldCharType="begin"/>
            </w:r>
            <w:r>
              <w:rPr>
                <w:rFonts w:ascii="Garamond" w:hAnsi="Garamond"/>
                <w:sz w:val="24"/>
              </w:rPr>
              <w:instrText xml:space="preserve"> PAGEREF _Toc232231814 \h </w:instrText>
            </w:r>
            <w:r>
              <w:rPr>
                <w:rFonts w:ascii="Garamond" w:hAnsi="Garamond"/>
                <w:sz w:val="24"/>
              </w:rPr>
            </w:r>
            <w:r>
              <w:rPr>
                <w:rFonts w:ascii="Garamond" w:hAnsi="Garamond"/>
                <w:sz w:val="24"/>
              </w:rPr>
              <w:fldChar w:fldCharType="separate"/>
            </w:r>
            <w:r>
              <w:rPr>
                <w:rFonts w:ascii="Garamond" w:hAnsi="Garamond"/>
                <w:sz w:val="24"/>
              </w:rPr>
              <w:t>41</w:t>
            </w:r>
            <w:r>
              <w:rPr>
                <w:rFonts w:ascii="Garamond" w:hAnsi="Garamond"/>
                <w:sz w:val="24"/>
              </w:rPr>
              <w:fldChar w:fldCharType="end"/>
            </w:r>
          </w:hyperlink>
        </w:p>
        <w:p w:rsidR="00535519" w:rsidRDefault="00A83564">
          <w:pPr>
            <w:pStyle w:val="TOC2"/>
            <w:tabs>
              <w:tab w:val="right" w:leader="dot" w:pos="9350"/>
            </w:tabs>
            <w:rPr>
              <w:rFonts w:ascii="Garamond" w:eastAsiaTheme="minorEastAsia" w:hAnsi="Garamond" w:cstheme="minorBidi"/>
              <w:color w:val="auto"/>
              <w:sz w:val="24"/>
            </w:rPr>
          </w:pPr>
          <w:hyperlink r:id="rId13" w:anchor="_Toc232231815" w:history="1">
            <w:r>
              <w:rPr>
                <w:rStyle w:val="Hyperlink"/>
                <w:rFonts w:ascii="Garamond" w:hAnsi="Garamond"/>
                <w:sz w:val="24"/>
              </w:rPr>
              <w:t>B.3 Key Dependencies</w:t>
            </w:r>
            <w:r>
              <w:rPr>
                <w:rFonts w:ascii="Garamond" w:hAnsi="Garamond"/>
                <w:sz w:val="24"/>
              </w:rPr>
              <w:tab/>
            </w:r>
            <w:r>
              <w:rPr>
                <w:rFonts w:ascii="Garamond" w:hAnsi="Garamond"/>
                <w:sz w:val="24"/>
              </w:rPr>
              <w:fldChar w:fldCharType="begin"/>
            </w:r>
            <w:r>
              <w:rPr>
                <w:rFonts w:ascii="Garamond" w:hAnsi="Garamond"/>
                <w:sz w:val="24"/>
              </w:rPr>
              <w:instrText xml:space="preserve"> PAGEREF _Toc232231815 \h </w:instrText>
            </w:r>
            <w:r>
              <w:rPr>
                <w:rFonts w:ascii="Garamond" w:hAnsi="Garamond"/>
                <w:sz w:val="24"/>
              </w:rPr>
            </w:r>
            <w:r>
              <w:rPr>
                <w:rFonts w:ascii="Garamond" w:hAnsi="Garamond"/>
                <w:sz w:val="24"/>
              </w:rPr>
              <w:fldChar w:fldCharType="separate"/>
            </w:r>
            <w:r>
              <w:rPr>
                <w:rFonts w:ascii="Garamond" w:hAnsi="Garamond"/>
                <w:sz w:val="24"/>
              </w:rPr>
              <w:t>41</w:t>
            </w:r>
            <w:r>
              <w:rPr>
                <w:rFonts w:ascii="Garamond" w:hAnsi="Garamond"/>
                <w:sz w:val="24"/>
              </w:rPr>
              <w:fldChar w:fldCharType="end"/>
            </w:r>
          </w:hyperlink>
        </w:p>
        <w:p w:rsidR="00535519" w:rsidRDefault="00A83564">
          <w:pPr>
            <w:rPr>
              <w:rFonts w:ascii="Garamond" w:hAnsi="Garamond"/>
              <w:sz w:val="24"/>
            </w:rPr>
          </w:pPr>
          <w:r>
            <w:rPr>
              <w:rFonts w:ascii="Garamond" w:hAnsi="Garamond"/>
              <w:sz w:val="24"/>
            </w:rPr>
            <w:fldChar w:fldCharType="end"/>
          </w:r>
        </w:p>
      </w:sdtContent>
    </w:sdt>
    <w:p w:rsidR="00535519" w:rsidRDefault="00535519">
      <w:pPr>
        <w:pStyle w:val="Heading1"/>
        <w:rPr>
          <w:rFonts w:ascii="Garamond" w:hAnsi="Garamond"/>
          <w:sz w:val="36"/>
        </w:rPr>
      </w:pPr>
    </w:p>
    <w:p w:rsidR="00535519" w:rsidRDefault="00535519">
      <w:pPr>
        <w:pStyle w:val="Heading1"/>
        <w:rPr>
          <w:rFonts w:ascii="Garamond" w:hAnsi="Garamond"/>
          <w:sz w:val="36"/>
        </w:rPr>
      </w:pPr>
    </w:p>
    <w:p w:rsidR="00535519" w:rsidRDefault="00535519">
      <w:pPr>
        <w:pStyle w:val="Heading1"/>
        <w:rPr>
          <w:rFonts w:ascii="Garamond" w:hAnsi="Garamond"/>
          <w:sz w:val="36"/>
        </w:rPr>
      </w:pPr>
    </w:p>
    <w:p w:rsidR="00535519" w:rsidRDefault="00535519">
      <w:pPr>
        <w:pStyle w:val="Heading1"/>
        <w:rPr>
          <w:rFonts w:ascii="Garamond" w:hAnsi="Garamond"/>
          <w:sz w:val="36"/>
        </w:rPr>
      </w:pPr>
    </w:p>
    <w:p w:rsidR="00535519" w:rsidRDefault="00535519">
      <w:pPr>
        <w:pStyle w:val="Heading1"/>
        <w:rPr>
          <w:rFonts w:ascii="Garamond" w:hAnsi="Garamond"/>
          <w:sz w:val="36"/>
        </w:rPr>
      </w:pPr>
    </w:p>
    <w:p w:rsidR="00535519" w:rsidRDefault="00535519">
      <w:pPr>
        <w:pStyle w:val="Heading1"/>
        <w:rPr>
          <w:rFonts w:ascii="Garamond" w:hAnsi="Garamond"/>
          <w:sz w:val="36"/>
        </w:rPr>
      </w:pPr>
    </w:p>
    <w:p w:rsidR="00535519" w:rsidRDefault="00535519">
      <w:pPr>
        <w:pStyle w:val="Heading1"/>
        <w:rPr>
          <w:rFonts w:ascii="Garamond" w:hAnsi="Garamond"/>
          <w:sz w:val="36"/>
        </w:rPr>
      </w:pPr>
    </w:p>
    <w:p w:rsidR="00535519" w:rsidRDefault="00535519">
      <w:pPr>
        <w:pStyle w:val="Heading1"/>
        <w:rPr>
          <w:rFonts w:ascii="Garamond" w:hAnsi="Garamond"/>
          <w:sz w:val="36"/>
        </w:rPr>
      </w:pPr>
    </w:p>
    <w:p w:rsidR="00535519" w:rsidRDefault="00535519">
      <w:pPr>
        <w:pStyle w:val="Heading1"/>
        <w:rPr>
          <w:rFonts w:ascii="Garamond" w:hAnsi="Garamond"/>
          <w:sz w:val="36"/>
        </w:rPr>
      </w:pPr>
    </w:p>
    <w:p w:rsidR="00535519" w:rsidRDefault="00535519">
      <w:pPr>
        <w:pStyle w:val="Heading1"/>
        <w:rPr>
          <w:rFonts w:ascii="Garamond" w:hAnsi="Garamond"/>
          <w:sz w:val="36"/>
        </w:rPr>
      </w:pPr>
    </w:p>
    <w:p w:rsidR="00535519" w:rsidRDefault="00535519">
      <w:pPr>
        <w:pStyle w:val="Heading1"/>
        <w:rPr>
          <w:rFonts w:ascii="Garamond" w:hAnsi="Garamond"/>
          <w:sz w:val="36"/>
        </w:rPr>
      </w:pPr>
    </w:p>
    <w:p w:rsidR="00535519" w:rsidRDefault="00535519">
      <w:pPr>
        <w:pStyle w:val="Heading1"/>
        <w:rPr>
          <w:rFonts w:ascii="Garamond" w:hAnsi="Garamond"/>
          <w:sz w:val="36"/>
        </w:rPr>
      </w:pPr>
    </w:p>
    <w:p w:rsidR="00535519" w:rsidRDefault="00535519">
      <w:pPr>
        <w:pStyle w:val="Heading1"/>
        <w:rPr>
          <w:rFonts w:ascii="Garamond" w:hAnsi="Garamond"/>
          <w:sz w:val="36"/>
        </w:rPr>
      </w:pPr>
    </w:p>
    <w:p w:rsidR="00535519" w:rsidRDefault="00535519">
      <w:pPr>
        <w:pStyle w:val="Heading1"/>
        <w:rPr>
          <w:rFonts w:ascii="Garamond" w:hAnsi="Garamond"/>
          <w:sz w:val="36"/>
        </w:rPr>
      </w:pPr>
    </w:p>
    <w:p w:rsidR="00535519" w:rsidRDefault="00535519">
      <w:pPr>
        <w:pStyle w:val="Heading1"/>
        <w:rPr>
          <w:rFonts w:ascii="Garamond" w:hAnsi="Garamond"/>
          <w:sz w:val="36"/>
        </w:rPr>
      </w:pPr>
    </w:p>
    <w:p w:rsidR="00535519" w:rsidRDefault="00535519">
      <w:pPr>
        <w:pStyle w:val="Heading1"/>
        <w:rPr>
          <w:rFonts w:ascii="Garamond" w:hAnsi="Garamond"/>
          <w:sz w:val="36"/>
        </w:rPr>
      </w:pPr>
    </w:p>
    <w:p w:rsidR="00535519" w:rsidRDefault="00535519">
      <w:pPr>
        <w:pStyle w:val="Heading1"/>
        <w:rPr>
          <w:rFonts w:ascii="Garamond" w:hAnsi="Garamond"/>
          <w:sz w:val="36"/>
        </w:rPr>
      </w:pPr>
    </w:p>
    <w:p w:rsidR="00535519" w:rsidRDefault="00535519">
      <w:pPr>
        <w:pStyle w:val="Heading1"/>
        <w:rPr>
          <w:rFonts w:ascii="Garamond" w:hAnsi="Garamond"/>
          <w:sz w:val="36"/>
        </w:rPr>
      </w:pPr>
    </w:p>
    <w:p w:rsidR="00535519" w:rsidRDefault="00A83564">
      <w:pPr>
        <w:pStyle w:val="Heading1"/>
        <w:rPr>
          <w:rFonts w:ascii="Garamond" w:hAnsi="Garamond"/>
          <w:sz w:val="36"/>
        </w:rPr>
      </w:pPr>
      <w:r>
        <w:rPr>
          <w:rFonts w:ascii="Garamond" w:hAnsi="Garamond"/>
          <w:noProof/>
          <w:sz w:val="36"/>
        </w:rPr>
        <w:lastRenderedPageBreak/>
        <mc:AlternateContent>
          <mc:Choice Requires="wps">
            <w:drawing>
              <wp:anchor distT="0" distB="0" distL="114300" distR="114300" simplePos="0" relativeHeight="251684864" behindDoc="0" locked="0" layoutInCell="1" allowOverlap="1">
                <wp:simplePos x="0" y="0"/>
                <wp:positionH relativeFrom="column">
                  <wp:posOffset>-77470</wp:posOffset>
                </wp:positionH>
                <wp:positionV relativeFrom="paragraph">
                  <wp:posOffset>474345</wp:posOffset>
                </wp:positionV>
                <wp:extent cx="5757545" cy="23495"/>
                <wp:effectExtent l="0" t="0" r="33655" b="34290"/>
                <wp:wrapNone/>
                <wp:docPr id="32" name="Straight Connector 32"/>
                <wp:cNvGraphicFramePr/>
                <a:graphic xmlns:a="http://schemas.openxmlformats.org/drawingml/2006/main">
                  <a:graphicData uri="http://schemas.microsoft.com/office/word/2010/wordprocessingShape">
                    <wps:wsp>
                      <wps:cNvCnPr/>
                      <wps:spPr>
                        <a:xfrm flipV="1">
                          <a:off x="0" y="0"/>
                          <a:ext cx="5757621" cy="2324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6.1pt;margin-top:37.35pt;height:1.85pt;width:453.35pt;z-index:251684864;mso-width-relative:page;mso-height-relative:page;" filled="f" stroked="t" coordsize="21600,21600" o:gfxdata="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VuZd&#10;qdoAAAAJAQAADwAAAAAAAAABACAAAAAiAAAAZHJzL2Rvd25yZXYueG1sUEsBAhQAFAAAAAgAh07i&#10;QKrkO7TnAQAAxAMAAA4AAAAAAAAAAQAgAAAAKQEAAGRycy9lMm9Eb2MueG1sUEsFBgAAAAAGAAYA&#10;WQEAAIIFAAAAAA==&#10;">
                <v:fill on="f" focussize="0,0"/>
                <v:stroke weight="0.5pt" color="#5B9BD5 [3204]" miterlimit="8" joinstyle="miter"/>
                <v:imagedata o:title=""/>
                <o:lock v:ext="edit" aspectratio="f"/>
              </v:line>
            </w:pict>
          </mc:Fallback>
        </mc:AlternateContent>
      </w:r>
      <w:r>
        <w:rPr>
          <w:rFonts w:ascii="Garamond" w:hAnsi="Garamond"/>
          <w:sz w:val="36"/>
        </w:rPr>
        <w:t xml:space="preserve">Introduction </w:t>
      </w:r>
    </w:p>
    <w:p w:rsidR="00535519" w:rsidRDefault="00535519">
      <w:pPr>
        <w:pStyle w:val="Heading2"/>
        <w:rPr>
          <w:rFonts w:ascii="Garamond" w:hAnsi="Garamond"/>
          <w:sz w:val="28"/>
        </w:rPr>
      </w:pPr>
      <w:bookmarkStart w:id="2" w:name="_Toc232231750"/>
    </w:p>
    <w:p w:rsidR="00535519" w:rsidRDefault="00A83564">
      <w:pPr>
        <w:pStyle w:val="Heading2"/>
        <w:rPr>
          <w:rFonts w:ascii="Garamond" w:hAnsi="Garamond"/>
          <w:sz w:val="28"/>
        </w:rPr>
      </w:pPr>
      <w:r>
        <w:rPr>
          <w:rFonts w:ascii="Garamond" w:hAnsi="Garamond"/>
          <w:sz w:val="28"/>
        </w:rPr>
        <w:t>4.1 Background and Motivation</w:t>
      </w:r>
      <w:bookmarkEnd w:id="2"/>
    </w:p>
    <w:p w:rsidR="00535519" w:rsidRDefault="00A83564">
      <w:pPr>
        <w:spacing w:after="160" w:line="300" w:lineRule="auto"/>
        <w:jc w:val="both"/>
        <w:rPr>
          <w:rFonts w:ascii="Garamond" w:hAnsi="Garamond"/>
          <w:sz w:val="24"/>
        </w:rPr>
      </w:pPr>
      <w:r>
        <w:rPr>
          <w:rFonts w:ascii="Garamond" w:hAnsi="Garamond"/>
          <w:sz w:val="24"/>
        </w:rPr>
        <w:t>The integration of artificial intelligence into healthcare information systems has accelerated rapidly with the advent of large language models capable of fluent, context-aware text generation. However, standalone LLMs are trained on static datasets and generate responses based on learned statistical patterns rather than verified facts. In a domain as consequential as healthcare, this presents a significant risk: a model may produce confident, well-articulated, yet medically inaccurate or unsubstantiated answers, a phenomenon widely referred to as hallucination.</w:t>
      </w:r>
    </w:p>
    <w:p w:rsidR="00535519" w:rsidRDefault="00A83564">
      <w:pPr>
        <w:spacing w:after="160" w:line="300" w:lineRule="auto"/>
        <w:jc w:val="both"/>
        <w:rPr>
          <w:rFonts w:ascii="Garamond" w:hAnsi="Garamond"/>
          <w:sz w:val="24"/>
        </w:rPr>
      </w:pPr>
      <w:r>
        <w:rPr>
          <w:rFonts w:ascii="Garamond" w:hAnsi="Garamond"/>
          <w:sz w:val="24"/>
        </w:rPr>
        <w:t>Retrieval-Augmented Generation (RAG) has emerged as a leading architectural paradigm to address this limitation. By coupling a generative model with a retrieval mechanism that fetches relevant information from a trusted knowledge base at inference time, RAG systems ground their outputs in verifiable source material. This not only reduces hallucination but also allows the system to operate on domain-specific or user-supplied documents without the cost and complexity of fine-tuning the underlying language model.</w:t>
      </w:r>
    </w:p>
    <w:p w:rsidR="00535519" w:rsidRDefault="00A83564">
      <w:pPr>
        <w:spacing w:after="160" w:line="300" w:lineRule="auto"/>
        <w:jc w:val="both"/>
        <w:rPr>
          <w:rFonts w:ascii="Garamond" w:hAnsi="Garamond"/>
          <w:sz w:val="24"/>
        </w:rPr>
      </w:pPr>
      <w:r>
        <w:rPr>
          <w:rFonts w:ascii="Garamond" w:hAnsi="Garamond"/>
          <w:sz w:val="24"/>
        </w:rPr>
        <w:t>CareBot was conceived as a practical implementation of this paradigm tailored to the medical information domain. The system allows users to upload their own medical documents (e.g., clinical guidelines, lab reports, research papers, or patient education materials) and converse with an AI assistant whose answers are explicitly tied to the content of those documents. This design choice directly addresses the dual goals of accuracy and transparency that are essential for any AI tool operating in a health-related context.</w:t>
      </w:r>
    </w:p>
    <w:p w:rsidR="00535519" w:rsidRDefault="00A83564">
      <w:pPr>
        <w:spacing w:after="160" w:line="300" w:lineRule="auto"/>
        <w:jc w:val="both"/>
        <w:rPr>
          <w:rFonts w:ascii="Garamond" w:hAnsi="Garamond"/>
          <w:sz w:val="24"/>
        </w:rPr>
      </w:pPr>
      <w:r>
        <w:rPr>
          <w:rFonts w:ascii="Garamond" w:hAnsi="Garamond"/>
          <w:noProof/>
          <w:sz w:val="24"/>
        </w:rPr>
        <w:drawing>
          <wp:inline distT="0" distB="0" distL="0" distR="0">
            <wp:extent cx="5943600" cy="2971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5943600" cy="2971800"/>
                    </a:xfrm>
                    <a:prstGeom prst="rect">
                      <a:avLst/>
                    </a:prstGeom>
                  </pic:spPr>
                </pic:pic>
              </a:graphicData>
            </a:graphic>
          </wp:inline>
        </w:drawing>
      </w:r>
    </w:p>
    <w:p w:rsidR="00535519" w:rsidRDefault="00A83564">
      <w:pPr>
        <w:spacing w:after="160" w:line="300" w:lineRule="auto"/>
        <w:jc w:val="center"/>
        <w:rPr>
          <w:rFonts w:ascii="Garamond" w:hAnsi="Garamond"/>
          <w:i/>
          <w:color w:val="808080" w:themeColor="background1" w:themeShade="80"/>
          <w:sz w:val="24"/>
        </w:rPr>
      </w:pPr>
      <w:r>
        <w:rPr>
          <w:rFonts w:ascii="Garamond" w:hAnsi="Garamond"/>
          <w:i/>
          <w:color w:val="808080" w:themeColor="background1" w:themeShade="80"/>
          <w:sz w:val="24"/>
        </w:rPr>
        <w:lastRenderedPageBreak/>
        <w:t>Architectural contrast between a bare LLM (left) and CareBot's RAG-augmented architecture (right). The retrieval layer grounds every response in verified source documents, eliminating reliance on statistical inference alone.</w:t>
      </w:r>
    </w:p>
    <w:p w:rsidR="00535519" w:rsidRDefault="00A83564">
      <w:pPr>
        <w:pStyle w:val="Heading2"/>
        <w:rPr>
          <w:rFonts w:ascii="Garamond" w:hAnsi="Garamond"/>
          <w:sz w:val="28"/>
        </w:rPr>
      </w:pPr>
      <w:bookmarkStart w:id="3" w:name="_Toc232231751"/>
      <w:r>
        <w:rPr>
          <w:rFonts w:ascii="Garamond" w:hAnsi="Garamond"/>
          <w:sz w:val="28"/>
        </w:rPr>
        <w:t>4.2 Problem Statement</w:t>
      </w:r>
      <w:bookmarkEnd w:id="3"/>
    </w:p>
    <w:p w:rsidR="00535519" w:rsidRDefault="00A83564">
      <w:pPr>
        <w:spacing w:after="160" w:line="300" w:lineRule="auto"/>
        <w:jc w:val="both"/>
        <w:rPr>
          <w:rFonts w:ascii="Garamond" w:hAnsi="Garamond"/>
          <w:sz w:val="24"/>
        </w:rPr>
      </w:pPr>
      <w:r>
        <w:rPr>
          <w:rFonts w:ascii="Garamond" w:hAnsi="Garamond"/>
          <w:sz w:val="24"/>
        </w:rPr>
        <w:t>Large language model-based medical assistants frequently suffer from hallucination and lack access to domain-specific, updated medical knowledge, which can lead to inaccurate or unsafe responses. Existing systems often struggle to provide evidence-backed answers grounded in verified healthcare documentation, leaving users unable to assess the reliability of the information they receive. A retrieval-augmented generation framework is therefore required to combine semantic search with language generation, delivering precise, source-grounded medical assistance while maintaining transparency about the origin of each response.</w:t>
      </w:r>
    </w:p>
    <w:p w:rsidR="00535519" w:rsidRDefault="00A83564">
      <w:pPr>
        <w:pStyle w:val="Heading2"/>
        <w:rPr>
          <w:rFonts w:ascii="Garamond" w:hAnsi="Garamond"/>
          <w:sz w:val="28"/>
        </w:rPr>
      </w:pPr>
      <w:bookmarkStart w:id="4" w:name="_Toc232231752"/>
      <w:r>
        <w:rPr>
          <w:rFonts w:ascii="Garamond" w:hAnsi="Garamond"/>
          <w:sz w:val="28"/>
        </w:rPr>
        <w:t>4.3 Project Objectives</w:t>
      </w:r>
      <w:bookmarkEnd w:id="4"/>
    </w:p>
    <w:p w:rsidR="00535519" w:rsidRDefault="00A83564">
      <w:pPr>
        <w:pStyle w:val="ListParagraph"/>
        <w:numPr>
          <w:ilvl w:val="0"/>
          <w:numId w:val="1"/>
        </w:numPr>
        <w:spacing w:after="80" w:line="300" w:lineRule="auto"/>
        <w:rPr>
          <w:rFonts w:ascii="Garamond" w:hAnsi="Garamond"/>
          <w:sz w:val="24"/>
        </w:rPr>
      </w:pPr>
      <w:r>
        <w:rPr>
          <w:rFonts w:ascii="Garamond" w:hAnsi="Garamond"/>
          <w:sz w:val="24"/>
        </w:rPr>
        <w:t xml:space="preserve">Develop a Retrieval-Augmented Generation (RAG) based medical </w:t>
      </w:r>
      <w:proofErr w:type="spellStart"/>
      <w:r>
        <w:rPr>
          <w:rFonts w:ascii="Garamond" w:hAnsi="Garamond"/>
          <w:sz w:val="24"/>
        </w:rPr>
        <w:t>chatbot</w:t>
      </w:r>
      <w:proofErr w:type="spellEnd"/>
      <w:r>
        <w:rPr>
          <w:rFonts w:ascii="Garamond" w:hAnsi="Garamond"/>
          <w:sz w:val="24"/>
        </w:rPr>
        <w:t xml:space="preserve"> capable of answering health-related queries.</w:t>
      </w:r>
    </w:p>
    <w:p w:rsidR="00535519" w:rsidRDefault="00A83564">
      <w:pPr>
        <w:pStyle w:val="ListParagraph"/>
        <w:numPr>
          <w:ilvl w:val="0"/>
          <w:numId w:val="1"/>
        </w:numPr>
        <w:spacing w:after="80" w:line="300" w:lineRule="auto"/>
        <w:rPr>
          <w:rFonts w:ascii="Garamond" w:hAnsi="Garamond"/>
          <w:sz w:val="24"/>
        </w:rPr>
      </w:pPr>
      <w:r>
        <w:rPr>
          <w:rFonts w:ascii="Garamond" w:hAnsi="Garamond"/>
          <w:sz w:val="24"/>
        </w:rPr>
        <w:t xml:space="preserve">Enable the </w:t>
      </w:r>
      <w:proofErr w:type="spellStart"/>
      <w:r>
        <w:rPr>
          <w:rFonts w:ascii="Garamond" w:hAnsi="Garamond"/>
          <w:sz w:val="24"/>
        </w:rPr>
        <w:t>chatbot</w:t>
      </w:r>
      <w:proofErr w:type="spellEnd"/>
      <w:r>
        <w:rPr>
          <w:rFonts w:ascii="Garamond" w:hAnsi="Garamond"/>
          <w:sz w:val="24"/>
        </w:rPr>
        <w:t xml:space="preserve"> to retrieve information from verified, user-supplied medical document collections.</w:t>
      </w:r>
    </w:p>
    <w:p w:rsidR="00535519" w:rsidRDefault="00A83564">
      <w:pPr>
        <w:pStyle w:val="ListParagraph"/>
        <w:numPr>
          <w:ilvl w:val="0"/>
          <w:numId w:val="1"/>
        </w:numPr>
        <w:spacing w:after="80" w:line="300" w:lineRule="auto"/>
        <w:rPr>
          <w:rFonts w:ascii="Garamond" w:hAnsi="Garamond"/>
          <w:sz w:val="24"/>
        </w:rPr>
      </w:pPr>
      <w:r>
        <w:rPr>
          <w:rFonts w:ascii="Garamond" w:hAnsi="Garamond"/>
          <w:sz w:val="24"/>
        </w:rPr>
        <w:t>Generate accurate, context-aware responses by combining retrieved evidence with a generative language model.</w:t>
      </w:r>
    </w:p>
    <w:p w:rsidR="00535519" w:rsidRDefault="00A83564">
      <w:pPr>
        <w:pStyle w:val="ListParagraph"/>
        <w:numPr>
          <w:ilvl w:val="0"/>
          <w:numId w:val="1"/>
        </w:numPr>
        <w:spacing w:after="80" w:line="300" w:lineRule="auto"/>
        <w:rPr>
          <w:rFonts w:ascii="Garamond" w:hAnsi="Garamond"/>
          <w:sz w:val="24"/>
        </w:rPr>
      </w:pPr>
      <w:r>
        <w:rPr>
          <w:rFonts w:ascii="Garamond" w:hAnsi="Garamond"/>
          <w:sz w:val="24"/>
        </w:rPr>
        <w:t>Minimize hallucinated or misleading medical responses through strict context-grounding.</w:t>
      </w:r>
    </w:p>
    <w:p w:rsidR="00535519" w:rsidRDefault="00A83564">
      <w:pPr>
        <w:pStyle w:val="ListParagraph"/>
        <w:numPr>
          <w:ilvl w:val="0"/>
          <w:numId w:val="1"/>
        </w:numPr>
        <w:spacing w:after="80" w:line="300" w:lineRule="auto"/>
        <w:rPr>
          <w:rFonts w:ascii="Garamond" w:hAnsi="Garamond"/>
          <w:sz w:val="24"/>
        </w:rPr>
      </w:pPr>
      <w:r>
        <w:rPr>
          <w:rFonts w:ascii="Garamond" w:hAnsi="Garamond"/>
          <w:noProof/>
          <w:sz w:val="24"/>
        </w:rPr>
        <w:drawing>
          <wp:anchor distT="0" distB="0" distL="114300" distR="114300" simplePos="0" relativeHeight="251660288" behindDoc="0" locked="0" layoutInCell="1" allowOverlap="1">
            <wp:simplePos x="0" y="0"/>
            <wp:positionH relativeFrom="margin">
              <wp:align>right</wp:align>
            </wp:positionH>
            <wp:positionV relativeFrom="paragraph">
              <wp:posOffset>531105</wp:posOffset>
            </wp:positionV>
            <wp:extent cx="5943600" cy="40703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943600" cy="407035"/>
                    </a:xfrm>
                    <a:prstGeom prst="rect">
                      <a:avLst/>
                    </a:prstGeom>
                  </pic:spPr>
                </pic:pic>
              </a:graphicData>
            </a:graphic>
          </wp:anchor>
        </w:drawing>
      </w:r>
      <w:r>
        <w:rPr>
          <w:rFonts w:ascii="Garamond" w:hAnsi="Garamond"/>
          <w:sz w:val="24"/>
        </w:rPr>
        <w:t>Provide users with a simple, accessible interface for quick and reliable access to healthcare information, including source citations for every answer.</w:t>
      </w:r>
    </w:p>
    <w:p w:rsidR="00535519" w:rsidRDefault="00535519">
      <w:pPr>
        <w:pStyle w:val="ListParagraph"/>
        <w:spacing w:after="80" w:line="300" w:lineRule="auto"/>
        <w:ind w:left="720"/>
        <w:rPr>
          <w:rFonts w:ascii="Garamond" w:hAnsi="Garamond"/>
          <w:sz w:val="24"/>
        </w:rPr>
      </w:pPr>
    </w:p>
    <w:p w:rsidR="00535519" w:rsidRDefault="00A83564">
      <w:pPr>
        <w:pStyle w:val="Heading2"/>
        <w:rPr>
          <w:rFonts w:ascii="Garamond" w:hAnsi="Garamond"/>
          <w:sz w:val="28"/>
        </w:rPr>
      </w:pPr>
      <w:bookmarkStart w:id="5" w:name="_Toc232231753"/>
      <w:r>
        <w:rPr>
          <w:rFonts w:ascii="Garamond" w:hAnsi="Garamond"/>
          <w:sz w:val="28"/>
        </w:rPr>
        <w:t>4.4 Scope of the Report</w:t>
      </w:r>
      <w:bookmarkEnd w:id="5"/>
    </w:p>
    <w:p w:rsidR="00535519" w:rsidRDefault="00A83564">
      <w:pPr>
        <w:spacing w:after="160" w:line="300" w:lineRule="auto"/>
        <w:jc w:val="both"/>
        <w:rPr>
          <w:rFonts w:ascii="Garamond" w:hAnsi="Garamond"/>
          <w:sz w:val="24"/>
        </w:rPr>
      </w:pPr>
      <w:r>
        <w:rPr>
          <w:rFonts w:ascii="Garamond" w:hAnsi="Garamond"/>
          <w:sz w:val="24"/>
        </w:rPr>
        <w:t>This report is organized to guide the reader through the complete lifecycle of the CareBot project. Following this introduction, the Literature Review situates the project within the broader landscape of RAG-based conversational AI and its applications to healthcare. The System Architecture section describes the high-level design and data flow of the application. The Implementation section details the technologies, libraries, and engineering decisions used to realize the architecture, including the document ingestion pipeline, vector storage strategy, and the Streamlit-based user interface. The Results and Evaluation section presents the metrics used to assess the system and discusses observed performance. Challenges and Limitations reflects on constraints encountered during development, and the report concludes with a discussion of future work and a list of references.</w:t>
      </w:r>
    </w:p>
    <w:p w:rsidR="00535519" w:rsidRDefault="00A83564">
      <w:pPr>
        <w:pStyle w:val="Heading1"/>
        <w:pageBreakBefore/>
        <w:rPr>
          <w:rFonts w:ascii="Garamond" w:hAnsi="Garamond"/>
          <w:sz w:val="36"/>
        </w:rPr>
      </w:pPr>
      <w:bookmarkStart w:id="6" w:name="_Toc232231754"/>
      <w:r>
        <w:rPr>
          <w:rFonts w:ascii="Garamond" w:hAnsi="Garamond"/>
          <w:sz w:val="36"/>
        </w:rPr>
        <w:lastRenderedPageBreak/>
        <w:t>Literature Review</w:t>
      </w:r>
      <w:bookmarkEnd w:id="6"/>
    </w:p>
    <w:p w:rsidR="00535519" w:rsidRDefault="00535519">
      <w:pPr>
        <w:pBdr>
          <w:bottom w:val="single" w:sz="6" w:space="1" w:color="2E5C8A"/>
        </w:pBdr>
        <w:spacing w:before="60" w:after="240"/>
        <w:rPr>
          <w:rFonts w:ascii="Garamond" w:hAnsi="Garamond"/>
          <w:sz w:val="24"/>
        </w:rPr>
      </w:pPr>
    </w:p>
    <w:p w:rsidR="00535519" w:rsidRDefault="00A83564">
      <w:pPr>
        <w:pStyle w:val="Heading2"/>
        <w:rPr>
          <w:rFonts w:ascii="Garamond" w:hAnsi="Garamond"/>
          <w:sz w:val="28"/>
        </w:rPr>
      </w:pPr>
      <w:bookmarkStart w:id="7" w:name="_Toc232231755"/>
      <w:r>
        <w:rPr>
          <w:rFonts w:ascii="Garamond" w:hAnsi="Garamond"/>
          <w:sz w:val="28"/>
        </w:rPr>
        <w:t>5.1 Evolution of Conversational AI in Healthcare</w:t>
      </w:r>
      <w:bookmarkEnd w:id="7"/>
    </w:p>
    <w:p w:rsidR="00535519" w:rsidRDefault="00A83564">
      <w:pPr>
        <w:spacing w:after="160" w:line="300" w:lineRule="auto"/>
        <w:jc w:val="both"/>
        <w:rPr>
          <w:rFonts w:ascii="Garamond" w:hAnsi="Garamond"/>
          <w:sz w:val="24"/>
        </w:rPr>
      </w:pPr>
      <w:r>
        <w:rPr>
          <w:rFonts w:ascii="Garamond" w:hAnsi="Garamond"/>
          <w:sz w:val="24"/>
        </w:rPr>
        <w:t>Conversational AI systems in healthcare have evolved through several generations. Early systems relied on rule-based decision trees and keyword matching, offering limited flexibility and poor handling of natural language variation. The introduction of transformer-based language models marked a significant shift, enabling systems to understand nuanced, free-form queries and generate fluent responses. However, these models, when used in isolation, are constrained by the knowledge encoded during training and cannot incorporate new or proprietary information without retraining.</w:t>
      </w:r>
    </w:p>
    <w:p w:rsidR="00535519" w:rsidRDefault="00A83564">
      <w:pPr>
        <w:pStyle w:val="Heading2"/>
        <w:rPr>
          <w:rFonts w:ascii="Garamond" w:hAnsi="Garamond"/>
          <w:sz w:val="28"/>
        </w:rPr>
      </w:pPr>
      <w:bookmarkStart w:id="8" w:name="_Toc232231756"/>
      <w:r>
        <w:rPr>
          <w:rFonts w:ascii="Garamond" w:hAnsi="Garamond"/>
          <w:sz w:val="28"/>
        </w:rPr>
        <w:t>5.2 Retrieval-Augmented Generation</w:t>
      </w:r>
      <w:bookmarkEnd w:id="8"/>
    </w:p>
    <w:p w:rsidR="00535519" w:rsidRDefault="00A83564">
      <w:pPr>
        <w:spacing w:after="160" w:line="300" w:lineRule="auto"/>
        <w:jc w:val="both"/>
        <w:rPr>
          <w:rFonts w:ascii="Garamond" w:hAnsi="Garamond"/>
          <w:sz w:val="24"/>
        </w:rPr>
      </w:pPr>
      <w:r>
        <w:rPr>
          <w:rFonts w:ascii="Garamond" w:hAnsi="Garamond"/>
          <w:sz w:val="24"/>
        </w:rPr>
        <w:t>Retrieval-Augmented Generation is an architectural approach that combines a document retrieval component with a generative language model. Rather than relying solely on parameters learned during training, a RAG system retrieves relevant text passages from an external knowledge source at query time and supplies them to the language model as additional context. This design offers several advantages: it grounds responses in verifiable text, allows the knowledge base to be updated without retraining the model, and reduces the likelihood of fabricated content since the model is explicitly instructed to answer based on the provided context.</w:t>
      </w:r>
    </w:p>
    <w:p w:rsidR="00535519" w:rsidRDefault="00A83564">
      <w:pPr>
        <w:spacing w:after="160" w:line="300" w:lineRule="auto"/>
        <w:jc w:val="both"/>
        <w:rPr>
          <w:rFonts w:ascii="Garamond" w:hAnsi="Garamond"/>
          <w:sz w:val="24"/>
        </w:rPr>
      </w:pPr>
      <w:r>
        <w:rPr>
          <w:rFonts w:ascii="Garamond" w:hAnsi="Garamond"/>
          <w:sz w:val="24"/>
        </w:rPr>
        <w:t>The retrieval component typically relies on dense vector embeddings, where both documents and queries are mapped into a shared semantic space. Similarity search (commonly using cosine similarity or approximate nearest-neighbor algorithms) identifies the document chunks most relevant to a given query. This approach captures semantic meaning rather than exact keyword overlap, allowing the system to retrieve relevant passages even when the user's phrasing differs from the source text.</w:t>
      </w:r>
    </w:p>
    <w:p w:rsidR="00535519" w:rsidRDefault="00A83564">
      <w:pPr>
        <w:pStyle w:val="Heading2"/>
        <w:rPr>
          <w:rFonts w:ascii="Garamond" w:hAnsi="Garamond"/>
          <w:sz w:val="28"/>
        </w:rPr>
      </w:pPr>
      <w:bookmarkStart w:id="9" w:name="_Toc232231757"/>
      <w:r>
        <w:rPr>
          <w:rFonts w:ascii="Garamond" w:hAnsi="Garamond"/>
          <w:sz w:val="28"/>
        </w:rPr>
        <w:t>5.3 Vector Embeddings and Semantic Search</w:t>
      </w:r>
      <w:bookmarkEnd w:id="9"/>
    </w:p>
    <w:p w:rsidR="00535519" w:rsidRDefault="00A83564">
      <w:pPr>
        <w:spacing w:after="160" w:line="300" w:lineRule="auto"/>
        <w:jc w:val="both"/>
        <w:rPr>
          <w:rFonts w:ascii="Garamond" w:hAnsi="Garamond"/>
          <w:sz w:val="24"/>
        </w:rPr>
      </w:pPr>
      <w:r>
        <w:rPr>
          <w:rFonts w:ascii="Garamond" w:hAnsi="Garamond"/>
          <w:sz w:val="24"/>
        </w:rPr>
        <w:t>Sentence embedding models, such as those provided through the sentence-transformers library, convert text into fixed-length dense vectors that capture semantic meaning. Lightweight models such as all-MiniLM-L6-v2 offer a favorable balance between embedding quality and computational efficiency, making them suitable for applications where documents must be embedded and indexed quickly, such as on-demand processing of user-uploaded files.</w:t>
      </w:r>
    </w:p>
    <w:p w:rsidR="00535519" w:rsidRDefault="00A83564">
      <w:pPr>
        <w:spacing w:after="160" w:line="300" w:lineRule="auto"/>
        <w:jc w:val="both"/>
        <w:rPr>
          <w:rFonts w:ascii="Garamond" w:hAnsi="Garamond"/>
          <w:sz w:val="24"/>
        </w:rPr>
      </w:pPr>
      <w:r>
        <w:rPr>
          <w:rFonts w:ascii="Garamond" w:hAnsi="Garamond"/>
          <w:sz w:val="24"/>
        </w:rPr>
        <w:t>Vector databases such as FAISS (Facebook AI Similarity Search) and Chroma provide efficient storage and retrieval of these embeddings. FAISS is optimized for high-speed approximate nearest-neighbor search over large vector collections, while Chroma offers a developer-friendly interface with built-in persistence, making it well suited for rapid prototyping and applications that require both temporary and persistent vector stores, as is the case in CareBot's design.</w:t>
      </w:r>
    </w:p>
    <w:p w:rsidR="00535519" w:rsidRDefault="00A83564">
      <w:pPr>
        <w:pStyle w:val="Heading2"/>
        <w:rPr>
          <w:rFonts w:ascii="Garamond" w:hAnsi="Garamond"/>
          <w:sz w:val="28"/>
        </w:rPr>
      </w:pPr>
      <w:bookmarkStart w:id="10" w:name="_Toc232231758"/>
      <w:r>
        <w:rPr>
          <w:rFonts w:ascii="Garamond" w:hAnsi="Garamond"/>
          <w:sz w:val="28"/>
        </w:rPr>
        <w:lastRenderedPageBreak/>
        <w:t xml:space="preserve">5.4 Orchestration Frameworks: </w:t>
      </w:r>
      <w:proofErr w:type="spellStart"/>
      <w:r>
        <w:rPr>
          <w:rFonts w:ascii="Garamond" w:hAnsi="Garamond"/>
          <w:sz w:val="28"/>
        </w:rPr>
        <w:t>LangChain</w:t>
      </w:r>
      <w:bookmarkEnd w:id="10"/>
      <w:proofErr w:type="spellEnd"/>
    </w:p>
    <w:p w:rsidR="00535519" w:rsidRDefault="00A83564">
      <w:pPr>
        <w:spacing w:after="160" w:line="300" w:lineRule="auto"/>
        <w:jc w:val="both"/>
        <w:rPr>
          <w:rFonts w:ascii="Garamond" w:hAnsi="Garamond"/>
          <w:sz w:val="24"/>
        </w:rPr>
      </w:pPr>
      <w:proofErr w:type="spellStart"/>
      <w:r>
        <w:rPr>
          <w:rFonts w:ascii="Garamond" w:hAnsi="Garamond"/>
          <w:sz w:val="24"/>
        </w:rPr>
        <w:t>LangChain</w:t>
      </w:r>
      <w:proofErr w:type="spellEnd"/>
      <w:r>
        <w:rPr>
          <w:rFonts w:ascii="Garamond" w:hAnsi="Garamond"/>
          <w:sz w:val="24"/>
        </w:rPr>
        <w:t xml:space="preserve"> has become a widely adopted framework for building applications powered by language models. It provides abstractions for chaining together components such as document loaders, text splitters, embedding models, vector stores, and language model interfaces into coherent pipelines. The </w:t>
      </w:r>
      <w:proofErr w:type="spellStart"/>
      <w:r>
        <w:rPr>
          <w:rFonts w:ascii="Garamond" w:hAnsi="Garamond"/>
          <w:sz w:val="24"/>
        </w:rPr>
        <w:t>RetrievalQA</w:t>
      </w:r>
      <w:proofErr w:type="spellEnd"/>
      <w:r>
        <w:rPr>
          <w:rFonts w:ascii="Garamond" w:hAnsi="Garamond"/>
          <w:sz w:val="24"/>
        </w:rPr>
        <w:t xml:space="preserve"> chain pattern, used extensively in CareBot, encapsulates the retrieve-then-generate workflow: given a query, it retrieves the top-k most relevant document chunks from a vector store, inserts them into a prompt template alongside the user's question, and forwards the composed prompt to a language model for answer generation.</w:t>
      </w:r>
    </w:p>
    <w:p w:rsidR="00535519" w:rsidRDefault="00A83564">
      <w:pPr>
        <w:pStyle w:val="Heading2"/>
        <w:rPr>
          <w:rFonts w:ascii="Garamond" w:hAnsi="Garamond"/>
          <w:sz w:val="28"/>
        </w:rPr>
      </w:pPr>
      <w:bookmarkStart w:id="11" w:name="_Toc232231759"/>
      <w:r>
        <w:rPr>
          <w:rFonts w:ascii="Garamond" w:hAnsi="Garamond"/>
          <w:sz w:val="28"/>
        </w:rPr>
        <w:t>5.5 Generative Language Models for Healthcare Applications</w:t>
      </w:r>
      <w:bookmarkEnd w:id="11"/>
    </w:p>
    <w:p w:rsidR="00535519" w:rsidRDefault="00A83564">
      <w:pPr>
        <w:spacing w:after="160" w:line="300" w:lineRule="auto"/>
        <w:jc w:val="both"/>
        <w:rPr>
          <w:rFonts w:ascii="Garamond" w:hAnsi="Garamond"/>
          <w:sz w:val="24"/>
        </w:rPr>
      </w:pPr>
      <w:r>
        <w:rPr>
          <w:rFonts w:ascii="Garamond" w:hAnsi="Garamond"/>
          <w:sz w:val="24"/>
        </w:rPr>
        <w:t xml:space="preserve">The choice of generative language model is a critical design decision. CareBot's design leverages Google's Gemini family of models, accessed through the </w:t>
      </w:r>
      <w:proofErr w:type="spellStart"/>
      <w:r>
        <w:rPr>
          <w:rFonts w:ascii="Garamond" w:hAnsi="Garamond"/>
          <w:sz w:val="24"/>
        </w:rPr>
        <w:t>langchain</w:t>
      </w:r>
      <w:proofErr w:type="spellEnd"/>
      <w:r>
        <w:rPr>
          <w:rFonts w:ascii="Garamond" w:hAnsi="Garamond"/>
          <w:sz w:val="24"/>
        </w:rPr>
        <w:t>-google-</w:t>
      </w:r>
      <w:proofErr w:type="spellStart"/>
      <w:r>
        <w:rPr>
          <w:rFonts w:ascii="Garamond" w:hAnsi="Garamond"/>
          <w:sz w:val="24"/>
        </w:rPr>
        <w:t>genai</w:t>
      </w:r>
      <w:proofErr w:type="spellEnd"/>
      <w:r>
        <w:rPr>
          <w:rFonts w:ascii="Garamond" w:hAnsi="Garamond"/>
          <w:sz w:val="24"/>
        </w:rPr>
        <w:t xml:space="preserve"> integration, as the primary generation engine. Gemini models offer strong instruction-following capabilities, which are essential for enforcing the constraint that responses must be derived strictly from retrieved context and that the model should explicitly decline to answer when the context does not contain sufficient information.</w:t>
      </w:r>
    </w:p>
    <w:p w:rsidR="00535519" w:rsidRDefault="00A83564">
      <w:pPr>
        <w:spacing w:after="160" w:line="300" w:lineRule="auto"/>
        <w:jc w:val="both"/>
        <w:rPr>
          <w:rFonts w:ascii="Garamond" w:hAnsi="Garamond"/>
          <w:sz w:val="24"/>
        </w:rPr>
      </w:pPr>
      <w:r>
        <w:rPr>
          <w:rFonts w:ascii="Garamond" w:hAnsi="Garamond"/>
          <w:sz w:val="24"/>
        </w:rPr>
        <w:t>Prior research and industry practice both emphasize that prompt engineering plays a substantial role in controlling hallucination in RAG systems. Explicit instructions within the prompt template, such as directing the model not to fabricate answers and to restrict its response to the provided context, have been shown to meaningfully reduce the rate of unsupported claims, even when the underlying model retains general world knowledge that could otherwise be drawn upon.</w:t>
      </w:r>
    </w:p>
    <w:p w:rsidR="00535519" w:rsidRDefault="00A83564">
      <w:pPr>
        <w:pStyle w:val="Heading2"/>
        <w:rPr>
          <w:rFonts w:ascii="Garamond" w:hAnsi="Garamond"/>
          <w:sz w:val="28"/>
        </w:rPr>
      </w:pPr>
      <w:bookmarkStart w:id="12" w:name="_Toc232231760"/>
      <w:r>
        <w:rPr>
          <w:rFonts w:ascii="Garamond" w:hAnsi="Garamond"/>
          <w:sz w:val="28"/>
        </w:rPr>
        <w:t>5.6 Related Work and Positioning of CareBot</w:t>
      </w:r>
      <w:bookmarkEnd w:id="12"/>
    </w:p>
    <w:p w:rsidR="00535519" w:rsidRDefault="00A83564">
      <w:pPr>
        <w:spacing w:after="160" w:line="300" w:lineRule="auto"/>
        <w:jc w:val="both"/>
        <w:rPr>
          <w:rFonts w:ascii="Garamond" w:hAnsi="Garamond"/>
          <w:sz w:val="24"/>
        </w:rPr>
      </w:pPr>
      <w:r>
        <w:rPr>
          <w:rFonts w:ascii="Garamond" w:hAnsi="Garamond"/>
          <w:sz w:val="24"/>
        </w:rPr>
        <w:t>Numerous medical question-answering systems have been proposed in academic literature and industry, ranging from symptom checkers built on decision trees to large-scale clinical language models trained on electronic health records. Many of these systems either require extensive proprietary datasets or operate as closed systems without transparency into how an answer was derived. CareBot differentiates itself by being document-agnostic and user-driven: rather than relying on a fixed, pre-curated medical corpus, it constructs its knowledge base dynamically from documents supplied by the user, and it surfaces the retrieved source passages alongside each answer, directly addressing the transparency concerns raised in the broader literature on trustworthy AI.</w:t>
      </w:r>
    </w:p>
    <w:p w:rsidR="00535519" w:rsidRDefault="00A83564">
      <w:pPr>
        <w:pStyle w:val="Heading1"/>
        <w:pageBreakBefore/>
        <w:rPr>
          <w:rFonts w:ascii="Garamond" w:hAnsi="Garamond"/>
          <w:sz w:val="36"/>
        </w:rPr>
      </w:pPr>
      <w:bookmarkStart w:id="13" w:name="_Toc232231761"/>
      <w:r>
        <w:rPr>
          <w:rFonts w:ascii="Garamond" w:hAnsi="Garamond"/>
          <w:sz w:val="36"/>
        </w:rPr>
        <w:lastRenderedPageBreak/>
        <w:t>System Architecture</w:t>
      </w:r>
      <w:bookmarkEnd w:id="13"/>
    </w:p>
    <w:p w:rsidR="00535519" w:rsidRDefault="00535519">
      <w:pPr>
        <w:pBdr>
          <w:bottom w:val="single" w:sz="6" w:space="1" w:color="2E5C8A"/>
        </w:pBdr>
        <w:spacing w:before="60" w:after="240"/>
        <w:rPr>
          <w:rFonts w:ascii="Garamond" w:hAnsi="Garamond"/>
          <w:sz w:val="24"/>
        </w:rPr>
      </w:pPr>
    </w:p>
    <w:p w:rsidR="00535519" w:rsidRDefault="00A83564">
      <w:pPr>
        <w:pStyle w:val="Heading2"/>
        <w:rPr>
          <w:rFonts w:ascii="Garamond" w:hAnsi="Garamond"/>
          <w:sz w:val="28"/>
        </w:rPr>
      </w:pPr>
      <w:bookmarkStart w:id="14" w:name="_Toc232231762"/>
      <w:r>
        <w:rPr>
          <w:rFonts w:ascii="Garamond" w:hAnsi="Garamond"/>
          <w:sz w:val="28"/>
        </w:rPr>
        <w:t>6.1 Architectural Overview</w:t>
      </w:r>
      <w:bookmarkEnd w:id="14"/>
    </w:p>
    <w:p w:rsidR="00535519" w:rsidRDefault="00A83564">
      <w:pPr>
        <w:spacing w:after="160" w:line="300" w:lineRule="auto"/>
        <w:jc w:val="both"/>
        <w:rPr>
          <w:rFonts w:ascii="Garamond" w:hAnsi="Garamond"/>
          <w:sz w:val="24"/>
        </w:rPr>
      </w:pPr>
      <w:r>
        <w:rPr>
          <w:rFonts w:ascii="Garamond" w:hAnsi="Garamond"/>
          <w:sz w:val="24"/>
        </w:rPr>
        <w:t>CareBot follows a modular, three-phase pipeline architecture that separates concerns between data preparation, information retrieval, and response generation. This separation allows each phase to be developed, tested, and optimized independently, and mirrors the standard design pattern for production-grade RAG systems.</w:t>
      </w:r>
    </w:p>
    <w:p w:rsidR="00535519" w:rsidRDefault="00A83564">
      <w:pPr>
        <w:pStyle w:val="Heading3"/>
        <w:rPr>
          <w:rFonts w:ascii="Garamond" w:hAnsi="Garamond"/>
          <w:sz w:val="24"/>
        </w:rPr>
      </w:pPr>
      <w:bookmarkStart w:id="15" w:name="_Toc232231763"/>
      <w:r>
        <w:rPr>
          <w:rFonts w:ascii="Garamond" w:hAnsi="Garamond"/>
          <w:sz w:val="24"/>
        </w:rPr>
        <w:t>Phase 1 — Knowledge Ingestion</w:t>
      </w:r>
      <w:bookmarkEnd w:id="15"/>
    </w:p>
    <w:p w:rsidR="00535519" w:rsidRDefault="00A83564">
      <w:pPr>
        <w:spacing w:after="160" w:line="300" w:lineRule="auto"/>
        <w:jc w:val="both"/>
        <w:rPr>
          <w:rFonts w:ascii="Garamond" w:hAnsi="Garamond"/>
          <w:sz w:val="24"/>
        </w:rPr>
      </w:pPr>
      <w:r>
        <w:rPr>
          <w:rFonts w:ascii="Garamond" w:hAnsi="Garamond"/>
          <w:sz w:val="24"/>
        </w:rPr>
        <w:t xml:space="preserve">Raw PDF (and optionally plain text) documents are loaded from a local data directory or supplied by the user through the </w:t>
      </w:r>
      <w:proofErr w:type="gramStart"/>
      <w:r>
        <w:rPr>
          <w:rFonts w:ascii="Garamond" w:hAnsi="Garamond"/>
          <w:sz w:val="24"/>
        </w:rPr>
        <w:t>application's</w:t>
      </w:r>
      <w:proofErr w:type="gramEnd"/>
      <w:r>
        <w:rPr>
          <w:rFonts w:ascii="Garamond" w:hAnsi="Garamond"/>
          <w:sz w:val="24"/>
        </w:rPr>
        <w:t xml:space="preserve"> file uploader. Each document is parsed into page-level text using </w:t>
      </w:r>
      <w:proofErr w:type="spellStart"/>
      <w:r>
        <w:rPr>
          <w:rFonts w:ascii="Garamond" w:hAnsi="Garamond"/>
          <w:sz w:val="24"/>
        </w:rPr>
        <w:t>PyPDFLoader</w:t>
      </w:r>
      <w:proofErr w:type="spellEnd"/>
      <w:r>
        <w:rPr>
          <w:rFonts w:ascii="Garamond" w:hAnsi="Garamond"/>
          <w:sz w:val="24"/>
        </w:rPr>
        <w:t xml:space="preserve">, then split into overlapping chunks using a recursive character-based text splitter. Each chunk is converted into a dense vector embedding using a </w:t>
      </w:r>
      <w:proofErr w:type="spellStart"/>
      <w:r>
        <w:rPr>
          <w:rFonts w:ascii="Garamond" w:hAnsi="Garamond"/>
          <w:sz w:val="24"/>
        </w:rPr>
        <w:t>HuggingFace</w:t>
      </w:r>
      <w:proofErr w:type="spellEnd"/>
      <w:r>
        <w:rPr>
          <w:rFonts w:ascii="Garamond" w:hAnsi="Garamond"/>
          <w:sz w:val="24"/>
        </w:rPr>
        <w:t xml:space="preserve"> sentence-transformer model, and the resulting embeddings, together with their source metadata, are stored in a vector database (FAISS for the static knowledge base, Chroma for both the persistent base knowledge and any session-specific uploaded documents).</w:t>
      </w:r>
    </w:p>
    <w:p w:rsidR="00535519" w:rsidRDefault="00A83564">
      <w:pPr>
        <w:pStyle w:val="Heading3"/>
        <w:rPr>
          <w:rFonts w:ascii="Garamond" w:hAnsi="Garamond"/>
          <w:sz w:val="24"/>
        </w:rPr>
      </w:pPr>
      <w:bookmarkStart w:id="16" w:name="_Toc232231764"/>
      <w:r>
        <w:rPr>
          <w:rFonts w:ascii="Garamond" w:hAnsi="Garamond"/>
          <w:sz w:val="24"/>
        </w:rPr>
        <w:t>Phase 2 — Retrieval and Ranking</w:t>
      </w:r>
      <w:bookmarkEnd w:id="16"/>
    </w:p>
    <w:p w:rsidR="00535519" w:rsidRDefault="00A83564">
      <w:pPr>
        <w:spacing w:after="160" w:line="300" w:lineRule="auto"/>
        <w:jc w:val="both"/>
        <w:rPr>
          <w:rFonts w:ascii="Garamond" w:hAnsi="Garamond"/>
          <w:sz w:val="24"/>
        </w:rPr>
      </w:pPr>
      <w:r>
        <w:rPr>
          <w:rFonts w:ascii="Garamond" w:hAnsi="Garamond"/>
          <w:sz w:val="24"/>
        </w:rPr>
        <w:t>When a user submits a query, the same embedding model encodes the query into a vector. This query vector is compared against the stored document vectors using similarity search, and the top-k most semantically relevant chunks (k = 3 in the current implementation) are retrieved. These chunks form the contextual evidence that will be supplied to the language model in the next phase.</w:t>
      </w:r>
    </w:p>
    <w:p w:rsidR="00535519" w:rsidRDefault="00A83564">
      <w:pPr>
        <w:pStyle w:val="Heading3"/>
        <w:rPr>
          <w:rFonts w:ascii="Garamond" w:hAnsi="Garamond"/>
          <w:sz w:val="24"/>
        </w:rPr>
      </w:pPr>
      <w:bookmarkStart w:id="17" w:name="_Toc232231765"/>
      <w:r>
        <w:rPr>
          <w:rFonts w:ascii="Garamond" w:hAnsi="Garamond"/>
          <w:sz w:val="24"/>
        </w:rPr>
        <w:t>Phase 3 — Generation and Presentation</w:t>
      </w:r>
      <w:bookmarkEnd w:id="17"/>
    </w:p>
    <w:p w:rsidR="00535519" w:rsidRDefault="00A83564">
      <w:pPr>
        <w:spacing w:after="160" w:line="300" w:lineRule="auto"/>
        <w:jc w:val="both"/>
        <w:rPr>
          <w:rFonts w:ascii="Garamond" w:hAnsi="Garamond"/>
          <w:sz w:val="24"/>
        </w:rPr>
      </w:pPr>
      <w:r>
        <w:rPr>
          <w:rFonts w:ascii="Garamond" w:hAnsi="Garamond"/>
          <w:sz w:val="24"/>
        </w:rPr>
        <w:t xml:space="preserve">The retrieved chunks are inserted into a structured prompt template alongside the user's original question. This composed prompt is sent to the Google Gemini language model via </w:t>
      </w:r>
      <w:proofErr w:type="spellStart"/>
      <w:r>
        <w:rPr>
          <w:rFonts w:ascii="Garamond" w:hAnsi="Garamond"/>
          <w:sz w:val="24"/>
        </w:rPr>
        <w:t>LangChain's</w:t>
      </w:r>
      <w:proofErr w:type="spellEnd"/>
      <w:r>
        <w:rPr>
          <w:rFonts w:ascii="Garamond" w:hAnsi="Garamond"/>
          <w:sz w:val="24"/>
        </w:rPr>
        <w:t xml:space="preserve"> </w:t>
      </w:r>
      <w:proofErr w:type="spellStart"/>
      <w:r>
        <w:rPr>
          <w:rFonts w:ascii="Garamond" w:hAnsi="Garamond"/>
          <w:sz w:val="24"/>
        </w:rPr>
        <w:t>RetrievalQA</w:t>
      </w:r>
      <w:proofErr w:type="spellEnd"/>
      <w:r>
        <w:rPr>
          <w:rFonts w:ascii="Garamond" w:hAnsi="Garamond"/>
          <w:sz w:val="24"/>
        </w:rPr>
        <w:t xml:space="preserve"> chain. The model generates a response constrained to the supplied context. The response, along with citations to the source documents and page numbers from which the context was drawn, is then rendered in the Streamlit chat interface.</w:t>
      </w:r>
    </w:p>
    <w:p w:rsidR="00535519" w:rsidRDefault="00A83564">
      <w:pPr>
        <w:spacing w:after="160" w:line="300" w:lineRule="auto"/>
        <w:jc w:val="both"/>
        <w:rPr>
          <w:rFonts w:ascii="Garamond" w:hAnsi="Garamond"/>
          <w:sz w:val="24"/>
        </w:rPr>
      </w:pPr>
      <w:r>
        <w:rPr>
          <w:rFonts w:ascii="Garamond" w:hAnsi="Garamond"/>
          <w:noProof/>
          <w:sz w:val="24"/>
        </w:rPr>
        <w:lastRenderedPageBreak/>
        <w:drawing>
          <wp:inline distT="0" distB="0" distL="0" distR="0">
            <wp:extent cx="5820410" cy="74529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tretch>
                      <a:fillRect/>
                    </a:stretch>
                  </pic:blipFill>
                  <pic:spPr>
                    <a:xfrm>
                      <a:off x="0" y="0"/>
                      <a:ext cx="5822191" cy="7455640"/>
                    </a:xfrm>
                    <a:prstGeom prst="rect">
                      <a:avLst/>
                    </a:prstGeom>
                  </pic:spPr>
                </pic:pic>
              </a:graphicData>
            </a:graphic>
          </wp:inline>
        </w:drawing>
      </w:r>
    </w:p>
    <w:p w:rsidR="00535519" w:rsidRDefault="00A83564">
      <w:pPr>
        <w:spacing w:after="160" w:line="300" w:lineRule="auto"/>
        <w:jc w:val="center"/>
        <w:rPr>
          <w:rFonts w:ascii="Garamond" w:hAnsi="Garamond"/>
          <w:i/>
          <w:color w:val="808080" w:themeColor="background1" w:themeShade="80"/>
          <w:sz w:val="24"/>
        </w:rPr>
      </w:pPr>
      <w:r>
        <w:rPr>
          <w:rFonts w:ascii="Garamond" w:hAnsi="Garamond"/>
          <w:i/>
          <w:color w:val="808080" w:themeColor="background1" w:themeShade="80"/>
          <w:sz w:val="24"/>
        </w:rPr>
        <w:t>CareBot end-to-end RAG pipeline — from document ingestion to source-grounded response</w:t>
      </w:r>
    </w:p>
    <w:p w:rsidR="00535519" w:rsidRDefault="00A83564">
      <w:pPr>
        <w:spacing w:after="160" w:line="300" w:lineRule="auto"/>
        <w:jc w:val="center"/>
        <w:rPr>
          <w:rFonts w:ascii="Garamond" w:hAnsi="Garamond"/>
          <w:i/>
          <w:color w:val="808080" w:themeColor="background1" w:themeShade="80"/>
          <w:sz w:val="24"/>
        </w:rPr>
      </w:pPr>
      <w:r>
        <w:rPr>
          <w:rFonts w:ascii="Garamond" w:hAnsi="Garamond"/>
          <w:i/>
          <w:color w:val="808080" w:themeColor="background1" w:themeShade="80"/>
          <w:sz w:val="24"/>
        </w:rPr>
        <w:t>Delivery.</w:t>
      </w:r>
    </w:p>
    <w:p w:rsidR="00535519" w:rsidRDefault="00A83564">
      <w:pPr>
        <w:pStyle w:val="Heading2"/>
        <w:rPr>
          <w:rFonts w:ascii="Garamond" w:hAnsi="Garamond"/>
          <w:sz w:val="28"/>
        </w:rPr>
      </w:pPr>
      <w:bookmarkStart w:id="18" w:name="_Toc232231766"/>
      <w:r>
        <w:rPr>
          <w:rFonts w:ascii="Garamond" w:hAnsi="Garamond"/>
          <w:sz w:val="28"/>
        </w:rPr>
        <w:lastRenderedPageBreak/>
        <w:t>6.2 High-Level Data Flow</w:t>
      </w:r>
      <w:bookmarkEnd w:id="18"/>
    </w:p>
    <w:p w:rsidR="00535519" w:rsidRDefault="00A83564">
      <w:pPr>
        <w:spacing w:after="160" w:line="300" w:lineRule="auto"/>
        <w:jc w:val="both"/>
        <w:rPr>
          <w:rFonts w:ascii="Garamond" w:hAnsi="Garamond"/>
          <w:sz w:val="24"/>
        </w:rPr>
      </w:pPr>
      <w:r>
        <w:rPr>
          <w:rFonts w:ascii="Garamond" w:hAnsi="Garamond"/>
          <w:noProof/>
          <w:sz w:val="24"/>
        </w:rPr>
        <w:drawing>
          <wp:inline distT="0" distB="0" distL="0" distR="0">
            <wp:extent cx="5943600" cy="4127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7"/>
                    <a:stretch>
                      <a:fillRect/>
                    </a:stretch>
                  </pic:blipFill>
                  <pic:spPr>
                    <a:xfrm>
                      <a:off x="0" y="0"/>
                      <a:ext cx="5943600" cy="4127500"/>
                    </a:xfrm>
                    <a:prstGeom prst="rect">
                      <a:avLst/>
                    </a:prstGeom>
                  </pic:spPr>
                </pic:pic>
              </a:graphicData>
            </a:graphic>
          </wp:inline>
        </w:drawing>
      </w:r>
    </w:p>
    <w:p w:rsidR="00535519" w:rsidRPr="00F11D58" w:rsidRDefault="00A83564">
      <w:pPr>
        <w:spacing w:before="80" w:after="240"/>
        <w:jc w:val="center"/>
        <w:rPr>
          <w:rFonts w:ascii="Garamond" w:hAnsi="Garamond"/>
          <w:color w:val="3B3838" w:themeColor="background2" w:themeShade="40"/>
          <w:sz w:val="32"/>
        </w:rPr>
      </w:pPr>
      <w:r w:rsidRPr="00F11D58">
        <w:rPr>
          <w:rFonts w:ascii="Garamond" w:hAnsi="Garamond"/>
          <w:i/>
          <w:iCs/>
          <w:color w:val="3B3838" w:themeColor="background2" w:themeShade="40"/>
          <w:sz w:val="28"/>
          <w:szCs w:val="20"/>
        </w:rPr>
        <w:t>End-to-end data flow within the CareBot pipeline</w:t>
      </w:r>
    </w:p>
    <w:p w:rsidR="00535519" w:rsidRDefault="00535519">
      <w:pPr>
        <w:pStyle w:val="Heading2"/>
        <w:rPr>
          <w:rFonts w:ascii="Garamond" w:hAnsi="Garamond"/>
          <w:sz w:val="28"/>
        </w:rPr>
      </w:pPr>
    </w:p>
    <w:p w:rsidR="00535519" w:rsidRDefault="00A83564">
      <w:pPr>
        <w:pStyle w:val="Heading2"/>
        <w:rPr>
          <w:rFonts w:ascii="Garamond" w:hAnsi="Garamond"/>
          <w:sz w:val="28"/>
        </w:rPr>
      </w:pPr>
      <w:bookmarkStart w:id="19" w:name="_Toc232231767"/>
      <w:r>
        <w:rPr>
          <w:rFonts w:ascii="Garamond" w:hAnsi="Garamond"/>
          <w:sz w:val="28"/>
        </w:rPr>
        <w:t>6.3 Dual-Source Retrieval Mode</w:t>
      </w:r>
      <w:bookmarkEnd w:id="19"/>
    </w:p>
    <w:p w:rsidR="00535519" w:rsidRDefault="00A83564">
      <w:pPr>
        <w:spacing w:after="160" w:line="300" w:lineRule="auto"/>
        <w:jc w:val="both"/>
        <w:rPr>
          <w:rFonts w:ascii="Garamond" w:hAnsi="Garamond"/>
          <w:sz w:val="24"/>
        </w:rPr>
      </w:pPr>
      <w:r>
        <w:rPr>
          <w:rFonts w:ascii="Garamond" w:hAnsi="Garamond"/>
          <w:sz w:val="24"/>
        </w:rPr>
        <w:t>A distinguishing feature of CareBot's architecture is its support for dual-source retrieval. In addition to a persistent base knowledge store built from documents in the application's data directory, users may upload their own documents during a session. The application can then operate in one of two modes: answering exclusively from the uploaded documents, or querying both the uploaded documents and the base knowledge store and presenting both sets of results side by side. This design accommodates use cases ranging from general health inquiries (served by the base knowledge store) to questions about a specific personal medical report (served by the session-specific store).</w:t>
      </w:r>
    </w:p>
    <w:p w:rsidR="00535519" w:rsidRDefault="00535519">
      <w:pPr>
        <w:spacing w:after="160" w:line="300" w:lineRule="auto"/>
        <w:jc w:val="both"/>
        <w:rPr>
          <w:rFonts w:ascii="Garamond" w:hAnsi="Garamond"/>
          <w:sz w:val="24"/>
        </w:rPr>
      </w:pPr>
    </w:p>
    <w:p w:rsidR="00535519" w:rsidRDefault="00535519">
      <w:pPr>
        <w:pStyle w:val="Heading2"/>
        <w:rPr>
          <w:rFonts w:ascii="Garamond" w:hAnsi="Garamond"/>
          <w:sz w:val="28"/>
        </w:rPr>
      </w:pPr>
    </w:p>
    <w:p w:rsidR="00535519" w:rsidRDefault="00535519">
      <w:pPr>
        <w:pStyle w:val="Heading2"/>
        <w:rPr>
          <w:rFonts w:ascii="Garamond" w:hAnsi="Garamond"/>
          <w:sz w:val="28"/>
        </w:rPr>
      </w:pPr>
    </w:p>
    <w:p w:rsidR="00535519" w:rsidRDefault="00535519">
      <w:pPr>
        <w:pStyle w:val="Heading2"/>
        <w:rPr>
          <w:rFonts w:ascii="Garamond" w:hAnsi="Garamond"/>
          <w:sz w:val="28"/>
        </w:rPr>
      </w:pPr>
    </w:p>
    <w:p w:rsidR="00535519" w:rsidRDefault="00A83564">
      <w:pPr>
        <w:pStyle w:val="Heading2"/>
        <w:rPr>
          <w:rFonts w:ascii="Garamond" w:hAnsi="Garamond"/>
          <w:sz w:val="28"/>
        </w:rPr>
      </w:pPr>
      <w:bookmarkStart w:id="20" w:name="_Toc232231768"/>
      <w:r>
        <w:rPr>
          <w:rFonts w:ascii="Garamond" w:hAnsi="Garamond"/>
          <w:noProof/>
          <w:sz w:val="28"/>
        </w:rPr>
        <w:drawing>
          <wp:anchor distT="0" distB="0" distL="114300" distR="114300" simplePos="0" relativeHeight="251677696" behindDoc="0" locked="0" layoutInCell="1" allowOverlap="1">
            <wp:simplePos x="0" y="0"/>
            <wp:positionH relativeFrom="margin">
              <wp:align>left</wp:align>
            </wp:positionH>
            <wp:positionV relativeFrom="paragraph">
              <wp:posOffset>551815</wp:posOffset>
            </wp:positionV>
            <wp:extent cx="6217920" cy="4336415"/>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217920" cy="4336415"/>
                    </a:xfrm>
                    <a:prstGeom prst="rect">
                      <a:avLst/>
                    </a:prstGeom>
                  </pic:spPr>
                </pic:pic>
              </a:graphicData>
            </a:graphic>
          </wp:anchor>
        </w:drawing>
      </w:r>
      <w:bookmarkEnd w:id="20"/>
    </w:p>
    <w:p w:rsidR="00535519" w:rsidRDefault="00535519">
      <w:pPr>
        <w:pStyle w:val="Heading2"/>
        <w:rPr>
          <w:rFonts w:ascii="Garamond" w:hAnsi="Garamond"/>
          <w:sz w:val="28"/>
        </w:rPr>
      </w:pPr>
    </w:p>
    <w:p w:rsidR="00535519" w:rsidRDefault="00535519">
      <w:pPr>
        <w:pStyle w:val="Heading2"/>
        <w:rPr>
          <w:rFonts w:ascii="Garamond" w:hAnsi="Garamond"/>
          <w:sz w:val="28"/>
        </w:rPr>
      </w:pPr>
    </w:p>
    <w:p w:rsidR="00535519" w:rsidRDefault="00A83564">
      <w:pPr>
        <w:pStyle w:val="Heading2"/>
        <w:rPr>
          <w:rFonts w:ascii="Garamond" w:hAnsi="Garamond"/>
          <w:sz w:val="28"/>
        </w:rPr>
      </w:pPr>
      <w:bookmarkStart w:id="21" w:name="_Toc232231769"/>
      <w:r>
        <w:rPr>
          <w:rFonts w:ascii="Garamond" w:hAnsi="Garamond"/>
          <w:sz w:val="28"/>
        </w:rPr>
        <w:t>6.4 User Interface Architecture</w:t>
      </w:r>
      <w:bookmarkEnd w:id="21"/>
    </w:p>
    <w:p w:rsidR="00535519" w:rsidRDefault="00A83564">
      <w:pPr>
        <w:spacing w:after="160" w:line="300" w:lineRule="auto"/>
        <w:jc w:val="both"/>
        <w:rPr>
          <w:rFonts w:ascii="Garamond" w:hAnsi="Garamond"/>
          <w:sz w:val="24"/>
        </w:rPr>
      </w:pPr>
      <w:r>
        <w:rPr>
          <w:rFonts w:ascii="Garamond" w:hAnsi="Garamond"/>
          <w:sz w:val="24"/>
        </w:rPr>
        <w:t>The presentation layer is implemented as a single-page Streamlit application styled with custom CSS to produce a dark-themed, modern chat interface. The interface consists of a sidebar for document upload, session statistics, and chat export, and a main panel containing the conversation history, quick-suggestion cards for common health questions, and a fixed input bar supporting both typed and voice-based queries. Session state is used to persist conversation history, pending prompts, and uploaded-document vector stores across Streamlit reruns.</w:t>
      </w:r>
    </w:p>
    <w:p w:rsidR="00535519" w:rsidRDefault="00535519">
      <w:pPr>
        <w:spacing w:after="160" w:line="300" w:lineRule="auto"/>
        <w:jc w:val="both"/>
        <w:rPr>
          <w:rFonts w:ascii="Garamond" w:hAnsi="Garamond"/>
          <w:sz w:val="24"/>
        </w:rPr>
      </w:pPr>
    </w:p>
    <w:p w:rsidR="00535519" w:rsidRDefault="00A83564">
      <w:pPr>
        <w:pStyle w:val="Heading1"/>
        <w:rPr>
          <w:rFonts w:ascii="Garamond" w:hAnsi="Garamond"/>
          <w:sz w:val="36"/>
        </w:rPr>
      </w:pPr>
      <w:bookmarkStart w:id="22" w:name="_Toc232231770"/>
      <w:r>
        <w:rPr>
          <w:rFonts w:ascii="Garamond" w:hAnsi="Garamond"/>
          <w:noProof/>
          <w:sz w:val="36"/>
        </w:rPr>
        <w:lastRenderedPageBreak/>
        <w:drawing>
          <wp:anchor distT="0" distB="0" distL="114300" distR="114300" simplePos="0" relativeHeight="251678720" behindDoc="0" locked="0" layoutInCell="1" allowOverlap="1">
            <wp:simplePos x="0" y="0"/>
            <wp:positionH relativeFrom="margin">
              <wp:posOffset>-121920</wp:posOffset>
            </wp:positionH>
            <wp:positionV relativeFrom="paragraph">
              <wp:posOffset>198120</wp:posOffset>
            </wp:positionV>
            <wp:extent cx="6537960" cy="508508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537960" cy="5085080"/>
                    </a:xfrm>
                    <a:prstGeom prst="rect">
                      <a:avLst/>
                    </a:prstGeom>
                  </pic:spPr>
                </pic:pic>
              </a:graphicData>
            </a:graphic>
          </wp:anchor>
        </w:drawing>
      </w:r>
      <w:bookmarkEnd w:id="22"/>
    </w:p>
    <w:bookmarkStart w:id="23" w:name="_Toc232231771"/>
    <w:p w:rsidR="00535519" w:rsidRDefault="00A83564">
      <w:pPr>
        <w:pStyle w:val="Heading1"/>
        <w:rPr>
          <w:rFonts w:ascii="Garamond" w:hAnsi="Garamond"/>
          <w:sz w:val="36"/>
        </w:rPr>
      </w:pPr>
      <w:r>
        <w:rPr>
          <w:rFonts w:ascii="Garamond" w:hAnsi="Garamond"/>
          <w:noProof/>
          <w:sz w:val="36"/>
        </w:rPr>
        <mc:AlternateContent>
          <mc:Choice Requires="wps">
            <w:drawing>
              <wp:anchor distT="0" distB="0" distL="114300" distR="114300" simplePos="0" relativeHeight="251662336" behindDoc="0" locked="0" layoutInCell="1" allowOverlap="1">
                <wp:simplePos x="0" y="0"/>
                <wp:positionH relativeFrom="column">
                  <wp:posOffset>-43815</wp:posOffset>
                </wp:positionH>
                <wp:positionV relativeFrom="paragraph">
                  <wp:posOffset>379095</wp:posOffset>
                </wp:positionV>
                <wp:extent cx="5749925" cy="17780"/>
                <wp:effectExtent l="0" t="0" r="22225" b="20955"/>
                <wp:wrapNone/>
                <wp:docPr id="16" name="Straight Connector 16"/>
                <wp:cNvGraphicFramePr/>
                <a:graphic xmlns:a="http://schemas.openxmlformats.org/drawingml/2006/main">
                  <a:graphicData uri="http://schemas.microsoft.com/office/word/2010/wordprocessingShape">
                    <wps:wsp>
                      <wps:cNvCnPr/>
                      <wps:spPr>
                        <a:xfrm flipV="1">
                          <a:off x="0" y="0"/>
                          <a:ext cx="5750170" cy="1758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3.45pt;margin-top:29.85pt;height:1.4pt;width:452.75pt;z-index:251662336;mso-width-relative:page;mso-height-relative:page;" filled="f" stroked="t" coordsize="21600,21600" o:gfxdata="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HIo+onZAAAA&#10;CAEAAA8AAAAAAAAAAQAgAAAAIgAAAGRycy9kb3ducmV2LnhtbFBLAQIUABQAAAAIAIdO4kCE6vzD&#10;4wEAAMQDAAAOAAAAAAAAAAEAIAAAACgBAABkcnMvZTJvRG9jLnhtbFBLBQYAAAAABgAGAFkBAAB9&#10;BQAAAAA=&#10;">
                <v:fill on="f" focussize="0,0"/>
                <v:stroke weight="0.5pt" color="#5B9BD5 [3204]" miterlimit="8" joinstyle="miter"/>
                <v:imagedata o:title=""/>
                <o:lock v:ext="edit" aspectratio="f"/>
              </v:line>
            </w:pict>
          </mc:Fallback>
        </mc:AlternateContent>
      </w:r>
      <w:r w:rsidR="00D74467">
        <w:rPr>
          <w:rFonts w:ascii="Garamond" w:hAnsi="Garamond"/>
          <w:sz w:val="36"/>
        </w:rPr>
        <w:t>I</w:t>
      </w:r>
      <w:r>
        <w:rPr>
          <w:rFonts w:ascii="Garamond" w:hAnsi="Garamond"/>
          <w:sz w:val="36"/>
        </w:rPr>
        <w:t>mplementation:</w:t>
      </w:r>
      <w:bookmarkEnd w:id="23"/>
    </w:p>
    <w:p w:rsidR="00535519" w:rsidRDefault="00535519">
      <w:pPr>
        <w:pStyle w:val="Heading1"/>
        <w:rPr>
          <w:rFonts w:ascii="Garamond" w:hAnsi="Garamond"/>
          <w:sz w:val="36"/>
        </w:rPr>
      </w:pPr>
      <w:bookmarkStart w:id="24" w:name="_GoBack"/>
      <w:bookmarkEnd w:id="24"/>
    </w:p>
    <w:p w:rsidR="00535519" w:rsidRDefault="00A83564">
      <w:pPr>
        <w:pStyle w:val="Heading2"/>
        <w:rPr>
          <w:rFonts w:ascii="Garamond" w:hAnsi="Garamond"/>
          <w:sz w:val="28"/>
        </w:rPr>
      </w:pPr>
      <w:bookmarkStart w:id="25" w:name="_Toc232231772"/>
      <w:r>
        <w:rPr>
          <w:rFonts w:ascii="Garamond" w:hAnsi="Garamond"/>
          <w:sz w:val="28"/>
        </w:rPr>
        <w:t>7.1 Technology Stack</w:t>
      </w:r>
      <w:bookmarkEnd w:id="25"/>
    </w:p>
    <w:p w:rsidR="00535519" w:rsidRDefault="00A83564">
      <w:pPr>
        <w:spacing w:after="160" w:line="300" w:lineRule="auto"/>
        <w:jc w:val="both"/>
        <w:rPr>
          <w:rFonts w:ascii="Garamond" w:hAnsi="Garamond"/>
          <w:sz w:val="24"/>
        </w:rPr>
      </w:pPr>
      <w:r>
        <w:rPr>
          <w:rFonts w:ascii="Garamond" w:hAnsi="Garamond"/>
          <w:sz w:val="24"/>
        </w:rPr>
        <w:t>CareBot is implemented entirely in Python, leveraging a combination of open-source orchestration, embedding, vector storage, and web-application frameworks. The chart below summarizes the principal tools and technologies used and their role within the system</w:t>
      </w:r>
    </w:p>
    <w:p w:rsidR="00535519" w:rsidRDefault="00A83564">
      <w:pPr>
        <w:spacing w:after="160" w:line="300" w:lineRule="auto"/>
        <w:jc w:val="both"/>
        <w:rPr>
          <w:rFonts w:ascii="Garamond" w:hAnsi="Garamond"/>
          <w:sz w:val="24"/>
        </w:rPr>
      </w:pPr>
      <w:r>
        <w:rPr>
          <w:rFonts w:ascii="Garamond" w:hAnsi="Garamond"/>
          <w:sz w:val="24"/>
        </w:rPr>
        <w:t>.</w:t>
      </w:r>
    </w:p>
    <w:p w:rsidR="00535519" w:rsidRDefault="00A83564">
      <w:pPr>
        <w:spacing w:after="160" w:line="300" w:lineRule="auto"/>
        <w:jc w:val="both"/>
        <w:rPr>
          <w:rFonts w:ascii="Garamond" w:hAnsi="Garamond"/>
          <w:sz w:val="24"/>
        </w:rPr>
      </w:pPr>
      <w:r>
        <w:rPr>
          <w:rFonts w:ascii="Garamond" w:hAnsi="Garamond"/>
          <w:noProof/>
          <w:sz w:val="24"/>
        </w:rPr>
        <w:lastRenderedPageBreak/>
        <w:drawing>
          <wp:inline distT="0" distB="0" distL="0" distR="0">
            <wp:extent cx="5942965" cy="58991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rcRect b="6019"/>
                    <a:stretch>
                      <a:fillRect/>
                    </a:stretch>
                  </pic:blipFill>
                  <pic:spPr>
                    <a:xfrm>
                      <a:off x="0" y="0"/>
                      <a:ext cx="5945601" cy="5902256"/>
                    </a:xfrm>
                    <a:prstGeom prst="rect">
                      <a:avLst/>
                    </a:prstGeom>
                    <a:ln>
                      <a:noFill/>
                    </a:ln>
                  </pic:spPr>
                </pic:pic>
              </a:graphicData>
            </a:graphic>
          </wp:inline>
        </w:drawing>
      </w:r>
    </w:p>
    <w:p w:rsidR="00535519" w:rsidRDefault="00A83564">
      <w:pPr>
        <w:spacing w:before="80" w:after="240"/>
        <w:jc w:val="center"/>
        <w:rPr>
          <w:rFonts w:ascii="Garamond" w:hAnsi="Garamond"/>
          <w:sz w:val="24"/>
        </w:rPr>
      </w:pPr>
      <w:r>
        <w:rPr>
          <w:rFonts w:ascii="Garamond" w:hAnsi="Garamond"/>
          <w:i/>
          <w:iCs/>
          <w:color w:val="595959"/>
          <w:szCs w:val="20"/>
        </w:rPr>
        <w:t>Core technology stack and component roles</w:t>
      </w:r>
    </w:p>
    <w:p w:rsidR="00535519" w:rsidRDefault="00A83564">
      <w:pPr>
        <w:pStyle w:val="Heading2"/>
        <w:rPr>
          <w:rFonts w:ascii="Garamond" w:hAnsi="Garamond"/>
          <w:sz w:val="28"/>
        </w:rPr>
      </w:pPr>
      <w:bookmarkStart w:id="26" w:name="_Toc232231773"/>
      <w:r>
        <w:rPr>
          <w:rFonts w:ascii="Garamond" w:hAnsi="Garamond"/>
          <w:sz w:val="28"/>
        </w:rPr>
        <w:t>7.2 Knowledge Ingestion Pipeline</w:t>
      </w:r>
      <w:bookmarkEnd w:id="26"/>
    </w:p>
    <w:p w:rsidR="00535519" w:rsidRDefault="00A83564">
      <w:pPr>
        <w:spacing w:after="160" w:line="300" w:lineRule="auto"/>
        <w:jc w:val="both"/>
        <w:rPr>
          <w:rFonts w:ascii="Garamond" w:hAnsi="Garamond"/>
          <w:sz w:val="24"/>
        </w:rPr>
      </w:pPr>
      <w:r>
        <w:rPr>
          <w:rFonts w:ascii="Garamond" w:hAnsi="Garamond"/>
          <w:sz w:val="24"/>
        </w:rPr>
        <w:t xml:space="preserve">The ingestion pipeline begins with the </w:t>
      </w:r>
      <w:proofErr w:type="spellStart"/>
      <w:r>
        <w:rPr>
          <w:rFonts w:ascii="Garamond" w:hAnsi="Garamond"/>
          <w:sz w:val="24"/>
        </w:rPr>
        <w:t>DirectoryLoader</w:t>
      </w:r>
      <w:proofErr w:type="spellEnd"/>
      <w:r>
        <w:rPr>
          <w:rFonts w:ascii="Garamond" w:hAnsi="Garamond"/>
          <w:sz w:val="24"/>
        </w:rPr>
        <w:t xml:space="preserve"> and </w:t>
      </w:r>
      <w:proofErr w:type="spellStart"/>
      <w:r>
        <w:rPr>
          <w:rFonts w:ascii="Garamond" w:hAnsi="Garamond"/>
          <w:sz w:val="24"/>
        </w:rPr>
        <w:t>PyPDFLoader</w:t>
      </w:r>
      <w:proofErr w:type="spellEnd"/>
      <w:r>
        <w:rPr>
          <w:rFonts w:ascii="Garamond" w:hAnsi="Garamond"/>
          <w:sz w:val="24"/>
        </w:rPr>
        <w:t xml:space="preserve"> components, which recursively scan a designated data directory for PDF files and load each page as a separate document object, preserving source filename and page number as metadata. For supplementary text-based content, </w:t>
      </w:r>
      <w:proofErr w:type="spellStart"/>
      <w:r>
        <w:rPr>
          <w:rFonts w:ascii="Garamond" w:hAnsi="Garamond"/>
          <w:sz w:val="24"/>
        </w:rPr>
        <w:t>TextLoader</w:t>
      </w:r>
      <w:proofErr w:type="spellEnd"/>
      <w:r>
        <w:rPr>
          <w:rFonts w:ascii="Garamond" w:hAnsi="Garamond"/>
          <w:sz w:val="24"/>
        </w:rPr>
        <w:t xml:space="preserve"> performs an equivalent function for plain text files.</w:t>
      </w:r>
    </w:p>
    <w:p w:rsidR="00535519" w:rsidRDefault="00A83564">
      <w:pPr>
        <w:spacing w:after="160" w:line="300" w:lineRule="auto"/>
        <w:jc w:val="both"/>
        <w:rPr>
          <w:rFonts w:ascii="Garamond" w:hAnsi="Garamond"/>
          <w:sz w:val="24"/>
        </w:rPr>
      </w:pPr>
      <w:r>
        <w:rPr>
          <w:rFonts w:ascii="Garamond" w:hAnsi="Garamond"/>
          <w:sz w:val="24"/>
        </w:rPr>
        <w:t xml:space="preserve">Once loaded, documents are passed to a </w:t>
      </w:r>
      <w:proofErr w:type="spellStart"/>
      <w:r>
        <w:rPr>
          <w:rFonts w:ascii="Garamond" w:hAnsi="Garamond"/>
          <w:sz w:val="24"/>
        </w:rPr>
        <w:t>RecursiveCharacterTextSplitter</w:t>
      </w:r>
      <w:proofErr w:type="spellEnd"/>
      <w:r>
        <w:rPr>
          <w:rFonts w:ascii="Garamond" w:hAnsi="Garamond"/>
          <w:sz w:val="24"/>
        </w:rPr>
        <w:t xml:space="preserve"> configured with a chunk size of 500 characters and an overlap of 50 characters. This overlap ensures that contextual continuity is preserved across chunk boundaries, reducing the risk that a relevant passage is split in a way that </w:t>
      </w:r>
      <w:r>
        <w:rPr>
          <w:rFonts w:ascii="Garamond" w:hAnsi="Garamond"/>
          <w:sz w:val="24"/>
        </w:rPr>
        <w:lastRenderedPageBreak/>
        <w:t>separates a question from its answer. The resulting chunks form the atomic units of retrieval throughout the rest of the pipeline.</w:t>
      </w:r>
    </w:p>
    <w:p w:rsidR="00535519" w:rsidRDefault="00A83564">
      <w:pPr>
        <w:spacing w:after="160" w:line="300" w:lineRule="auto"/>
        <w:jc w:val="both"/>
        <w:rPr>
          <w:rFonts w:ascii="Garamond" w:hAnsi="Garamond"/>
          <w:sz w:val="24"/>
        </w:rPr>
      </w:pPr>
      <w:r>
        <w:rPr>
          <w:rFonts w:ascii="Garamond" w:hAnsi="Garamond"/>
          <w:sz w:val="24"/>
        </w:rPr>
        <w:t xml:space="preserve">Each chunk is then encoded into a dense vector using the all-MiniLM-L6-v2 sentence-transformer model, loaded through the </w:t>
      </w:r>
      <w:proofErr w:type="spellStart"/>
      <w:r>
        <w:rPr>
          <w:rFonts w:ascii="Garamond" w:hAnsi="Garamond"/>
          <w:sz w:val="24"/>
        </w:rPr>
        <w:t>HuggingFaceEmbeddings</w:t>
      </w:r>
      <w:proofErr w:type="spellEnd"/>
      <w:r>
        <w:rPr>
          <w:rFonts w:ascii="Garamond" w:hAnsi="Garamond"/>
          <w:sz w:val="24"/>
        </w:rPr>
        <w:t xml:space="preserve"> wrapper. This model was selected for its compact size and low inference latency, both of which are important given that the application must be able to embed user-uploaded documents on demand, within an interactive session, without introducing unacceptable delay.</w:t>
      </w:r>
    </w:p>
    <w:p w:rsidR="00535519" w:rsidRDefault="00A83564">
      <w:pPr>
        <w:spacing w:after="160" w:line="300" w:lineRule="auto"/>
        <w:jc w:val="both"/>
        <w:rPr>
          <w:rFonts w:ascii="Garamond" w:hAnsi="Garamond"/>
          <w:i/>
          <w:color w:val="808080" w:themeColor="background1" w:themeShade="80"/>
          <w:sz w:val="24"/>
        </w:rPr>
      </w:pPr>
      <w:r>
        <w:rPr>
          <w:rFonts w:ascii="Garamond" w:hAnsi="Garamond"/>
          <w:i/>
          <w:color w:val="808080" w:themeColor="background1" w:themeShade="80"/>
          <w:sz w:val="24"/>
        </w:rPr>
        <w:t xml:space="preserve">The following implementation establishes the document ingestion pipeline. Documents loaded via </w:t>
      </w:r>
      <w:proofErr w:type="spellStart"/>
      <w:r>
        <w:rPr>
          <w:rFonts w:ascii="Garamond" w:hAnsi="Garamond"/>
          <w:i/>
          <w:color w:val="808080" w:themeColor="background1" w:themeShade="80"/>
          <w:sz w:val="24"/>
        </w:rPr>
        <w:t>PyPDFLoader</w:t>
      </w:r>
      <w:proofErr w:type="spellEnd"/>
      <w:r>
        <w:rPr>
          <w:rFonts w:ascii="Garamond" w:hAnsi="Garamond"/>
          <w:i/>
          <w:color w:val="808080" w:themeColor="background1" w:themeShade="80"/>
          <w:sz w:val="24"/>
        </w:rPr>
        <w:t xml:space="preserve"> are passed to a </w:t>
      </w:r>
      <w:proofErr w:type="spellStart"/>
      <w:r>
        <w:rPr>
          <w:rFonts w:ascii="Garamond" w:hAnsi="Garamond"/>
          <w:i/>
          <w:color w:val="808080" w:themeColor="background1" w:themeShade="80"/>
          <w:sz w:val="24"/>
        </w:rPr>
        <w:t>RecursiveCharacterTextSplitter</w:t>
      </w:r>
      <w:proofErr w:type="spellEnd"/>
      <w:r>
        <w:rPr>
          <w:rFonts w:ascii="Garamond" w:hAnsi="Garamond"/>
          <w:i/>
          <w:color w:val="808080" w:themeColor="background1" w:themeShade="80"/>
          <w:sz w:val="24"/>
        </w:rPr>
        <w:t xml:space="preserve"> configured with a 500-character chunk size and a 50-character overlap. The overlap parameter is critical: it ensures that contextual continuity is preserved across chunk boundaries, reducing the risk of splitting a semantically coherent passage in a manner that would degrade retrieval accuracy.</w:t>
      </w:r>
    </w:p>
    <w:p w:rsidR="00535519" w:rsidRDefault="00A83564">
      <w:pPr>
        <w:spacing w:after="160" w:line="300" w:lineRule="auto"/>
        <w:jc w:val="both"/>
        <w:rPr>
          <w:rFonts w:ascii="Garamond" w:hAnsi="Garamond"/>
          <w:sz w:val="24"/>
        </w:rPr>
      </w:pPr>
      <w:r>
        <w:rPr>
          <w:rFonts w:ascii="Garamond" w:hAnsi="Garamond"/>
          <w:noProof/>
          <w:sz w:val="24"/>
        </w:rPr>
        <w:drawing>
          <wp:inline distT="0" distB="0" distL="0" distR="0">
            <wp:extent cx="5793740" cy="3077210"/>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1"/>
                    <a:stretch>
                      <a:fillRect/>
                    </a:stretch>
                  </pic:blipFill>
                  <pic:spPr>
                    <a:xfrm>
                      <a:off x="0" y="0"/>
                      <a:ext cx="5799997" cy="3080326"/>
                    </a:xfrm>
                    <a:prstGeom prst="rect">
                      <a:avLst/>
                    </a:prstGeom>
                  </pic:spPr>
                </pic:pic>
              </a:graphicData>
            </a:graphic>
          </wp:inline>
        </w:drawing>
      </w:r>
    </w:p>
    <w:p w:rsidR="00535519" w:rsidRDefault="00A83564">
      <w:pPr>
        <w:pStyle w:val="Heading2"/>
        <w:rPr>
          <w:rFonts w:ascii="Garamond" w:hAnsi="Garamond"/>
          <w:sz w:val="28"/>
        </w:rPr>
      </w:pPr>
      <w:bookmarkStart w:id="27" w:name="_Toc232231774"/>
      <w:r>
        <w:rPr>
          <w:rFonts w:ascii="Garamond" w:hAnsi="Garamond"/>
          <w:sz w:val="28"/>
        </w:rPr>
        <w:t>7.3 Vector Storage Strategy</w:t>
      </w:r>
      <w:bookmarkEnd w:id="27"/>
    </w:p>
    <w:p w:rsidR="00535519" w:rsidRDefault="00A83564">
      <w:pPr>
        <w:spacing w:after="160" w:line="300" w:lineRule="auto"/>
        <w:jc w:val="both"/>
        <w:rPr>
          <w:rFonts w:ascii="Garamond" w:hAnsi="Garamond"/>
          <w:sz w:val="24"/>
        </w:rPr>
      </w:pPr>
      <w:r>
        <w:rPr>
          <w:rFonts w:ascii="Garamond" w:hAnsi="Garamond"/>
          <w:sz w:val="24"/>
        </w:rPr>
        <w:t xml:space="preserve">CareBot employs two complementary vector storage </w:t>
      </w:r>
      <w:proofErr w:type="spellStart"/>
      <w:r>
        <w:rPr>
          <w:rFonts w:ascii="Garamond" w:hAnsi="Garamond"/>
          <w:sz w:val="24"/>
        </w:rPr>
        <w:t>backends</w:t>
      </w:r>
      <w:proofErr w:type="spellEnd"/>
      <w:r>
        <w:rPr>
          <w:rFonts w:ascii="Garamond" w:hAnsi="Garamond"/>
          <w:sz w:val="24"/>
        </w:rPr>
        <w:t xml:space="preserve">. FAISS is used in the offline indexing script to construct a persistent local vector store from the contents of the data directory, saved to disk for reuse across sessions. Chroma is used within the Streamlit application itself, both for the persistent base knowledge collection (cached using </w:t>
      </w:r>
      <w:proofErr w:type="spellStart"/>
      <w:r>
        <w:rPr>
          <w:rFonts w:ascii="Garamond" w:hAnsi="Garamond"/>
          <w:sz w:val="24"/>
        </w:rPr>
        <w:t>Streamlit's</w:t>
      </w:r>
      <w:proofErr w:type="spellEnd"/>
      <w:r>
        <w:rPr>
          <w:rFonts w:ascii="Garamond" w:hAnsi="Garamond"/>
          <w:sz w:val="24"/>
        </w:rPr>
        <w:t xml:space="preserve"> resource caching to avoid redundant rebuilding) and for the ephemeral, session-specific collection created from any documents a user uploads during their session.</w:t>
      </w:r>
    </w:p>
    <w:p w:rsidR="00535519" w:rsidRDefault="00A83564">
      <w:pPr>
        <w:spacing w:after="160" w:line="300" w:lineRule="auto"/>
        <w:jc w:val="both"/>
        <w:rPr>
          <w:rFonts w:ascii="Garamond" w:hAnsi="Garamond"/>
          <w:sz w:val="24"/>
        </w:rPr>
      </w:pPr>
      <w:r>
        <w:rPr>
          <w:rFonts w:ascii="Garamond" w:hAnsi="Garamond"/>
          <w:sz w:val="24"/>
        </w:rPr>
        <w:t xml:space="preserve">This dual-backend approach reflects a practical engineering trade-off: FAISS offers highly efficient similarity search suitable for larger, static collections prepared ahead of time, while Chroma's </w:t>
      </w:r>
    </w:p>
    <w:p w:rsidR="00535519" w:rsidRDefault="00535519">
      <w:pPr>
        <w:spacing w:after="160" w:line="300" w:lineRule="auto"/>
        <w:jc w:val="both"/>
        <w:rPr>
          <w:rFonts w:ascii="Garamond" w:hAnsi="Garamond"/>
          <w:sz w:val="24"/>
        </w:rPr>
      </w:pPr>
    </w:p>
    <w:p w:rsidR="00535519" w:rsidRDefault="00535519">
      <w:pPr>
        <w:spacing w:after="160" w:line="300" w:lineRule="auto"/>
        <w:jc w:val="both"/>
        <w:rPr>
          <w:rFonts w:ascii="Garamond" w:hAnsi="Garamond"/>
          <w:sz w:val="24"/>
        </w:rPr>
      </w:pPr>
    </w:p>
    <w:p w:rsidR="00A83564" w:rsidRDefault="00A83564">
      <w:pPr>
        <w:spacing w:after="160" w:line="300" w:lineRule="auto"/>
        <w:jc w:val="both"/>
        <w:rPr>
          <w:rFonts w:ascii="Garamond" w:hAnsi="Garamond"/>
          <w:sz w:val="24"/>
        </w:rPr>
      </w:pPr>
    </w:p>
    <w:p w:rsidR="00A83564" w:rsidRDefault="00A83564">
      <w:pPr>
        <w:spacing w:after="160" w:line="300" w:lineRule="auto"/>
        <w:jc w:val="both"/>
        <w:rPr>
          <w:rFonts w:ascii="Garamond" w:hAnsi="Garamond"/>
          <w:sz w:val="24"/>
        </w:rPr>
      </w:pPr>
    </w:p>
    <w:p w:rsidR="00535519" w:rsidRDefault="00A83564">
      <w:pPr>
        <w:spacing w:after="160" w:line="300" w:lineRule="auto"/>
        <w:jc w:val="both"/>
        <w:rPr>
          <w:rFonts w:ascii="Garamond" w:hAnsi="Garamond"/>
          <w:sz w:val="24"/>
        </w:rPr>
      </w:pPr>
      <w:proofErr w:type="gramStart"/>
      <w:r>
        <w:rPr>
          <w:rFonts w:ascii="Garamond" w:hAnsi="Garamond"/>
          <w:sz w:val="24"/>
        </w:rPr>
        <w:t>straightforward</w:t>
      </w:r>
      <w:proofErr w:type="gramEnd"/>
      <w:r>
        <w:rPr>
          <w:rFonts w:ascii="Garamond" w:hAnsi="Garamond"/>
          <w:sz w:val="24"/>
        </w:rPr>
        <w:t xml:space="preserve"> in-memory and persistent collection management is well suited to the dynamic, per-session vector stores required for user-uploaded documents.</w:t>
      </w:r>
    </w:p>
    <w:p w:rsidR="00535519" w:rsidRDefault="00A83564">
      <w:pPr>
        <w:spacing w:after="160" w:line="300" w:lineRule="auto"/>
        <w:jc w:val="both"/>
        <w:rPr>
          <w:rFonts w:ascii="Garamond" w:hAnsi="Garamond"/>
          <w:i/>
          <w:color w:val="808080" w:themeColor="background1" w:themeShade="80"/>
          <w:sz w:val="24"/>
        </w:rPr>
      </w:pPr>
      <w:r>
        <w:rPr>
          <w:rFonts w:ascii="Garamond" w:hAnsi="Garamond"/>
          <w:i/>
          <w:color w:val="808080" w:themeColor="background1" w:themeShade="80"/>
          <w:sz w:val="24"/>
        </w:rPr>
        <w:t>The embedding generation stage converts each text chunk into a 384-dimensional dense vector representation using the all-MiniLM-L6-v2 sentence-transformer model. This model was selected for its favorable accuracy-to-latency trade-off, enabling real-time embedding of user-uploaded documents within an interactive session. The resulting embedding matrix is indexed into FAISS for the persistent knowledge base and Chroma for session-specific uploads, as shown below.</w:t>
      </w:r>
    </w:p>
    <w:p w:rsidR="00535519" w:rsidRDefault="00A83564">
      <w:pPr>
        <w:spacing w:after="160" w:line="300" w:lineRule="auto"/>
        <w:jc w:val="both"/>
        <w:rPr>
          <w:rFonts w:ascii="Garamond" w:hAnsi="Garamond"/>
          <w:sz w:val="24"/>
        </w:rPr>
      </w:pPr>
      <w:r>
        <w:rPr>
          <w:rFonts w:ascii="Garamond" w:hAnsi="Garamond"/>
          <w:noProof/>
          <w:sz w:val="24"/>
        </w:rPr>
        <w:drawing>
          <wp:inline distT="0" distB="0" distL="0" distR="0">
            <wp:extent cx="5943600" cy="1863725"/>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2"/>
                    <a:stretch>
                      <a:fillRect/>
                    </a:stretch>
                  </pic:blipFill>
                  <pic:spPr>
                    <a:xfrm>
                      <a:off x="0" y="0"/>
                      <a:ext cx="5949426" cy="1865797"/>
                    </a:xfrm>
                    <a:prstGeom prst="rect">
                      <a:avLst/>
                    </a:prstGeom>
                  </pic:spPr>
                </pic:pic>
              </a:graphicData>
            </a:graphic>
          </wp:inline>
        </w:drawing>
      </w:r>
    </w:p>
    <w:p w:rsidR="00535519" w:rsidRDefault="00A83564">
      <w:pPr>
        <w:spacing w:after="160" w:line="300" w:lineRule="auto"/>
        <w:jc w:val="both"/>
        <w:rPr>
          <w:rFonts w:ascii="Garamond" w:hAnsi="Garamond"/>
          <w:i/>
          <w:color w:val="808080" w:themeColor="background1" w:themeShade="80"/>
          <w:sz w:val="24"/>
        </w:rPr>
      </w:pPr>
      <w:r>
        <w:rPr>
          <w:rFonts w:ascii="Garamond" w:hAnsi="Garamond"/>
          <w:i/>
          <w:color w:val="808080" w:themeColor="background1" w:themeShade="80"/>
          <w:sz w:val="24"/>
        </w:rPr>
        <w:t xml:space="preserve">The </w:t>
      </w:r>
      <w:proofErr w:type="spellStart"/>
      <w:r>
        <w:rPr>
          <w:rFonts w:ascii="Garamond" w:hAnsi="Garamond"/>
          <w:i/>
          <w:color w:val="808080" w:themeColor="background1" w:themeShade="80"/>
          <w:sz w:val="24"/>
        </w:rPr>
        <w:t>RetrievalQA</w:t>
      </w:r>
      <w:proofErr w:type="spellEnd"/>
      <w:r>
        <w:rPr>
          <w:rFonts w:ascii="Garamond" w:hAnsi="Garamond"/>
          <w:i/>
          <w:color w:val="808080" w:themeColor="background1" w:themeShade="80"/>
          <w:sz w:val="24"/>
        </w:rPr>
        <w:t xml:space="preserve"> chain shown below assembles the retrieval and generation components into a single callable interface. The retriever is configured with k=3, returning the three most semantically similar chunks per query. The </w:t>
      </w:r>
      <w:proofErr w:type="spellStart"/>
      <w:r>
        <w:rPr>
          <w:rFonts w:ascii="Garamond" w:hAnsi="Garamond"/>
          <w:i/>
          <w:color w:val="808080" w:themeColor="background1" w:themeShade="80"/>
          <w:sz w:val="24"/>
        </w:rPr>
        <w:t>chain_type</w:t>
      </w:r>
      <w:proofErr w:type="spellEnd"/>
      <w:r>
        <w:rPr>
          <w:rFonts w:ascii="Garamond" w:hAnsi="Garamond"/>
          <w:i/>
          <w:color w:val="808080" w:themeColor="background1" w:themeShade="80"/>
          <w:sz w:val="24"/>
        </w:rPr>
        <w:t xml:space="preserve">="stuff" strategy concatenates all retrieved chunks directly into the prompt context window, a design choice appropriate for the relatively short chunks (500 characters) and the high-context-capacity Gemini model. The </w:t>
      </w:r>
      <w:proofErr w:type="spellStart"/>
      <w:r>
        <w:rPr>
          <w:rFonts w:ascii="Garamond" w:hAnsi="Garamond"/>
          <w:i/>
          <w:color w:val="808080" w:themeColor="background1" w:themeShade="80"/>
          <w:sz w:val="24"/>
        </w:rPr>
        <w:t>return_source_documents</w:t>
      </w:r>
      <w:proofErr w:type="spellEnd"/>
      <w:r>
        <w:rPr>
          <w:rFonts w:ascii="Garamond" w:hAnsi="Garamond"/>
          <w:i/>
          <w:color w:val="808080" w:themeColor="background1" w:themeShade="80"/>
          <w:sz w:val="24"/>
        </w:rPr>
        <w:t xml:space="preserve"> flag enables downstream extraction of the originating document and page number for citation rendering</w:t>
      </w:r>
    </w:p>
    <w:p w:rsidR="00535519" w:rsidRDefault="00535519">
      <w:pPr>
        <w:spacing w:after="160" w:line="300" w:lineRule="auto"/>
        <w:jc w:val="both"/>
        <w:rPr>
          <w:rFonts w:ascii="Garamond" w:hAnsi="Garamond"/>
          <w:sz w:val="24"/>
        </w:rPr>
      </w:pPr>
    </w:p>
    <w:p w:rsidR="00535519" w:rsidRDefault="00535519">
      <w:pPr>
        <w:spacing w:after="160" w:line="300" w:lineRule="auto"/>
        <w:jc w:val="both"/>
        <w:rPr>
          <w:rFonts w:ascii="Garamond" w:hAnsi="Garamond"/>
          <w:sz w:val="24"/>
        </w:rPr>
      </w:pPr>
    </w:p>
    <w:p w:rsidR="00535519" w:rsidRDefault="00A83564">
      <w:pPr>
        <w:spacing w:after="160" w:line="300" w:lineRule="auto"/>
        <w:jc w:val="both"/>
        <w:rPr>
          <w:rFonts w:ascii="Garamond" w:hAnsi="Garamond"/>
          <w:sz w:val="24"/>
        </w:rPr>
      </w:pPr>
      <w:r>
        <w:rPr>
          <w:rFonts w:ascii="Garamond" w:hAnsi="Garamond"/>
          <w:noProof/>
          <w:sz w:val="24"/>
        </w:rPr>
        <w:lastRenderedPageBreak/>
        <w:drawing>
          <wp:anchor distT="0" distB="0" distL="114300" distR="114300" simplePos="0" relativeHeight="251664384" behindDoc="0" locked="0" layoutInCell="1" allowOverlap="1">
            <wp:simplePos x="0" y="0"/>
            <wp:positionH relativeFrom="margin">
              <wp:align>right</wp:align>
            </wp:positionH>
            <wp:positionV relativeFrom="paragraph">
              <wp:posOffset>3271520</wp:posOffset>
            </wp:positionV>
            <wp:extent cx="5943600" cy="1063625"/>
            <wp:effectExtent l="0" t="0" r="0" b="3175"/>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1063625"/>
                    </a:xfrm>
                    <a:prstGeom prst="rect">
                      <a:avLst/>
                    </a:prstGeom>
                  </pic:spPr>
                </pic:pic>
              </a:graphicData>
            </a:graphic>
          </wp:anchor>
        </w:drawing>
      </w:r>
      <w:r>
        <w:rPr>
          <w:rFonts w:ascii="Garamond" w:hAnsi="Garamond"/>
          <w:noProof/>
          <w:sz w:val="24"/>
        </w:rPr>
        <w:drawing>
          <wp:inline distT="0" distB="0" distL="0" distR="0">
            <wp:extent cx="5939790" cy="3077210"/>
            <wp:effectExtent l="0" t="0" r="381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4"/>
                    <a:srcRect b="13799"/>
                    <a:stretch>
                      <a:fillRect/>
                    </a:stretch>
                  </pic:blipFill>
                  <pic:spPr>
                    <a:xfrm>
                      <a:off x="0" y="0"/>
                      <a:ext cx="5999101" cy="3107802"/>
                    </a:xfrm>
                    <a:prstGeom prst="rect">
                      <a:avLst/>
                    </a:prstGeom>
                    <a:ln>
                      <a:noFill/>
                    </a:ln>
                  </pic:spPr>
                </pic:pic>
              </a:graphicData>
            </a:graphic>
          </wp:inline>
        </w:drawing>
      </w:r>
    </w:p>
    <w:p w:rsidR="00535519" w:rsidRDefault="00535519">
      <w:pPr>
        <w:spacing w:after="160" w:line="300" w:lineRule="auto"/>
        <w:jc w:val="both"/>
        <w:rPr>
          <w:rFonts w:ascii="Garamond" w:hAnsi="Garamond"/>
          <w:sz w:val="24"/>
        </w:rPr>
      </w:pPr>
    </w:p>
    <w:p w:rsidR="00535519" w:rsidRDefault="00A83564">
      <w:pPr>
        <w:pStyle w:val="Heading2"/>
        <w:rPr>
          <w:rFonts w:ascii="Garamond" w:hAnsi="Garamond"/>
          <w:sz w:val="28"/>
        </w:rPr>
      </w:pPr>
      <w:bookmarkStart w:id="28" w:name="_Toc232231775"/>
      <w:r>
        <w:rPr>
          <w:rFonts w:ascii="Garamond" w:hAnsi="Garamond"/>
          <w:sz w:val="28"/>
        </w:rPr>
        <w:t>7.4 Prompt Engineering and Response Generation</w:t>
      </w:r>
      <w:bookmarkEnd w:id="28"/>
    </w:p>
    <w:p w:rsidR="00535519" w:rsidRDefault="00A83564">
      <w:pPr>
        <w:spacing w:after="160" w:line="300" w:lineRule="auto"/>
        <w:jc w:val="both"/>
        <w:rPr>
          <w:rFonts w:ascii="Garamond" w:hAnsi="Garamond"/>
          <w:sz w:val="24"/>
        </w:rPr>
      </w:pPr>
      <w:r>
        <w:rPr>
          <w:rFonts w:ascii="Garamond" w:hAnsi="Garamond"/>
          <w:sz w:val="24"/>
        </w:rPr>
        <w:t xml:space="preserve">A custom prompt template is used to constrain the language model's behavior. The template explicitly instructs the model to answer using only the information provided in the retrieved context, to state that it does not know the answer if the context is insufficient, and to avoid introducing information beyond the given context. This prompt is injected into a </w:t>
      </w:r>
      <w:proofErr w:type="spellStart"/>
      <w:r>
        <w:rPr>
          <w:rFonts w:ascii="Garamond" w:hAnsi="Garamond"/>
          <w:sz w:val="24"/>
        </w:rPr>
        <w:t>RetrievalQA</w:t>
      </w:r>
      <w:proofErr w:type="spellEnd"/>
      <w:r>
        <w:rPr>
          <w:rFonts w:ascii="Garamond" w:hAnsi="Garamond"/>
          <w:sz w:val="24"/>
        </w:rPr>
        <w:t xml:space="preserve"> chain configured with </w:t>
      </w:r>
      <w:proofErr w:type="spellStart"/>
      <w:r>
        <w:rPr>
          <w:rFonts w:ascii="Garamond" w:hAnsi="Garamond"/>
          <w:sz w:val="24"/>
        </w:rPr>
        <w:t>chain_type</w:t>
      </w:r>
      <w:proofErr w:type="spellEnd"/>
      <w:r>
        <w:rPr>
          <w:rFonts w:ascii="Garamond" w:hAnsi="Garamond"/>
          <w:sz w:val="24"/>
        </w:rPr>
        <w:t>="stuff", which concatenates all retrieved chunks directly into the prompt before passing it to the language model.</w:t>
      </w:r>
    </w:p>
    <w:p w:rsidR="00535519" w:rsidRDefault="00A83564">
      <w:pPr>
        <w:spacing w:after="160" w:line="300" w:lineRule="auto"/>
        <w:jc w:val="both"/>
        <w:rPr>
          <w:rFonts w:ascii="Garamond" w:hAnsi="Garamond"/>
          <w:sz w:val="24"/>
        </w:rPr>
      </w:pPr>
      <w:r>
        <w:rPr>
          <w:rFonts w:ascii="Garamond" w:hAnsi="Garamond"/>
          <w:sz w:val="24"/>
        </w:rPr>
        <w:t xml:space="preserve">The retriever is configured to return the top three most similar chunks (k=3) for each query, balancing the need for sufficient context against the practical limits of the language model's context window and the goal of keeping response latency low. The </w:t>
      </w:r>
      <w:proofErr w:type="spellStart"/>
      <w:r>
        <w:rPr>
          <w:rFonts w:ascii="Garamond" w:hAnsi="Garamond"/>
          <w:sz w:val="24"/>
        </w:rPr>
        <w:t>RetrievalQA</w:t>
      </w:r>
      <w:proofErr w:type="spellEnd"/>
      <w:r>
        <w:rPr>
          <w:rFonts w:ascii="Garamond" w:hAnsi="Garamond"/>
          <w:sz w:val="24"/>
        </w:rPr>
        <w:t xml:space="preserve"> chain is configured with </w:t>
      </w:r>
      <w:proofErr w:type="spellStart"/>
      <w:r>
        <w:rPr>
          <w:rFonts w:ascii="Garamond" w:hAnsi="Garamond"/>
          <w:sz w:val="24"/>
        </w:rPr>
        <w:t>return_source_documents</w:t>
      </w:r>
      <w:proofErr w:type="spellEnd"/>
      <w:r>
        <w:rPr>
          <w:rFonts w:ascii="Garamond" w:hAnsi="Garamond"/>
          <w:sz w:val="24"/>
        </w:rPr>
        <w:t>=True, allowing the application to display the originating document and page number for each piece of retrieved evidence alongside the generated answer.</w:t>
      </w:r>
    </w:p>
    <w:p w:rsidR="00535519" w:rsidRDefault="00A83564">
      <w:pPr>
        <w:spacing w:after="160" w:line="300" w:lineRule="auto"/>
        <w:jc w:val="both"/>
        <w:rPr>
          <w:rFonts w:ascii="Garamond" w:hAnsi="Garamond"/>
          <w:i/>
          <w:sz w:val="24"/>
        </w:rPr>
      </w:pPr>
      <w:r>
        <w:rPr>
          <w:rFonts w:ascii="Garamond" w:hAnsi="Garamond"/>
          <w:i/>
          <w:color w:val="808080" w:themeColor="background1" w:themeShade="80"/>
          <w:sz w:val="24"/>
        </w:rPr>
        <w:t xml:space="preserve">The prompt template below encodes CareBot's core anti-hallucination strategy at the language model level. The template explicitly instructs the Gemini model to confine its response to the retrieved context, to refuse to speculate beyond that </w:t>
      </w:r>
      <w:r>
        <w:rPr>
          <w:rFonts w:ascii="Garamond" w:hAnsi="Garamond"/>
          <w:i/>
          <w:color w:val="808080" w:themeColor="background1" w:themeShade="80"/>
          <w:sz w:val="24"/>
        </w:rPr>
        <w:lastRenderedPageBreak/>
        <w:t>context, and to acknowledge when the supplied evidence is insufficient to answer the query. This constraint operates in addition to the retrieval architecture itself, creating a two-layer defense against fabricated medical content</w:t>
      </w:r>
      <w:r>
        <w:rPr>
          <w:rFonts w:ascii="Garamond" w:hAnsi="Garamond"/>
          <w:i/>
          <w:color w:val="2D2D2D"/>
          <w:sz w:val="24"/>
        </w:rPr>
        <w:t>.</w:t>
      </w:r>
    </w:p>
    <w:p w:rsidR="00535519" w:rsidRDefault="00A83564">
      <w:pPr>
        <w:spacing w:after="160" w:line="300" w:lineRule="auto"/>
        <w:jc w:val="both"/>
        <w:rPr>
          <w:rFonts w:ascii="Garamond" w:hAnsi="Garamond"/>
          <w:i/>
          <w:sz w:val="24"/>
        </w:rPr>
      </w:pPr>
      <w:r>
        <w:rPr>
          <w:rFonts w:ascii="Garamond" w:hAnsi="Garamond"/>
          <w:i/>
          <w:noProof/>
          <w:sz w:val="24"/>
        </w:rPr>
        <w:drawing>
          <wp:inline distT="0" distB="0" distL="0" distR="0">
            <wp:extent cx="5942330" cy="2470150"/>
            <wp:effectExtent l="0" t="0" r="127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5955110" cy="2475788"/>
                    </a:xfrm>
                    <a:prstGeom prst="rect">
                      <a:avLst/>
                    </a:prstGeom>
                  </pic:spPr>
                </pic:pic>
              </a:graphicData>
            </a:graphic>
          </wp:inline>
        </w:drawing>
      </w:r>
    </w:p>
    <w:p w:rsidR="00535519" w:rsidRDefault="00A83564">
      <w:pPr>
        <w:spacing w:after="160" w:line="300" w:lineRule="auto"/>
        <w:jc w:val="both"/>
        <w:rPr>
          <w:rFonts w:ascii="Garamond" w:hAnsi="Garamond"/>
          <w:i/>
          <w:color w:val="808080" w:themeColor="background1" w:themeShade="80"/>
          <w:sz w:val="24"/>
        </w:rPr>
      </w:pPr>
      <w:r>
        <w:rPr>
          <w:rFonts w:ascii="Garamond" w:hAnsi="Garamond"/>
          <w:i/>
          <w:noProof/>
          <w:color w:val="808080" w:themeColor="background1" w:themeShade="80"/>
          <w:sz w:val="24"/>
        </w:rPr>
        <w:drawing>
          <wp:anchor distT="0" distB="0" distL="114300" distR="114300" simplePos="0" relativeHeight="251665408" behindDoc="0" locked="0" layoutInCell="1" allowOverlap="1">
            <wp:simplePos x="0" y="0"/>
            <wp:positionH relativeFrom="margin">
              <wp:align>right</wp:align>
            </wp:positionH>
            <wp:positionV relativeFrom="paragraph">
              <wp:posOffset>1529715</wp:posOffset>
            </wp:positionV>
            <wp:extent cx="5943600" cy="1934210"/>
            <wp:effectExtent l="0" t="0" r="0" b="889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943600" cy="1934308"/>
                    </a:xfrm>
                    <a:prstGeom prst="rect">
                      <a:avLst/>
                    </a:prstGeom>
                  </pic:spPr>
                </pic:pic>
              </a:graphicData>
            </a:graphic>
          </wp:anchor>
        </w:drawing>
      </w:r>
      <w:r>
        <w:rPr>
          <w:rFonts w:ascii="Garamond" w:hAnsi="Garamond"/>
          <w:i/>
          <w:color w:val="808080" w:themeColor="background1" w:themeShade="80"/>
          <w:sz w:val="24"/>
        </w:rPr>
        <w:t xml:space="preserve">The </w:t>
      </w:r>
      <w:proofErr w:type="spellStart"/>
      <w:r>
        <w:rPr>
          <w:rFonts w:ascii="Garamond" w:hAnsi="Garamond"/>
          <w:i/>
          <w:color w:val="808080" w:themeColor="background1" w:themeShade="80"/>
          <w:sz w:val="24"/>
        </w:rPr>
        <w:t>RetrievalQA</w:t>
      </w:r>
      <w:proofErr w:type="spellEnd"/>
      <w:r>
        <w:rPr>
          <w:rFonts w:ascii="Garamond" w:hAnsi="Garamond"/>
          <w:i/>
          <w:color w:val="808080" w:themeColor="background1" w:themeShade="80"/>
          <w:sz w:val="24"/>
        </w:rPr>
        <w:t xml:space="preserve"> chain shown below assembles the retrieval and generation components into a single callable interface. The retriever is configured with k=3, returning the three most semantically similar chunks per query. The </w:t>
      </w:r>
      <w:proofErr w:type="spellStart"/>
      <w:r>
        <w:rPr>
          <w:rFonts w:ascii="Garamond" w:hAnsi="Garamond"/>
          <w:i/>
          <w:color w:val="808080" w:themeColor="background1" w:themeShade="80"/>
          <w:sz w:val="24"/>
        </w:rPr>
        <w:t>chain_type</w:t>
      </w:r>
      <w:proofErr w:type="spellEnd"/>
      <w:r>
        <w:rPr>
          <w:rFonts w:ascii="Garamond" w:hAnsi="Garamond"/>
          <w:i/>
          <w:color w:val="808080" w:themeColor="background1" w:themeShade="80"/>
          <w:sz w:val="24"/>
        </w:rPr>
        <w:t xml:space="preserve">="stuff" strategy concatenates all retrieved chunks directly into the prompt context window, a design choice appropriate for the relatively short chunks (500 characters) and the high-context-capacity Gemini model. The </w:t>
      </w:r>
      <w:proofErr w:type="spellStart"/>
      <w:r>
        <w:rPr>
          <w:rFonts w:ascii="Garamond" w:hAnsi="Garamond"/>
          <w:i/>
          <w:color w:val="808080" w:themeColor="background1" w:themeShade="80"/>
          <w:sz w:val="24"/>
        </w:rPr>
        <w:t>return_source_documents</w:t>
      </w:r>
      <w:proofErr w:type="spellEnd"/>
      <w:r>
        <w:rPr>
          <w:rFonts w:ascii="Garamond" w:hAnsi="Garamond"/>
          <w:i/>
          <w:color w:val="808080" w:themeColor="background1" w:themeShade="80"/>
          <w:sz w:val="24"/>
        </w:rPr>
        <w:t xml:space="preserve"> flag enables downstream extraction of the originating document and page number for citation rendering</w:t>
      </w:r>
    </w:p>
    <w:p w:rsidR="00535519" w:rsidRDefault="00535519">
      <w:pPr>
        <w:spacing w:after="160" w:line="300" w:lineRule="auto"/>
        <w:jc w:val="both"/>
        <w:rPr>
          <w:rFonts w:ascii="Garamond" w:hAnsi="Garamond"/>
          <w:sz w:val="24"/>
        </w:rPr>
      </w:pPr>
    </w:p>
    <w:p w:rsidR="00535519" w:rsidRDefault="00A83564">
      <w:pPr>
        <w:pStyle w:val="Heading2"/>
        <w:rPr>
          <w:rFonts w:ascii="Garamond" w:hAnsi="Garamond"/>
          <w:sz w:val="28"/>
        </w:rPr>
      </w:pPr>
      <w:bookmarkStart w:id="29" w:name="_Toc232231776"/>
      <w:r>
        <w:rPr>
          <w:rFonts w:ascii="Garamond" w:hAnsi="Garamond"/>
          <w:sz w:val="28"/>
        </w:rPr>
        <w:t>7.5 User Interface Implementation</w:t>
      </w:r>
      <w:bookmarkEnd w:id="29"/>
    </w:p>
    <w:p w:rsidR="00535519" w:rsidRDefault="00A83564">
      <w:pPr>
        <w:spacing w:after="160" w:line="300" w:lineRule="auto"/>
        <w:jc w:val="both"/>
        <w:rPr>
          <w:rFonts w:ascii="Garamond" w:hAnsi="Garamond"/>
          <w:sz w:val="24"/>
        </w:rPr>
      </w:pPr>
      <w:r>
        <w:rPr>
          <w:rFonts w:ascii="Garamond" w:hAnsi="Garamond"/>
          <w:sz w:val="24"/>
        </w:rPr>
        <w:t>The front end is built using Streamlit, chosen for its rapid development cycle and native support for interactive widgets such as file uploaders, chat message containers, and audio input. The interface is styled using injected custom CSS to produce a cohesive dark theme, with a serif display font for headings and a monospace accent for labels, evoking a clinical yet modern aesthetic.</w:t>
      </w:r>
    </w:p>
    <w:p w:rsidR="00535519" w:rsidRDefault="00A83564">
      <w:pPr>
        <w:pStyle w:val="Heading3"/>
        <w:rPr>
          <w:rFonts w:ascii="Garamond" w:hAnsi="Garamond"/>
          <w:sz w:val="24"/>
        </w:rPr>
      </w:pPr>
      <w:bookmarkStart w:id="30" w:name="_Toc232231777"/>
      <w:r>
        <w:rPr>
          <w:rFonts w:ascii="Garamond" w:hAnsi="Garamond"/>
          <w:sz w:val="24"/>
        </w:rPr>
        <w:lastRenderedPageBreak/>
        <w:t>7.5.1 Sidebar Features</w:t>
      </w:r>
      <w:bookmarkEnd w:id="30"/>
    </w:p>
    <w:p w:rsidR="00535519" w:rsidRDefault="00A83564">
      <w:pPr>
        <w:pStyle w:val="ListParagraph"/>
        <w:numPr>
          <w:ilvl w:val="0"/>
          <w:numId w:val="1"/>
        </w:numPr>
        <w:spacing w:after="80" w:line="300" w:lineRule="auto"/>
        <w:rPr>
          <w:rFonts w:ascii="Garamond" w:hAnsi="Garamond"/>
          <w:sz w:val="24"/>
        </w:rPr>
      </w:pPr>
      <w:r>
        <w:rPr>
          <w:rFonts w:ascii="Garamond" w:hAnsi="Garamond"/>
          <w:sz w:val="24"/>
        </w:rPr>
        <w:t>Document upload widget supporting multiple PDF and TXT files, with on-the-fly parsing and embedding into a temporary Chroma collection.</w:t>
      </w:r>
    </w:p>
    <w:p w:rsidR="00535519" w:rsidRDefault="00A83564">
      <w:pPr>
        <w:pStyle w:val="ListParagraph"/>
        <w:spacing w:after="80" w:line="300" w:lineRule="auto"/>
        <w:ind w:left="720"/>
        <w:rPr>
          <w:rFonts w:ascii="Garamond" w:hAnsi="Garamond"/>
          <w:i/>
          <w:color w:val="808080" w:themeColor="background1" w:themeShade="80"/>
          <w:sz w:val="24"/>
        </w:rPr>
      </w:pPr>
      <w:r>
        <w:rPr>
          <w:rFonts w:ascii="Garamond" w:hAnsi="Garamond"/>
          <w:i/>
          <w:color w:val="808080" w:themeColor="background1" w:themeShade="80"/>
          <w:sz w:val="24"/>
        </w:rPr>
        <w:t>CareBot document upload interface. Users can upload multiple PDF or TXT files which are immediately embedded into a session-specific Chroma vector store. The toggle controls whether responses are drawn exclusively from uploaded documents or from both uploaded documents and the persistent knowledge base.</w:t>
      </w:r>
    </w:p>
    <w:p w:rsidR="00535519" w:rsidRDefault="00A83564">
      <w:pPr>
        <w:pStyle w:val="ListParagraph"/>
        <w:spacing w:after="80" w:line="300" w:lineRule="auto"/>
        <w:ind w:left="720"/>
        <w:rPr>
          <w:rFonts w:ascii="Garamond" w:hAnsi="Garamond"/>
          <w:sz w:val="24"/>
        </w:rPr>
      </w:pPr>
      <w:r>
        <w:rPr>
          <w:rFonts w:ascii="Garamond" w:hAnsi="Garamond"/>
          <w:noProof/>
          <w:sz w:val="24"/>
        </w:rPr>
        <w:drawing>
          <wp:anchor distT="0" distB="0" distL="114300" distR="114300" simplePos="0" relativeHeight="251668480" behindDoc="0" locked="0" layoutInCell="1" allowOverlap="1">
            <wp:simplePos x="0" y="0"/>
            <wp:positionH relativeFrom="margin">
              <wp:align>left</wp:align>
            </wp:positionH>
            <wp:positionV relativeFrom="paragraph">
              <wp:posOffset>186055</wp:posOffset>
            </wp:positionV>
            <wp:extent cx="6031230" cy="3296920"/>
            <wp:effectExtent l="0" t="0" r="7620"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031230" cy="3296920"/>
                    </a:xfrm>
                    <a:prstGeom prst="rect">
                      <a:avLst/>
                    </a:prstGeom>
                  </pic:spPr>
                </pic:pic>
              </a:graphicData>
            </a:graphic>
          </wp:anchor>
        </w:drawing>
      </w:r>
    </w:p>
    <w:p w:rsidR="00535519" w:rsidRDefault="00535519">
      <w:pPr>
        <w:pStyle w:val="ListParagraph"/>
        <w:spacing w:after="80" w:line="300" w:lineRule="auto"/>
        <w:ind w:left="720"/>
        <w:rPr>
          <w:rFonts w:ascii="Garamond" w:hAnsi="Garamond"/>
          <w:sz w:val="24"/>
        </w:rPr>
      </w:pPr>
    </w:p>
    <w:p w:rsidR="00535519" w:rsidRDefault="00A83564">
      <w:pPr>
        <w:pStyle w:val="ListParagraph"/>
        <w:numPr>
          <w:ilvl w:val="0"/>
          <w:numId w:val="1"/>
        </w:numPr>
        <w:spacing w:after="80" w:line="300" w:lineRule="auto"/>
        <w:rPr>
          <w:rFonts w:ascii="Garamond" w:hAnsi="Garamond"/>
          <w:sz w:val="24"/>
        </w:rPr>
      </w:pPr>
      <w:r>
        <w:rPr>
          <w:rFonts w:ascii="Garamond" w:hAnsi="Garamond"/>
          <w:sz w:val="24"/>
        </w:rPr>
        <w:t>A toggle to restrict answers to uploaded documents only, versus combining uploaded documents with the base knowledge store.</w:t>
      </w:r>
    </w:p>
    <w:p w:rsidR="00535519" w:rsidRDefault="00A83564">
      <w:pPr>
        <w:pStyle w:val="ListParagraph"/>
        <w:numPr>
          <w:ilvl w:val="0"/>
          <w:numId w:val="1"/>
        </w:numPr>
        <w:spacing w:after="80" w:line="300" w:lineRule="auto"/>
        <w:rPr>
          <w:rFonts w:ascii="Garamond" w:hAnsi="Garamond"/>
          <w:sz w:val="24"/>
        </w:rPr>
      </w:pPr>
      <w:r>
        <w:rPr>
          <w:rFonts w:ascii="Garamond" w:hAnsi="Garamond"/>
          <w:sz w:val="24"/>
        </w:rPr>
        <w:t>Session statistics displaying the total number of questions asked and messages exchanged.</w:t>
      </w:r>
    </w:p>
    <w:p w:rsidR="00535519" w:rsidRDefault="00A83564">
      <w:pPr>
        <w:pStyle w:val="ListParagraph"/>
        <w:numPr>
          <w:ilvl w:val="0"/>
          <w:numId w:val="1"/>
        </w:numPr>
        <w:spacing w:after="80" w:line="300" w:lineRule="auto"/>
        <w:rPr>
          <w:rFonts w:ascii="Garamond" w:hAnsi="Garamond"/>
          <w:sz w:val="24"/>
        </w:rPr>
      </w:pPr>
      <w:r>
        <w:rPr>
          <w:rFonts w:ascii="Garamond" w:hAnsi="Garamond"/>
          <w:sz w:val="24"/>
        </w:rPr>
        <w:t>A chat export feature that serializes the conversation history and session metadata to a downloadable JSON file.</w:t>
      </w:r>
    </w:p>
    <w:p w:rsidR="00535519" w:rsidRDefault="00A83564">
      <w:pPr>
        <w:pStyle w:val="ListParagraph"/>
        <w:numPr>
          <w:ilvl w:val="0"/>
          <w:numId w:val="1"/>
        </w:numPr>
        <w:spacing w:after="80" w:line="300" w:lineRule="auto"/>
        <w:rPr>
          <w:rFonts w:ascii="Garamond" w:hAnsi="Garamond"/>
          <w:sz w:val="24"/>
        </w:rPr>
      </w:pPr>
      <w:r>
        <w:rPr>
          <w:rFonts w:ascii="Garamond" w:hAnsi="Garamond"/>
          <w:sz w:val="24"/>
        </w:rPr>
        <w:t>A "New Chat" control to reset the conversation state.</w:t>
      </w:r>
    </w:p>
    <w:p w:rsidR="00535519" w:rsidRDefault="00A83564">
      <w:pPr>
        <w:pStyle w:val="Heading3"/>
        <w:rPr>
          <w:rFonts w:ascii="Garamond" w:hAnsi="Garamond"/>
          <w:sz w:val="24"/>
        </w:rPr>
      </w:pPr>
      <w:bookmarkStart w:id="31" w:name="_Toc232231778"/>
      <w:r>
        <w:rPr>
          <w:rFonts w:ascii="Garamond" w:hAnsi="Garamond"/>
          <w:sz w:val="24"/>
        </w:rPr>
        <w:t>7.5.2 Main Chat Interface</w:t>
      </w:r>
      <w:bookmarkEnd w:id="31"/>
    </w:p>
    <w:p w:rsidR="00535519" w:rsidRDefault="00A83564">
      <w:pPr>
        <w:spacing w:after="80" w:line="300" w:lineRule="auto"/>
        <w:rPr>
          <w:rFonts w:ascii="Garamond" w:hAnsi="Garamond"/>
          <w:sz w:val="24"/>
        </w:rPr>
      </w:pPr>
      <w:r>
        <w:rPr>
          <w:rFonts w:ascii="Garamond" w:hAnsi="Garamond"/>
          <w:sz w:val="24"/>
        </w:rPr>
        <w:t>A welcome header with quick-suggestion cards covering common health topics (symptoms, blood pressure management, fatigue, and mental health), allowing users to begin a conversation with a single click.</w:t>
      </w:r>
    </w:p>
    <w:p w:rsidR="00535519" w:rsidRDefault="00535519">
      <w:pPr>
        <w:pStyle w:val="ListParagraph"/>
        <w:spacing w:after="80" w:line="300" w:lineRule="auto"/>
        <w:ind w:left="720"/>
        <w:rPr>
          <w:rFonts w:ascii="Garamond" w:hAnsi="Garamond"/>
          <w:i/>
          <w:color w:val="808080" w:themeColor="background1" w:themeShade="80"/>
          <w:sz w:val="24"/>
        </w:rPr>
      </w:pPr>
    </w:p>
    <w:p w:rsidR="00535519" w:rsidRDefault="00535519">
      <w:pPr>
        <w:pStyle w:val="ListParagraph"/>
        <w:spacing w:after="80" w:line="300" w:lineRule="auto"/>
        <w:ind w:left="720"/>
        <w:rPr>
          <w:rFonts w:ascii="Garamond" w:hAnsi="Garamond"/>
          <w:i/>
          <w:color w:val="808080" w:themeColor="background1" w:themeShade="80"/>
          <w:sz w:val="24"/>
        </w:rPr>
      </w:pPr>
    </w:p>
    <w:p w:rsidR="00535519" w:rsidRDefault="00A83564">
      <w:pPr>
        <w:spacing w:after="80" w:line="300" w:lineRule="auto"/>
        <w:rPr>
          <w:rFonts w:ascii="Garamond" w:hAnsi="Garamond"/>
          <w:i/>
          <w:color w:val="808080" w:themeColor="background1" w:themeShade="80"/>
          <w:sz w:val="24"/>
        </w:rPr>
      </w:pPr>
      <w:r>
        <w:rPr>
          <w:rFonts w:ascii="Garamond" w:hAnsi="Garamond"/>
          <w:noProof/>
          <w:sz w:val="24"/>
        </w:rPr>
        <w:lastRenderedPageBreak/>
        <w:drawing>
          <wp:anchor distT="0" distB="0" distL="114300" distR="114300" simplePos="0" relativeHeight="251667456" behindDoc="0" locked="0" layoutInCell="1" allowOverlap="1">
            <wp:simplePos x="0" y="0"/>
            <wp:positionH relativeFrom="margin">
              <wp:posOffset>-192405</wp:posOffset>
            </wp:positionH>
            <wp:positionV relativeFrom="page">
              <wp:posOffset>1069975</wp:posOffset>
            </wp:positionV>
            <wp:extent cx="6347460" cy="347027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347460" cy="3470275"/>
                    </a:xfrm>
                    <a:prstGeom prst="rect">
                      <a:avLst/>
                    </a:prstGeom>
                  </pic:spPr>
                </pic:pic>
              </a:graphicData>
            </a:graphic>
          </wp:anchor>
        </w:drawing>
      </w:r>
      <w:r>
        <w:rPr>
          <w:rFonts w:ascii="Garamond" w:hAnsi="Garamond"/>
          <w:i/>
          <w:color w:val="808080" w:themeColor="background1" w:themeShade="80"/>
          <w:sz w:val="24"/>
        </w:rPr>
        <w:t>CareBot landing interface. The quick-suggestion cards provide immediate access to common health topics, lowering the barrier to entry for users unfamiliar with conversational AI interfaces</w:t>
      </w:r>
    </w:p>
    <w:p w:rsidR="00535519" w:rsidRDefault="00535519">
      <w:pPr>
        <w:spacing w:after="80" w:line="300" w:lineRule="auto"/>
        <w:rPr>
          <w:rFonts w:ascii="Garamond" w:hAnsi="Garamond"/>
          <w:sz w:val="24"/>
        </w:rPr>
      </w:pPr>
    </w:p>
    <w:p w:rsidR="00535519" w:rsidRDefault="00A83564">
      <w:pPr>
        <w:pStyle w:val="ListParagraph"/>
        <w:numPr>
          <w:ilvl w:val="0"/>
          <w:numId w:val="1"/>
        </w:numPr>
        <w:spacing w:after="80" w:line="300" w:lineRule="auto"/>
        <w:rPr>
          <w:rFonts w:ascii="Garamond" w:hAnsi="Garamond"/>
          <w:sz w:val="24"/>
        </w:rPr>
      </w:pPr>
      <w:r>
        <w:rPr>
          <w:rFonts w:ascii="Garamond" w:hAnsi="Garamond"/>
          <w:sz w:val="24"/>
        </w:rPr>
        <w:t>A scrolling conversation panel that renders both user and assistant messages with distinct styling.</w:t>
      </w:r>
    </w:p>
    <w:p w:rsidR="00535519" w:rsidRDefault="00A83564">
      <w:pPr>
        <w:pStyle w:val="ListParagraph"/>
        <w:numPr>
          <w:ilvl w:val="0"/>
          <w:numId w:val="1"/>
        </w:numPr>
        <w:spacing w:after="80" w:line="300" w:lineRule="auto"/>
        <w:rPr>
          <w:rFonts w:ascii="Garamond" w:hAnsi="Garamond"/>
          <w:sz w:val="24"/>
        </w:rPr>
      </w:pPr>
      <w:r>
        <w:rPr>
          <w:rFonts w:ascii="Garamond" w:hAnsi="Garamond"/>
          <w:sz w:val="24"/>
        </w:rPr>
        <w:t>A fixed input bar at the bottom of the screen, supporting text entry (with Enter-to-submit), an optional microphone button for voice input, and a send button.</w:t>
      </w:r>
    </w:p>
    <w:p w:rsidR="00535519" w:rsidRDefault="00A83564">
      <w:pPr>
        <w:pStyle w:val="ListParagraph"/>
        <w:numPr>
          <w:ilvl w:val="0"/>
          <w:numId w:val="1"/>
        </w:numPr>
        <w:spacing w:after="80" w:line="300" w:lineRule="auto"/>
        <w:rPr>
          <w:rFonts w:ascii="Garamond" w:hAnsi="Garamond"/>
          <w:sz w:val="24"/>
        </w:rPr>
      </w:pPr>
      <w:r>
        <w:rPr>
          <w:rFonts w:ascii="Garamond" w:hAnsi="Garamond"/>
          <w:noProof/>
          <w:sz w:val="24"/>
        </w:rPr>
        <w:drawing>
          <wp:anchor distT="0" distB="0" distL="114300" distR="114300" simplePos="0" relativeHeight="251666432" behindDoc="0" locked="0" layoutInCell="1" allowOverlap="1">
            <wp:simplePos x="0" y="0"/>
            <wp:positionH relativeFrom="margin">
              <wp:align>right</wp:align>
            </wp:positionH>
            <wp:positionV relativeFrom="paragraph">
              <wp:posOffset>566420</wp:posOffset>
            </wp:positionV>
            <wp:extent cx="5890260" cy="1626235"/>
            <wp:effectExtent l="0" t="0" r="0"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890260" cy="1626235"/>
                    </a:xfrm>
                    <a:prstGeom prst="rect">
                      <a:avLst/>
                    </a:prstGeom>
                  </pic:spPr>
                </pic:pic>
              </a:graphicData>
            </a:graphic>
          </wp:anchor>
        </w:drawing>
      </w:r>
      <w:r>
        <w:rPr>
          <w:rFonts w:ascii="Garamond" w:hAnsi="Garamond"/>
          <w:sz w:val="24"/>
        </w:rPr>
        <w:t>Source citations appended to each assistant response, listing the originating document filename and page number for the retrieved context used to generate that response.</w:t>
      </w:r>
    </w:p>
    <w:p w:rsidR="00535519" w:rsidRDefault="00535519">
      <w:pPr>
        <w:spacing w:after="80" w:line="300" w:lineRule="auto"/>
        <w:rPr>
          <w:rFonts w:ascii="Garamond" w:hAnsi="Garamond"/>
          <w:sz w:val="24"/>
        </w:rPr>
      </w:pPr>
    </w:p>
    <w:p w:rsidR="00535519" w:rsidRDefault="00A83564">
      <w:pPr>
        <w:pStyle w:val="Heading3"/>
        <w:rPr>
          <w:rFonts w:ascii="Garamond" w:hAnsi="Garamond"/>
          <w:sz w:val="24"/>
        </w:rPr>
      </w:pPr>
      <w:bookmarkStart w:id="32" w:name="_Toc232231779"/>
      <w:r>
        <w:rPr>
          <w:rFonts w:ascii="Garamond" w:hAnsi="Garamond"/>
          <w:sz w:val="24"/>
        </w:rPr>
        <w:t>7.5.3 Voice Input</w:t>
      </w:r>
      <w:bookmarkEnd w:id="32"/>
    </w:p>
    <w:p w:rsidR="00535519" w:rsidRDefault="00A83564">
      <w:pPr>
        <w:spacing w:after="160" w:line="300" w:lineRule="auto"/>
        <w:jc w:val="both"/>
        <w:rPr>
          <w:rFonts w:ascii="Garamond" w:hAnsi="Garamond"/>
          <w:sz w:val="24"/>
        </w:rPr>
      </w:pPr>
      <w:r>
        <w:rPr>
          <w:rFonts w:ascii="Garamond" w:hAnsi="Garamond"/>
          <w:sz w:val="24"/>
        </w:rPr>
        <w:lastRenderedPageBreak/>
        <w:t xml:space="preserve">When the optional </w:t>
      </w:r>
      <w:proofErr w:type="spellStart"/>
      <w:r>
        <w:rPr>
          <w:rFonts w:ascii="Garamond" w:hAnsi="Garamond"/>
          <w:sz w:val="24"/>
        </w:rPr>
        <w:t>SpeechRecognition</w:t>
      </w:r>
      <w:proofErr w:type="spellEnd"/>
      <w:r>
        <w:rPr>
          <w:rFonts w:ascii="Garamond" w:hAnsi="Garamond"/>
          <w:sz w:val="24"/>
        </w:rPr>
        <w:t xml:space="preserve"> dependency is available, users can toggle a microphone control to record an audio query directly within the browser. The recorded audio is transcribed to text using a speech-to-text recognizer, and the resulting transcript is treated as a standard chat query, enabling hands-free interaction for users who may have difficulty typing.</w:t>
      </w:r>
    </w:p>
    <w:p w:rsidR="00535519" w:rsidRDefault="00A83564">
      <w:pPr>
        <w:spacing w:after="160" w:line="300" w:lineRule="auto"/>
        <w:jc w:val="both"/>
        <w:rPr>
          <w:rFonts w:ascii="Garamond" w:hAnsi="Garamond"/>
          <w:i/>
          <w:sz w:val="24"/>
        </w:rPr>
      </w:pPr>
      <w:r>
        <w:rPr>
          <w:rFonts w:ascii="Garamond" w:hAnsi="Garamond"/>
          <w:i/>
          <w:color w:val="2D2D2D"/>
          <w:sz w:val="24"/>
        </w:rPr>
        <w:t xml:space="preserve">The voice input subsystem uses Python's </w:t>
      </w:r>
      <w:proofErr w:type="spellStart"/>
      <w:r>
        <w:rPr>
          <w:rFonts w:ascii="Garamond" w:hAnsi="Garamond"/>
          <w:i/>
          <w:color w:val="2D2D2D"/>
          <w:sz w:val="24"/>
        </w:rPr>
        <w:t>SpeechRecognition</w:t>
      </w:r>
      <w:proofErr w:type="spellEnd"/>
      <w:r>
        <w:rPr>
          <w:rFonts w:ascii="Garamond" w:hAnsi="Garamond"/>
          <w:i/>
          <w:color w:val="2D2D2D"/>
          <w:sz w:val="24"/>
        </w:rPr>
        <w:t xml:space="preserve"> library to capture audio through the system microphone and transcribe it to text via the Google Speech Recognition API. The transcribed text is injected into the same pending-prompt session state variable used by the text input field, ensuring that voice and text queries follow an identical processing path through the retrieval and generation pipeline</w:t>
      </w:r>
    </w:p>
    <w:p w:rsidR="00535519" w:rsidRDefault="00A83564">
      <w:pPr>
        <w:spacing w:after="160" w:line="300" w:lineRule="auto"/>
        <w:jc w:val="both"/>
        <w:rPr>
          <w:rFonts w:ascii="Garamond" w:hAnsi="Garamond"/>
          <w:sz w:val="24"/>
        </w:rPr>
      </w:pPr>
      <w:r>
        <w:rPr>
          <w:rFonts w:ascii="Garamond" w:hAnsi="Garamond"/>
          <w:noProof/>
          <w:sz w:val="24"/>
        </w:rPr>
        <w:drawing>
          <wp:inline distT="0" distB="0" distL="0" distR="0">
            <wp:extent cx="6057900" cy="151193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0"/>
                    <a:stretch>
                      <a:fillRect/>
                    </a:stretch>
                  </pic:blipFill>
                  <pic:spPr>
                    <a:xfrm>
                      <a:off x="0" y="0"/>
                      <a:ext cx="6081484" cy="1518164"/>
                    </a:xfrm>
                    <a:prstGeom prst="rect">
                      <a:avLst/>
                    </a:prstGeom>
                  </pic:spPr>
                </pic:pic>
              </a:graphicData>
            </a:graphic>
          </wp:inline>
        </w:drawing>
      </w:r>
    </w:p>
    <w:p w:rsidR="00535519" w:rsidRDefault="00A83564">
      <w:pPr>
        <w:spacing w:after="160" w:line="300" w:lineRule="auto"/>
        <w:jc w:val="both"/>
        <w:rPr>
          <w:rFonts w:ascii="Garamond" w:hAnsi="Garamond"/>
          <w:sz w:val="24"/>
        </w:rPr>
      </w:pPr>
      <w:r>
        <w:rPr>
          <w:rFonts w:ascii="Garamond" w:hAnsi="Garamond"/>
          <w:noProof/>
          <w:sz w:val="24"/>
        </w:rPr>
        <w:drawing>
          <wp:inline distT="0" distB="0" distL="0" distR="0">
            <wp:extent cx="5941695" cy="2813050"/>
            <wp:effectExtent l="0" t="0" r="1905"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5961200" cy="2822574"/>
                    </a:xfrm>
                    <a:prstGeom prst="rect">
                      <a:avLst/>
                    </a:prstGeom>
                  </pic:spPr>
                </pic:pic>
              </a:graphicData>
            </a:graphic>
          </wp:inline>
        </w:drawing>
      </w:r>
    </w:p>
    <w:p w:rsidR="00535519" w:rsidRDefault="00A83564">
      <w:pPr>
        <w:spacing w:after="160" w:line="300" w:lineRule="auto"/>
        <w:jc w:val="both"/>
        <w:rPr>
          <w:rFonts w:ascii="Garamond" w:hAnsi="Garamond"/>
          <w:sz w:val="24"/>
        </w:rPr>
      </w:pPr>
      <w:r>
        <w:rPr>
          <w:rFonts w:ascii="Garamond" w:hAnsi="Garamond"/>
          <w:noProof/>
          <w:sz w:val="24"/>
        </w:rPr>
        <w:lastRenderedPageBreak/>
        <w:drawing>
          <wp:inline distT="0" distB="0" distL="0" distR="0">
            <wp:extent cx="5943600" cy="18288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2"/>
                    <a:stretch>
                      <a:fillRect/>
                    </a:stretch>
                  </pic:blipFill>
                  <pic:spPr>
                    <a:xfrm>
                      <a:off x="0" y="0"/>
                      <a:ext cx="5950160" cy="1830818"/>
                    </a:xfrm>
                    <a:prstGeom prst="rect">
                      <a:avLst/>
                    </a:prstGeom>
                  </pic:spPr>
                </pic:pic>
              </a:graphicData>
            </a:graphic>
          </wp:inline>
        </w:drawing>
      </w:r>
    </w:p>
    <w:p w:rsidR="00535519" w:rsidRDefault="00535519">
      <w:pPr>
        <w:spacing w:after="160" w:line="300" w:lineRule="auto"/>
        <w:jc w:val="both"/>
        <w:rPr>
          <w:rFonts w:ascii="Garamond" w:hAnsi="Garamond"/>
          <w:sz w:val="24"/>
        </w:rPr>
      </w:pPr>
    </w:p>
    <w:p w:rsidR="00535519" w:rsidRDefault="00A83564">
      <w:pPr>
        <w:pStyle w:val="Heading2"/>
        <w:rPr>
          <w:rFonts w:ascii="Garamond" w:hAnsi="Garamond"/>
          <w:sz w:val="28"/>
        </w:rPr>
      </w:pPr>
      <w:bookmarkStart w:id="33" w:name="_Toc232231780"/>
      <w:r>
        <w:rPr>
          <w:rFonts w:ascii="Garamond" w:hAnsi="Garamond"/>
          <w:sz w:val="28"/>
        </w:rPr>
        <w:t>7.6 Session State Management</w:t>
      </w:r>
      <w:bookmarkEnd w:id="33"/>
    </w:p>
    <w:p w:rsidR="00535519" w:rsidRDefault="00A83564">
      <w:pPr>
        <w:spacing w:after="160" w:line="300" w:lineRule="auto"/>
        <w:jc w:val="both"/>
        <w:rPr>
          <w:rFonts w:ascii="Garamond" w:hAnsi="Garamond"/>
          <w:sz w:val="24"/>
        </w:rPr>
      </w:pPr>
      <w:proofErr w:type="spellStart"/>
      <w:r>
        <w:rPr>
          <w:rFonts w:ascii="Garamond" w:hAnsi="Garamond"/>
          <w:sz w:val="24"/>
        </w:rPr>
        <w:t>Streamlit's</w:t>
      </w:r>
      <w:proofErr w:type="spellEnd"/>
      <w:r>
        <w:rPr>
          <w:rFonts w:ascii="Garamond" w:hAnsi="Garamond"/>
          <w:sz w:val="24"/>
        </w:rPr>
        <w:t xml:space="preserve"> execution model re-runs the entire script on every user interaction, which requires careful management of state to maintain a coherent conversation. CareBot uses </w:t>
      </w:r>
      <w:proofErr w:type="spellStart"/>
      <w:r>
        <w:rPr>
          <w:rFonts w:ascii="Garamond" w:hAnsi="Garamond"/>
          <w:sz w:val="24"/>
        </w:rPr>
        <w:t>Streamlit's</w:t>
      </w:r>
      <w:proofErr w:type="spellEnd"/>
      <w:r>
        <w:rPr>
          <w:rFonts w:ascii="Garamond" w:hAnsi="Garamond"/>
          <w:sz w:val="24"/>
        </w:rPr>
        <w:t xml:space="preserve"> </w:t>
      </w:r>
      <w:proofErr w:type="spellStart"/>
      <w:r>
        <w:rPr>
          <w:rFonts w:ascii="Garamond" w:hAnsi="Garamond"/>
          <w:sz w:val="24"/>
        </w:rPr>
        <w:t>session_state</w:t>
      </w:r>
      <w:proofErr w:type="spellEnd"/>
      <w:r>
        <w:rPr>
          <w:rFonts w:ascii="Garamond" w:hAnsi="Garamond"/>
          <w:sz w:val="24"/>
        </w:rPr>
        <w:t xml:space="preserve"> dictionary to persist the conversation history, a pending-prompt buffer that captures user input via callback functions before the input widget is cleared, the running count of questions asked, and the visibility state of the voice input control. This approach ensures that the conversation remains consistent and responsive across the repeated reruns inherent to the Streamlit execution model.</w:t>
      </w:r>
    </w:p>
    <w:p w:rsidR="00535519" w:rsidRDefault="00A83564">
      <w:pPr>
        <w:pStyle w:val="Heading1"/>
        <w:rPr>
          <w:rFonts w:ascii="Garamond" w:hAnsi="Garamond"/>
          <w:sz w:val="36"/>
        </w:rPr>
      </w:pPr>
      <w:bookmarkStart w:id="34" w:name="_Toc232231781"/>
      <w:r>
        <w:rPr>
          <w:rFonts w:ascii="Garamond" w:hAnsi="Garamond"/>
          <w:sz w:val="36"/>
        </w:rPr>
        <w:t>RESULT FRAMEWORK:</w:t>
      </w:r>
      <w:bookmarkEnd w:id="34"/>
    </w:p>
    <w:bookmarkStart w:id="35" w:name="_Toc232231782"/>
    <w:p w:rsidR="00535519" w:rsidRDefault="00A83564">
      <w:pPr>
        <w:pStyle w:val="Heading2"/>
        <w:rPr>
          <w:rFonts w:ascii="Garamond" w:hAnsi="Garamond"/>
          <w:color w:val="2E5C8A"/>
          <w:sz w:val="36"/>
          <w:szCs w:val="34"/>
        </w:rPr>
      </w:pPr>
      <w:r>
        <w:rPr>
          <w:rFonts w:ascii="Garamond" w:hAnsi="Garamond"/>
          <w:noProof/>
          <w:color w:val="002060"/>
          <w:sz w:val="28"/>
        </w:rPr>
        <mc:AlternateContent>
          <mc:Choice Requires="wps">
            <w:drawing>
              <wp:anchor distT="0" distB="0" distL="114300" distR="114300" simplePos="0" relativeHeight="251661312" behindDoc="0" locked="0" layoutInCell="1" allowOverlap="1">
                <wp:simplePos x="0" y="0"/>
                <wp:positionH relativeFrom="column">
                  <wp:posOffset>-26035</wp:posOffset>
                </wp:positionH>
                <wp:positionV relativeFrom="paragraph">
                  <wp:posOffset>37465</wp:posOffset>
                </wp:positionV>
                <wp:extent cx="5855970" cy="17145"/>
                <wp:effectExtent l="0" t="0" r="31115" b="21590"/>
                <wp:wrapNone/>
                <wp:docPr id="15" name="Straight Connector 15"/>
                <wp:cNvGraphicFramePr/>
                <a:graphic xmlns:a="http://schemas.openxmlformats.org/drawingml/2006/main">
                  <a:graphicData uri="http://schemas.microsoft.com/office/word/2010/wordprocessingShape">
                    <wps:wsp>
                      <wps:cNvCnPr/>
                      <wps:spPr>
                        <a:xfrm flipV="1">
                          <a:off x="0" y="0"/>
                          <a:ext cx="5855677" cy="1704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2.05pt;margin-top:2.95pt;height:1.35pt;width:461.1pt;z-index:251661312;mso-width-relative:page;mso-height-relative:page;" filled="f" stroked="t" coordsize="21600,21600" o:gfxdata="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Gv5yitYAAAAG&#10;AQAADwAAAAAAAAABACAAAAAiAAAAZHJzL2Rvd25yZXYueG1sUEsBAhQAFAAAAAgAh07iQGsZEAbl&#10;AQAAxAMAAA4AAAAAAAAAAQAgAAAAJQEAAGRycy9lMm9Eb2MueG1sUEsFBgAAAAAGAAYAWQEAAHwF&#10;AAAAAA==&#10;">
                <v:fill on="f" focussize="0,0"/>
                <v:stroke weight="0.5pt" color="#5B9BD5 [3204]" miterlimit="8" joinstyle="miter"/>
                <v:imagedata o:title=""/>
                <o:lock v:ext="edit" aspectratio="f"/>
              </v:line>
            </w:pict>
          </mc:Fallback>
        </mc:AlternateContent>
      </w:r>
      <w:bookmarkEnd w:id="35"/>
    </w:p>
    <w:p w:rsidR="00535519" w:rsidRDefault="00A83564">
      <w:pPr>
        <w:pStyle w:val="Heading2"/>
        <w:rPr>
          <w:rFonts w:ascii="Garamond" w:hAnsi="Garamond"/>
          <w:color w:val="2E5C8A"/>
          <w:sz w:val="36"/>
          <w:szCs w:val="34"/>
        </w:rPr>
      </w:pPr>
      <w:bookmarkStart w:id="36" w:name="_Toc232231783"/>
      <w:r>
        <w:rPr>
          <w:rFonts w:ascii="Garamond" w:hAnsi="Garamond"/>
          <w:sz w:val="28"/>
        </w:rPr>
        <w:t>8.1 Evaluation Framework</w:t>
      </w:r>
      <w:bookmarkEnd w:id="36"/>
    </w:p>
    <w:p w:rsidR="00535519" w:rsidRDefault="00A83564">
      <w:pPr>
        <w:spacing w:after="160" w:line="300" w:lineRule="auto"/>
        <w:jc w:val="both"/>
        <w:rPr>
          <w:rFonts w:ascii="Garamond" w:hAnsi="Garamond"/>
          <w:sz w:val="24"/>
        </w:rPr>
      </w:pPr>
      <w:r>
        <w:rPr>
          <w:rFonts w:ascii="Garamond" w:hAnsi="Garamond"/>
          <w:sz w:val="24"/>
        </w:rPr>
        <w:t>To assess the effectiveness of CareBot as a retrieval-augmented medical assistant, a comprehensive set of evaluation metrics was defined, spanning correctness, retrieval quality, response behavior, and usability. These metrics were designed to be applied against a validated set of medical question-answer pairs and a pool of test users, providing a multi-dimensional view of system performance rather than relying on any single measure of success.</w:t>
      </w:r>
    </w:p>
    <w:p w:rsidR="00535519" w:rsidRDefault="00535519">
      <w:pPr>
        <w:spacing w:after="160" w:line="300" w:lineRule="auto"/>
        <w:jc w:val="both"/>
        <w:rPr>
          <w:rFonts w:ascii="Garamond" w:hAnsi="Garamond"/>
          <w:sz w:val="24"/>
        </w:rPr>
      </w:pPr>
    </w:p>
    <w:p w:rsidR="00535519" w:rsidRDefault="00A83564">
      <w:pPr>
        <w:spacing w:after="160" w:line="300" w:lineRule="auto"/>
        <w:jc w:val="both"/>
        <w:rPr>
          <w:rFonts w:ascii="Garamond" w:hAnsi="Garamond"/>
          <w:sz w:val="24"/>
        </w:rPr>
      </w:pPr>
      <w:r>
        <w:rPr>
          <w:rFonts w:ascii="Garamond" w:hAnsi="Garamond"/>
          <w:noProof/>
          <w:sz w:val="24"/>
        </w:rPr>
        <w:lastRenderedPageBreak/>
        <w:drawing>
          <wp:anchor distT="0" distB="0" distL="114300" distR="114300" simplePos="0" relativeHeight="251663360" behindDoc="0" locked="0" layoutInCell="1" allowOverlap="1">
            <wp:simplePos x="0" y="0"/>
            <wp:positionH relativeFrom="margin">
              <wp:align>center</wp:align>
            </wp:positionH>
            <wp:positionV relativeFrom="paragraph">
              <wp:posOffset>685800</wp:posOffset>
            </wp:positionV>
            <wp:extent cx="6675120" cy="519176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675120" cy="5191760"/>
                    </a:xfrm>
                    <a:prstGeom prst="rect">
                      <a:avLst/>
                    </a:prstGeom>
                  </pic:spPr>
                </pic:pic>
              </a:graphicData>
            </a:graphic>
          </wp:anchor>
        </w:drawing>
      </w:r>
    </w:p>
    <w:p w:rsidR="00535519" w:rsidRDefault="00A83564">
      <w:pPr>
        <w:spacing w:after="160" w:line="300" w:lineRule="auto"/>
        <w:jc w:val="both"/>
        <w:rPr>
          <w:rFonts w:ascii="Garamond" w:hAnsi="Garamond"/>
          <w:sz w:val="24"/>
        </w:rPr>
      </w:pPr>
      <w:r>
        <w:rPr>
          <w:rFonts w:ascii="Garamond" w:hAnsi="Garamond"/>
          <w:noProof/>
          <w:sz w:val="24"/>
        </w:rPr>
        <w:lastRenderedPageBreak/>
        <w:drawing>
          <wp:inline distT="0" distB="0" distL="0" distR="0">
            <wp:extent cx="5943600" cy="68846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4"/>
                    <a:stretch>
                      <a:fillRect/>
                    </a:stretch>
                  </pic:blipFill>
                  <pic:spPr>
                    <a:xfrm>
                      <a:off x="0" y="0"/>
                      <a:ext cx="5943600" cy="6884670"/>
                    </a:xfrm>
                    <a:prstGeom prst="rect">
                      <a:avLst/>
                    </a:prstGeom>
                  </pic:spPr>
                </pic:pic>
              </a:graphicData>
            </a:graphic>
          </wp:inline>
        </w:drawing>
      </w:r>
    </w:p>
    <w:p w:rsidR="00535519" w:rsidRDefault="00A83564">
      <w:pPr>
        <w:spacing w:before="80" w:after="240"/>
        <w:jc w:val="center"/>
        <w:rPr>
          <w:rFonts w:ascii="Garamond" w:hAnsi="Garamond"/>
          <w:sz w:val="24"/>
        </w:rPr>
      </w:pPr>
      <w:r>
        <w:rPr>
          <w:rFonts w:ascii="Garamond" w:hAnsi="Garamond"/>
          <w:i/>
          <w:iCs/>
          <w:color w:val="595959"/>
          <w:szCs w:val="20"/>
        </w:rPr>
        <w:t>Table 3: Evaluation metrics defined for assessing CareBot performance</w:t>
      </w:r>
    </w:p>
    <w:p w:rsidR="00535519" w:rsidRDefault="00A83564">
      <w:pPr>
        <w:pStyle w:val="Heading2"/>
        <w:rPr>
          <w:rFonts w:ascii="Garamond" w:hAnsi="Garamond"/>
          <w:sz w:val="28"/>
        </w:rPr>
      </w:pPr>
      <w:bookmarkStart w:id="37" w:name="_Toc232231784"/>
      <w:r>
        <w:rPr>
          <w:rFonts w:ascii="Garamond" w:hAnsi="Garamond"/>
          <w:sz w:val="28"/>
        </w:rPr>
        <w:t>8.2 Expected Outcomes and Targets</w:t>
      </w:r>
      <w:bookmarkEnd w:id="37"/>
    </w:p>
    <w:p w:rsidR="00535519" w:rsidRDefault="00A83564">
      <w:pPr>
        <w:spacing w:after="160" w:line="300" w:lineRule="auto"/>
        <w:jc w:val="both"/>
        <w:rPr>
          <w:rFonts w:ascii="Garamond" w:hAnsi="Garamond"/>
          <w:sz w:val="24"/>
        </w:rPr>
      </w:pPr>
      <w:r>
        <w:rPr>
          <w:rFonts w:ascii="Garamond" w:hAnsi="Garamond"/>
          <w:sz w:val="24"/>
        </w:rPr>
        <w:t>Based on the project's planning phase, the following quantitative targets were established to define a successful end-to-end implementation:</w:t>
      </w:r>
    </w:p>
    <w:p w:rsidR="00535519" w:rsidRDefault="00A83564">
      <w:pPr>
        <w:pStyle w:val="ListParagraph"/>
        <w:numPr>
          <w:ilvl w:val="0"/>
          <w:numId w:val="1"/>
        </w:numPr>
        <w:spacing w:after="80" w:line="300" w:lineRule="auto"/>
        <w:rPr>
          <w:rFonts w:ascii="Garamond" w:hAnsi="Garamond"/>
          <w:sz w:val="24"/>
        </w:rPr>
      </w:pPr>
      <w:r>
        <w:rPr>
          <w:rFonts w:ascii="Garamond" w:hAnsi="Garamond"/>
          <w:sz w:val="24"/>
        </w:rPr>
        <w:lastRenderedPageBreak/>
        <w:t>The system should successfully process and index at least 95% of uploaded PDF documents up to 50 MB in size, with retrieval and response generation completed within approximately 3 seconds per query under normal operating conditions.</w:t>
      </w:r>
    </w:p>
    <w:p w:rsidR="00535519" w:rsidRDefault="00A83564">
      <w:pPr>
        <w:pStyle w:val="ListParagraph"/>
        <w:numPr>
          <w:ilvl w:val="0"/>
          <w:numId w:val="1"/>
        </w:numPr>
        <w:spacing w:after="80" w:line="300" w:lineRule="auto"/>
        <w:rPr>
          <w:rFonts w:ascii="Garamond" w:hAnsi="Garamond"/>
          <w:sz w:val="24"/>
        </w:rPr>
      </w:pPr>
      <w:r>
        <w:rPr>
          <w:rFonts w:ascii="Garamond" w:hAnsi="Garamond"/>
          <w:sz w:val="24"/>
        </w:rPr>
        <w:t>On a validated medical question-answering test set, the system should achieve an answer accuracy of 85% to 90%, with at least 90% of responses explicitly grounded in retrieved context and a hallucination rate of 10% or lower.</w:t>
      </w:r>
    </w:p>
    <w:p w:rsidR="00535519" w:rsidRDefault="00A83564">
      <w:pPr>
        <w:pStyle w:val="ListParagraph"/>
        <w:numPr>
          <w:ilvl w:val="0"/>
          <w:numId w:val="1"/>
        </w:numPr>
        <w:spacing w:after="80" w:line="300" w:lineRule="auto"/>
        <w:rPr>
          <w:rFonts w:ascii="Garamond" w:hAnsi="Garamond"/>
          <w:sz w:val="24"/>
        </w:rPr>
      </w:pPr>
      <w:r>
        <w:rPr>
          <w:rFonts w:ascii="Garamond" w:hAnsi="Garamond"/>
          <w:sz w:val="24"/>
        </w:rPr>
        <w:t>The FAISS-based retrieval component, configured for top-k retrieval with k between 3 and 5, should return at least one relevant passage for at least 90% of test queries, as measured by precision and recall at k.</w:t>
      </w:r>
    </w:p>
    <w:p w:rsidR="00535519" w:rsidRDefault="00A83564">
      <w:pPr>
        <w:pStyle w:val="ListParagraph"/>
        <w:numPr>
          <w:ilvl w:val="0"/>
          <w:numId w:val="1"/>
        </w:numPr>
        <w:spacing w:after="80" w:line="300" w:lineRule="auto"/>
        <w:rPr>
          <w:rFonts w:ascii="Garamond" w:hAnsi="Garamond"/>
          <w:sz w:val="24"/>
        </w:rPr>
      </w:pPr>
      <w:r>
        <w:rPr>
          <w:rFonts w:ascii="Garamond" w:hAnsi="Garamond"/>
          <w:sz w:val="24"/>
        </w:rPr>
        <w:t>At least 90% of non-technical test users should be able to upload documents and obtain answers through the Streamlit interface without external assistance, completing a representative task within approximately 2 minutes.</w:t>
      </w:r>
    </w:p>
    <w:p w:rsidR="00535519" w:rsidRDefault="00A83564">
      <w:pPr>
        <w:pStyle w:val="Heading2"/>
        <w:rPr>
          <w:rFonts w:ascii="Garamond" w:hAnsi="Garamond"/>
          <w:sz w:val="28"/>
        </w:rPr>
      </w:pPr>
      <w:bookmarkStart w:id="38" w:name="_Toc232231785"/>
      <w:r>
        <w:rPr>
          <w:rFonts w:ascii="Garamond" w:hAnsi="Garamond"/>
          <w:sz w:val="28"/>
        </w:rPr>
        <w:t>8.3 Testing Approach</w:t>
      </w:r>
      <w:bookmarkEnd w:id="38"/>
    </w:p>
    <w:p w:rsidR="00535519" w:rsidRDefault="00A83564">
      <w:pPr>
        <w:spacing w:after="160" w:line="300" w:lineRule="auto"/>
        <w:jc w:val="both"/>
        <w:rPr>
          <w:rFonts w:ascii="Garamond" w:hAnsi="Garamond"/>
          <w:sz w:val="24"/>
        </w:rPr>
      </w:pPr>
      <w:r>
        <w:rPr>
          <w:rFonts w:ascii="Garamond" w:hAnsi="Garamond"/>
          <w:sz w:val="24"/>
        </w:rPr>
        <w:t>Testing was structured around the pipeline's two functional layers: the offline ingestion and indexing pipeline, and the interactive query-response pipeline. The ingestion pipeline was validated by confirming successful loading, chunking, embedding, and storage of a representative set of PDF documents, with manual inspection of chunk boundaries and embedding dimensionality to ensure correctness.</w:t>
      </w:r>
    </w:p>
    <w:p w:rsidR="00535519" w:rsidRDefault="00A83564">
      <w:pPr>
        <w:spacing w:after="160" w:line="300" w:lineRule="auto"/>
        <w:jc w:val="both"/>
        <w:rPr>
          <w:rFonts w:ascii="Garamond" w:hAnsi="Garamond"/>
          <w:sz w:val="24"/>
        </w:rPr>
      </w:pPr>
      <w:r>
        <w:rPr>
          <w:rFonts w:ascii="Garamond" w:hAnsi="Garamond"/>
          <w:sz w:val="24"/>
        </w:rPr>
        <w:t>The query-response pipeline was tested using a representative set of health-related questions, spanning straightforward factual queries, multi-part questions requiring synthesis of several context chunks, and out-of-scope questions designed to verify that the system correctly identifies when the supplied context does not contain sufficient information to answer. For each test query, the retrieved source chunks were cross-checked against the generated answer to assess faithfulness and to confirm that source citations accurately reflected the documents actually used to compose the response.</w:t>
      </w:r>
    </w:p>
    <w:p w:rsidR="00535519" w:rsidRDefault="00A83564">
      <w:pPr>
        <w:pStyle w:val="Heading2"/>
        <w:rPr>
          <w:rFonts w:ascii="Garamond" w:hAnsi="Garamond"/>
          <w:sz w:val="28"/>
        </w:rPr>
      </w:pPr>
      <w:bookmarkStart w:id="39" w:name="_Toc232231786"/>
      <w:r>
        <w:rPr>
          <w:rFonts w:ascii="Garamond" w:hAnsi="Garamond"/>
          <w:sz w:val="28"/>
        </w:rPr>
        <w:t>8.4 Discussion of Results</w:t>
      </w:r>
      <w:bookmarkEnd w:id="39"/>
    </w:p>
    <w:p w:rsidR="00535519" w:rsidRDefault="00A83564">
      <w:pPr>
        <w:spacing w:after="160" w:line="300" w:lineRule="auto"/>
        <w:jc w:val="both"/>
        <w:rPr>
          <w:rFonts w:ascii="Garamond" w:hAnsi="Garamond"/>
          <w:sz w:val="24"/>
        </w:rPr>
      </w:pPr>
      <w:r>
        <w:rPr>
          <w:rFonts w:ascii="Garamond" w:hAnsi="Garamond"/>
          <w:sz w:val="24"/>
        </w:rPr>
        <w:t>The dual-source retrieval design (combining a persistent base knowledge store with session-specific uploaded documents) proved effective in supporting two distinct use cases observed during testing: general health education questions, which were well served by the base knowledge store, and specific questions about an individual's own uploaded medical documents, which were correctly routed to the session-specific Chroma collection. The explicit prompt constraints requiring the model to avoid speculation beyond the provided context were observed to meaningfully reduce instances of the model drawing on its general training knowledge rather than the supplied documents, supporting the project's core goal of minimizing hallucination.</w:t>
      </w:r>
    </w:p>
    <w:p w:rsidR="00535519" w:rsidRDefault="00A83564">
      <w:pPr>
        <w:spacing w:after="160" w:line="300" w:lineRule="auto"/>
        <w:jc w:val="both"/>
        <w:rPr>
          <w:rFonts w:ascii="Garamond" w:hAnsi="Garamond"/>
          <w:sz w:val="24"/>
        </w:rPr>
      </w:pPr>
      <w:r>
        <w:rPr>
          <w:rFonts w:ascii="Garamond" w:hAnsi="Garamond"/>
          <w:sz w:val="24"/>
        </w:rPr>
        <w:lastRenderedPageBreak/>
        <w:t>The inclusion of source citations (document name and page number) alongside each response was found to materially improve the interpretability of the system's outputs, allowing a reviewer to quickly verify whether a given answer was appropriately grounded. The Streamlit interface, including the quick-suggestion cards and the fixed input bar, was found to provide an approachable entry point for users unfamiliar with conversational AI tools, consistent with the usability targets established during planning.</w:t>
      </w:r>
    </w:p>
    <w:p w:rsidR="00535519" w:rsidRDefault="00535519">
      <w:pPr>
        <w:spacing w:after="160" w:line="300" w:lineRule="auto"/>
        <w:jc w:val="both"/>
        <w:rPr>
          <w:rFonts w:ascii="Garamond" w:hAnsi="Garamond"/>
          <w:color w:val="2D2D2D"/>
          <w:sz w:val="24"/>
        </w:rPr>
      </w:pPr>
    </w:p>
    <w:p w:rsidR="00535519" w:rsidRDefault="00A83564">
      <w:pPr>
        <w:spacing w:after="160" w:line="300" w:lineRule="auto"/>
        <w:jc w:val="both"/>
        <w:rPr>
          <w:rFonts w:ascii="Garamond" w:hAnsi="Garamond"/>
          <w:i/>
          <w:color w:val="808080" w:themeColor="background1" w:themeShade="80"/>
          <w:sz w:val="24"/>
        </w:rPr>
      </w:pPr>
      <w:r>
        <w:rPr>
          <w:rFonts w:ascii="Garamond" w:hAnsi="Garamond"/>
          <w:noProof/>
          <w:sz w:val="24"/>
        </w:rPr>
        <w:drawing>
          <wp:anchor distT="0" distB="0" distL="114300" distR="114300" simplePos="0" relativeHeight="251669504" behindDoc="0" locked="0" layoutInCell="1" allowOverlap="1">
            <wp:simplePos x="0" y="0"/>
            <wp:positionH relativeFrom="margin">
              <wp:posOffset>-271780</wp:posOffset>
            </wp:positionH>
            <wp:positionV relativeFrom="margin">
              <wp:posOffset>2030095</wp:posOffset>
            </wp:positionV>
            <wp:extent cx="6644640" cy="3376295"/>
            <wp:effectExtent l="0" t="0" r="381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644640" cy="3376295"/>
                    </a:xfrm>
                    <a:prstGeom prst="rect">
                      <a:avLst/>
                    </a:prstGeom>
                  </pic:spPr>
                </pic:pic>
              </a:graphicData>
            </a:graphic>
          </wp:anchor>
        </w:drawing>
      </w:r>
      <w:r>
        <w:rPr>
          <w:rFonts w:ascii="Garamond" w:hAnsi="Garamond"/>
          <w:i/>
          <w:color w:val="808080" w:themeColor="background1" w:themeShade="80"/>
          <w:sz w:val="24"/>
        </w:rPr>
        <w:t>CareBot in operation. Each assistant response is followed by inline source citations identifying the originating document and page number. This transparency mechanism allows users to directly verify the evidentiary basis of every generated answer, a design principle central to the responsible deployment of AI in healthcare</w:t>
      </w:r>
    </w:p>
    <w:p w:rsidR="00535519" w:rsidRDefault="00A83564">
      <w:pPr>
        <w:pStyle w:val="Heading2"/>
        <w:rPr>
          <w:rFonts w:ascii="Garamond" w:hAnsi="Garamond"/>
          <w:sz w:val="28"/>
        </w:rPr>
      </w:pPr>
      <w:r>
        <w:rPr>
          <w:rFonts w:ascii="Garamond" w:hAnsi="Garamond"/>
          <w:sz w:val="28"/>
        </w:rPr>
        <w:t xml:space="preserve"> </w:t>
      </w:r>
    </w:p>
    <w:p w:rsidR="00535519" w:rsidRDefault="00A83564">
      <w:pPr>
        <w:pStyle w:val="Heading2"/>
        <w:rPr>
          <w:rFonts w:ascii="Garamond" w:hAnsi="Garamond"/>
          <w:sz w:val="28"/>
        </w:rPr>
      </w:pPr>
      <w:bookmarkStart w:id="40" w:name="_Toc232231787"/>
      <w:r>
        <w:rPr>
          <w:rFonts w:ascii="Garamond" w:hAnsi="Garamond"/>
          <w:sz w:val="28"/>
        </w:rPr>
        <w:t>8.5 Quantitative Results Summary</w:t>
      </w:r>
      <w:bookmarkEnd w:id="40"/>
    </w:p>
    <w:p w:rsidR="00535519" w:rsidRDefault="00A83564">
      <w:pPr>
        <w:spacing w:after="160" w:line="300" w:lineRule="auto"/>
        <w:jc w:val="both"/>
        <w:rPr>
          <w:rFonts w:ascii="Garamond" w:hAnsi="Garamond"/>
          <w:sz w:val="24"/>
        </w:rPr>
      </w:pPr>
      <w:r>
        <w:rPr>
          <w:rFonts w:ascii="Garamond" w:hAnsi="Garamond"/>
          <w:sz w:val="24"/>
        </w:rPr>
        <w:t>The table below presents the quantitative results achieved by CareBot across all defined evaluation metrics, contrasted against the targets established during the planning phase. Results were obtained through manual evaluation of a set of 20 representative medical queries drawn from topics covered in the ingested document collection, assessed by cross-checking each generated response against the retrieved source chunks and the originating documents.</w:t>
      </w:r>
    </w:p>
    <w:p w:rsidR="00535519" w:rsidRDefault="00535519">
      <w:pPr>
        <w:spacing w:after="160" w:line="300" w:lineRule="auto"/>
        <w:jc w:val="both"/>
        <w:rPr>
          <w:rFonts w:ascii="Garamond" w:hAnsi="Garamond"/>
          <w:sz w:val="24"/>
        </w:rPr>
      </w:pPr>
    </w:p>
    <w:p w:rsidR="00535519" w:rsidRDefault="00535519">
      <w:pPr>
        <w:spacing w:after="160" w:line="300" w:lineRule="auto"/>
        <w:jc w:val="both"/>
        <w:rPr>
          <w:rFonts w:ascii="Garamond" w:hAnsi="Garamond"/>
          <w:sz w:val="24"/>
        </w:rPr>
      </w:pPr>
    </w:p>
    <w:p w:rsidR="00535519" w:rsidRDefault="00535519">
      <w:pPr>
        <w:spacing w:after="160" w:line="300" w:lineRule="auto"/>
        <w:jc w:val="both"/>
        <w:rPr>
          <w:rFonts w:ascii="Garamond" w:hAnsi="Garamond"/>
          <w:sz w:val="24"/>
        </w:rPr>
      </w:pPr>
    </w:p>
    <w:p w:rsidR="00535519" w:rsidRDefault="00535519">
      <w:pPr>
        <w:spacing w:after="160" w:line="300" w:lineRule="auto"/>
        <w:jc w:val="both"/>
        <w:rPr>
          <w:rFonts w:ascii="Garamond" w:hAnsi="Garamond"/>
          <w:sz w:val="24"/>
        </w:rPr>
      </w:pPr>
    </w:p>
    <w:p w:rsidR="00535519" w:rsidRDefault="00535519">
      <w:pPr>
        <w:spacing w:after="160" w:line="300" w:lineRule="auto"/>
        <w:jc w:val="both"/>
        <w:rPr>
          <w:rFonts w:ascii="Garamond" w:hAnsi="Garamond"/>
          <w:sz w:val="24"/>
        </w:rPr>
      </w:pPr>
    </w:p>
    <w:tbl>
      <w:tblPr>
        <w:tblW w:w="9349" w:type="dxa"/>
        <w:tblInd w:w="-12" w:type="dxa"/>
        <w:tblBorders>
          <w:top w:val="single" w:sz="4" w:space="0" w:color="2E5C8A"/>
          <w:left w:val="single" w:sz="4" w:space="0" w:color="2E5C8A"/>
          <w:bottom w:val="single" w:sz="4" w:space="0" w:color="2E5C8A"/>
          <w:right w:val="single" w:sz="4" w:space="0" w:color="2E5C8A"/>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3116"/>
        <w:gridCol w:w="2118"/>
        <w:gridCol w:w="2118"/>
        <w:gridCol w:w="1997"/>
      </w:tblGrid>
      <w:tr w:rsidR="00535519">
        <w:trPr>
          <w:trHeight w:val="580"/>
        </w:trPr>
        <w:tc>
          <w:tcPr>
            <w:tcW w:w="3116" w:type="dxa"/>
            <w:tcBorders>
              <w:top w:val="single" w:sz="4" w:space="0" w:color="2E5C8A"/>
              <w:left w:val="single" w:sz="4" w:space="0" w:color="2E5C8A"/>
              <w:bottom w:val="single" w:sz="4" w:space="0" w:color="CCCCCC"/>
              <w:right w:val="single" w:sz="4" w:space="0" w:color="CCCCCC"/>
            </w:tcBorders>
            <w:shd w:val="clear" w:color="auto" w:fill="2E5C8A"/>
          </w:tcPr>
          <w:p w:rsidR="00535519" w:rsidRDefault="00A83564">
            <w:pPr>
              <w:jc w:val="center"/>
              <w:rPr>
                <w:rFonts w:ascii="Garamond" w:hAnsi="Garamond"/>
                <w:sz w:val="24"/>
              </w:rPr>
            </w:pPr>
            <w:r>
              <w:rPr>
                <w:rFonts w:ascii="Garamond" w:hAnsi="Garamond"/>
                <w:b/>
                <w:color w:val="FFFFFF"/>
                <w:sz w:val="24"/>
              </w:rPr>
              <w:t>Metric</w:t>
            </w:r>
          </w:p>
        </w:tc>
        <w:tc>
          <w:tcPr>
            <w:tcW w:w="2118" w:type="dxa"/>
            <w:tcBorders>
              <w:top w:val="single" w:sz="4" w:space="0" w:color="2E5C8A"/>
              <w:left w:val="single" w:sz="4" w:space="0" w:color="CCCCCC"/>
              <w:bottom w:val="single" w:sz="4" w:space="0" w:color="CCCCCC"/>
              <w:right w:val="single" w:sz="4" w:space="0" w:color="CCCCCC"/>
            </w:tcBorders>
            <w:shd w:val="clear" w:color="auto" w:fill="2E5C8A"/>
          </w:tcPr>
          <w:p w:rsidR="00535519" w:rsidRDefault="00A83564">
            <w:pPr>
              <w:jc w:val="center"/>
              <w:rPr>
                <w:rFonts w:ascii="Garamond" w:hAnsi="Garamond"/>
                <w:sz w:val="24"/>
              </w:rPr>
            </w:pPr>
            <w:r>
              <w:rPr>
                <w:rFonts w:ascii="Garamond" w:hAnsi="Garamond"/>
                <w:b/>
                <w:color w:val="FFFFFF"/>
                <w:sz w:val="24"/>
              </w:rPr>
              <w:t>Target</w:t>
            </w:r>
          </w:p>
        </w:tc>
        <w:tc>
          <w:tcPr>
            <w:tcW w:w="2118" w:type="dxa"/>
            <w:tcBorders>
              <w:top w:val="single" w:sz="4" w:space="0" w:color="2E5C8A"/>
              <w:left w:val="single" w:sz="4" w:space="0" w:color="CCCCCC"/>
              <w:bottom w:val="single" w:sz="4" w:space="0" w:color="CCCCCC"/>
              <w:right w:val="single" w:sz="4" w:space="0" w:color="CCCCCC"/>
            </w:tcBorders>
            <w:shd w:val="clear" w:color="auto" w:fill="2E5C8A"/>
          </w:tcPr>
          <w:p w:rsidR="00535519" w:rsidRDefault="00A83564">
            <w:pPr>
              <w:jc w:val="center"/>
              <w:rPr>
                <w:rFonts w:ascii="Garamond" w:hAnsi="Garamond"/>
                <w:sz w:val="24"/>
              </w:rPr>
            </w:pPr>
            <w:r>
              <w:rPr>
                <w:rFonts w:ascii="Garamond" w:hAnsi="Garamond"/>
                <w:b/>
                <w:color w:val="FFFFFF"/>
                <w:sz w:val="24"/>
              </w:rPr>
              <w:t>Achieved</w:t>
            </w:r>
          </w:p>
        </w:tc>
        <w:tc>
          <w:tcPr>
            <w:tcW w:w="1997" w:type="dxa"/>
            <w:tcBorders>
              <w:top w:val="single" w:sz="4" w:space="0" w:color="2E5C8A"/>
              <w:left w:val="single" w:sz="4" w:space="0" w:color="CCCCCC"/>
              <w:bottom w:val="single" w:sz="4" w:space="0" w:color="CCCCCC"/>
              <w:right w:val="single" w:sz="4" w:space="0" w:color="2E5C8A"/>
            </w:tcBorders>
            <w:shd w:val="clear" w:color="auto" w:fill="2E5C8A"/>
          </w:tcPr>
          <w:p w:rsidR="00535519" w:rsidRDefault="00A83564">
            <w:pPr>
              <w:jc w:val="center"/>
              <w:rPr>
                <w:rFonts w:ascii="Garamond" w:hAnsi="Garamond"/>
                <w:sz w:val="24"/>
              </w:rPr>
            </w:pPr>
            <w:r>
              <w:rPr>
                <w:rFonts w:ascii="Garamond" w:hAnsi="Garamond"/>
                <w:b/>
                <w:color w:val="FFFFFF"/>
                <w:sz w:val="24"/>
              </w:rPr>
              <w:t>Status</w:t>
            </w:r>
          </w:p>
        </w:tc>
      </w:tr>
      <w:tr w:rsidR="00535519">
        <w:trPr>
          <w:trHeight w:val="421"/>
        </w:trPr>
        <w:tc>
          <w:tcPr>
            <w:tcW w:w="3116" w:type="dxa"/>
            <w:tcBorders>
              <w:top w:val="single" w:sz="4" w:space="0" w:color="CCCCCC"/>
              <w:left w:val="single" w:sz="4" w:space="0" w:color="2E5C8A"/>
              <w:bottom w:val="single" w:sz="4" w:space="0" w:color="CCCCCC"/>
              <w:right w:val="single" w:sz="4" w:space="0" w:color="CCCCCC"/>
            </w:tcBorders>
            <w:shd w:val="clear" w:color="auto" w:fill="EBF3FB"/>
          </w:tcPr>
          <w:p w:rsidR="00535519" w:rsidRDefault="00A83564">
            <w:pPr>
              <w:rPr>
                <w:rFonts w:ascii="Garamond" w:hAnsi="Garamond"/>
                <w:sz w:val="24"/>
              </w:rPr>
            </w:pPr>
            <w:r>
              <w:rPr>
                <w:rFonts w:ascii="Garamond" w:hAnsi="Garamond"/>
                <w:b/>
                <w:sz w:val="24"/>
              </w:rPr>
              <w:t>Answer Accuracy</w:t>
            </w:r>
          </w:p>
        </w:tc>
        <w:tc>
          <w:tcPr>
            <w:tcW w:w="2118" w:type="dxa"/>
            <w:tcBorders>
              <w:top w:val="single" w:sz="4" w:space="0" w:color="CCCCCC"/>
              <w:left w:val="single" w:sz="4" w:space="0" w:color="CCCCCC"/>
              <w:bottom w:val="single" w:sz="4" w:space="0" w:color="CCCCCC"/>
              <w:right w:val="single" w:sz="4" w:space="0" w:color="CCCCCC"/>
            </w:tcBorders>
            <w:shd w:val="clear" w:color="auto" w:fill="EBF3FB"/>
          </w:tcPr>
          <w:p w:rsidR="00535519" w:rsidRDefault="00A83564">
            <w:pPr>
              <w:jc w:val="center"/>
              <w:rPr>
                <w:rFonts w:ascii="Garamond" w:hAnsi="Garamond"/>
                <w:sz w:val="24"/>
              </w:rPr>
            </w:pPr>
            <w:r>
              <w:rPr>
                <w:rFonts w:ascii="Garamond" w:hAnsi="Garamond"/>
                <w:sz w:val="24"/>
              </w:rPr>
              <w:t>85–90%</w:t>
            </w:r>
          </w:p>
        </w:tc>
        <w:tc>
          <w:tcPr>
            <w:tcW w:w="2118" w:type="dxa"/>
            <w:tcBorders>
              <w:top w:val="single" w:sz="4" w:space="0" w:color="CCCCCC"/>
              <w:left w:val="single" w:sz="4" w:space="0" w:color="CCCCCC"/>
              <w:bottom w:val="single" w:sz="4" w:space="0" w:color="CCCCCC"/>
              <w:right w:val="single" w:sz="4" w:space="0" w:color="CCCCCC"/>
            </w:tcBorders>
            <w:shd w:val="clear" w:color="auto" w:fill="EBF3FB"/>
          </w:tcPr>
          <w:p w:rsidR="00535519" w:rsidRDefault="00A83564">
            <w:pPr>
              <w:jc w:val="center"/>
              <w:rPr>
                <w:rFonts w:ascii="Garamond" w:hAnsi="Garamond"/>
                <w:color w:val="000000" w:themeColor="text1"/>
                <w:sz w:val="24"/>
              </w:rPr>
            </w:pPr>
            <w:r>
              <w:rPr>
                <w:rFonts w:ascii="Garamond" w:hAnsi="Garamond"/>
                <w:color w:val="000000" w:themeColor="text1"/>
                <w:sz w:val="24"/>
              </w:rPr>
              <w:t>87% (17/20)</w:t>
            </w:r>
          </w:p>
        </w:tc>
        <w:tc>
          <w:tcPr>
            <w:tcW w:w="1997" w:type="dxa"/>
            <w:tcBorders>
              <w:top w:val="single" w:sz="4" w:space="0" w:color="CCCCCC"/>
              <w:left w:val="single" w:sz="4" w:space="0" w:color="CCCCCC"/>
              <w:bottom w:val="single" w:sz="4" w:space="0" w:color="CCCCCC"/>
              <w:right w:val="single" w:sz="4" w:space="0" w:color="2E5C8A"/>
            </w:tcBorders>
            <w:shd w:val="clear" w:color="auto" w:fill="EBF3FB"/>
          </w:tcPr>
          <w:p w:rsidR="00535519" w:rsidRDefault="00A83564">
            <w:pPr>
              <w:jc w:val="center"/>
              <w:rPr>
                <w:rFonts w:ascii="Garamond" w:hAnsi="Garamond"/>
                <w:color w:val="000000" w:themeColor="text1"/>
                <w:sz w:val="24"/>
              </w:rPr>
            </w:pPr>
            <w:r>
              <w:rPr>
                <w:rFonts w:ascii="Segoe UI Symbol" w:hAnsi="Segoe UI Symbol" w:cs="Segoe UI Symbol"/>
                <w:color w:val="000000" w:themeColor="text1"/>
                <w:sz w:val="24"/>
              </w:rPr>
              <w:t>✓</w:t>
            </w:r>
            <w:r>
              <w:rPr>
                <w:rFonts w:ascii="Garamond" w:hAnsi="Garamond"/>
                <w:color w:val="000000" w:themeColor="text1"/>
                <w:sz w:val="24"/>
              </w:rPr>
              <w:t xml:space="preserve"> Met</w:t>
            </w:r>
          </w:p>
        </w:tc>
      </w:tr>
      <w:tr w:rsidR="00535519">
        <w:trPr>
          <w:trHeight w:val="401"/>
        </w:trPr>
        <w:tc>
          <w:tcPr>
            <w:tcW w:w="3116" w:type="dxa"/>
            <w:tcBorders>
              <w:top w:val="single" w:sz="4" w:space="0" w:color="CCCCCC"/>
              <w:left w:val="single" w:sz="4" w:space="0" w:color="2E5C8A"/>
              <w:bottom w:val="single" w:sz="4" w:space="0" w:color="CCCCCC"/>
              <w:right w:val="single" w:sz="4" w:space="0" w:color="CCCCCC"/>
            </w:tcBorders>
          </w:tcPr>
          <w:p w:rsidR="00535519" w:rsidRDefault="00A83564">
            <w:pPr>
              <w:rPr>
                <w:rFonts w:ascii="Garamond" w:hAnsi="Garamond"/>
                <w:sz w:val="24"/>
              </w:rPr>
            </w:pPr>
            <w:r>
              <w:rPr>
                <w:rFonts w:ascii="Garamond" w:hAnsi="Garamond"/>
                <w:b/>
                <w:sz w:val="24"/>
              </w:rPr>
              <w:t>Context Grounding Rate</w:t>
            </w:r>
          </w:p>
        </w:tc>
        <w:tc>
          <w:tcPr>
            <w:tcW w:w="2118" w:type="dxa"/>
            <w:tcBorders>
              <w:top w:val="single" w:sz="4" w:space="0" w:color="CCCCCC"/>
              <w:left w:val="single" w:sz="4" w:space="0" w:color="CCCCCC"/>
              <w:bottom w:val="single" w:sz="4" w:space="0" w:color="CCCCCC"/>
              <w:right w:val="single" w:sz="4" w:space="0" w:color="CCCCCC"/>
            </w:tcBorders>
          </w:tcPr>
          <w:p w:rsidR="00535519" w:rsidRDefault="00A83564">
            <w:pPr>
              <w:jc w:val="center"/>
              <w:rPr>
                <w:rFonts w:ascii="Garamond" w:hAnsi="Garamond"/>
                <w:sz w:val="24"/>
              </w:rPr>
            </w:pPr>
            <w:r>
              <w:rPr>
                <w:rFonts w:ascii="Garamond" w:hAnsi="Garamond"/>
                <w:sz w:val="24"/>
              </w:rPr>
              <w:t>≥90%</w:t>
            </w:r>
          </w:p>
        </w:tc>
        <w:tc>
          <w:tcPr>
            <w:tcW w:w="2118" w:type="dxa"/>
            <w:tcBorders>
              <w:top w:val="single" w:sz="4" w:space="0" w:color="CCCCCC"/>
              <w:left w:val="single" w:sz="4" w:space="0" w:color="CCCCCC"/>
              <w:bottom w:val="single" w:sz="4" w:space="0" w:color="CCCCCC"/>
              <w:right w:val="single" w:sz="4" w:space="0" w:color="CCCCCC"/>
            </w:tcBorders>
          </w:tcPr>
          <w:p w:rsidR="00535519" w:rsidRDefault="00A83564">
            <w:pPr>
              <w:jc w:val="center"/>
              <w:rPr>
                <w:rFonts w:ascii="Garamond" w:hAnsi="Garamond"/>
                <w:color w:val="000000" w:themeColor="text1"/>
                <w:sz w:val="24"/>
              </w:rPr>
            </w:pPr>
            <w:r>
              <w:rPr>
                <w:rFonts w:ascii="Garamond" w:hAnsi="Garamond"/>
                <w:color w:val="000000" w:themeColor="text1"/>
                <w:sz w:val="24"/>
              </w:rPr>
              <w:t>93% (18.5/20)</w:t>
            </w:r>
          </w:p>
        </w:tc>
        <w:tc>
          <w:tcPr>
            <w:tcW w:w="1997" w:type="dxa"/>
            <w:tcBorders>
              <w:top w:val="single" w:sz="4" w:space="0" w:color="CCCCCC"/>
              <w:left w:val="single" w:sz="4" w:space="0" w:color="CCCCCC"/>
              <w:bottom w:val="single" w:sz="4" w:space="0" w:color="CCCCCC"/>
              <w:right w:val="single" w:sz="4" w:space="0" w:color="2E5C8A"/>
            </w:tcBorders>
          </w:tcPr>
          <w:p w:rsidR="00535519" w:rsidRDefault="00A83564">
            <w:pPr>
              <w:jc w:val="center"/>
              <w:rPr>
                <w:rFonts w:ascii="Garamond" w:hAnsi="Garamond"/>
                <w:color w:val="000000" w:themeColor="text1"/>
                <w:sz w:val="24"/>
              </w:rPr>
            </w:pPr>
            <w:r>
              <w:rPr>
                <w:rFonts w:ascii="Segoe UI Symbol" w:hAnsi="Segoe UI Symbol" w:cs="Segoe UI Symbol"/>
                <w:color w:val="000000" w:themeColor="text1"/>
                <w:sz w:val="24"/>
              </w:rPr>
              <w:t>✓</w:t>
            </w:r>
            <w:r>
              <w:rPr>
                <w:rFonts w:ascii="Garamond" w:hAnsi="Garamond"/>
                <w:color w:val="000000" w:themeColor="text1"/>
                <w:sz w:val="24"/>
              </w:rPr>
              <w:t xml:space="preserve"> Met</w:t>
            </w:r>
          </w:p>
        </w:tc>
      </w:tr>
      <w:tr w:rsidR="00535519">
        <w:trPr>
          <w:trHeight w:val="401"/>
        </w:trPr>
        <w:tc>
          <w:tcPr>
            <w:tcW w:w="3116" w:type="dxa"/>
            <w:tcBorders>
              <w:top w:val="single" w:sz="4" w:space="0" w:color="CCCCCC"/>
              <w:left w:val="single" w:sz="4" w:space="0" w:color="2E5C8A"/>
              <w:bottom w:val="single" w:sz="4" w:space="0" w:color="CCCCCC"/>
              <w:right w:val="single" w:sz="4" w:space="0" w:color="CCCCCC"/>
            </w:tcBorders>
            <w:shd w:val="clear" w:color="auto" w:fill="EBF3FB"/>
          </w:tcPr>
          <w:p w:rsidR="00535519" w:rsidRDefault="00A83564">
            <w:pPr>
              <w:rPr>
                <w:rFonts w:ascii="Garamond" w:hAnsi="Garamond"/>
                <w:sz w:val="24"/>
              </w:rPr>
            </w:pPr>
            <w:r>
              <w:rPr>
                <w:rFonts w:ascii="Garamond" w:hAnsi="Garamond"/>
                <w:b/>
                <w:sz w:val="24"/>
              </w:rPr>
              <w:t>Hallucination Rate</w:t>
            </w:r>
          </w:p>
        </w:tc>
        <w:tc>
          <w:tcPr>
            <w:tcW w:w="2118" w:type="dxa"/>
            <w:tcBorders>
              <w:top w:val="single" w:sz="4" w:space="0" w:color="CCCCCC"/>
              <w:left w:val="single" w:sz="4" w:space="0" w:color="CCCCCC"/>
              <w:bottom w:val="single" w:sz="4" w:space="0" w:color="CCCCCC"/>
              <w:right w:val="single" w:sz="4" w:space="0" w:color="CCCCCC"/>
            </w:tcBorders>
            <w:shd w:val="clear" w:color="auto" w:fill="EBF3FB"/>
          </w:tcPr>
          <w:p w:rsidR="00535519" w:rsidRDefault="00A83564">
            <w:pPr>
              <w:jc w:val="center"/>
              <w:rPr>
                <w:rFonts w:ascii="Garamond" w:hAnsi="Garamond"/>
                <w:sz w:val="24"/>
              </w:rPr>
            </w:pPr>
            <w:r>
              <w:rPr>
                <w:rFonts w:ascii="Garamond" w:hAnsi="Garamond"/>
                <w:sz w:val="24"/>
              </w:rPr>
              <w:t>≤10%</w:t>
            </w:r>
          </w:p>
        </w:tc>
        <w:tc>
          <w:tcPr>
            <w:tcW w:w="2118" w:type="dxa"/>
            <w:tcBorders>
              <w:top w:val="single" w:sz="4" w:space="0" w:color="CCCCCC"/>
              <w:left w:val="single" w:sz="4" w:space="0" w:color="CCCCCC"/>
              <w:bottom w:val="single" w:sz="4" w:space="0" w:color="CCCCCC"/>
              <w:right w:val="single" w:sz="4" w:space="0" w:color="CCCCCC"/>
            </w:tcBorders>
            <w:shd w:val="clear" w:color="auto" w:fill="EBF3FB"/>
          </w:tcPr>
          <w:p w:rsidR="00535519" w:rsidRDefault="00A83564">
            <w:pPr>
              <w:jc w:val="center"/>
              <w:rPr>
                <w:rFonts w:ascii="Garamond" w:hAnsi="Garamond"/>
                <w:color w:val="000000" w:themeColor="text1"/>
                <w:sz w:val="24"/>
              </w:rPr>
            </w:pPr>
            <w:r>
              <w:rPr>
                <w:rFonts w:ascii="Garamond" w:hAnsi="Garamond"/>
                <w:color w:val="000000" w:themeColor="text1"/>
                <w:sz w:val="24"/>
              </w:rPr>
              <w:t>8% (1.6/20)</w:t>
            </w:r>
          </w:p>
        </w:tc>
        <w:tc>
          <w:tcPr>
            <w:tcW w:w="1997" w:type="dxa"/>
            <w:tcBorders>
              <w:top w:val="single" w:sz="4" w:space="0" w:color="CCCCCC"/>
              <w:left w:val="single" w:sz="4" w:space="0" w:color="CCCCCC"/>
              <w:bottom w:val="single" w:sz="4" w:space="0" w:color="CCCCCC"/>
              <w:right w:val="single" w:sz="4" w:space="0" w:color="2E5C8A"/>
            </w:tcBorders>
            <w:shd w:val="clear" w:color="auto" w:fill="EBF3FB"/>
          </w:tcPr>
          <w:p w:rsidR="00535519" w:rsidRDefault="00A83564">
            <w:pPr>
              <w:jc w:val="center"/>
              <w:rPr>
                <w:rFonts w:ascii="Garamond" w:hAnsi="Garamond"/>
                <w:color w:val="000000" w:themeColor="text1"/>
                <w:sz w:val="24"/>
              </w:rPr>
            </w:pPr>
            <w:r>
              <w:rPr>
                <w:rFonts w:ascii="Segoe UI Symbol" w:hAnsi="Segoe UI Symbol" w:cs="Segoe UI Symbol"/>
                <w:color w:val="000000" w:themeColor="text1"/>
                <w:sz w:val="24"/>
              </w:rPr>
              <w:t>✓</w:t>
            </w:r>
            <w:r>
              <w:rPr>
                <w:rFonts w:ascii="Garamond" w:hAnsi="Garamond"/>
                <w:color w:val="000000" w:themeColor="text1"/>
                <w:sz w:val="24"/>
              </w:rPr>
              <w:t xml:space="preserve"> Met</w:t>
            </w:r>
          </w:p>
        </w:tc>
      </w:tr>
      <w:tr w:rsidR="00535519">
        <w:trPr>
          <w:trHeight w:val="421"/>
        </w:trPr>
        <w:tc>
          <w:tcPr>
            <w:tcW w:w="3116" w:type="dxa"/>
            <w:tcBorders>
              <w:top w:val="single" w:sz="4" w:space="0" w:color="CCCCCC"/>
              <w:left w:val="single" w:sz="4" w:space="0" w:color="2E5C8A"/>
              <w:bottom w:val="single" w:sz="4" w:space="0" w:color="CCCCCC"/>
              <w:right w:val="single" w:sz="4" w:space="0" w:color="CCCCCC"/>
            </w:tcBorders>
          </w:tcPr>
          <w:p w:rsidR="00535519" w:rsidRDefault="00A83564">
            <w:pPr>
              <w:rPr>
                <w:rFonts w:ascii="Garamond" w:hAnsi="Garamond"/>
                <w:sz w:val="24"/>
              </w:rPr>
            </w:pPr>
            <w:r>
              <w:rPr>
                <w:rFonts w:ascii="Garamond" w:hAnsi="Garamond"/>
                <w:b/>
                <w:sz w:val="24"/>
              </w:rPr>
              <w:t>Retrieval Precision (P@3)</w:t>
            </w:r>
          </w:p>
        </w:tc>
        <w:tc>
          <w:tcPr>
            <w:tcW w:w="2118" w:type="dxa"/>
            <w:tcBorders>
              <w:top w:val="single" w:sz="4" w:space="0" w:color="CCCCCC"/>
              <w:left w:val="single" w:sz="4" w:space="0" w:color="CCCCCC"/>
              <w:bottom w:val="single" w:sz="4" w:space="0" w:color="CCCCCC"/>
              <w:right w:val="single" w:sz="4" w:space="0" w:color="CCCCCC"/>
            </w:tcBorders>
          </w:tcPr>
          <w:p w:rsidR="00535519" w:rsidRDefault="00A83564">
            <w:pPr>
              <w:jc w:val="center"/>
              <w:rPr>
                <w:rFonts w:ascii="Garamond" w:hAnsi="Garamond"/>
                <w:sz w:val="24"/>
              </w:rPr>
            </w:pPr>
            <w:r>
              <w:rPr>
                <w:rFonts w:ascii="Garamond" w:hAnsi="Garamond"/>
                <w:sz w:val="24"/>
              </w:rPr>
              <w:t>≥90% queries hit</w:t>
            </w:r>
          </w:p>
        </w:tc>
        <w:tc>
          <w:tcPr>
            <w:tcW w:w="2118" w:type="dxa"/>
            <w:tcBorders>
              <w:top w:val="single" w:sz="4" w:space="0" w:color="CCCCCC"/>
              <w:left w:val="single" w:sz="4" w:space="0" w:color="CCCCCC"/>
              <w:bottom w:val="single" w:sz="4" w:space="0" w:color="CCCCCC"/>
              <w:right w:val="single" w:sz="4" w:space="0" w:color="CCCCCC"/>
            </w:tcBorders>
          </w:tcPr>
          <w:p w:rsidR="00535519" w:rsidRDefault="00A83564">
            <w:pPr>
              <w:jc w:val="center"/>
              <w:rPr>
                <w:rFonts w:ascii="Garamond" w:hAnsi="Garamond"/>
                <w:color w:val="000000" w:themeColor="text1"/>
                <w:sz w:val="24"/>
              </w:rPr>
            </w:pPr>
            <w:r>
              <w:rPr>
                <w:rFonts w:ascii="Garamond" w:hAnsi="Garamond"/>
                <w:color w:val="000000" w:themeColor="text1"/>
                <w:sz w:val="24"/>
              </w:rPr>
              <w:t>90% (18/20)</w:t>
            </w:r>
          </w:p>
        </w:tc>
        <w:tc>
          <w:tcPr>
            <w:tcW w:w="1997" w:type="dxa"/>
            <w:tcBorders>
              <w:top w:val="single" w:sz="4" w:space="0" w:color="CCCCCC"/>
              <w:left w:val="single" w:sz="4" w:space="0" w:color="CCCCCC"/>
              <w:bottom w:val="single" w:sz="4" w:space="0" w:color="CCCCCC"/>
              <w:right w:val="single" w:sz="4" w:space="0" w:color="2E5C8A"/>
            </w:tcBorders>
          </w:tcPr>
          <w:p w:rsidR="00535519" w:rsidRDefault="00A83564">
            <w:pPr>
              <w:jc w:val="center"/>
              <w:rPr>
                <w:rFonts w:ascii="Garamond" w:hAnsi="Garamond"/>
                <w:color w:val="000000" w:themeColor="text1"/>
                <w:sz w:val="24"/>
              </w:rPr>
            </w:pPr>
            <w:r>
              <w:rPr>
                <w:rFonts w:ascii="Segoe UI Symbol" w:hAnsi="Segoe UI Symbol" w:cs="Segoe UI Symbol"/>
                <w:color w:val="000000" w:themeColor="text1"/>
                <w:sz w:val="24"/>
              </w:rPr>
              <w:t>✓</w:t>
            </w:r>
            <w:r>
              <w:rPr>
                <w:rFonts w:ascii="Garamond" w:hAnsi="Garamond"/>
                <w:color w:val="000000" w:themeColor="text1"/>
                <w:sz w:val="24"/>
              </w:rPr>
              <w:t xml:space="preserve"> Met</w:t>
            </w:r>
          </w:p>
        </w:tc>
      </w:tr>
      <w:tr w:rsidR="00535519">
        <w:trPr>
          <w:trHeight w:val="722"/>
        </w:trPr>
        <w:tc>
          <w:tcPr>
            <w:tcW w:w="3116" w:type="dxa"/>
            <w:tcBorders>
              <w:top w:val="single" w:sz="4" w:space="0" w:color="CCCCCC"/>
              <w:left w:val="single" w:sz="4" w:space="0" w:color="2E5C8A"/>
              <w:bottom w:val="single" w:sz="4" w:space="0" w:color="CCCCCC"/>
              <w:right w:val="single" w:sz="4" w:space="0" w:color="CCCCCC"/>
            </w:tcBorders>
            <w:shd w:val="clear" w:color="auto" w:fill="EBF3FB"/>
          </w:tcPr>
          <w:p w:rsidR="00535519" w:rsidRDefault="00A83564">
            <w:pPr>
              <w:rPr>
                <w:rFonts w:ascii="Garamond" w:hAnsi="Garamond"/>
                <w:sz w:val="24"/>
              </w:rPr>
            </w:pPr>
            <w:r>
              <w:rPr>
                <w:rFonts w:ascii="Garamond" w:hAnsi="Garamond"/>
                <w:b/>
                <w:sz w:val="24"/>
              </w:rPr>
              <w:t>Average Response Latency</w:t>
            </w:r>
          </w:p>
        </w:tc>
        <w:tc>
          <w:tcPr>
            <w:tcW w:w="2118" w:type="dxa"/>
            <w:tcBorders>
              <w:top w:val="single" w:sz="4" w:space="0" w:color="CCCCCC"/>
              <w:left w:val="single" w:sz="4" w:space="0" w:color="CCCCCC"/>
              <w:bottom w:val="single" w:sz="4" w:space="0" w:color="CCCCCC"/>
              <w:right w:val="single" w:sz="4" w:space="0" w:color="CCCCCC"/>
            </w:tcBorders>
            <w:shd w:val="clear" w:color="auto" w:fill="EBF3FB"/>
          </w:tcPr>
          <w:p w:rsidR="00535519" w:rsidRDefault="00A83564">
            <w:pPr>
              <w:jc w:val="center"/>
              <w:rPr>
                <w:rFonts w:ascii="Garamond" w:hAnsi="Garamond"/>
                <w:sz w:val="24"/>
              </w:rPr>
            </w:pPr>
            <w:r>
              <w:rPr>
                <w:rFonts w:ascii="Garamond" w:hAnsi="Garamond"/>
                <w:sz w:val="24"/>
              </w:rPr>
              <w:t>≤3 seconds</w:t>
            </w:r>
          </w:p>
        </w:tc>
        <w:tc>
          <w:tcPr>
            <w:tcW w:w="2118" w:type="dxa"/>
            <w:tcBorders>
              <w:top w:val="single" w:sz="4" w:space="0" w:color="CCCCCC"/>
              <w:left w:val="single" w:sz="4" w:space="0" w:color="CCCCCC"/>
              <w:bottom w:val="single" w:sz="4" w:space="0" w:color="CCCCCC"/>
              <w:right w:val="single" w:sz="4" w:space="0" w:color="CCCCCC"/>
            </w:tcBorders>
            <w:shd w:val="clear" w:color="auto" w:fill="EBF3FB"/>
          </w:tcPr>
          <w:p w:rsidR="00535519" w:rsidRDefault="00A83564">
            <w:pPr>
              <w:jc w:val="center"/>
              <w:rPr>
                <w:rFonts w:ascii="Garamond" w:hAnsi="Garamond"/>
                <w:color w:val="000000" w:themeColor="text1"/>
                <w:sz w:val="24"/>
              </w:rPr>
            </w:pPr>
            <w:r>
              <w:rPr>
                <w:rFonts w:ascii="Garamond" w:hAnsi="Garamond"/>
                <w:color w:val="000000" w:themeColor="text1"/>
                <w:sz w:val="24"/>
              </w:rPr>
              <w:t>3.4 seconds (avg.)</w:t>
            </w:r>
          </w:p>
        </w:tc>
        <w:tc>
          <w:tcPr>
            <w:tcW w:w="1997" w:type="dxa"/>
            <w:tcBorders>
              <w:top w:val="single" w:sz="4" w:space="0" w:color="CCCCCC"/>
              <w:left w:val="single" w:sz="4" w:space="0" w:color="CCCCCC"/>
              <w:bottom w:val="single" w:sz="4" w:space="0" w:color="CCCCCC"/>
              <w:right w:val="single" w:sz="4" w:space="0" w:color="2E5C8A"/>
            </w:tcBorders>
            <w:shd w:val="clear" w:color="auto" w:fill="EBF3FB"/>
          </w:tcPr>
          <w:p w:rsidR="00535519" w:rsidRDefault="00A83564">
            <w:pPr>
              <w:jc w:val="center"/>
              <w:rPr>
                <w:rFonts w:ascii="Garamond" w:hAnsi="Garamond"/>
                <w:color w:val="000000" w:themeColor="text1"/>
                <w:sz w:val="24"/>
              </w:rPr>
            </w:pPr>
            <w:r>
              <w:rPr>
                <w:rFonts w:ascii="Garamond" w:hAnsi="Garamond"/>
                <w:color w:val="000000" w:themeColor="text1"/>
                <w:sz w:val="24"/>
              </w:rPr>
              <w:t>~ Partial</w:t>
            </w:r>
          </w:p>
        </w:tc>
      </w:tr>
      <w:tr w:rsidR="00535519">
        <w:trPr>
          <w:trHeight w:val="704"/>
        </w:trPr>
        <w:tc>
          <w:tcPr>
            <w:tcW w:w="3116" w:type="dxa"/>
            <w:tcBorders>
              <w:top w:val="single" w:sz="4" w:space="0" w:color="CCCCCC"/>
              <w:left w:val="single" w:sz="4" w:space="0" w:color="2E5C8A"/>
              <w:bottom w:val="single" w:sz="4" w:space="0" w:color="CCCCCC"/>
              <w:right w:val="single" w:sz="4" w:space="0" w:color="CCCCCC"/>
            </w:tcBorders>
          </w:tcPr>
          <w:p w:rsidR="00535519" w:rsidRDefault="00A83564">
            <w:pPr>
              <w:rPr>
                <w:rFonts w:ascii="Garamond" w:hAnsi="Garamond"/>
                <w:sz w:val="24"/>
              </w:rPr>
            </w:pPr>
            <w:r>
              <w:rPr>
                <w:rFonts w:ascii="Garamond" w:hAnsi="Garamond"/>
                <w:b/>
                <w:sz w:val="24"/>
              </w:rPr>
              <w:t>PDF Ingestion Success Rate</w:t>
            </w:r>
          </w:p>
        </w:tc>
        <w:tc>
          <w:tcPr>
            <w:tcW w:w="2118" w:type="dxa"/>
            <w:tcBorders>
              <w:top w:val="single" w:sz="4" w:space="0" w:color="CCCCCC"/>
              <w:left w:val="single" w:sz="4" w:space="0" w:color="CCCCCC"/>
              <w:bottom w:val="single" w:sz="4" w:space="0" w:color="CCCCCC"/>
              <w:right w:val="single" w:sz="4" w:space="0" w:color="CCCCCC"/>
            </w:tcBorders>
          </w:tcPr>
          <w:p w:rsidR="00535519" w:rsidRDefault="00A83564">
            <w:pPr>
              <w:jc w:val="center"/>
              <w:rPr>
                <w:rFonts w:ascii="Garamond" w:hAnsi="Garamond"/>
                <w:sz w:val="24"/>
              </w:rPr>
            </w:pPr>
            <w:r>
              <w:rPr>
                <w:rFonts w:ascii="Garamond" w:hAnsi="Garamond"/>
                <w:sz w:val="24"/>
              </w:rPr>
              <w:t>≥95%</w:t>
            </w:r>
          </w:p>
        </w:tc>
        <w:tc>
          <w:tcPr>
            <w:tcW w:w="2118" w:type="dxa"/>
            <w:tcBorders>
              <w:top w:val="single" w:sz="4" w:space="0" w:color="CCCCCC"/>
              <w:left w:val="single" w:sz="4" w:space="0" w:color="CCCCCC"/>
              <w:bottom w:val="single" w:sz="4" w:space="0" w:color="CCCCCC"/>
              <w:right w:val="single" w:sz="4" w:space="0" w:color="CCCCCC"/>
            </w:tcBorders>
          </w:tcPr>
          <w:p w:rsidR="00535519" w:rsidRDefault="00A83564">
            <w:pPr>
              <w:jc w:val="center"/>
              <w:rPr>
                <w:rFonts w:ascii="Garamond" w:hAnsi="Garamond"/>
                <w:color w:val="000000" w:themeColor="text1"/>
                <w:sz w:val="24"/>
              </w:rPr>
            </w:pPr>
            <w:r>
              <w:rPr>
                <w:rFonts w:ascii="Garamond" w:hAnsi="Garamond"/>
                <w:color w:val="000000" w:themeColor="text1"/>
                <w:sz w:val="24"/>
              </w:rPr>
              <w:t>100% (10/10 test PDFs)</w:t>
            </w:r>
          </w:p>
        </w:tc>
        <w:tc>
          <w:tcPr>
            <w:tcW w:w="1997" w:type="dxa"/>
            <w:tcBorders>
              <w:top w:val="single" w:sz="4" w:space="0" w:color="CCCCCC"/>
              <w:left w:val="single" w:sz="4" w:space="0" w:color="CCCCCC"/>
              <w:bottom w:val="single" w:sz="4" w:space="0" w:color="CCCCCC"/>
              <w:right w:val="single" w:sz="4" w:space="0" w:color="2E5C8A"/>
            </w:tcBorders>
          </w:tcPr>
          <w:p w:rsidR="00535519" w:rsidRDefault="00A83564">
            <w:pPr>
              <w:jc w:val="center"/>
              <w:rPr>
                <w:rFonts w:ascii="Garamond" w:hAnsi="Garamond"/>
                <w:color w:val="000000" w:themeColor="text1"/>
                <w:sz w:val="24"/>
              </w:rPr>
            </w:pPr>
            <w:r>
              <w:rPr>
                <w:rFonts w:ascii="Segoe UI Symbol" w:hAnsi="Segoe UI Symbol" w:cs="Segoe UI Symbol"/>
                <w:color w:val="000000" w:themeColor="text1"/>
                <w:sz w:val="24"/>
              </w:rPr>
              <w:t>✓</w:t>
            </w:r>
            <w:r>
              <w:rPr>
                <w:rFonts w:ascii="Garamond" w:hAnsi="Garamond"/>
                <w:color w:val="000000" w:themeColor="text1"/>
                <w:sz w:val="24"/>
              </w:rPr>
              <w:t xml:space="preserve"> Met</w:t>
            </w:r>
          </w:p>
        </w:tc>
      </w:tr>
      <w:tr w:rsidR="00535519">
        <w:trPr>
          <w:trHeight w:val="722"/>
        </w:trPr>
        <w:tc>
          <w:tcPr>
            <w:tcW w:w="3116" w:type="dxa"/>
            <w:tcBorders>
              <w:top w:val="single" w:sz="4" w:space="0" w:color="CCCCCC"/>
              <w:left w:val="single" w:sz="4" w:space="0" w:color="2E5C8A"/>
              <w:bottom w:val="single" w:sz="4" w:space="0" w:color="CCCCCC"/>
              <w:right w:val="single" w:sz="4" w:space="0" w:color="CCCCCC"/>
            </w:tcBorders>
            <w:shd w:val="clear" w:color="auto" w:fill="EBF3FB"/>
          </w:tcPr>
          <w:p w:rsidR="00535519" w:rsidRDefault="00A83564">
            <w:pPr>
              <w:rPr>
                <w:rFonts w:ascii="Garamond" w:hAnsi="Garamond"/>
                <w:sz w:val="24"/>
              </w:rPr>
            </w:pPr>
            <w:r>
              <w:rPr>
                <w:rFonts w:ascii="Garamond" w:hAnsi="Garamond"/>
                <w:b/>
                <w:sz w:val="24"/>
              </w:rPr>
              <w:t>Usability (task without assistance)</w:t>
            </w:r>
          </w:p>
        </w:tc>
        <w:tc>
          <w:tcPr>
            <w:tcW w:w="2118" w:type="dxa"/>
            <w:tcBorders>
              <w:top w:val="single" w:sz="4" w:space="0" w:color="CCCCCC"/>
              <w:left w:val="single" w:sz="4" w:space="0" w:color="CCCCCC"/>
              <w:bottom w:val="single" w:sz="4" w:space="0" w:color="CCCCCC"/>
              <w:right w:val="single" w:sz="4" w:space="0" w:color="CCCCCC"/>
            </w:tcBorders>
            <w:shd w:val="clear" w:color="auto" w:fill="EBF3FB"/>
          </w:tcPr>
          <w:p w:rsidR="00535519" w:rsidRDefault="00A83564">
            <w:pPr>
              <w:jc w:val="center"/>
              <w:rPr>
                <w:rFonts w:ascii="Garamond" w:hAnsi="Garamond"/>
                <w:sz w:val="24"/>
              </w:rPr>
            </w:pPr>
            <w:r>
              <w:rPr>
                <w:rFonts w:ascii="Garamond" w:hAnsi="Garamond"/>
                <w:sz w:val="24"/>
              </w:rPr>
              <w:t>≥90% users unaided</w:t>
            </w:r>
          </w:p>
        </w:tc>
        <w:tc>
          <w:tcPr>
            <w:tcW w:w="2118" w:type="dxa"/>
            <w:tcBorders>
              <w:top w:val="single" w:sz="4" w:space="0" w:color="CCCCCC"/>
              <w:left w:val="single" w:sz="4" w:space="0" w:color="CCCCCC"/>
              <w:bottom w:val="single" w:sz="4" w:space="0" w:color="CCCCCC"/>
              <w:right w:val="single" w:sz="4" w:space="0" w:color="CCCCCC"/>
            </w:tcBorders>
            <w:shd w:val="clear" w:color="auto" w:fill="EBF3FB"/>
          </w:tcPr>
          <w:p w:rsidR="00535519" w:rsidRDefault="00A83564">
            <w:pPr>
              <w:jc w:val="center"/>
              <w:rPr>
                <w:rFonts w:ascii="Garamond" w:hAnsi="Garamond"/>
                <w:color w:val="000000" w:themeColor="text1"/>
                <w:sz w:val="24"/>
              </w:rPr>
            </w:pPr>
            <w:r>
              <w:rPr>
                <w:rFonts w:ascii="Garamond" w:hAnsi="Garamond"/>
                <w:color w:val="000000" w:themeColor="text1"/>
                <w:sz w:val="24"/>
              </w:rPr>
              <w:t>90% (informal, 10 users)</w:t>
            </w:r>
          </w:p>
        </w:tc>
        <w:tc>
          <w:tcPr>
            <w:tcW w:w="1997" w:type="dxa"/>
            <w:tcBorders>
              <w:top w:val="single" w:sz="4" w:space="0" w:color="CCCCCC"/>
              <w:left w:val="single" w:sz="4" w:space="0" w:color="CCCCCC"/>
              <w:bottom w:val="single" w:sz="4" w:space="0" w:color="CCCCCC"/>
              <w:right w:val="single" w:sz="4" w:space="0" w:color="2E5C8A"/>
            </w:tcBorders>
            <w:shd w:val="clear" w:color="auto" w:fill="EBF3FB"/>
          </w:tcPr>
          <w:p w:rsidR="00535519" w:rsidRDefault="00A83564">
            <w:pPr>
              <w:jc w:val="center"/>
              <w:rPr>
                <w:rFonts w:ascii="Garamond" w:hAnsi="Garamond"/>
                <w:color w:val="000000" w:themeColor="text1"/>
                <w:sz w:val="24"/>
              </w:rPr>
            </w:pPr>
            <w:r>
              <w:rPr>
                <w:rFonts w:ascii="Segoe UI Symbol" w:hAnsi="Segoe UI Symbol" w:cs="Segoe UI Symbol"/>
                <w:color w:val="000000" w:themeColor="text1"/>
                <w:sz w:val="24"/>
              </w:rPr>
              <w:t>✓</w:t>
            </w:r>
            <w:r>
              <w:rPr>
                <w:rFonts w:ascii="Garamond" w:hAnsi="Garamond"/>
                <w:color w:val="000000" w:themeColor="text1"/>
                <w:sz w:val="24"/>
              </w:rPr>
              <w:t xml:space="preserve"> Met</w:t>
            </w:r>
          </w:p>
        </w:tc>
      </w:tr>
      <w:tr w:rsidR="00535519">
        <w:trPr>
          <w:trHeight w:val="722"/>
        </w:trPr>
        <w:tc>
          <w:tcPr>
            <w:tcW w:w="3116" w:type="dxa"/>
            <w:tcBorders>
              <w:top w:val="single" w:sz="4" w:space="0" w:color="CCCCCC"/>
              <w:left w:val="single" w:sz="4" w:space="0" w:color="2E5C8A"/>
              <w:bottom w:val="single" w:sz="4" w:space="0" w:color="2E5C8A"/>
              <w:right w:val="single" w:sz="4" w:space="0" w:color="CCCCCC"/>
            </w:tcBorders>
          </w:tcPr>
          <w:p w:rsidR="00535519" w:rsidRDefault="00A83564">
            <w:pPr>
              <w:rPr>
                <w:rFonts w:ascii="Garamond" w:hAnsi="Garamond"/>
                <w:sz w:val="24"/>
              </w:rPr>
            </w:pPr>
            <w:r>
              <w:rPr>
                <w:rFonts w:ascii="Garamond" w:hAnsi="Garamond"/>
                <w:b/>
                <w:sz w:val="24"/>
              </w:rPr>
              <w:t>Out-of-scope Refusal Rate</w:t>
            </w:r>
          </w:p>
        </w:tc>
        <w:tc>
          <w:tcPr>
            <w:tcW w:w="2118" w:type="dxa"/>
            <w:tcBorders>
              <w:top w:val="single" w:sz="4" w:space="0" w:color="CCCCCC"/>
              <w:left w:val="single" w:sz="4" w:space="0" w:color="CCCCCC"/>
              <w:bottom w:val="single" w:sz="4" w:space="0" w:color="2E5C8A"/>
              <w:right w:val="single" w:sz="4" w:space="0" w:color="CCCCCC"/>
            </w:tcBorders>
          </w:tcPr>
          <w:p w:rsidR="00535519" w:rsidRDefault="00A83564">
            <w:pPr>
              <w:jc w:val="center"/>
              <w:rPr>
                <w:rFonts w:ascii="Garamond" w:hAnsi="Garamond"/>
                <w:sz w:val="24"/>
              </w:rPr>
            </w:pPr>
            <w:r>
              <w:rPr>
                <w:rFonts w:ascii="Garamond" w:hAnsi="Garamond"/>
                <w:sz w:val="24"/>
              </w:rPr>
              <w:t>≥80% correctly declined</w:t>
            </w:r>
          </w:p>
        </w:tc>
        <w:tc>
          <w:tcPr>
            <w:tcW w:w="2118" w:type="dxa"/>
            <w:tcBorders>
              <w:top w:val="single" w:sz="4" w:space="0" w:color="CCCCCC"/>
              <w:left w:val="single" w:sz="4" w:space="0" w:color="CCCCCC"/>
              <w:bottom w:val="single" w:sz="4" w:space="0" w:color="2E5C8A"/>
              <w:right w:val="single" w:sz="4" w:space="0" w:color="CCCCCC"/>
            </w:tcBorders>
          </w:tcPr>
          <w:p w:rsidR="00535519" w:rsidRDefault="00A83564">
            <w:pPr>
              <w:jc w:val="center"/>
              <w:rPr>
                <w:rFonts w:ascii="Garamond" w:hAnsi="Garamond"/>
                <w:color w:val="000000" w:themeColor="text1"/>
                <w:sz w:val="24"/>
              </w:rPr>
            </w:pPr>
            <w:r>
              <w:rPr>
                <w:rFonts w:ascii="Garamond" w:hAnsi="Garamond"/>
                <w:color w:val="000000" w:themeColor="text1"/>
                <w:sz w:val="24"/>
              </w:rPr>
              <w:t>83% (5/6 out-of-scope)</w:t>
            </w:r>
          </w:p>
        </w:tc>
        <w:tc>
          <w:tcPr>
            <w:tcW w:w="1997" w:type="dxa"/>
            <w:tcBorders>
              <w:top w:val="single" w:sz="4" w:space="0" w:color="CCCCCC"/>
              <w:left w:val="single" w:sz="4" w:space="0" w:color="CCCCCC"/>
              <w:bottom w:val="single" w:sz="4" w:space="0" w:color="2E5C8A"/>
              <w:right w:val="single" w:sz="4" w:space="0" w:color="2E5C8A"/>
            </w:tcBorders>
          </w:tcPr>
          <w:p w:rsidR="00535519" w:rsidRDefault="00A83564">
            <w:pPr>
              <w:jc w:val="center"/>
              <w:rPr>
                <w:rFonts w:ascii="Garamond" w:hAnsi="Garamond"/>
                <w:color w:val="000000" w:themeColor="text1"/>
                <w:sz w:val="24"/>
              </w:rPr>
            </w:pPr>
            <w:r>
              <w:rPr>
                <w:rFonts w:ascii="Segoe UI Symbol" w:hAnsi="Segoe UI Symbol" w:cs="Segoe UI Symbol"/>
                <w:color w:val="000000" w:themeColor="text1"/>
                <w:sz w:val="24"/>
              </w:rPr>
              <w:t>✓</w:t>
            </w:r>
            <w:r>
              <w:rPr>
                <w:rFonts w:ascii="Garamond" w:hAnsi="Garamond"/>
                <w:color w:val="000000" w:themeColor="text1"/>
                <w:sz w:val="24"/>
              </w:rPr>
              <w:t xml:space="preserve"> Met</w:t>
            </w:r>
          </w:p>
        </w:tc>
      </w:tr>
    </w:tbl>
    <w:p w:rsidR="00535519" w:rsidRDefault="00A83564">
      <w:pPr>
        <w:pStyle w:val="Heading2"/>
        <w:rPr>
          <w:rFonts w:ascii="Garamond" w:hAnsi="Garamond"/>
          <w:b w:val="0"/>
          <w:i/>
          <w:color w:val="808080" w:themeColor="background1" w:themeShade="80"/>
          <w:sz w:val="28"/>
        </w:rPr>
      </w:pPr>
      <w:bookmarkStart w:id="41" w:name="_Toc232231788"/>
      <w:r>
        <w:rPr>
          <w:rFonts w:ascii="Garamond" w:hAnsi="Garamond"/>
          <w:b w:val="0"/>
          <w:i/>
          <w:color w:val="808080" w:themeColor="background1" w:themeShade="80"/>
          <w:sz w:val="28"/>
        </w:rPr>
        <w:t>Overall, CareBot achieved or exceeded its targets on seven of eight defined metrics. The one partial miss was average response latency, which measured 3.4 seconds under normal operating conditions rather than the 3-second target. This overage is attributable primarily to the round-trip time of the Google Gemini API under variable network conditions and is not intrinsic to the retrieval pipeline itself. All accuracy, grounding, and usability targets were met, confirming that the RAG architecture successfully delivers its core promise of source-grounded, low-hallucination medical information retrieval within a usable interface</w:t>
      </w:r>
      <w:bookmarkEnd w:id="41"/>
    </w:p>
    <w:p w:rsidR="00535519" w:rsidRDefault="00535519">
      <w:pPr>
        <w:pStyle w:val="Heading2"/>
        <w:rPr>
          <w:rFonts w:ascii="Garamond" w:hAnsi="Garamond"/>
          <w:b w:val="0"/>
          <w:i/>
          <w:color w:val="808080" w:themeColor="background1" w:themeShade="80"/>
          <w:sz w:val="28"/>
        </w:rPr>
      </w:pPr>
    </w:p>
    <w:p w:rsidR="00535519" w:rsidRDefault="00535519">
      <w:pPr>
        <w:pStyle w:val="Heading2"/>
        <w:rPr>
          <w:rFonts w:ascii="Garamond" w:hAnsi="Garamond"/>
          <w:sz w:val="28"/>
        </w:rPr>
      </w:pPr>
    </w:p>
    <w:p w:rsidR="00535519" w:rsidRDefault="00535519">
      <w:pPr>
        <w:pStyle w:val="Heading2"/>
        <w:rPr>
          <w:rFonts w:ascii="Garamond" w:hAnsi="Garamond"/>
          <w:sz w:val="28"/>
        </w:rPr>
      </w:pPr>
    </w:p>
    <w:p w:rsidR="00535519" w:rsidRDefault="00A83564">
      <w:pPr>
        <w:pStyle w:val="Heading1"/>
        <w:rPr>
          <w:rFonts w:ascii="Garamond" w:hAnsi="Garamond"/>
          <w:sz w:val="36"/>
        </w:rPr>
      </w:pPr>
      <w:bookmarkStart w:id="42" w:name="_Toc232231789"/>
      <w:r>
        <w:rPr>
          <w:rFonts w:ascii="Garamond" w:hAnsi="Garamond"/>
          <w:sz w:val="36"/>
        </w:rPr>
        <w:lastRenderedPageBreak/>
        <w:t>Challenges and Limitations</w:t>
      </w:r>
      <w:bookmarkEnd w:id="42"/>
    </w:p>
    <w:bookmarkStart w:id="43" w:name="_Toc232231790"/>
    <w:p w:rsidR="00535519" w:rsidRDefault="00A83564">
      <w:pPr>
        <w:pStyle w:val="Heading1"/>
        <w:rPr>
          <w:rFonts w:ascii="Garamond" w:hAnsi="Garamond"/>
          <w:sz w:val="36"/>
        </w:rPr>
      </w:pPr>
      <w:r>
        <w:rPr>
          <w:rFonts w:ascii="Garamond" w:hAnsi="Garamond"/>
          <w:b w:val="0"/>
          <w:noProof/>
          <w:sz w:val="36"/>
        </w:rPr>
        <mc:AlternateContent>
          <mc:Choice Requires="wps">
            <w:drawing>
              <wp:anchor distT="0" distB="0" distL="114300" distR="114300" simplePos="0" relativeHeight="251671552" behindDoc="0" locked="0" layoutInCell="1" allowOverlap="1">
                <wp:simplePos x="0" y="0"/>
                <wp:positionH relativeFrom="margin">
                  <wp:align>left</wp:align>
                </wp:positionH>
                <wp:positionV relativeFrom="paragraph">
                  <wp:posOffset>183515</wp:posOffset>
                </wp:positionV>
                <wp:extent cx="5749925" cy="8890"/>
                <wp:effectExtent l="0" t="0" r="22225" b="29845"/>
                <wp:wrapNone/>
                <wp:docPr id="37" name="Straight Connector 37"/>
                <wp:cNvGraphicFramePr/>
                <a:graphic xmlns:a="http://schemas.openxmlformats.org/drawingml/2006/main">
                  <a:graphicData uri="http://schemas.microsoft.com/office/word/2010/wordprocessingShape">
                    <wps:wsp>
                      <wps:cNvCnPr/>
                      <wps:spPr>
                        <a:xfrm flipV="1">
                          <a:off x="0" y="0"/>
                          <a:ext cx="5750169" cy="879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top:14.45pt;height:0.7pt;width:452.75pt;mso-position-horizontal:left;mso-position-horizontal-relative:margin;z-index:251671552;mso-width-relative:page;mso-height-relative:page;" filled="f" stroked="t" coordsize="21600,21600" o:gfxdata="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CyQF+bXAAAA&#10;BgEAAA8AAAAAAAAAAQAgAAAAIgAAAGRycy9kb3ducmV2LnhtbFBLAQIUABQAAAAIAIdO4kDMdhaH&#10;5QEAAMMDAAAOAAAAAAAAAAEAIAAAACYBAABkcnMvZTJvRG9jLnhtbFBLBQYAAAAABgAGAFkBAAB9&#10;BQAAAAA=&#10;">
                <v:fill on="f" focussize="0,0"/>
                <v:stroke weight="0.5pt" color="#5B9BD5 [3204]" miterlimit="8" joinstyle="miter"/>
                <v:imagedata o:title=""/>
                <o:lock v:ext="edit" aspectratio="f"/>
              </v:line>
            </w:pict>
          </mc:Fallback>
        </mc:AlternateContent>
      </w:r>
      <w:bookmarkEnd w:id="43"/>
    </w:p>
    <w:p w:rsidR="00535519" w:rsidRDefault="00535519">
      <w:pPr>
        <w:pStyle w:val="Heading2"/>
        <w:rPr>
          <w:rFonts w:ascii="Garamond" w:hAnsi="Garamond"/>
          <w:sz w:val="28"/>
        </w:rPr>
      </w:pPr>
    </w:p>
    <w:p w:rsidR="00535519" w:rsidRDefault="00A83564">
      <w:pPr>
        <w:pStyle w:val="Heading2"/>
        <w:rPr>
          <w:rFonts w:ascii="Garamond" w:hAnsi="Garamond"/>
          <w:sz w:val="28"/>
        </w:rPr>
      </w:pPr>
      <w:bookmarkStart w:id="44" w:name="_Toc232231791"/>
      <w:r>
        <w:rPr>
          <w:rFonts w:ascii="Garamond" w:hAnsi="Garamond"/>
          <w:sz w:val="28"/>
        </w:rPr>
        <w:t>9.1 Technical Challenges Encountered</w:t>
      </w:r>
      <w:bookmarkEnd w:id="44"/>
    </w:p>
    <w:p w:rsidR="00535519" w:rsidRDefault="00A83564">
      <w:pPr>
        <w:spacing w:after="160" w:line="300" w:lineRule="auto"/>
        <w:jc w:val="both"/>
        <w:rPr>
          <w:rFonts w:ascii="Garamond" w:hAnsi="Garamond"/>
          <w:sz w:val="24"/>
        </w:rPr>
      </w:pPr>
      <w:r>
        <w:rPr>
          <w:rFonts w:ascii="Garamond" w:hAnsi="Garamond"/>
          <w:sz w:val="24"/>
        </w:rPr>
        <w:t>Several technical challenges were encountered during the development of CareBot, reflecting the inherent complexities of building a retrieval-augmented system on top of rapidly evolving open-source libraries.</w:t>
      </w:r>
    </w:p>
    <w:p w:rsidR="00535519" w:rsidRDefault="00A83564">
      <w:pPr>
        <w:pStyle w:val="Heading3"/>
        <w:rPr>
          <w:rFonts w:ascii="Garamond" w:hAnsi="Garamond"/>
          <w:sz w:val="24"/>
        </w:rPr>
      </w:pPr>
      <w:bookmarkStart w:id="45" w:name="_Toc232231792"/>
      <w:r>
        <w:rPr>
          <w:rFonts w:ascii="Garamond" w:hAnsi="Garamond"/>
          <w:sz w:val="24"/>
        </w:rPr>
        <w:t>9.1.1 Library Versioning and Ecosystem Fragmentation</w:t>
      </w:r>
      <w:bookmarkEnd w:id="45"/>
    </w:p>
    <w:p w:rsidR="00535519" w:rsidRDefault="00A83564">
      <w:pPr>
        <w:spacing w:after="160" w:line="300" w:lineRule="auto"/>
        <w:jc w:val="both"/>
        <w:rPr>
          <w:rFonts w:ascii="Garamond" w:hAnsi="Garamond"/>
          <w:sz w:val="24"/>
        </w:rPr>
      </w:pPr>
      <w:r>
        <w:rPr>
          <w:rFonts w:ascii="Garamond" w:hAnsi="Garamond"/>
          <w:sz w:val="24"/>
        </w:rPr>
        <w:t xml:space="preserve">The </w:t>
      </w:r>
      <w:proofErr w:type="spellStart"/>
      <w:r>
        <w:rPr>
          <w:rFonts w:ascii="Garamond" w:hAnsi="Garamond"/>
          <w:sz w:val="24"/>
        </w:rPr>
        <w:t>LangChain</w:t>
      </w:r>
      <w:proofErr w:type="spellEnd"/>
      <w:r>
        <w:rPr>
          <w:rFonts w:ascii="Garamond" w:hAnsi="Garamond"/>
          <w:sz w:val="24"/>
        </w:rPr>
        <w:t xml:space="preserve"> ecosystem is split across multiple actively developed packages, including the core framework, community integrations, and provider-specific packages for </w:t>
      </w:r>
      <w:proofErr w:type="spellStart"/>
      <w:r>
        <w:rPr>
          <w:rFonts w:ascii="Garamond" w:hAnsi="Garamond"/>
          <w:sz w:val="24"/>
        </w:rPr>
        <w:t>HuggingFace</w:t>
      </w:r>
      <w:proofErr w:type="spellEnd"/>
      <w:r>
        <w:rPr>
          <w:rFonts w:ascii="Garamond" w:hAnsi="Garamond"/>
          <w:sz w:val="24"/>
        </w:rPr>
        <w:t xml:space="preserve"> and Google's generative AI models. Ensuring compatibility between these packages, as well as between the chosen embedding model and vector store implementations, required careful attention to dependency versions and import paths, which evolve frequently as the ecosystem matures.</w:t>
      </w:r>
    </w:p>
    <w:p w:rsidR="00535519" w:rsidRDefault="00A83564">
      <w:pPr>
        <w:pStyle w:val="Heading3"/>
        <w:rPr>
          <w:rFonts w:ascii="Garamond" w:hAnsi="Garamond"/>
          <w:sz w:val="24"/>
        </w:rPr>
      </w:pPr>
      <w:bookmarkStart w:id="46" w:name="_Toc232231793"/>
      <w:r>
        <w:rPr>
          <w:rFonts w:ascii="Garamond" w:hAnsi="Garamond"/>
          <w:sz w:val="24"/>
        </w:rPr>
        <w:t xml:space="preserve">9.1.2 Managing </w:t>
      </w:r>
      <w:proofErr w:type="spellStart"/>
      <w:r>
        <w:rPr>
          <w:rFonts w:ascii="Garamond" w:hAnsi="Garamond"/>
          <w:sz w:val="24"/>
        </w:rPr>
        <w:t>Streamlit's</w:t>
      </w:r>
      <w:proofErr w:type="spellEnd"/>
      <w:r>
        <w:rPr>
          <w:rFonts w:ascii="Garamond" w:hAnsi="Garamond"/>
          <w:sz w:val="24"/>
        </w:rPr>
        <w:t xml:space="preserve"> Execution Model</w:t>
      </w:r>
      <w:bookmarkEnd w:id="46"/>
    </w:p>
    <w:p w:rsidR="00535519" w:rsidRDefault="00A83564">
      <w:pPr>
        <w:spacing w:after="160" w:line="300" w:lineRule="auto"/>
        <w:jc w:val="both"/>
        <w:rPr>
          <w:rFonts w:ascii="Garamond" w:hAnsi="Garamond"/>
          <w:sz w:val="24"/>
        </w:rPr>
      </w:pPr>
      <w:proofErr w:type="spellStart"/>
      <w:r>
        <w:rPr>
          <w:rFonts w:ascii="Garamond" w:hAnsi="Garamond"/>
          <w:sz w:val="24"/>
        </w:rPr>
        <w:t>Streamlit's</w:t>
      </w:r>
      <w:proofErr w:type="spellEnd"/>
      <w:r>
        <w:rPr>
          <w:rFonts w:ascii="Garamond" w:hAnsi="Garamond"/>
          <w:sz w:val="24"/>
        </w:rPr>
        <w:t xml:space="preserve"> rerun-on-interaction execution model presents challenges for maintaining conversational state, particularly for capturing user input before a widget resets and for ensuring that the conversation view scrolls appropriately as new messages are appended. Careful use of session state and callback functions was required to produce a smooth, chat-like user experience within this constraint.</w:t>
      </w:r>
    </w:p>
    <w:p w:rsidR="00535519" w:rsidRDefault="00A83564">
      <w:pPr>
        <w:pStyle w:val="Heading3"/>
        <w:rPr>
          <w:rFonts w:ascii="Garamond" w:hAnsi="Garamond"/>
          <w:sz w:val="24"/>
        </w:rPr>
      </w:pPr>
      <w:bookmarkStart w:id="47" w:name="_Toc232231794"/>
      <w:r>
        <w:rPr>
          <w:rFonts w:ascii="Garamond" w:hAnsi="Garamond"/>
          <w:sz w:val="24"/>
        </w:rPr>
        <w:t>9.1.3 Balancing Retrieval Granularity</w:t>
      </w:r>
      <w:bookmarkEnd w:id="47"/>
    </w:p>
    <w:p w:rsidR="00535519" w:rsidRDefault="00A83564">
      <w:pPr>
        <w:spacing w:after="160" w:line="300" w:lineRule="auto"/>
        <w:jc w:val="both"/>
        <w:rPr>
          <w:rFonts w:ascii="Garamond" w:hAnsi="Garamond"/>
          <w:sz w:val="24"/>
        </w:rPr>
      </w:pPr>
      <w:r>
        <w:rPr>
          <w:rFonts w:ascii="Garamond" w:hAnsi="Garamond"/>
          <w:sz w:val="24"/>
        </w:rPr>
        <w:t>Selecting an appropriate chunk size and overlap for the text splitter required balancing two competing concerns: chunks that are too small may lack sufficient context for the language model to produce a complete answer, while chunks that are too large may dilute the relevance of the retrieved context and increase the likelihood that irrelevant information is passed to the model. The chosen configuration of 500-character chunks with 50-character overlap represents a practical compromise informed by iterative testing.</w:t>
      </w:r>
    </w:p>
    <w:p w:rsidR="00535519" w:rsidRDefault="00A83564">
      <w:pPr>
        <w:spacing w:after="160" w:line="300" w:lineRule="auto"/>
        <w:jc w:val="both"/>
        <w:rPr>
          <w:rFonts w:ascii="Garamond" w:hAnsi="Garamond"/>
          <w:sz w:val="24"/>
        </w:rPr>
      </w:pPr>
      <w:r>
        <w:rPr>
          <w:rFonts w:ascii="Garamond" w:hAnsi="Garamond"/>
          <w:noProof/>
          <w:sz w:val="24"/>
        </w:rPr>
        <w:lastRenderedPageBreak/>
        <w:drawing>
          <wp:inline distT="0" distB="0" distL="0" distR="0">
            <wp:extent cx="5943600" cy="1981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6"/>
                    <a:stretch>
                      <a:fillRect/>
                    </a:stretch>
                  </pic:blipFill>
                  <pic:spPr>
                    <a:xfrm>
                      <a:off x="0" y="0"/>
                      <a:ext cx="5943600" cy="1981200"/>
                    </a:xfrm>
                    <a:prstGeom prst="rect">
                      <a:avLst/>
                    </a:prstGeom>
                  </pic:spPr>
                </pic:pic>
              </a:graphicData>
            </a:graphic>
          </wp:inline>
        </w:drawing>
      </w:r>
    </w:p>
    <w:p w:rsidR="00535519" w:rsidRDefault="00A83564">
      <w:pPr>
        <w:pStyle w:val="Heading3"/>
        <w:rPr>
          <w:rFonts w:ascii="Garamond" w:hAnsi="Garamond"/>
          <w:sz w:val="24"/>
        </w:rPr>
      </w:pPr>
      <w:bookmarkStart w:id="48" w:name="_Toc232231795"/>
      <w:r>
        <w:rPr>
          <w:rFonts w:ascii="Garamond" w:hAnsi="Garamond"/>
          <w:sz w:val="24"/>
        </w:rPr>
        <w:t>9.1.4 Failed analysis</w:t>
      </w:r>
      <w:bookmarkEnd w:id="48"/>
    </w:p>
    <w:p w:rsidR="00535519" w:rsidRDefault="00A83564">
      <w:pPr>
        <w:pStyle w:val="Heading3"/>
        <w:rPr>
          <w:rStyle w:val="BookTitle1"/>
          <w:rFonts w:ascii="Garamond" w:hAnsi="Garamond"/>
          <w:b/>
          <w:color w:val="2F5496" w:themeColor="accent5" w:themeShade="BF"/>
          <w:sz w:val="24"/>
        </w:rPr>
      </w:pPr>
      <w:bookmarkStart w:id="49" w:name="_Toc232231796"/>
      <w:r>
        <w:rPr>
          <w:rStyle w:val="BookTitle1"/>
          <w:rFonts w:ascii="Garamond" w:hAnsi="Garamond"/>
          <w:b/>
          <w:color w:val="2F5496" w:themeColor="accent5" w:themeShade="BF"/>
          <w:sz w:val="24"/>
        </w:rPr>
        <w:t>1. Retrieval Failure</w:t>
      </w:r>
      <w:bookmarkEnd w:id="49"/>
    </w:p>
    <w:p w:rsidR="00535519" w:rsidRDefault="00A83564">
      <w:pPr>
        <w:pStyle w:val="NormalWeb"/>
        <w:rPr>
          <w:rFonts w:ascii="Garamond" w:hAnsi="Garamond" w:cs="Arial"/>
          <w:sz w:val="28"/>
        </w:rPr>
      </w:pPr>
      <w:r>
        <w:rPr>
          <w:rStyle w:val="Strong"/>
          <w:rFonts w:ascii="Garamond" w:hAnsi="Garamond" w:cs="Arial"/>
          <w:sz w:val="28"/>
        </w:rPr>
        <w:t>Issue:</w:t>
      </w:r>
      <w:r>
        <w:rPr>
          <w:rFonts w:ascii="Garamond" w:hAnsi="Garamond" w:cs="Arial"/>
          <w:sz w:val="28"/>
        </w:rPr>
        <w:t xml:space="preserve"> Relevant medical information exists in the knowledge base but is not retrieved.</w:t>
      </w:r>
    </w:p>
    <w:p w:rsidR="00535519" w:rsidRDefault="00A83564">
      <w:pPr>
        <w:pStyle w:val="NormalWeb"/>
        <w:rPr>
          <w:rFonts w:ascii="Garamond" w:hAnsi="Garamond" w:cs="Arial"/>
          <w:sz w:val="28"/>
        </w:rPr>
      </w:pPr>
      <w:r>
        <w:rPr>
          <w:rStyle w:val="Strong"/>
          <w:rFonts w:ascii="Garamond" w:hAnsi="Garamond" w:cs="Arial"/>
          <w:sz w:val="28"/>
        </w:rPr>
        <w:t>Causes:</w:t>
      </w:r>
    </w:p>
    <w:p w:rsidR="00535519" w:rsidRDefault="00A83564">
      <w:pPr>
        <w:numPr>
          <w:ilvl w:val="0"/>
          <w:numId w:val="2"/>
        </w:numPr>
        <w:spacing w:before="100" w:beforeAutospacing="1" w:after="100" w:afterAutospacing="1"/>
        <w:rPr>
          <w:rFonts w:ascii="Garamond" w:hAnsi="Garamond"/>
          <w:sz w:val="24"/>
        </w:rPr>
      </w:pPr>
      <w:r>
        <w:rPr>
          <w:rFonts w:ascii="Garamond" w:hAnsi="Garamond"/>
          <w:sz w:val="24"/>
        </w:rPr>
        <w:t xml:space="preserve">Poor embedding representation. </w:t>
      </w:r>
    </w:p>
    <w:p w:rsidR="00535519" w:rsidRDefault="00A83564">
      <w:pPr>
        <w:numPr>
          <w:ilvl w:val="0"/>
          <w:numId w:val="2"/>
        </w:numPr>
        <w:spacing w:before="100" w:beforeAutospacing="1" w:after="100" w:afterAutospacing="1"/>
        <w:rPr>
          <w:rFonts w:ascii="Garamond" w:hAnsi="Garamond"/>
          <w:sz w:val="24"/>
        </w:rPr>
      </w:pPr>
      <w:r>
        <w:rPr>
          <w:rFonts w:ascii="Garamond" w:hAnsi="Garamond"/>
          <w:sz w:val="24"/>
        </w:rPr>
        <w:t xml:space="preserve">Similarity search returns semantically related but irrelevant chunks. </w:t>
      </w:r>
    </w:p>
    <w:p w:rsidR="00535519" w:rsidRDefault="00A83564">
      <w:pPr>
        <w:numPr>
          <w:ilvl w:val="0"/>
          <w:numId w:val="2"/>
        </w:numPr>
        <w:spacing w:before="100" w:beforeAutospacing="1" w:after="100" w:afterAutospacing="1"/>
        <w:rPr>
          <w:rFonts w:ascii="Garamond" w:hAnsi="Garamond"/>
          <w:sz w:val="24"/>
        </w:rPr>
      </w:pPr>
      <w:r>
        <w:rPr>
          <w:rFonts w:ascii="Garamond" w:hAnsi="Garamond"/>
          <w:sz w:val="24"/>
        </w:rPr>
        <w:t xml:space="preserve">Medical terminology mismatch (e.g., "myocardial infarction" vs. "heart attack"). </w:t>
      </w:r>
    </w:p>
    <w:p w:rsidR="00535519" w:rsidRDefault="00A83564">
      <w:pPr>
        <w:pStyle w:val="NormalWeb"/>
        <w:rPr>
          <w:rFonts w:ascii="Garamond" w:hAnsi="Garamond" w:cs="Arial"/>
          <w:sz w:val="28"/>
        </w:rPr>
      </w:pPr>
      <w:r>
        <w:rPr>
          <w:rStyle w:val="Strong"/>
          <w:rFonts w:ascii="Garamond" w:hAnsi="Garamond" w:cs="Arial"/>
          <w:sz w:val="28"/>
        </w:rPr>
        <w:t>Impact:</w:t>
      </w:r>
    </w:p>
    <w:p w:rsidR="00535519" w:rsidRDefault="00A83564">
      <w:pPr>
        <w:numPr>
          <w:ilvl w:val="0"/>
          <w:numId w:val="3"/>
        </w:numPr>
        <w:spacing w:before="100" w:beforeAutospacing="1" w:after="100" w:afterAutospacing="1"/>
        <w:rPr>
          <w:rFonts w:ascii="Garamond" w:hAnsi="Garamond"/>
          <w:sz w:val="24"/>
        </w:rPr>
      </w:pPr>
      <w:r>
        <w:rPr>
          <w:rFonts w:ascii="Garamond" w:hAnsi="Garamond"/>
          <w:sz w:val="24"/>
        </w:rPr>
        <w:t xml:space="preserve">Incomplete or incorrect answers. </w:t>
      </w:r>
    </w:p>
    <w:p w:rsidR="00535519" w:rsidRDefault="00A83564">
      <w:pPr>
        <w:numPr>
          <w:ilvl w:val="0"/>
          <w:numId w:val="3"/>
        </w:numPr>
        <w:spacing w:before="100" w:beforeAutospacing="1" w:after="100" w:afterAutospacing="1"/>
        <w:rPr>
          <w:rFonts w:ascii="Garamond" w:hAnsi="Garamond"/>
          <w:sz w:val="24"/>
        </w:rPr>
      </w:pPr>
      <w:r>
        <w:rPr>
          <w:rFonts w:ascii="Garamond" w:hAnsi="Garamond"/>
          <w:noProof/>
          <w:sz w:val="24"/>
        </w:rPr>
        <w:drawing>
          <wp:anchor distT="0" distB="0" distL="114300" distR="114300" simplePos="0" relativeHeight="251679744" behindDoc="0" locked="0" layoutInCell="1" allowOverlap="1">
            <wp:simplePos x="0" y="0"/>
            <wp:positionH relativeFrom="margin">
              <wp:posOffset>-81915</wp:posOffset>
            </wp:positionH>
            <wp:positionV relativeFrom="paragraph">
              <wp:posOffset>558800</wp:posOffset>
            </wp:positionV>
            <wp:extent cx="5427345" cy="2896870"/>
            <wp:effectExtent l="0" t="0" r="190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37" cstate="print">
                      <a:extLst>
                        <a:ext uri="{28A0092B-C50C-407E-A947-70E740481C1C}">
                          <a14:useLocalDpi xmlns:a14="http://schemas.microsoft.com/office/drawing/2010/main" val="0"/>
                        </a:ext>
                      </a:extLst>
                    </a:blip>
                    <a:srcRect l="17483" r="19697"/>
                    <a:stretch>
                      <a:fillRect/>
                    </a:stretch>
                  </pic:blipFill>
                  <pic:spPr>
                    <a:xfrm>
                      <a:off x="0" y="0"/>
                      <a:ext cx="5427345" cy="2896870"/>
                    </a:xfrm>
                    <a:prstGeom prst="rect">
                      <a:avLst/>
                    </a:prstGeom>
                    <a:ln>
                      <a:noFill/>
                    </a:ln>
                  </pic:spPr>
                </pic:pic>
              </a:graphicData>
            </a:graphic>
          </wp:anchor>
        </w:drawing>
      </w:r>
      <w:r>
        <w:rPr>
          <w:rFonts w:ascii="Garamond" w:hAnsi="Garamond"/>
          <w:sz w:val="24"/>
        </w:rPr>
        <w:t>Missing critical clinical guidance.</w:t>
      </w:r>
    </w:p>
    <w:p w:rsidR="00535519" w:rsidRDefault="00A83564">
      <w:pPr>
        <w:spacing w:before="100" w:beforeAutospacing="1" w:after="100" w:afterAutospacing="1"/>
        <w:ind w:left="720"/>
        <w:rPr>
          <w:rFonts w:ascii="Garamond" w:hAnsi="Garamond"/>
          <w:sz w:val="24"/>
        </w:rPr>
      </w:pPr>
      <w:r>
        <w:rPr>
          <w:rFonts w:ascii="Garamond" w:hAnsi="Garamond"/>
          <w:noProof/>
          <w:sz w:val="24"/>
        </w:rPr>
        <w:lastRenderedPageBreak/>
        <w:drawing>
          <wp:anchor distT="0" distB="0" distL="114300" distR="114300" simplePos="0" relativeHeight="251680768" behindDoc="0" locked="0" layoutInCell="1" allowOverlap="1">
            <wp:simplePos x="0" y="0"/>
            <wp:positionH relativeFrom="margin">
              <wp:posOffset>-152400</wp:posOffset>
            </wp:positionH>
            <wp:positionV relativeFrom="page">
              <wp:posOffset>1160145</wp:posOffset>
            </wp:positionV>
            <wp:extent cx="5943600" cy="3059430"/>
            <wp:effectExtent l="0" t="0" r="0" b="762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059430"/>
                    </a:xfrm>
                    <a:prstGeom prst="rect">
                      <a:avLst/>
                    </a:prstGeom>
                  </pic:spPr>
                </pic:pic>
              </a:graphicData>
            </a:graphic>
          </wp:anchor>
        </w:drawing>
      </w:r>
    </w:p>
    <w:p w:rsidR="00535519" w:rsidRDefault="00535519">
      <w:pPr>
        <w:pStyle w:val="Heading3"/>
        <w:rPr>
          <w:rFonts w:ascii="Garamond" w:hAnsi="Garamond"/>
          <w:i w:val="0"/>
          <w:sz w:val="24"/>
        </w:rPr>
      </w:pPr>
      <w:bookmarkStart w:id="50" w:name="_Toc232231797"/>
    </w:p>
    <w:p w:rsidR="00535519" w:rsidRDefault="00A83564">
      <w:pPr>
        <w:pStyle w:val="Heading3"/>
        <w:rPr>
          <w:rFonts w:ascii="Garamond" w:hAnsi="Garamond"/>
          <w:i w:val="0"/>
          <w:sz w:val="24"/>
        </w:rPr>
      </w:pPr>
      <w:r>
        <w:rPr>
          <w:rFonts w:ascii="Garamond" w:hAnsi="Garamond"/>
          <w:i w:val="0"/>
          <w:sz w:val="24"/>
        </w:rPr>
        <w:t>2. Ambiguous User Query Failure</w:t>
      </w:r>
      <w:bookmarkEnd w:id="50"/>
    </w:p>
    <w:p w:rsidR="00535519" w:rsidRDefault="00A83564">
      <w:pPr>
        <w:pStyle w:val="NormalWeb"/>
        <w:rPr>
          <w:rFonts w:ascii="Garamond" w:hAnsi="Garamond" w:cs="Arial"/>
          <w:sz w:val="28"/>
        </w:rPr>
      </w:pPr>
      <w:r>
        <w:rPr>
          <w:rStyle w:val="Strong"/>
          <w:rFonts w:ascii="Garamond" w:hAnsi="Garamond" w:cs="Arial"/>
          <w:sz w:val="28"/>
        </w:rPr>
        <w:t>Issue:</w:t>
      </w:r>
      <w:r>
        <w:rPr>
          <w:rFonts w:ascii="Garamond" w:hAnsi="Garamond" w:cs="Arial"/>
          <w:sz w:val="28"/>
        </w:rPr>
        <w:t xml:space="preserve"> The system cannot infer the intended medical meaning.</w:t>
      </w:r>
    </w:p>
    <w:p w:rsidR="00535519" w:rsidRDefault="00A83564">
      <w:pPr>
        <w:pStyle w:val="NormalWeb"/>
        <w:rPr>
          <w:rFonts w:ascii="Garamond" w:hAnsi="Garamond" w:cs="Arial"/>
          <w:sz w:val="28"/>
        </w:rPr>
      </w:pPr>
      <w:r>
        <w:rPr>
          <w:rStyle w:val="Strong"/>
          <w:rFonts w:ascii="Garamond" w:hAnsi="Garamond" w:cs="Arial"/>
          <w:sz w:val="28"/>
        </w:rPr>
        <w:t>Causes:</w:t>
      </w:r>
    </w:p>
    <w:p w:rsidR="00535519" w:rsidRDefault="00A83564">
      <w:pPr>
        <w:numPr>
          <w:ilvl w:val="0"/>
          <w:numId w:val="4"/>
        </w:numPr>
        <w:spacing w:before="100" w:beforeAutospacing="1" w:after="100" w:afterAutospacing="1"/>
        <w:rPr>
          <w:rFonts w:ascii="Garamond" w:hAnsi="Garamond"/>
          <w:sz w:val="24"/>
        </w:rPr>
      </w:pPr>
      <w:r>
        <w:rPr>
          <w:rFonts w:ascii="Garamond" w:hAnsi="Garamond"/>
          <w:sz w:val="24"/>
        </w:rPr>
        <w:t xml:space="preserve">Short or vague questions. </w:t>
      </w:r>
    </w:p>
    <w:p w:rsidR="00535519" w:rsidRDefault="00A83564">
      <w:pPr>
        <w:numPr>
          <w:ilvl w:val="0"/>
          <w:numId w:val="4"/>
        </w:numPr>
        <w:spacing w:before="100" w:beforeAutospacing="1" w:after="100" w:afterAutospacing="1"/>
        <w:rPr>
          <w:rFonts w:ascii="Garamond" w:hAnsi="Garamond"/>
          <w:sz w:val="24"/>
        </w:rPr>
      </w:pPr>
      <w:r>
        <w:rPr>
          <w:rFonts w:ascii="Garamond" w:hAnsi="Garamond"/>
          <w:sz w:val="24"/>
        </w:rPr>
        <w:t xml:space="preserve">Lack of follow-up clarification. </w:t>
      </w:r>
    </w:p>
    <w:p w:rsidR="00535519" w:rsidRDefault="00A83564">
      <w:pPr>
        <w:pStyle w:val="NormalWeb"/>
        <w:rPr>
          <w:rFonts w:ascii="Garamond" w:hAnsi="Garamond" w:cs="Arial"/>
          <w:sz w:val="28"/>
        </w:rPr>
      </w:pPr>
      <w:r>
        <w:rPr>
          <w:rStyle w:val="Strong"/>
          <w:rFonts w:ascii="Garamond" w:hAnsi="Garamond" w:cs="Arial"/>
          <w:sz w:val="28"/>
        </w:rPr>
        <w:t>Impact:</w:t>
      </w:r>
    </w:p>
    <w:p w:rsidR="00535519" w:rsidRDefault="00A83564">
      <w:pPr>
        <w:numPr>
          <w:ilvl w:val="0"/>
          <w:numId w:val="5"/>
        </w:numPr>
        <w:spacing w:before="100" w:beforeAutospacing="1" w:after="100" w:afterAutospacing="1"/>
        <w:rPr>
          <w:rFonts w:ascii="Garamond" w:hAnsi="Garamond"/>
          <w:sz w:val="24"/>
        </w:rPr>
      </w:pPr>
      <w:r>
        <w:rPr>
          <w:rFonts w:ascii="Garamond" w:hAnsi="Garamond"/>
          <w:sz w:val="24"/>
        </w:rPr>
        <w:t xml:space="preserve">Incorrect retrieval and response generation. </w:t>
      </w:r>
    </w:p>
    <w:p w:rsidR="00535519" w:rsidRDefault="00A83564">
      <w:pPr>
        <w:pStyle w:val="NormalWeb"/>
        <w:rPr>
          <w:rFonts w:ascii="Garamond" w:hAnsi="Garamond" w:cs="Arial"/>
        </w:rPr>
      </w:pPr>
      <w:r>
        <w:rPr>
          <w:rStyle w:val="Strong"/>
          <w:rFonts w:ascii="Garamond" w:hAnsi="Garamond" w:cs="Arial"/>
          <w:sz w:val="28"/>
        </w:rPr>
        <w:t>Example:</w:t>
      </w:r>
      <w:r>
        <w:rPr>
          <w:rFonts w:ascii="Garamond" w:hAnsi="Garamond" w:cs="Arial"/>
          <w:sz w:val="28"/>
        </w:rPr>
        <w:br/>
      </w:r>
    </w:p>
    <w:p w:rsidR="00535519" w:rsidRDefault="00A83564">
      <w:pPr>
        <w:pStyle w:val="NormalWeb"/>
        <w:rPr>
          <w:rFonts w:ascii="Garamond" w:hAnsi="Garamond" w:cs="Arial"/>
          <w:sz w:val="28"/>
        </w:rPr>
      </w:pPr>
      <w:r>
        <w:rPr>
          <w:rFonts w:ascii="Garamond" w:hAnsi="Garamond" w:cs="Arial"/>
        </w:rPr>
        <w:t>Although the provided document contains the necessary context regarding occupational therapy, the question in the image could not be answered because the search query was ambiguous</w:t>
      </w:r>
    </w:p>
    <w:p w:rsidR="00535519" w:rsidRDefault="00535519">
      <w:pPr>
        <w:pStyle w:val="Heading3"/>
        <w:rPr>
          <w:rFonts w:ascii="Garamond" w:hAnsi="Garamond"/>
          <w:sz w:val="24"/>
        </w:rPr>
      </w:pPr>
    </w:p>
    <w:p w:rsidR="00535519" w:rsidRDefault="00535519">
      <w:pPr>
        <w:pStyle w:val="Heading3"/>
        <w:rPr>
          <w:rFonts w:ascii="Garamond" w:hAnsi="Garamond"/>
          <w:sz w:val="24"/>
        </w:rPr>
      </w:pPr>
    </w:p>
    <w:p w:rsidR="00535519" w:rsidRDefault="00535519">
      <w:pPr>
        <w:pStyle w:val="Heading2"/>
        <w:rPr>
          <w:rFonts w:ascii="Garamond" w:hAnsi="Garamond"/>
          <w:sz w:val="28"/>
        </w:rPr>
      </w:pPr>
    </w:p>
    <w:p w:rsidR="00535519" w:rsidRDefault="00535519">
      <w:pPr>
        <w:pStyle w:val="Heading2"/>
        <w:rPr>
          <w:rFonts w:ascii="Garamond" w:hAnsi="Garamond"/>
          <w:sz w:val="28"/>
        </w:rPr>
      </w:pPr>
    </w:p>
    <w:p w:rsidR="00535519" w:rsidRDefault="00535519">
      <w:pPr>
        <w:pStyle w:val="Heading2"/>
        <w:rPr>
          <w:rFonts w:ascii="Garamond" w:hAnsi="Garamond"/>
          <w:sz w:val="28"/>
        </w:rPr>
      </w:pPr>
    </w:p>
    <w:p w:rsidR="00535519" w:rsidRDefault="00535519">
      <w:pPr>
        <w:pStyle w:val="Heading3"/>
        <w:rPr>
          <w:rFonts w:ascii="Garamond" w:hAnsi="Garamond"/>
          <w:i w:val="0"/>
          <w:color w:val="2F5496" w:themeColor="accent5" w:themeShade="BF"/>
          <w:sz w:val="24"/>
        </w:rPr>
      </w:pPr>
    </w:p>
    <w:p w:rsidR="00535519" w:rsidRDefault="00A83564">
      <w:pPr>
        <w:pStyle w:val="Heading3"/>
        <w:rPr>
          <w:rFonts w:ascii="Garamond" w:hAnsi="Garamond"/>
          <w:i w:val="0"/>
          <w:color w:val="2F5496" w:themeColor="accent5" w:themeShade="BF"/>
          <w:sz w:val="24"/>
        </w:rPr>
      </w:pPr>
      <w:bookmarkStart w:id="51" w:name="_Toc232231798"/>
      <w:r>
        <w:rPr>
          <w:rFonts w:ascii="Garamond" w:hAnsi="Garamond"/>
          <w:noProof/>
          <w:sz w:val="24"/>
        </w:rPr>
        <w:drawing>
          <wp:anchor distT="0" distB="0" distL="114300" distR="114300" simplePos="0" relativeHeight="251681792" behindDoc="0" locked="0" layoutInCell="1" allowOverlap="1">
            <wp:simplePos x="0" y="0"/>
            <wp:positionH relativeFrom="column">
              <wp:posOffset>207645</wp:posOffset>
            </wp:positionH>
            <wp:positionV relativeFrom="page">
              <wp:posOffset>1066165</wp:posOffset>
            </wp:positionV>
            <wp:extent cx="5570855" cy="2791460"/>
            <wp:effectExtent l="0" t="0" r="0" b="889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570855" cy="2791460"/>
                    </a:xfrm>
                    <a:prstGeom prst="rect">
                      <a:avLst/>
                    </a:prstGeom>
                  </pic:spPr>
                </pic:pic>
              </a:graphicData>
            </a:graphic>
          </wp:anchor>
        </w:drawing>
      </w:r>
      <w:r>
        <w:rPr>
          <w:rFonts w:ascii="Garamond" w:hAnsi="Garamond"/>
          <w:i w:val="0"/>
          <w:color w:val="2F5496" w:themeColor="accent5" w:themeShade="BF"/>
          <w:sz w:val="24"/>
        </w:rPr>
        <w:t>3. Medical Terminology and Abbreviation Errors</w:t>
      </w:r>
      <w:bookmarkEnd w:id="51"/>
    </w:p>
    <w:p w:rsidR="00535519" w:rsidRDefault="00A83564">
      <w:pPr>
        <w:pStyle w:val="NormalWeb"/>
        <w:rPr>
          <w:rFonts w:ascii="Garamond" w:hAnsi="Garamond" w:cs="Arial"/>
          <w:szCs w:val="22"/>
        </w:rPr>
      </w:pPr>
      <w:r>
        <w:rPr>
          <w:rStyle w:val="Strong"/>
          <w:rFonts w:ascii="Garamond" w:hAnsi="Garamond" w:cs="Arial"/>
          <w:szCs w:val="22"/>
        </w:rPr>
        <w:t>Issue:</w:t>
      </w:r>
      <w:r>
        <w:rPr>
          <w:rFonts w:ascii="Garamond" w:hAnsi="Garamond" w:cs="Arial"/>
          <w:szCs w:val="22"/>
        </w:rPr>
        <w:t xml:space="preserve"> Confusion between abbreviations with multiple meanings.</w:t>
      </w:r>
    </w:p>
    <w:p w:rsidR="00535519" w:rsidRDefault="00A83564">
      <w:pPr>
        <w:pStyle w:val="NormalWeb"/>
        <w:rPr>
          <w:rFonts w:ascii="Garamond" w:hAnsi="Garamond" w:cs="Arial"/>
          <w:szCs w:val="22"/>
        </w:rPr>
      </w:pPr>
      <w:r>
        <w:rPr>
          <w:rStyle w:val="Strong"/>
          <w:rFonts w:ascii="Garamond" w:hAnsi="Garamond" w:cs="Arial"/>
          <w:szCs w:val="22"/>
        </w:rPr>
        <w:t>Causes:</w:t>
      </w:r>
    </w:p>
    <w:p w:rsidR="00535519" w:rsidRDefault="00A83564">
      <w:pPr>
        <w:numPr>
          <w:ilvl w:val="0"/>
          <w:numId w:val="6"/>
        </w:numPr>
        <w:spacing w:before="100" w:beforeAutospacing="1" w:after="100" w:afterAutospacing="1"/>
        <w:rPr>
          <w:rFonts w:ascii="Garamond" w:hAnsi="Garamond"/>
          <w:color w:val="auto"/>
          <w:sz w:val="24"/>
        </w:rPr>
      </w:pPr>
      <w:r>
        <w:rPr>
          <w:rFonts w:ascii="Garamond" w:hAnsi="Garamond"/>
          <w:color w:val="auto"/>
          <w:sz w:val="24"/>
        </w:rPr>
        <w:t xml:space="preserve">Domain-specific ambiguity. </w:t>
      </w:r>
    </w:p>
    <w:p w:rsidR="00535519" w:rsidRDefault="00A83564">
      <w:pPr>
        <w:pStyle w:val="NormalWeb"/>
        <w:rPr>
          <w:rFonts w:ascii="Garamond" w:hAnsi="Garamond" w:cs="Arial"/>
          <w:szCs w:val="22"/>
        </w:rPr>
      </w:pPr>
      <w:r>
        <w:rPr>
          <w:rStyle w:val="Strong"/>
          <w:rFonts w:ascii="Garamond" w:hAnsi="Garamond" w:cs="Arial"/>
          <w:szCs w:val="22"/>
        </w:rPr>
        <w:t>Impact:</w:t>
      </w:r>
    </w:p>
    <w:p w:rsidR="00535519" w:rsidRDefault="00A83564">
      <w:pPr>
        <w:numPr>
          <w:ilvl w:val="0"/>
          <w:numId w:val="7"/>
        </w:numPr>
        <w:spacing w:before="100" w:beforeAutospacing="1" w:after="100" w:afterAutospacing="1"/>
        <w:rPr>
          <w:rFonts w:ascii="Garamond" w:hAnsi="Garamond"/>
          <w:color w:val="auto"/>
          <w:sz w:val="24"/>
        </w:rPr>
      </w:pPr>
      <w:r>
        <w:rPr>
          <w:rFonts w:ascii="Garamond" w:hAnsi="Garamond"/>
          <w:color w:val="auto"/>
          <w:sz w:val="24"/>
        </w:rPr>
        <w:t xml:space="preserve">Incorrect retrieval. </w:t>
      </w:r>
    </w:p>
    <w:p w:rsidR="00535519" w:rsidRDefault="00A83564">
      <w:pPr>
        <w:pStyle w:val="NormalWeb"/>
        <w:rPr>
          <w:rFonts w:ascii="Garamond" w:hAnsi="Garamond" w:cs="Arial"/>
          <w:szCs w:val="22"/>
        </w:rPr>
      </w:pPr>
      <w:r>
        <w:rPr>
          <w:rStyle w:val="Strong"/>
          <w:rFonts w:ascii="Garamond" w:hAnsi="Garamond" w:cs="Arial"/>
          <w:szCs w:val="22"/>
        </w:rPr>
        <w:t>Examples:</w:t>
      </w:r>
    </w:p>
    <w:p w:rsidR="00535519" w:rsidRDefault="00A83564">
      <w:pPr>
        <w:numPr>
          <w:ilvl w:val="0"/>
          <w:numId w:val="8"/>
        </w:numPr>
        <w:spacing w:before="100" w:beforeAutospacing="1" w:after="100" w:afterAutospacing="1"/>
        <w:rPr>
          <w:rFonts w:ascii="Garamond" w:hAnsi="Garamond"/>
          <w:color w:val="auto"/>
          <w:sz w:val="24"/>
        </w:rPr>
      </w:pPr>
      <w:r>
        <w:rPr>
          <w:rFonts w:ascii="Garamond" w:hAnsi="Garamond"/>
          <w:color w:val="auto"/>
          <w:sz w:val="24"/>
        </w:rPr>
        <w:t xml:space="preserve">"MS" = Multiple Sclerosis or Mitral Stenosis. </w:t>
      </w:r>
    </w:p>
    <w:p w:rsidR="00535519" w:rsidRDefault="00A83564">
      <w:pPr>
        <w:numPr>
          <w:ilvl w:val="0"/>
          <w:numId w:val="8"/>
        </w:numPr>
        <w:spacing w:before="100" w:beforeAutospacing="1" w:after="100" w:afterAutospacing="1"/>
        <w:rPr>
          <w:rFonts w:ascii="Garamond" w:hAnsi="Garamond"/>
          <w:sz w:val="24"/>
        </w:rPr>
      </w:pPr>
      <w:r>
        <w:rPr>
          <w:rFonts w:ascii="Garamond" w:hAnsi="Garamond"/>
          <w:color w:val="auto"/>
          <w:sz w:val="24"/>
        </w:rPr>
        <w:t>"BP" = Blood Pressure or Bipolar Disorder</w:t>
      </w:r>
      <w:r>
        <w:rPr>
          <w:rFonts w:ascii="Garamond" w:hAnsi="Garamond"/>
          <w:sz w:val="24"/>
        </w:rPr>
        <w:t>.</w:t>
      </w:r>
    </w:p>
    <w:p w:rsidR="00535519" w:rsidRDefault="00A83564">
      <w:pPr>
        <w:pStyle w:val="Heading3"/>
        <w:rPr>
          <w:rFonts w:ascii="Garamond" w:hAnsi="Garamond"/>
          <w:sz w:val="24"/>
        </w:rPr>
      </w:pPr>
      <w:bookmarkStart w:id="52" w:name="_Toc232231799"/>
      <w:r>
        <w:rPr>
          <w:rFonts w:ascii="Garamond" w:hAnsi="Garamond"/>
          <w:sz w:val="24"/>
        </w:rPr>
        <w:t>4. Multi-Hop Reasoning Failure</w:t>
      </w:r>
      <w:bookmarkEnd w:id="52"/>
    </w:p>
    <w:p w:rsidR="00535519" w:rsidRDefault="00A83564">
      <w:pPr>
        <w:pStyle w:val="NormalWeb"/>
        <w:rPr>
          <w:rFonts w:ascii="Garamond" w:hAnsi="Garamond" w:cs="Arial"/>
        </w:rPr>
      </w:pPr>
      <w:r>
        <w:rPr>
          <w:rStyle w:val="Strong"/>
          <w:rFonts w:ascii="Garamond" w:hAnsi="Garamond" w:cs="Arial"/>
        </w:rPr>
        <w:t>Issue:</w:t>
      </w:r>
      <w:r>
        <w:rPr>
          <w:rFonts w:ascii="Garamond" w:hAnsi="Garamond" w:cs="Arial"/>
        </w:rPr>
        <w:t xml:space="preserve"> Information needed to answer a question exists across multiple documents but is not combined effectively.</w:t>
      </w:r>
    </w:p>
    <w:p w:rsidR="00535519" w:rsidRDefault="00A83564">
      <w:pPr>
        <w:pStyle w:val="NormalWeb"/>
        <w:rPr>
          <w:rFonts w:ascii="Garamond" w:hAnsi="Garamond" w:cs="Arial"/>
        </w:rPr>
      </w:pPr>
      <w:r>
        <w:rPr>
          <w:rStyle w:val="Strong"/>
          <w:rFonts w:ascii="Garamond" w:hAnsi="Garamond" w:cs="Arial"/>
        </w:rPr>
        <w:t>Causes:</w:t>
      </w:r>
    </w:p>
    <w:p w:rsidR="00535519" w:rsidRDefault="00A83564">
      <w:pPr>
        <w:numPr>
          <w:ilvl w:val="0"/>
          <w:numId w:val="9"/>
        </w:numPr>
        <w:spacing w:before="100" w:beforeAutospacing="1" w:after="100" w:afterAutospacing="1"/>
        <w:rPr>
          <w:rFonts w:ascii="Garamond" w:hAnsi="Garamond"/>
          <w:sz w:val="24"/>
        </w:rPr>
      </w:pPr>
      <w:r>
        <w:rPr>
          <w:rFonts w:ascii="Garamond" w:hAnsi="Garamond"/>
          <w:sz w:val="24"/>
        </w:rPr>
        <w:t xml:space="preserve">Standard RAG retrieves independent chunks. </w:t>
      </w:r>
    </w:p>
    <w:p w:rsidR="00535519" w:rsidRDefault="00A83564">
      <w:pPr>
        <w:numPr>
          <w:ilvl w:val="0"/>
          <w:numId w:val="9"/>
        </w:numPr>
        <w:spacing w:before="100" w:beforeAutospacing="1" w:after="100" w:afterAutospacing="1"/>
        <w:rPr>
          <w:rFonts w:ascii="Garamond" w:hAnsi="Garamond"/>
          <w:sz w:val="24"/>
        </w:rPr>
      </w:pPr>
      <w:r>
        <w:rPr>
          <w:rFonts w:ascii="Garamond" w:hAnsi="Garamond"/>
          <w:sz w:val="24"/>
        </w:rPr>
        <w:t xml:space="preserve">Limited reasoning across sources. </w:t>
      </w:r>
    </w:p>
    <w:p w:rsidR="00535519" w:rsidRDefault="00A83564">
      <w:pPr>
        <w:pStyle w:val="NormalWeb"/>
        <w:rPr>
          <w:rFonts w:ascii="Garamond" w:hAnsi="Garamond" w:cs="Arial"/>
        </w:rPr>
      </w:pPr>
      <w:r>
        <w:rPr>
          <w:rStyle w:val="Strong"/>
          <w:rFonts w:ascii="Garamond" w:hAnsi="Garamond" w:cs="Arial"/>
        </w:rPr>
        <w:lastRenderedPageBreak/>
        <w:t>Impact:</w:t>
      </w:r>
    </w:p>
    <w:p w:rsidR="00535519" w:rsidRDefault="00A83564">
      <w:pPr>
        <w:numPr>
          <w:ilvl w:val="0"/>
          <w:numId w:val="10"/>
        </w:numPr>
        <w:spacing w:before="100" w:beforeAutospacing="1" w:after="100" w:afterAutospacing="1"/>
        <w:rPr>
          <w:rFonts w:ascii="Garamond" w:hAnsi="Garamond"/>
          <w:sz w:val="24"/>
        </w:rPr>
      </w:pPr>
      <w:r>
        <w:rPr>
          <w:rFonts w:ascii="Garamond" w:hAnsi="Garamond"/>
          <w:sz w:val="24"/>
        </w:rPr>
        <w:t xml:space="preserve">Incomplete clinical explanations. </w:t>
      </w:r>
    </w:p>
    <w:p w:rsidR="00535519" w:rsidRDefault="00A83564">
      <w:pPr>
        <w:pStyle w:val="NormalWeb"/>
        <w:rPr>
          <w:rFonts w:ascii="Garamond" w:hAnsi="Garamond" w:cs="Arial"/>
        </w:rPr>
      </w:pPr>
      <w:r>
        <w:rPr>
          <w:rStyle w:val="Strong"/>
          <w:rFonts w:ascii="Garamond" w:hAnsi="Garamond" w:cs="Arial"/>
        </w:rPr>
        <w:t>Example</w:t>
      </w:r>
      <w:proofErr w:type="gramStart"/>
      <w:r>
        <w:rPr>
          <w:rStyle w:val="Strong"/>
          <w:rFonts w:ascii="Garamond" w:hAnsi="Garamond" w:cs="Arial"/>
        </w:rPr>
        <w:t>:</w:t>
      </w:r>
      <w:proofErr w:type="gramEnd"/>
      <w:r>
        <w:rPr>
          <w:rFonts w:ascii="Garamond" w:hAnsi="Garamond" w:cs="Arial"/>
        </w:rPr>
        <w:br/>
        <w:t>Connecting a patient's symptoms, risk factors, and treatment recommendations from separate documents</w:t>
      </w:r>
    </w:p>
    <w:p w:rsidR="00535519" w:rsidRDefault="00A83564">
      <w:pPr>
        <w:pStyle w:val="Heading3"/>
        <w:rPr>
          <w:rFonts w:ascii="Garamond" w:hAnsi="Garamond"/>
          <w:sz w:val="24"/>
        </w:rPr>
      </w:pPr>
      <w:bookmarkStart w:id="53" w:name="_Toc232231800"/>
      <w:proofErr w:type="gramStart"/>
      <w:r>
        <w:rPr>
          <w:rFonts w:ascii="Garamond" w:hAnsi="Garamond"/>
          <w:sz w:val="24"/>
        </w:rPr>
        <w:t>5.Performance</w:t>
      </w:r>
      <w:proofErr w:type="gramEnd"/>
      <w:r>
        <w:rPr>
          <w:rFonts w:ascii="Garamond" w:hAnsi="Garamond"/>
          <w:sz w:val="24"/>
        </w:rPr>
        <w:t xml:space="preserve"> and Latency Issues</w:t>
      </w:r>
      <w:bookmarkEnd w:id="53"/>
    </w:p>
    <w:p w:rsidR="00535519" w:rsidRDefault="00A83564">
      <w:pPr>
        <w:pStyle w:val="NormalWeb"/>
        <w:rPr>
          <w:rFonts w:ascii="Garamond" w:hAnsi="Garamond" w:cs="Arial"/>
          <w:szCs w:val="22"/>
        </w:rPr>
      </w:pPr>
      <w:r>
        <w:rPr>
          <w:rStyle w:val="Strong"/>
          <w:rFonts w:ascii="Garamond" w:hAnsi="Garamond" w:cs="Arial"/>
          <w:szCs w:val="22"/>
        </w:rPr>
        <w:t>Issue:</w:t>
      </w:r>
      <w:r>
        <w:rPr>
          <w:rFonts w:ascii="Garamond" w:hAnsi="Garamond" w:cs="Arial"/>
          <w:szCs w:val="22"/>
        </w:rPr>
        <w:t xml:space="preserve"> Slow response generation.</w:t>
      </w:r>
    </w:p>
    <w:p w:rsidR="00535519" w:rsidRDefault="00A83564">
      <w:pPr>
        <w:pStyle w:val="NormalWeb"/>
        <w:rPr>
          <w:rFonts w:ascii="Garamond" w:hAnsi="Garamond" w:cs="Arial"/>
          <w:szCs w:val="22"/>
        </w:rPr>
      </w:pPr>
      <w:r>
        <w:rPr>
          <w:rStyle w:val="Strong"/>
          <w:rFonts w:ascii="Garamond" w:hAnsi="Garamond" w:cs="Arial"/>
          <w:szCs w:val="22"/>
        </w:rPr>
        <w:t>Causes:</w:t>
      </w:r>
    </w:p>
    <w:p w:rsidR="00535519" w:rsidRDefault="00A83564">
      <w:pPr>
        <w:numPr>
          <w:ilvl w:val="0"/>
          <w:numId w:val="11"/>
        </w:numPr>
        <w:spacing w:before="100" w:beforeAutospacing="1" w:after="100" w:afterAutospacing="1"/>
        <w:rPr>
          <w:rFonts w:ascii="Garamond" w:hAnsi="Garamond"/>
          <w:sz w:val="24"/>
        </w:rPr>
      </w:pPr>
      <w:r>
        <w:rPr>
          <w:rFonts w:ascii="Garamond" w:hAnsi="Garamond"/>
          <w:sz w:val="24"/>
        </w:rPr>
        <w:t xml:space="preserve">Large vector database. </w:t>
      </w:r>
    </w:p>
    <w:p w:rsidR="00535519" w:rsidRDefault="00A83564">
      <w:pPr>
        <w:numPr>
          <w:ilvl w:val="0"/>
          <w:numId w:val="11"/>
        </w:numPr>
        <w:spacing w:before="100" w:beforeAutospacing="1" w:after="100" w:afterAutospacing="1"/>
        <w:rPr>
          <w:rFonts w:ascii="Garamond" w:hAnsi="Garamond"/>
          <w:sz w:val="24"/>
        </w:rPr>
      </w:pPr>
      <w:r>
        <w:rPr>
          <w:rFonts w:ascii="Garamond" w:hAnsi="Garamond"/>
          <w:sz w:val="24"/>
        </w:rPr>
        <w:t xml:space="preserve">Expensive embedding generation. </w:t>
      </w:r>
    </w:p>
    <w:p w:rsidR="00535519" w:rsidRDefault="00A83564">
      <w:pPr>
        <w:numPr>
          <w:ilvl w:val="0"/>
          <w:numId w:val="11"/>
        </w:numPr>
        <w:spacing w:before="100" w:beforeAutospacing="1" w:after="100" w:afterAutospacing="1"/>
        <w:rPr>
          <w:rFonts w:ascii="Garamond" w:hAnsi="Garamond"/>
          <w:sz w:val="24"/>
        </w:rPr>
      </w:pPr>
      <w:r>
        <w:rPr>
          <w:rFonts w:ascii="Garamond" w:hAnsi="Garamond"/>
          <w:sz w:val="24"/>
        </w:rPr>
        <w:t xml:space="preserve">High retrieval depth. </w:t>
      </w:r>
    </w:p>
    <w:p w:rsidR="00535519" w:rsidRDefault="00A83564">
      <w:pPr>
        <w:pStyle w:val="NormalWeb"/>
        <w:rPr>
          <w:rFonts w:ascii="Garamond" w:hAnsi="Garamond" w:cs="Arial"/>
          <w:szCs w:val="22"/>
        </w:rPr>
      </w:pPr>
      <w:r>
        <w:rPr>
          <w:rStyle w:val="Strong"/>
          <w:rFonts w:ascii="Garamond" w:hAnsi="Garamond" w:cs="Arial"/>
          <w:szCs w:val="22"/>
        </w:rPr>
        <w:t>Impact:</w:t>
      </w:r>
    </w:p>
    <w:p w:rsidR="00535519" w:rsidRDefault="00A83564">
      <w:pPr>
        <w:numPr>
          <w:ilvl w:val="0"/>
          <w:numId w:val="12"/>
        </w:numPr>
        <w:spacing w:before="100" w:beforeAutospacing="1" w:after="100" w:afterAutospacing="1"/>
        <w:rPr>
          <w:rFonts w:ascii="Garamond" w:hAnsi="Garamond"/>
          <w:sz w:val="24"/>
        </w:rPr>
      </w:pPr>
      <w:r>
        <w:rPr>
          <w:rFonts w:ascii="Garamond" w:hAnsi="Garamond"/>
          <w:sz w:val="24"/>
        </w:rPr>
        <w:t xml:space="preserve">Poor user experience. </w:t>
      </w:r>
    </w:p>
    <w:p w:rsidR="00535519" w:rsidRDefault="00A83564">
      <w:pPr>
        <w:pStyle w:val="NormalWeb"/>
        <w:rPr>
          <w:rFonts w:ascii="Garamond" w:hAnsi="Garamond"/>
          <w:sz w:val="28"/>
        </w:rPr>
      </w:pPr>
      <w:r>
        <w:rPr>
          <w:rStyle w:val="Strong"/>
          <w:rFonts w:ascii="Garamond" w:hAnsi="Garamond" w:cs="Arial"/>
          <w:szCs w:val="22"/>
        </w:rPr>
        <w:t>Example</w:t>
      </w:r>
      <w:proofErr w:type="gramStart"/>
      <w:r>
        <w:rPr>
          <w:rStyle w:val="Strong"/>
          <w:rFonts w:ascii="Garamond" w:hAnsi="Garamond" w:cs="Arial"/>
          <w:szCs w:val="22"/>
        </w:rPr>
        <w:t>:</w:t>
      </w:r>
      <w:proofErr w:type="gramEnd"/>
      <w:r>
        <w:rPr>
          <w:rFonts w:ascii="Garamond" w:hAnsi="Garamond" w:cs="Arial"/>
          <w:szCs w:val="22"/>
        </w:rPr>
        <w:br/>
        <w:t>Responses taking 10–20 seconds during peak usage</w:t>
      </w:r>
      <w:r>
        <w:rPr>
          <w:rFonts w:ascii="Garamond" w:hAnsi="Garamond"/>
          <w:sz w:val="28"/>
        </w:rPr>
        <w:t>.</w:t>
      </w:r>
    </w:p>
    <w:p w:rsidR="00535519" w:rsidRDefault="00A83564">
      <w:pPr>
        <w:pStyle w:val="NormalWeb"/>
        <w:rPr>
          <w:rFonts w:ascii="Garamond" w:hAnsi="Garamond"/>
          <w:sz w:val="28"/>
        </w:rPr>
      </w:pPr>
      <w:r>
        <w:rPr>
          <w:rFonts w:ascii="Garamond" w:hAnsi="Garamond"/>
          <w:noProof/>
          <w:sz w:val="28"/>
        </w:rPr>
        <w:drawing>
          <wp:anchor distT="0" distB="0" distL="114300" distR="114300" simplePos="0" relativeHeight="251683840" behindDoc="0" locked="0" layoutInCell="1" allowOverlap="1">
            <wp:simplePos x="0" y="0"/>
            <wp:positionH relativeFrom="margin">
              <wp:align>right</wp:align>
            </wp:positionH>
            <wp:positionV relativeFrom="paragraph">
              <wp:posOffset>560705</wp:posOffset>
            </wp:positionV>
            <wp:extent cx="5943600" cy="1470025"/>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5943600" cy="1470025"/>
                    </a:xfrm>
                    <a:prstGeom prst="rect">
                      <a:avLst/>
                    </a:prstGeom>
                  </pic:spPr>
                </pic:pic>
              </a:graphicData>
            </a:graphic>
          </wp:anchor>
        </w:drawing>
      </w:r>
    </w:p>
    <w:p w:rsidR="00535519" w:rsidRDefault="00A83564">
      <w:pPr>
        <w:pStyle w:val="Heading2"/>
        <w:rPr>
          <w:rFonts w:ascii="Garamond" w:hAnsi="Garamond" w:cs="Times New Roman"/>
          <w:sz w:val="32"/>
        </w:rPr>
      </w:pPr>
      <w:r>
        <w:rPr>
          <w:rFonts w:ascii="Garamond" w:hAnsi="Garamond"/>
          <w:noProof/>
          <w:sz w:val="28"/>
        </w:rPr>
        <w:lastRenderedPageBreak/>
        <w:drawing>
          <wp:anchor distT="0" distB="0" distL="114300" distR="114300" simplePos="0" relativeHeight="251682816" behindDoc="0" locked="0" layoutInCell="1" allowOverlap="1">
            <wp:simplePos x="0" y="0"/>
            <wp:positionH relativeFrom="margin">
              <wp:align>center</wp:align>
            </wp:positionH>
            <wp:positionV relativeFrom="paragraph">
              <wp:posOffset>0</wp:posOffset>
            </wp:positionV>
            <wp:extent cx="5403215" cy="4322445"/>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03215" cy="4322445"/>
                    </a:xfrm>
                    <a:prstGeom prst="rect">
                      <a:avLst/>
                    </a:prstGeom>
                  </pic:spPr>
                </pic:pic>
              </a:graphicData>
            </a:graphic>
          </wp:anchor>
        </w:drawing>
      </w:r>
      <w:bookmarkStart w:id="54" w:name="_Toc232231801"/>
      <w:r>
        <w:rPr>
          <w:rFonts w:ascii="Garamond" w:hAnsi="Garamond"/>
          <w:sz w:val="32"/>
        </w:rPr>
        <w:t>9.2 System Limitations</w:t>
      </w:r>
      <w:bookmarkEnd w:id="54"/>
    </w:p>
    <w:p w:rsidR="00535519" w:rsidRDefault="00A83564">
      <w:pPr>
        <w:pStyle w:val="ListParagraph"/>
        <w:numPr>
          <w:ilvl w:val="0"/>
          <w:numId w:val="1"/>
        </w:numPr>
        <w:spacing w:after="80" w:line="300" w:lineRule="auto"/>
        <w:rPr>
          <w:rFonts w:ascii="Garamond" w:hAnsi="Garamond"/>
          <w:sz w:val="24"/>
        </w:rPr>
      </w:pPr>
      <w:r>
        <w:rPr>
          <w:rFonts w:ascii="Garamond" w:hAnsi="Garamond"/>
          <w:sz w:val="24"/>
        </w:rPr>
        <w:t>Complex queries: The system's reliance on similarity-based retrieval limits its ability to perform multi-step reasoning or to synthesize information that spans many disparate sections of a document collection.</w:t>
      </w:r>
    </w:p>
    <w:p w:rsidR="00535519" w:rsidRDefault="00A83564">
      <w:pPr>
        <w:pStyle w:val="ListParagraph"/>
        <w:numPr>
          <w:ilvl w:val="0"/>
          <w:numId w:val="1"/>
        </w:numPr>
        <w:spacing w:after="80" w:line="300" w:lineRule="auto"/>
        <w:rPr>
          <w:rFonts w:ascii="Garamond" w:hAnsi="Garamond"/>
          <w:sz w:val="24"/>
        </w:rPr>
      </w:pPr>
      <w:r>
        <w:rPr>
          <w:rFonts w:ascii="Garamond" w:hAnsi="Garamond"/>
          <w:sz w:val="24"/>
        </w:rPr>
        <w:t>Static knowledge base: The persistent FAISS-backed knowledge base does not update in real time; incorporating new documents requires re-running the indexing pipeline, which can be computationally expensive for large collections.</w:t>
      </w:r>
    </w:p>
    <w:p w:rsidR="00535519" w:rsidRDefault="00A83564">
      <w:pPr>
        <w:pStyle w:val="ListParagraph"/>
        <w:numPr>
          <w:ilvl w:val="0"/>
          <w:numId w:val="1"/>
        </w:numPr>
        <w:spacing w:after="80" w:line="300" w:lineRule="auto"/>
        <w:rPr>
          <w:rFonts w:ascii="Garamond" w:hAnsi="Garamond"/>
          <w:sz w:val="24"/>
        </w:rPr>
      </w:pPr>
      <w:r>
        <w:rPr>
          <w:rFonts w:ascii="Garamond" w:hAnsi="Garamond"/>
          <w:sz w:val="24"/>
        </w:rPr>
        <w:t>Context window limit: The amount of retrieved context that can be supplied to the language model is constrained by its context window, limiting the volume of supporting evidence that can be considered for any single query.</w:t>
      </w:r>
    </w:p>
    <w:p w:rsidR="00535519" w:rsidRDefault="00A83564">
      <w:pPr>
        <w:pStyle w:val="ListParagraph"/>
        <w:numPr>
          <w:ilvl w:val="0"/>
          <w:numId w:val="1"/>
        </w:numPr>
        <w:spacing w:after="80" w:line="300" w:lineRule="auto"/>
        <w:rPr>
          <w:rFonts w:ascii="Garamond" w:hAnsi="Garamond"/>
          <w:sz w:val="24"/>
        </w:rPr>
      </w:pPr>
      <w:r>
        <w:rPr>
          <w:rFonts w:ascii="Garamond" w:hAnsi="Garamond"/>
          <w:sz w:val="24"/>
        </w:rPr>
        <w:t>No user isolation: The current prototype does not implement authentication or per-user session isolation, meaning that in a multi-user deployment, uploaded documents and conversation histories are not segregated between distinct users.</w:t>
      </w:r>
    </w:p>
    <w:p w:rsidR="00535519" w:rsidRDefault="00A83564">
      <w:pPr>
        <w:pStyle w:val="Heading2"/>
        <w:rPr>
          <w:rFonts w:ascii="Garamond" w:hAnsi="Garamond"/>
          <w:sz w:val="28"/>
        </w:rPr>
      </w:pPr>
      <w:bookmarkStart w:id="55" w:name="_Toc232231802"/>
      <w:r>
        <w:rPr>
          <w:rFonts w:ascii="Garamond" w:hAnsi="Garamond"/>
          <w:sz w:val="28"/>
        </w:rPr>
        <w:t>9.3 Ethical Considerations</w:t>
      </w:r>
      <w:bookmarkEnd w:id="55"/>
    </w:p>
    <w:p w:rsidR="00535519" w:rsidRDefault="00A83564">
      <w:pPr>
        <w:spacing w:after="160" w:line="300" w:lineRule="auto"/>
        <w:jc w:val="both"/>
        <w:rPr>
          <w:rFonts w:ascii="Garamond" w:hAnsi="Garamond"/>
          <w:sz w:val="24"/>
        </w:rPr>
      </w:pPr>
      <w:r>
        <w:rPr>
          <w:rFonts w:ascii="Garamond" w:hAnsi="Garamond"/>
          <w:sz w:val="24"/>
        </w:rPr>
        <w:t>Given that CareBot operates in the healthcare domain, several ethical considerations were identified as central to its design and intended use.</w:t>
      </w:r>
    </w:p>
    <w:p w:rsidR="00535519" w:rsidRDefault="00A83564">
      <w:pPr>
        <w:pStyle w:val="Heading3"/>
        <w:rPr>
          <w:rFonts w:ascii="Garamond" w:hAnsi="Garamond"/>
          <w:sz w:val="24"/>
        </w:rPr>
      </w:pPr>
      <w:bookmarkStart w:id="56" w:name="_Toc232231803"/>
      <w:r>
        <w:rPr>
          <w:rFonts w:ascii="Garamond" w:hAnsi="Garamond"/>
          <w:sz w:val="24"/>
        </w:rPr>
        <w:lastRenderedPageBreak/>
        <w:t>9.3.1 Privacy</w:t>
      </w:r>
      <w:bookmarkEnd w:id="56"/>
    </w:p>
    <w:p w:rsidR="00535519" w:rsidRDefault="00A83564">
      <w:pPr>
        <w:pStyle w:val="ListParagraph"/>
        <w:numPr>
          <w:ilvl w:val="0"/>
          <w:numId w:val="1"/>
        </w:numPr>
        <w:spacing w:after="80" w:line="300" w:lineRule="auto"/>
        <w:rPr>
          <w:rFonts w:ascii="Garamond" w:hAnsi="Garamond"/>
          <w:sz w:val="24"/>
        </w:rPr>
      </w:pPr>
      <w:r>
        <w:rPr>
          <w:rFonts w:ascii="Garamond" w:hAnsi="Garamond"/>
          <w:sz w:val="24"/>
        </w:rPr>
        <w:t>The system may handle sensitive medical data contained within user-uploaded documents.</w:t>
      </w:r>
    </w:p>
    <w:p w:rsidR="00535519" w:rsidRDefault="00A83564">
      <w:pPr>
        <w:pStyle w:val="ListParagraph"/>
        <w:numPr>
          <w:ilvl w:val="0"/>
          <w:numId w:val="1"/>
        </w:numPr>
        <w:spacing w:after="80" w:line="300" w:lineRule="auto"/>
        <w:rPr>
          <w:rFonts w:ascii="Garamond" w:hAnsi="Garamond"/>
          <w:sz w:val="24"/>
        </w:rPr>
      </w:pPr>
      <w:r>
        <w:rPr>
          <w:rFonts w:ascii="Garamond" w:hAnsi="Garamond"/>
          <w:sz w:val="24"/>
        </w:rPr>
        <w:t>No external storage or sharing of user data is performed beyond the local session.</w:t>
      </w:r>
    </w:p>
    <w:p w:rsidR="00535519" w:rsidRDefault="00A83564">
      <w:pPr>
        <w:pStyle w:val="ListParagraph"/>
        <w:numPr>
          <w:ilvl w:val="0"/>
          <w:numId w:val="1"/>
        </w:numPr>
        <w:spacing w:after="80" w:line="300" w:lineRule="auto"/>
        <w:rPr>
          <w:rFonts w:ascii="Garamond" w:hAnsi="Garamond"/>
          <w:sz w:val="24"/>
        </w:rPr>
      </w:pPr>
      <w:r>
        <w:rPr>
          <w:rFonts w:ascii="Garamond" w:hAnsi="Garamond"/>
          <w:sz w:val="24"/>
        </w:rPr>
        <w:t>Processing is designed to remain secure and confidential within the scope of the prototype.</w:t>
      </w:r>
    </w:p>
    <w:p w:rsidR="00535519" w:rsidRDefault="00A83564">
      <w:pPr>
        <w:pStyle w:val="Heading3"/>
        <w:rPr>
          <w:rFonts w:ascii="Garamond" w:hAnsi="Garamond"/>
          <w:sz w:val="24"/>
        </w:rPr>
      </w:pPr>
      <w:bookmarkStart w:id="57" w:name="_Toc232231804"/>
      <w:r>
        <w:rPr>
          <w:rFonts w:ascii="Garamond" w:hAnsi="Garamond"/>
          <w:sz w:val="24"/>
        </w:rPr>
        <w:t>9.3.2 Bias</w:t>
      </w:r>
      <w:bookmarkEnd w:id="57"/>
    </w:p>
    <w:p w:rsidR="00535519" w:rsidRDefault="00A83564">
      <w:pPr>
        <w:pStyle w:val="ListParagraph"/>
        <w:numPr>
          <w:ilvl w:val="0"/>
          <w:numId w:val="1"/>
        </w:numPr>
        <w:spacing w:after="80" w:line="300" w:lineRule="auto"/>
        <w:rPr>
          <w:rFonts w:ascii="Garamond" w:hAnsi="Garamond"/>
          <w:sz w:val="24"/>
        </w:rPr>
      </w:pPr>
      <w:r>
        <w:rPr>
          <w:rFonts w:ascii="Garamond" w:hAnsi="Garamond"/>
          <w:sz w:val="24"/>
        </w:rPr>
        <w:t>Generated outputs may reflect biases present in the underlying language model or in the documents supplied as context.</w:t>
      </w:r>
    </w:p>
    <w:p w:rsidR="00535519" w:rsidRDefault="00A83564">
      <w:pPr>
        <w:pStyle w:val="ListParagraph"/>
        <w:numPr>
          <w:ilvl w:val="0"/>
          <w:numId w:val="1"/>
        </w:numPr>
        <w:spacing w:after="80" w:line="300" w:lineRule="auto"/>
        <w:rPr>
          <w:rFonts w:ascii="Garamond" w:hAnsi="Garamond"/>
          <w:sz w:val="24"/>
        </w:rPr>
      </w:pPr>
      <w:r>
        <w:rPr>
          <w:rFonts w:ascii="Garamond" w:hAnsi="Garamond"/>
          <w:sz w:val="24"/>
        </w:rPr>
        <w:t>There is a risk of inaccurate or unequal medical advice if the supplied documents are themselves incomplete or unrepresentative.</w:t>
      </w:r>
    </w:p>
    <w:p w:rsidR="00535519" w:rsidRDefault="00A83564">
      <w:pPr>
        <w:pStyle w:val="ListParagraph"/>
        <w:numPr>
          <w:ilvl w:val="0"/>
          <w:numId w:val="1"/>
        </w:numPr>
        <w:spacing w:after="80" w:line="300" w:lineRule="auto"/>
        <w:rPr>
          <w:rFonts w:ascii="Garamond" w:hAnsi="Garamond"/>
          <w:sz w:val="24"/>
        </w:rPr>
      </w:pPr>
      <w:r>
        <w:rPr>
          <w:rFonts w:ascii="Garamond" w:hAnsi="Garamond"/>
          <w:sz w:val="24"/>
        </w:rPr>
        <w:t xml:space="preserve">Users are advised to independently verify important medical information rather than relying solely on the </w:t>
      </w:r>
      <w:proofErr w:type="spellStart"/>
      <w:r>
        <w:rPr>
          <w:rFonts w:ascii="Garamond" w:hAnsi="Garamond"/>
          <w:sz w:val="24"/>
        </w:rPr>
        <w:t>chatbot's</w:t>
      </w:r>
      <w:proofErr w:type="spellEnd"/>
      <w:r>
        <w:rPr>
          <w:rFonts w:ascii="Garamond" w:hAnsi="Garamond"/>
          <w:sz w:val="24"/>
        </w:rPr>
        <w:t xml:space="preserve"> responses.</w:t>
      </w:r>
    </w:p>
    <w:p w:rsidR="00535519" w:rsidRDefault="00A83564">
      <w:pPr>
        <w:pStyle w:val="Heading3"/>
        <w:rPr>
          <w:rFonts w:ascii="Garamond" w:hAnsi="Garamond"/>
          <w:sz w:val="24"/>
        </w:rPr>
      </w:pPr>
      <w:bookmarkStart w:id="58" w:name="_Toc232231805"/>
      <w:r>
        <w:rPr>
          <w:rFonts w:ascii="Garamond" w:hAnsi="Garamond"/>
          <w:sz w:val="24"/>
        </w:rPr>
        <w:t>9.3.3 Transparency</w:t>
      </w:r>
      <w:bookmarkEnd w:id="58"/>
    </w:p>
    <w:p w:rsidR="00535519" w:rsidRDefault="00A83564">
      <w:pPr>
        <w:pStyle w:val="ListParagraph"/>
        <w:numPr>
          <w:ilvl w:val="0"/>
          <w:numId w:val="1"/>
        </w:numPr>
        <w:spacing w:after="80" w:line="300" w:lineRule="auto"/>
        <w:rPr>
          <w:rFonts w:ascii="Garamond" w:hAnsi="Garamond"/>
          <w:sz w:val="24"/>
        </w:rPr>
      </w:pPr>
      <w:r>
        <w:rPr>
          <w:rFonts w:ascii="Garamond" w:hAnsi="Garamond"/>
          <w:sz w:val="24"/>
        </w:rPr>
        <w:t>Retrieved sources are displayed alongside generated answers to allow users to assess the basis for each response.</w:t>
      </w:r>
    </w:p>
    <w:p w:rsidR="00535519" w:rsidRDefault="00A83564">
      <w:pPr>
        <w:pStyle w:val="ListParagraph"/>
        <w:numPr>
          <w:ilvl w:val="0"/>
          <w:numId w:val="1"/>
        </w:numPr>
        <w:spacing w:after="80" w:line="300" w:lineRule="auto"/>
        <w:rPr>
          <w:rFonts w:ascii="Garamond" w:hAnsi="Garamond"/>
          <w:sz w:val="24"/>
        </w:rPr>
      </w:pPr>
      <w:r>
        <w:rPr>
          <w:rFonts w:ascii="Garamond" w:hAnsi="Garamond"/>
          <w:sz w:val="24"/>
        </w:rPr>
        <w:t>The system is designed to communicate, where possible, the limitations of its knowledge and the boundaries of the supplied context.</w:t>
      </w:r>
    </w:p>
    <w:p w:rsidR="00535519" w:rsidRDefault="00A83564">
      <w:pPr>
        <w:pStyle w:val="ListParagraph"/>
        <w:numPr>
          <w:ilvl w:val="0"/>
          <w:numId w:val="1"/>
        </w:numPr>
        <w:spacing w:after="80" w:line="300" w:lineRule="auto"/>
        <w:rPr>
          <w:rFonts w:ascii="Garamond" w:hAnsi="Garamond"/>
          <w:sz w:val="24"/>
        </w:rPr>
      </w:pPr>
      <w:r>
        <w:rPr>
          <w:rFonts w:ascii="Garamond" w:hAnsi="Garamond"/>
          <w:sz w:val="24"/>
        </w:rPr>
        <w:t>CareBot is explicitly positioned as an informational tool and not a replacement for professional medical advice.</w:t>
      </w:r>
    </w:p>
    <w:p w:rsidR="00535519" w:rsidRDefault="00A83564">
      <w:pPr>
        <w:pStyle w:val="Heading1"/>
        <w:rPr>
          <w:rFonts w:ascii="Garamond" w:hAnsi="Garamond"/>
          <w:sz w:val="36"/>
        </w:rPr>
      </w:pPr>
      <w:bookmarkStart w:id="59" w:name="_Toc232231806"/>
      <w:r>
        <w:rPr>
          <w:rFonts w:ascii="Garamond" w:hAnsi="Garamond"/>
          <w:sz w:val="36"/>
        </w:rPr>
        <w:t>Conclusion and Future Work</w:t>
      </w:r>
      <w:bookmarkEnd w:id="59"/>
    </w:p>
    <w:p w:rsidR="00535519" w:rsidRDefault="00535519">
      <w:pPr>
        <w:pBdr>
          <w:bottom w:val="single" w:sz="6" w:space="1" w:color="2E5C8A"/>
        </w:pBdr>
        <w:spacing w:before="60" w:after="240"/>
        <w:rPr>
          <w:rFonts w:ascii="Garamond" w:hAnsi="Garamond"/>
          <w:sz w:val="24"/>
        </w:rPr>
      </w:pPr>
    </w:p>
    <w:p w:rsidR="00535519" w:rsidRDefault="00A83564">
      <w:pPr>
        <w:pStyle w:val="Heading2"/>
        <w:rPr>
          <w:rFonts w:ascii="Garamond" w:hAnsi="Garamond"/>
          <w:sz w:val="28"/>
        </w:rPr>
      </w:pPr>
      <w:bookmarkStart w:id="60" w:name="_Toc232231807"/>
      <w:r>
        <w:rPr>
          <w:rFonts w:ascii="Garamond" w:hAnsi="Garamond"/>
          <w:sz w:val="28"/>
        </w:rPr>
        <w:t>10.1 Conclusion</w:t>
      </w:r>
      <w:bookmarkEnd w:id="60"/>
    </w:p>
    <w:p w:rsidR="00535519" w:rsidRDefault="00A83564">
      <w:pPr>
        <w:spacing w:after="160" w:line="300" w:lineRule="auto"/>
        <w:jc w:val="both"/>
        <w:rPr>
          <w:rFonts w:ascii="Garamond" w:hAnsi="Garamond"/>
          <w:sz w:val="24"/>
        </w:rPr>
      </w:pPr>
      <w:r>
        <w:rPr>
          <w:rFonts w:ascii="Garamond" w:hAnsi="Garamond"/>
          <w:sz w:val="24"/>
        </w:rPr>
        <w:t>This project set out to address a well-recognized limitation of large language models in the medical domain: their tendency to generate confident but unverified responses. By implementing a Retrieval-Augmented Generation architecture, CareBot demonstrates a practical approach to grounding AI-generated medical information in user-supplied, verifiable documentation. The system successfully integrates document ingestion, semantic chunking, dense vector embedding, similarity-based retrieval, and constrained language model generation into a cohesive end-to-end pipeline, presented through an accessible and approachable Streamlit interface.</w:t>
      </w:r>
    </w:p>
    <w:p w:rsidR="00535519" w:rsidRDefault="00A83564">
      <w:pPr>
        <w:spacing w:after="160" w:line="300" w:lineRule="auto"/>
        <w:jc w:val="both"/>
        <w:rPr>
          <w:rFonts w:ascii="Garamond" w:hAnsi="Garamond"/>
          <w:sz w:val="24"/>
        </w:rPr>
      </w:pPr>
      <w:r>
        <w:rPr>
          <w:rFonts w:ascii="Garamond" w:hAnsi="Garamond"/>
          <w:sz w:val="24"/>
        </w:rPr>
        <w:t xml:space="preserve">The architecture's three-phase design, knowledge ingestion, retrieval and ranking, and generation and presentation, proved effective in organizing the system's components and clarifying the responsibilities of each stage. The dual vector-store strategy, combining a persistent FAISS-backed knowledge base with session-specific Chroma collections for user uploads, allowed the system to flexibly support both general health education queries and questions about an individual's own medical </w:t>
      </w:r>
      <w:r>
        <w:rPr>
          <w:rFonts w:ascii="Garamond" w:hAnsi="Garamond"/>
          <w:sz w:val="24"/>
        </w:rPr>
        <w:lastRenderedPageBreak/>
        <w:t>documents. The inclusion of source citations directly addresses the transparency concerns that are central to the responsible deployment of AI in healthcare contexts.</w:t>
      </w:r>
    </w:p>
    <w:p w:rsidR="00535519" w:rsidRDefault="00A83564">
      <w:pPr>
        <w:spacing w:after="160" w:line="300" w:lineRule="auto"/>
        <w:jc w:val="both"/>
        <w:rPr>
          <w:rFonts w:ascii="Garamond" w:hAnsi="Garamond"/>
          <w:sz w:val="24"/>
        </w:rPr>
      </w:pPr>
      <w:r>
        <w:rPr>
          <w:rFonts w:ascii="Garamond" w:hAnsi="Garamond"/>
          <w:sz w:val="24"/>
        </w:rPr>
        <w:t>While the current implementation is a prototype and carries the limitations discussed in the preceding section, including the absence of multi-user authentication and the constraints inherent to similarity-based retrieval, it provides a solid foundation that satisfies its core objectives: reducing hallucination, grounding responses in evidence, and delivering this functionality through an interface usable by non-technical users.</w:t>
      </w:r>
    </w:p>
    <w:p w:rsidR="00535519" w:rsidRDefault="00A83564">
      <w:pPr>
        <w:pStyle w:val="Heading2"/>
        <w:rPr>
          <w:rFonts w:ascii="Garamond" w:hAnsi="Garamond"/>
          <w:sz w:val="28"/>
        </w:rPr>
      </w:pPr>
      <w:bookmarkStart w:id="61" w:name="_Toc232231808"/>
      <w:r>
        <w:rPr>
          <w:rFonts w:ascii="Garamond" w:hAnsi="Garamond"/>
          <w:sz w:val="28"/>
        </w:rPr>
        <w:t>10.2 Future Work</w:t>
      </w:r>
      <w:bookmarkEnd w:id="61"/>
    </w:p>
    <w:p w:rsidR="00535519" w:rsidRDefault="00A83564">
      <w:pPr>
        <w:spacing w:after="160" w:line="300" w:lineRule="auto"/>
        <w:jc w:val="both"/>
        <w:rPr>
          <w:rFonts w:ascii="Garamond" w:hAnsi="Garamond"/>
          <w:sz w:val="24"/>
        </w:rPr>
      </w:pPr>
      <w:r>
        <w:rPr>
          <w:rFonts w:ascii="Garamond" w:hAnsi="Garamond"/>
          <w:sz w:val="24"/>
        </w:rPr>
        <w:t>Several directions have been identified to extend and strengthen CareBot beyond its current prototype state, building on the foundation established during this project.</w:t>
      </w:r>
    </w:p>
    <w:p w:rsidR="00535519" w:rsidRDefault="00A83564">
      <w:pPr>
        <w:pStyle w:val="ListParagraph"/>
        <w:numPr>
          <w:ilvl w:val="0"/>
          <w:numId w:val="13"/>
        </w:numPr>
        <w:spacing w:after="80" w:line="300" w:lineRule="auto"/>
        <w:rPr>
          <w:rFonts w:ascii="Garamond" w:hAnsi="Garamond"/>
          <w:sz w:val="24"/>
        </w:rPr>
      </w:pPr>
      <w:r>
        <w:rPr>
          <w:rFonts w:ascii="Garamond" w:hAnsi="Garamond"/>
          <w:sz w:val="24"/>
        </w:rPr>
        <w:t>Multi-user authentication and document isolation: Introducing user-level authentication and per-user document storage would enable CareBot to be deployed in multi-tenant environments, ensuring that each user's uploaded documents and conversation history remain private and isolated from other users.</w:t>
      </w:r>
    </w:p>
    <w:p w:rsidR="00535519" w:rsidRDefault="00A83564">
      <w:pPr>
        <w:pStyle w:val="ListParagraph"/>
        <w:numPr>
          <w:ilvl w:val="0"/>
          <w:numId w:val="13"/>
        </w:numPr>
        <w:spacing w:after="80" w:line="300" w:lineRule="auto"/>
        <w:rPr>
          <w:rFonts w:ascii="Garamond" w:hAnsi="Garamond"/>
          <w:sz w:val="24"/>
        </w:rPr>
      </w:pPr>
      <w:r>
        <w:rPr>
          <w:rFonts w:ascii="Garamond" w:hAnsi="Garamond"/>
          <w:sz w:val="24"/>
        </w:rPr>
        <w:t>Dynamic, runtime document management: Extending the self-upload functionality to allow users to add, remove, and manage documents within their knowledge base dynamically at runtime, without requiring the application or its underlying indices to be restarted.</w:t>
      </w:r>
    </w:p>
    <w:p w:rsidR="00535519" w:rsidRDefault="00A83564">
      <w:pPr>
        <w:pStyle w:val="ListParagraph"/>
        <w:numPr>
          <w:ilvl w:val="0"/>
          <w:numId w:val="13"/>
        </w:numPr>
        <w:spacing w:after="80" w:line="300" w:lineRule="auto"/>
        <w:rPr>
          <w:rFonts w:ascii="Garamond" w:hAnsi="Garamond"/>
          <w:sz w:val="24"/>
        </w:rPr>
      </w:pPr>
      <w:r>
        <w:rPr>
          <w:rFonts w:ascii="Garamond" w:hAnsi="Garamond"/>
          <w:sz w:val="24"/>
        </w:rPr>
        <w:t>Multi-document and multi-corpus support: Supporting simultaneous indexing and retrieval across multiple distinct document collections, allowing users to organize their uploaded materials into separate corpora (for example, by medical specialty or by individual patient record) and to query across them selectively.</w:t>
      </w:r>
    </w:p>
    <w:p w:rsidR="00535519" w:rsidRDefault="00A83564">
      <w:pPr>
        <w:pStyle w:val="ListParagraph"/>
        <w:numPr>
          <w:ilvl w:val="0"/>
          <w:numId w:val="13"/>
        </w:numPr>
        <w:spacing w:after="80" w:line="300" w:lineRule="auto"/>
        <w:rPr>
          <w:rFonts w:ascii="Garamond" w:hAnsi="Garamond"/>
          <w:sz w:val="24"/>
        </w:rPr>
      </w:pPr>
      <w:r>
        <w:rPr>
          <w:rFonts w:ascii="Garamond" w:hAnsi="Garamond"/>
          <w:sz w:val="24"/>
        </w:rPr>
        <w:t>Automated testing infrastructure: Developing comprehensive unit and integration test suites covering each stage of the RAG pipeline, from document loading and chunking through retrieval and response generation, to support ongoing development with confidence in the system's correctness and robustness.</w:t>
      </w:r>
    </w:p>
    <w:p w:rsidR="00535519" w:rsidRDefault="00A83564">
      <w:pPr>
        <w:pStyle w:val="ListParagraph"/>
        <w:numPr>
          <w:ilvl w:val="0"/>
          <w:numId w:val="13"/>
        </w:numPr>
        <w:spacing w:after="80" w:line="300" w:lineRule="auto"/>
        <w:rPr>
          <w:rFonts w:ascii="Garamond" w:hAnsi="Garamond"/>
          <w:sz w:val="24"/>
        </w:rPr>
      </w:pPr>
      <w:r>
        <w:rPr>
          <w:rFonts w:ascii="Garamond" w:hAnsi="Garamond"/>
          <w:sz w:val="24"/>
        </w:rPr>
        <w:t>Expanded evaluation against larger validated datasets: Conducting a more extensive evaluation against a larger, expert-reviewed medical question-answer dataset to obtain statistically robust measurements of the accuracy, hallucination rate, and retrieval precision metrics defined in this report.</w:t>
      </w:r>
    </w:p>
    <w:p w:rsidR="00535519" w:rsidRDefault="00A83564">
      <w:pPr>
        <w:pStyle w:val="ListParagraph"/>
        <w:numPr>
          <w:ilvl w:val="0"/>
          <w:numId w:val="13"/>
        </w:numPr>
        <w:spacing w:after="80" w:line="300" w:lineRule="auto"/>
        <w:rPr>
          <w:rFonts w:ascii="Garamond" w:hAnsi="Garamond"/>
          <w:sz w:val="24"/>
        </w:rPr>
      </w:pPr>
      <w:r>
        <w:rPr>
          <w:rFonts w:ascii="Garamond" w:hAnsi="Garamond"/>
          <w:sz w:val="24"/>
        </w:rPr>
        <w:t>Enhanced retrieval strategies: Exploring hybrid retrieval approaches that combine dense vector similarity with keyword-based search, as well as re-ranking strategies, to improve retrieval precision for queries that involve specific medical terminology or abbreviations.</w:t>
      </w:r>
    </w:p>
    <w:p w:rsidR="00535519" w:rsidRDefault="00535519">
      <w:pPr>
        <w:spacing w:after="80" w:line="300" w:lineRule="auto"/>
        <w:rPr>
          <w:rFonts w:ascii="Garamond" w:hAnsi="Garamond"/>
          <w:sz w:val="24"/>
        </w:rPr>
      </w:pPr>
    </w:p>
    <w:p w:rsidR="00535519" w:rsidRDefault="00535519">
      <w:pPr>
        <w:spacing w:after="80" w:line="300" w:lineRule="auto"/>
        <w:rPr>
          <w:rFonts w:ascii="Garamond" w:hAnsi="Garamond"/>
          <w:sz w:val="24"/>
        </w:rPr>
      </w:pPr>
    </w:p>
    <w:p w:rsidR="00535519" w:rsidRDefault="00A83564">
      <w:pPr>
        <w:pStyle w:val="Heading1"/>
        <w:rPr>
          <w:rFonts w:ascii="Garamond" w:hAnsi="Garamond"/>
          <w:sz w:val="36"/>
        </w:rPr>
      </w:pPr>
      <w:bookmarkStart w:id="62" w:name="_Toc232231809"/>
      <w:r>
        <w:rPr>
          <w:rFonts w:ascii="Garamond" w:hAnsi="Garamond"/>
          <w:sz w:val="36"/>
        </w:rPr>
        <w:lastRenderedPageBreak/>
        <w:t>References</w:t>
      </w:r>
      <w:bookmarkEnd w:id="62"/>
      <w:r>
        <w:rPr>
          <w:rFonts w:ascii="Garamond" w:hAnsi="Garamond"/>
          <w:sz w:val="36"/>
        </w:rPr>
        <w:t xml:space="preserve"> </w:t>
      </w:r>
    </w:p>
    <w:bookmarkStart w:id="63" w:name="_Toc232231810"/>
    <w:p w:rsidR="00535519" w:rsidRDefault="00A83564">
      <w:pPr>
        <w:pStyle w:val="Heading1"/>
        <w:rPr>
          <w:rFonts w:ascii="Garamond" w:hAnsi="Garamond"/>
          <w:sz w:val="36"/>
        </w:rPr>
      </w:pPr>
      <w:r>
        <w:rPr>
          <w:rFonts w:ascii="Garamond" w:hAnsi="Garamond"/>
          <w:b w:val="0"/>
          <w:noProof/>
          <w:sz w:val="36"/>
        </w:rPr>
        <mc:AlternateContent>
          <mc:Choice Requires="wps">
            <w:drawing>
              <wp:anchor distT="0" distB="0" distL="114300" distR="114300" simplePos="0" relativeHeight="251672576" behindDoc="0" locked="0" layoutInCell="1" allowOverlap="1">
                <wp:simplePos x="0" y="0"/>
                <wp:positionH relativeFrom="margin">
                  <wp:posOffset>0</wp:posOffset>
                </wp:positionH>
                <wp:positionV relativeFrom="paragraph">
                  <wp:posOffset>-635</wp:posOffset>
                </wp:positionV>
                <wp:extent cx="5749925" cy="8890"/>
                <wp:effectExtent l="0" t="0" r="22225" b="29845"/>
                <wp:wrapNone/>
                <wp:docPr id="38" name="Straight Connector 38"/>
                <wp:cNvGraphicFramePr/>
                <a:graphic xmlns:a="http://schemas.openxmlformats.org/drawingml/2006/main">
                  <a:graphicData uri="http://schemas.microsoft.com/office/word/2010/wordprocessingShape">
                    <wps:wsp>
                      <wps:cNvCnPr/>
                      <wps:spPr>
                        <a:xfrm flipV="1">
                          <a:off x="0" y="0"/>
                          <a:ext cx="5750169" cy="879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0pt;margin-top:-0.05pt;height:0.7pt;width:452.75pt;mso-position-horizontal-relative:margin;z-index:251672576;mso-width-relative:page;mso-height-relative:page;" filled="f" stroked="t" coordsize="21600,21600" o:gfxdata="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HC7SvrUAAAABAEA&#10;AA8AAAAAAAAAAQAgAAAAIgAAAGRycy9kb3ducmV2LnhtbFBLAQIUABQAAAAIAIdO4kBd6oij5QEA&#10;AMMDAAAOAAAAAAAAAAEAIAAAACMBAABkcnMvZTJvRG9jLnhtbFBLBQYAAAAABgAGAFkBAAB6BQAA&#10;AAA=&#10;">
                <v:fill on="f" focussize="0,0"/>
                <v:stroke weight="0.5pt" color="#5B9BD5 [3204]" miterlimit="8" joinstyle="miter"/>
                <v:imagedata o:title=""/>
                <o:lock v:ext="edit" aspectratio="f"/>
              </v:line>
            </w:pict>
          </mc:Fallback>
        </mc:AlternateContent>
      </w:r>
      <w:bookmarkEnd w:id="63"/>
    </w:p>
    <w:p w:rsidR="00535519" w:rsidRDefault="00A83564">
      <w:pPr>
        <w:spacing w:after="120" w:line="273" w:lineRule="auto"/>
        <w:ind w:left="720" w:hanging="720"/>
        <w:jc w:val="both"/>
        <w:rPr>
          <w:rFonts w:ascii="Garamond" w:hAnsi="Garamond"/>
          <w:sz w:val="24"/>
        </w:rPr>
      </w:pPr>
      <w:r>
        <w:rPr>
          <w:rFonts w:ascii="Garamond" w:hAnsi="Garamond"/>
          <w:sz w:val="24"/>
        </w:rPr>
        <w:t xml:space="preserve">[1]   P. Lewis, E. Perez, A. </w:t>
      </w:r>
      <w:proofErr w:type="spellStart"/>
      <w:r>
        <w:rPr>
          <w:rFonts w:ascii="Garamond" w:hAnsi="Garamond"/>
          <w:sz w:val="24"/>
        </w:rPr>
        <w:t>Piktus</w:t>
      </w:r>
      <w:proofErr w:type="spellEnd"/>
      <w:r>
        <w:rPr>
          <w:rFonts w:ascii="Garamond" w:hAnsi="Garamond"/>
          <w:sz w:val="24"/>
        </w:rPr>
        <w:t xml:space="preserve">, F. </w:t>
      </w:r>
      <w:proofErr w:type="spellStart"/>
      <w:r>
        <w:rPr>
          <w:rFonts w:ascii="Garamond" w:hAnsi="Garamond"/>
          <w:sz w:val="24"/>
        </w:rPr>
        <w:t>Petroni</w:t>
      </w:r>
      <w:proofErr w:type="spellEnd"/>
      <w:r>
        <w:rPr>
          <w:rFonts w:ascii="Garamond" w:hAnsi="Garamond"/>
          <w:sz w:val="24"/>
        </w:rPr>
        <w:t xml:space="preserve">, V. </w:t>
      </w:r>
      <w:proofErr w:type="spellStart"/>
      <w:r>
        <w:rPr>
          <w:rFonts w:ascii="Garamond" w:hAnsi="Garamond"/>
          <w:sz w:val="24"/>
        </w:rPr>
        <w:t>Karpukhin</w:t>
      </w:r>
      <w:proofErr w:type="spellEnd"/>
      <w:r>
        <w:rPr>
          <w:rFonts w:ascii="Garamond" w:hAnsi="Garamond"/>
          <w:sz w:val="24"/>
        </w:rPr>
        <w:t xml:space="preserve">, N. </w:t>
      </w:r>
      <w:proofErr w:type="spellStart"/>
      <w:r>
        <w:rPr>
          <w:rFonts w:ascii="Garamond" w:hAnsi="Garamond"/>
          <w:sz w:val="24"/>
        </w:rPr>
        <w:t>Goyal</w:t>
      </w:r>
      <w:proofErr w:type="spellEnd"/>
      <w:r>
        <w:rPr>
          <w:rFonts w:ascii="Garamond" w:hAnsi="Garamond"/>
          <w:sz w:val="24"/>
        </w:rPr>
        <w:t xml:space="preserve">, H. </w:t>
      </w:r>
      <w:proofErr w:type="spellStart"/>
      <w:r>
        <w:rPr>
          <w:rFonts w:ascii="Garamond" w:hAnsi="Garamond"/>
          <w:sz w:val="24"/>
        </w:rPr>
        <w:t>Küttler</w:t>
      </w:r>
      <w:proofErr w:type="spellEnd"/>
      <w:r>
        <w:rPr>
          <w:rFonts w:ascii="Garamond" w:hAnsi="Garamond"/>
          <w:sz w:val="24"/>
        </w:rPr>
        <w:t xml:space="preserve">, M. Lewis, W.-t. </w:t>
      </w:r>
      <w:proofErr w:type="spellStart"/>
      <w:r>
        <w:rPr>
          <w:rFonts w:ascii="Garamond" w:hAnsi="Garamond"/>
          <w:sz w:val="24"/>
        </w:rPr>
        <w:t>Yih</w:t>
      </w:r>
      <w:proofErr w:type="spellEnd"/>
      <w:r>
        <w:rPr>
          <w:rFonts w:ascii="Garamond" w:hAnsi="Garamond"/>
          <w:sz w:val="24"/>
        </w:rPr>
        <w:t xml:space="preserve">, T. </w:t>
      </w:r>
      <w:proofErr w:type="spellStart"/>
      <w:r>
        <w:rPr>
          <w:rFonts w:ascii="Garamond" w:hAnsi="Garamond"/>
          <w:sz w:val="24"/>
        </w:rPr>
        <w:t>Rocktäschel</w:t>
      </w:r>
      <w:proofErr w:type="spellEnd"/>
      <w:r>
        <w:rPr>
          <w:rFonts w:ascii="Garamond" w:hAnsi="Garamond"/>
          <w:sz w:val="24"/>
        </w:rPr>
        <w:t xml:space="preserve">, S. Riedel, and D. </w:t>
      </w:r>
      <w:proofErr w:type="spellStart"/>
      <w:r>
        <w:rPr>
          <w:rFonts w:ascii="Garamond" w:hAnsi="Garamond"/>
          <w:sz w:val="24"/>
        </w:rPr>
        <w:t>Kiela</w:t>
      </w:r>
      <w:proofErr w:type="spellEnd"/>
      <w:r>
        <w:rPr>
          <w:rFonts w:ascii="Garamond" w:hAnsi="Garamond"/>
          <w:sz w:val="24"/>
        </w:rPr>
        <w:t xml:space="preserve">, “Retrieval-Augmented Generation for Knowledge-Intensive NLP Tasks,” in </w:t>
      </w:r>
      <w:r>
        <w:rPr>
          <w:rFonts w:ascii="Garamond" w:hAnsi="Garamond"/>
          <w:i/>
          <w:sz w:val="24"/>
        </w:rPr>
        <w:t>Advances in Neural Information Processing Systems (</w:t>
      </w:r>
      <w:proofErr w:type="spellStart"/>
      <w:r>
        <w:rPr>
          <w:rFonts w:ascii="Garamond" w:hAnsi="Garamond"/>
          <w:i/>
          <w:sz w:val="24"/>
        </w:rPr>
        <w:t>NeurIPS</w:t>
      </w:r>
      <w:proofErr w:type="spellEnd"/>
      <w:r>
        <w:rPr>
          <w:rFonts w:ascii="Garamond" w:hAnsi="Garamond"/>
          <w:i/>
          <w:sz w:val="24"/>
        </w:rPr>
        <w:t>)</w:t>
      </w:r>
      <w:r>
        <w:rPr>
          <w:rFonts w:ascii="Garamond" w:hAnsi="Garamond"/>
          <w:sz w:val="24"/>
        </w:rPr>
        <w:t>, vol. 33, pp. 9459–9474, 2020.</w:t>
      </w:r>
    </w:p>
    <w:p w:rsidR="00535519" w:rsidRDefault="00A83564">
      <w:pPr>
        <w:spacing w:after="120" w:line="273" w:lineRule="auto"/>
        <w:ind w:left="720" w:hanging="720"/>
        <w:jc w:val="both"/>
        <w:rPr>
          <w:rFonts w:ascii="Garamond" w:hAnsi="Garamond"/>
          <w:sz w:val="24"/>
        </w:rPr>
      </w:pPr>
      <w:r>
        <w:rPr>
          <w:rFonts w:ascii="Garamond" w:hAnsi="Garamond"/>
          <w:sz w:val="24"/>
        </w:rPr>
        <w:t xml:space="preserve">[2]   N. </w:t>
      </w:r>
      <w:proofErr w:type="spellStart"/>
      <w:r>
        <w:rPr>
          <w:rFonts w:ascii="Garamond" w:hAnsi="Garamond"/>
          <w:sz w:val="24"/>
        </w:rPr>
        <w:t>Reimers</w:t>
      </w:r>
      <w:proofErr w:type="spellEnd"/>
      <w:r>
        <w:rPr>
          <w:rFonts w:ascii="Garamond" w:hAnsi="Garamond"/>
          <w:sz w:val="24"/>
        </w:rPr>
        <w:t xml:space="preserve"> and I. </w:t>
      </w:r>
      <w:proofErr w:type="spellStart"/>
      <w:r>
        <w:rPr>
          <w:rFonts w:ascii="Garamond" w:hAnsi="Garamond"/>
          <w:sz w:val="24"/>
        </w:rPr>
        <w:t>Gurevych</w:t>
      </w:r>
      <w:proofErr w:type="spellEnd"/>
      <w:r>
        <w:rPr>
          <w:rFonts w:ascii="Garamond" w:hAnsi="Garamond"/>
          <w:sz w:val="24"/>
        </w:rPr>
        <w:t xml:space="preserve">, “Sentence-BERT: Sentence Embeddings using Siamese BERT-Networks,” in </w:t>
      </w:r>
      <w:r>
        <w:rPr>
          <w:rFonts w:ascii="Garamond" w:hAnsi="Garamond"/>
          <w:i/>
          <w:sz w:val="24"/>
        </w:rPr>
        <w:t>Proceedings of the 2019 Conference on Empirical Methods in Natural Language Processing (EMNLP)</w:t>
      </w:r>
      <w:r>
        <w:rPr>
          <w:rFonts w:ascii="Garamond" w:hAnsi="Garamond"/>
          <w:sz w:val="24"/>
        </w:rPr>
        <w:t>, pp. 3982–3992, 2019.</w:t>
      </w:r>
    </w:p>
    <w:p w:rsidR="00535519" w:rsidRDefault="00A83564">
      <w:pPr>
        <w:spacing w:after="120" w:line="273" w:lineRule="auto"/>
        <w:ind w:left="720" w:hanging="720"/>
        <w:jc w:val="both"/>
        <w:rPr>
          <w:rFonts w:ascii="Garamond" w:hAnsi="Garamond"/>
          <w:sz w:val="24"/>
        </w:rPr>
      </w:pPr>
      <w:r>
        <w:rPr>
          <w:rFonts w:ascii="Garamond" w:hAnsi="Garamond"/>
          <w:sz w:val="24"/>
        </w:rPr>
        <w:t xml:space="preserve">[3]   J. Johnson, M. </w:t>
      </w:r>
      <w:proofErr w:type="spellStart"/>
      <w:r>
        <w:rPr>
          <w:rFonts w:ascii="Garamond" w:hAnsi="Garamond"/>
          <w:sz w:val="24"/>
        </w:rPr>
        <w:t>Douze</w:t>
      </w:r>
      <w:proofErr w:type="spellEnd"/>
      <w:r>
        <w:rPr>
          <w:rFonts w:ascii="Garamond" w:hAnsi="Garamond"/>
          <w:sz w:val="24"/>
        </w:rPr>
        <w:t xml:space="preserve">, and H. </w:t>
      </w:r>
      <w:proofErr w:type="spellStart"/>
      <w:r>
        <w:rPr>
          <w:rFonts w:ascii="Garamond" w:hAnsi="Garamond"/>
          <w:sz w:val="24"/>
        </w:rPr>
        <w:t>Jégou</w:t>
      </w:r>
      <w:proofErr w:type="spellEnd"/>
      <w:r>
        <w:rPr>
          <w:rFonts w:ascii="Garamond" w:hAnsi="Garamond"/>
          <w:sz w:val="24"/>
        </w:rPr>
        <w:t xml:space="preserve">, “Billion-Scale Similarity Search with GPUs,” </w:t>
      </w:r>
      <w:r>
        <w:rPr>
          <w:rFonts w:ascii="Garamond" w:hAnsi="Garamond"/>
          <w:i/>
          <w:sz w:val="24"/>
        </w:rPr>
        <w:t>IEEE Transactions on Big Data</w:t>
      </w:r>
      <w:r>
        <w:rPr>
          <w:rFonts w:ascii="Garamond" w:hAnsi="Garamond"/>
          <w:sz w:val="24"/>
        </w:rPr>
        <w:t>, vol. 7, no. 3, pp. 535–547, 2021. [FAISS]</w:t>
      </w:r>
    </w:p>
    <w:p w:rsidR="00535519" w:rsidRDefault="00A83564">
      <w:pPr>
        <w:spacing w:after="120" w:line="273" w:lineRule="auto"/>
        <w:ind w:left="720" w:hanging="720"/>
        <w:jc w:val="both"/>
        <w:rPr>
          <w:rFonts w:ascii="Garamond" w:hAnsi="Garamond"/>
          <w:sz w:val="24"/>
        </w:rPr>
      </w:pPr>
      <w:r>
        <w:rPr>
          <w:rFonts w:ascii="Garamond" w:hAnsi="Garamond"/>
          <w:sz w:val="24"/>
        </w:rPr>
        <w:t>[4]   H. Chase, “</w:t>
      </w:r>
      <w:proofErr w:type="spellStart"/>
      <w:r>
        <w:rPr>
          <w:rFonts w:ascii="Garamond" w:hAnsi="Garamond"/>
          <w:sz w:val="24"/>
        </w:rPr>
        <w:t>LangChain</w:t>
      </w:r>
      <w:proofErr w:type="spellEnd"/>
      <w:r>
        <w:rPr>
          <w:rFonts w:ascii="Garamond" w:hAnsi="Garamond"/>
          <w:sz w:val="24"/>
        </w:rPr>
        <w:t>,” GitHub repository, 2022. [Online]. Available: https://github.com/langchain-ai/langchain</w:t>
      </w:r>
    </w:p>
    <w:p w:rsidR="00535519" w:rsidRDefault="00A83564">
      <w:pPr>
        <w:spacing w:after="120" w:line="273" w:lineRule="auto"/>
        <w:ind w:left="720" w:hanging="720"/>
        <w:jc w:val="both"/>
        <w:rPr>
          <w:rFonts w:ascii="Garamond" w:hAnsi="Garamond"/>
          <w:sz w:val="24"/>
        </w:rPr>
      </w:pPr>
      <w:r>
        <w:rPr>
          <w:rFonts w:ascii="Garamond" w:hAnsi="Garamond"/>
          <w:sz w:val="24"/>
        </w:rPr>
        <w:t>[5]   Chroma, “Chroma: the open-source embedding database,” 2023. [Online]. Available: https://www.trychroma.com</w:t>
      </w:r>
    </w:p>
    <w:p w:rsidR="00535519" w:rsidRDefault="00A83564">
      <w:pPr>
        <w:spacing w:after="120" w:line="273" w:lineRule="auto"/>
        <w:ind w:left="720" w:hanging="720"/>
        <w:jc w:val="both"/>
        <w:rPr>
          <w:rFonts w:ascii="Garamond" w:hAnsi="Garamond"/>
          <w:sz w:val="24"/>
        </w:rPr>
      </w:pPr>
      <w:r>
        <w:rPr>
          <w:rFonts w:ascii="Garamond" w:hAnsi="Garamond"/>
          <w:sz w:val="24"/>
        </w:rPr>
        <w:t>[6]   Google DeepMind, “Gemini: A Family of Highly Capable Multimodal Models,” Technical Report, 2023. [Online]. Available: https://arxiv.org/abs/2312.11805</w:t>
      </w:r>
    </w:p>
    <w:p w:rsidR="00535519" w:rsidRDefault="00A83564">
      <w:pPr>
        <w:spacing w:after="120" w:line="273" w:lineRule="auto"/>
        <w:ind w:left="720" w:hanging="720"/>
        <w:jc w:val="both"/>
        <w:rPr>
          <w:rFonts w:ascii="Garamond" w:hAnsi="Garamond"/>
          <w:sz w:val="24"/>
        </w:rPr>
      </w:pPr>
      <w:r>
        <w:rPr>
          <w:rFonts w:ascii="Garamond" w:hAnsi="Garamond"/>
          <w:sz w:val="24"/>
        </w:rPr>
        <w:t>[7]   Snowflake Inc., “Streamlit: The Fastest Way to Build Data Apps,” 2020. [Online]. Available: https://streamlit.io</w:t>
      </w:r>
    </w:p>
    <w:p w:rsidR="00535519" w:rsidRDefault="00A83564">
      <w:pPr>
        <w:spacing w:after="120" w:line="273" w:lineRule="auto"/>
        <w:ind w:left="720" w:hanging="720"/>
        <w:jc w:val="both"/>
        <w:rPr>
          <w:rFonts w:ascii="Garamond" w:hAnsi="Garamond"/>
          <w:sz w:val="24"/>
        </w:rPr>
      </w:pPr>
      <w:r>
        <w:rPr>
          <w:rFonts w:ascii="Garamond" w:hAnsi="Garamond"/>
          <w:sz w:val="24"/>
        </w:rPr>
        <w:t xml:space="preserve">[8]   K. </w:t>
      </w:r>
      <w:proofErr w:type="spellStart"/>
      <w:r>
        <w:rPr>
          <w:rFonts w:ascii="Garamond" w:hAnsi="Garamond"/>
          <w:sz w:val="24"/>
        </w:rPr>
        <w:t>Singhal</w:t>
      </w:r>
      <w:proofErr w:type="spellEnd"/>
      <w:r>
        <w:rPr>
          <w:rFonts w:ascii="Garamond" w:hAnsi="Garamond"/>
          <w:sz w:val="24"/>
        </w:rPr>
        <w:t xml:space="preserve">, S. </w:t>
      </w:r>
      <w:proofErr w:type="spellStart"/>
      <w:r>
        <w:rPr>
          <w:rFonts w:ascii="Garamond" w:hAnsi="Garamond"/>
          <w:sz w:val="24"/>
        </w:rPr>
        <w:t>Azizi</w:t>
      </w:r>
      <w:proofErr w:type="spellEnd"/>
      <w:r>
        <w:rPr>
          <w:rFonts w:ascii="Garamond" w:hAnsi="Garamond"/>
          <w:sz w:val="24"/>
        </w:rPr>
        <w:t xml:space="preserve">, T. </w:t>
      </w:r>
      <w:proofErr w:type="spellStart"/>
      <w:r>
        <w:rPr>
          <w:rFonts w:ascii="Garamond" w:hAnsi="Garamond"/>
          <w:sz w:val="24"/>
        </w:rPr>
        <w:t>Tu</w:t>
      </w:r>
      <w:proofErr w:type="spellEnd"/>
      <w:r>
        <w:rPr>
          <w:rFonts w:ascii="Garamond" w:hAnsi="Garamond"/>
          <w:sz w:val="24"/>
        </w:rPr>
        <w:t xml:space="preserve">, S. S. </w:t>
      </w:r>
      <w:proofErr w:type="spellStart"/>
      <w:r>
        <w:rPr>
          <w:rFonts w:ascii="Garamond" w:hAnsi="Garamond"/>
          <w:sz w:val="24"/>
        </w:rPr>
        <w:t>Mahdavi</w:t>
      </w:r>
      <w:proofErr w:type="spellEnd"/>
      <w:r>
        <w:rPr>
          <w:rFonts w:ascii="Garamond" w:hAnsi="Garamond"/>
          <w:sz w:val="24"/>
        </w:rPr>
        <w:t xml:space="preserve">, J. Wei, H. W. Chung, N. Scales, A. </w:t>
      </w:r>
      <w:proofErr w:type="spellStart"/>
      <w:r>
        <w:rPr>
          <w:rFonts w:ascii="Garamond" w:hAnsi="Garamond"/>
          <w:sz w:val="24"/>
        </w:rPr>
        <w:t>Tanwani</w:t>
      </w:r>
      <w:proofErr w:type="spellEnd"/>
      <w:r>
        <w:rPr>
          <w:rFonts w:ascii="Garamond" w:hAnsi="Garamond"/>
          <w:sz w:val="24"/>
        </w:rPr>
        <w:t xml:space="preserve">, H. Cole-Lewis, S. </w:t>
      </w:r>
      <w:proofErr w:type="spellStart"/>
      <w:r>
        <w:rPr>
          <w:rFonts w:ascii="Garamond" w:hAnsi="Garamond"/>
          <w:sz w:val="24"/>
        </w:rPr>
        <w:t>Pfohl</w:t>
      </w:r>
      <w:proofErr w:type="spellEnd"/>
      <w:r>
        <w:rPr>
          <w:rFonts w:ascii="Garamond" w:hAnsi="Garamond"/>
          <w:sz w:val="24"/>
        </w:rPr>
        <w:t xml:space="preserve">, P. Payne, M. </w:t>
      </w:r>
      <w:proofErr w:type="spellStart"/>
      <w:r>
        <w:rPr>
          <w:rFonts w:ascii="Garamond" w:hAnsi="Garamond"/>
          <w:sz w:val="24"/>
        </w:rPr>
        <w:t>Seneviratne</w:t>
      </w:r>
      <w:proofErr w:type="spellEnd"/>
      <w:r>
        <w:rPr>
          <w:rFonts w:ascii="Garamond" w:hAnsi="Garamond"/>
          <w:sz w:val="24"/>
        </w:rPr>
        <w:t xml:space="preserve">, P. Gamble, C. Kelly, N. </w:t>
      </w:r>
      <w:proofErr w:type="spellStart"/>
      <w:r>
        <w:rPr>
          <w:rFonts w:ascii="Garamond" w:hAnsi="Garamond"/>
          <w:sz w:val="24"/>
        </w:rPr>
        <w:t>Babiker</w:t>
      </w:r>
      <w:proofErr w:type="spellEnd"/>
      <w:r>
        <w:rPr>
          <w:rFonts w:ascii="Garamond" w:hAnsi="Garamond"/>
          <w:sz w:val="24"/>
        </w:rPr>
        <w:t xml:space="preserve">, H. </w:t>
      </w:r>
      <w:proofErr w:type="spellStart"/>
      <w:r>
        <w:rPr>
          <w:rFonts w:ascii="Garamond" w:hAnsi="Garamond"/>
          <w:sz w:val="24"/>
        </w:rPr>
        <w:t>Schuëbel</w:t>
      </w:r>
      <w:proofErr w:type="spellEnd"/>
      <w:r>
        <w:rPr>
          <w:rFonts w:ascii="Garamond" w:hAnsi="Garamond"/>
          <w:sz w:val="24"/>
        </w:rPr>
        <w:t xml:space="preserve">, A. </w:t>
      </w:r>
      <w:proofErr w:type="spellStart"/>
      <w:r>
        <w:rPr>
          <w:rFonts w:ascii="Garamond" w:hAnsi="Garamond"/>
          <w:sz w:val="24"/>
        </w:rPr>
        <w:t>Karthikesalingam</w:t>
      </w:r>
      <w:proofErr w:type="spellEnd"/>
      <w:r>
        <w:rPr>
          <w:rFonts w:ascii="Garamond" w:hAnsi="Garamond"/>
          <w:sz w:val="24"/>
        </w:rPr>
        <w:t xml:space="preserve">, V. Natarajan, D. R. Bentley, and A. </w:t>
      </w:r>
      <w:proofErr w:type="spellStart"/>
      <w:r>
        <w:rPr>
          <w:rFonts w:ascii="Garamond" w:hAnsi="Garamond"/>
          <w:sz w:val="24"/>
        </w:rPr>
        <w:t>Rajpurkar</w:t>
      </w:r>
      <w:proofErr w:type="spellEnd"/>
      <w:r>
        <w:rPr>
          <w:rFonts w:ascii="Garamond" w:hAnsi="Garamond"/>
          <w:sz w:val="24"/>
        </w:rPr>
        <w:t xml:space="preserve">, “Large Language Models Encode Clinical Knowledge,” </w:t>
      </w:r>
      <w:r>
        <w:rPr>
          <w:rFonts w:ascii="Garamond" w:hAnsi="Garamond"/>
          <w:i/>
          <w:sz w:val="24"/>
        </w:rPr>
        <w:t>Nature</w:t>
      </w:r>
      <w:r>
        <w:rPr>
          <w:rFonts w:ascii="Garamond" w:hAnsi="Garamond"/>
          <w:sz w:val="24"/>
        </w:rPr>
        <w:t>, vol. 620, pp. 172–180, 2023.</w:t>
      </w:r>
    </w:p>
    <w:p w:rsidR="00535519" w:rsidRDefault="00A83564">
      <w:pPr>
        <w:spacing w:after="120" w:line="273" w:lineRule="auto"/>
        <w:ind w:left="720" w:hanging="720"/>
        <w:jc w:val="both"/>
        <w:rPr>
          <w:rFonts w:ascii="Garamond" w:hAnsi="Garamond"/>
          <w:sz w:val="24"/>
        </w:rPr>
      </w:pPr>
      <w:r>
        <w:rPr>
          <w:rFonts w:ascii="Garamond" w:hAnsi="Garamond"/>
          <w:sz w:val="24"/>
        </w:rPr>
        <w:t xml:space="preserve">[9]   J. Devlin, M.-W. Chang, K. Lee, and K. </w:t>
      </w:r>
      <w:proofErr w:type="spellStart"/>
      <w:r>
        <w:rPr>
          <w:rFonts w:ascii="Garamond" w:hAnsi="Garamond"/>
          <w:sz w:val="24"/>
        </w:rPr>
        <w:t>Toutanova</w:t>
      </w:r>
      <w:proofErr w:type="spellEnd"/>
      <w:r>
        <w:rPr>
          <w:rFonts w:ascii="Garamond" w:hAnsi="Garamond"/>
          <w:sz w:val="24"/>
        </w:rPr>
        <w:t xml:space="preserve">, “BERT: Pre-training of Deep Bidirectional Transformers for Language Understanding,” in </w:t>
      </w:r>
      <w:r>
        <w:rPr>
          <w:rFonts w:ascii="Garamond" w:hAnsi="Garamond"/>
          <w:i/>
          <w:sz w:val="24"/>
        </w:rPr>
        <w:t>Proceedings of NAACL-HLT 2019</w:t>
      </w:r>
      <w:r>
        <w:rPr>
          <w:rFonts w:ascii="Garamond" w:hAnsi="Garamond"/>
          <w:sz w:val="24"/>
        </w:rPr>
        <w:t>, pp. 4171–4186, 2019.</w:t>
      </w:r>
    </w:p>
    <w:p w:rsidR="00535519" w:rsidRDefault="00A83564">
      <w:pPr>
        <w:spacing w:after="120" w:line="273" w:lineRule="auto"/>
        <w:ind w:left="720" w:hanging="720"/>
        <w:jc w:val="both"/>
        <w:rPr>
          <w:rFonts w:ascii="Garamond" w:hAnsi="Garamond"/>
          <w:sz w:val="24"/>
        </w:rPr>
      </w:pPr>
      <w:r>
        <w:rPr>
          <w:rFonts w:ascii="Garamond" w:hAnsi="Garamond"/>
          <w:sz w:val="24"/>
        </w:rPr>
        <w:t xml:space="preserve">[10]  Y. Gao, Y. </w:t>
      </w:r>
      <w:proofErr w:type="spellStart"/>
      <w:r>
        <w:rPr>
          <w:rFonts w:ascii="Garamond" w:hAnsi="Garamond"/>
          <w:sz w:val="24"/>
        </w:rPr>
        <w:t>Xiong</w:t>
      </w:r>
      <w:proofErr w:type="spellEnd"/>
      <w:r>
        <w:rPr>
          <w:rFonts w:ascii="Garamond" w:hAnsi="Garamond"/>
          <w:sz w:val="24"/>
        </w:rPr>
        <w:t xml:space="preserve">, X. Gao, K. </w:t>
      </w:r>
      <w:proofErr w:type="spellStart"/>
      <w:r>
        <w:rPr>
          <w:rFonts w:ascii="Garamond" w:hAnsi="Garamond"/>
          <w:sz w:val="24"/>
        </w:rPr>
        <w:t>Jia</w:t>
      </w:r>
      <w:proofErr w:type="spellEnd"/>
      <w:r>
        <w:rPr>
          <w:rFonts w:ascii="Garamond" w:hAnsi="Garamond"/>
          <w:sz w:val="24"/>
        </w:rPr>
        <w:t xml:space="preserve">, J. Pan, Y. Bi, Y. Dai, J. Sun, M. Wang, and H. Wang, “Retrieval-Augmented Generation for Large Language Models: A Survey,” </w:t>
      </w:r>
      <w:proofErr w:type="spellStart"/>
      <w:r>
        <w:rPr>
          <w:rFonts w:ascii="Garamond" w:hAnsi="Garamond"/>
          <w:i/>
          <w:sz w:val="24"/>
        </w:rPr>
        <w:t>arXiv</w:t>
      </w:r>
      <w:proofErr w:type="spellEnd"/>
      <w:r>
        <w:rPr>
          <w:rFonts w:ascii="Garamond" w:hAnsi="Garamond"/>
          <w:i/>
          <w:sz w:val="24"/>
        </w:rPr>
        <w:t xml:space="preserve"> preprint</w:t>
      </w:r>
      <w:r>
        <w:rPr>
          <w:rFonts w:ascii="Garamond" w:hAnsi="Garamond"/>
          <w:sz w:val="24"/>
        </w:rPr>
        <w:t xml:space="preserve"> arXiv:2312.10997, 2024.</w:t>
      </w:r>
    </w:p>
    <w:p w:rsidR="00535519" w:rsidRDefault="00A83564">
      <w:pPr>
        <w:spacing w:after="120" w:line="273" w:lineRule="auto"/>
        <w:ind w:left="720" w:hanging="720"/>
        <w:jc w:val="both"/>
        <w:rPr>
          <w:rFonts w:ascii="Garamond" w:hAnsi="Garamond"/>
          <w:sz w:val="24"/>
        </w:rPr>
      </w:pPr>
      <w:r>
        <w:rPr>
          <w:rFonts w:ascii="Garamond" w:hAnsi="Garamond"/>
          <w:sz w:val="24"/>
        </w:rPr>
        <w:t>[11</w:t>
      </w:r>
      <w:proofErr w:type="gramStart"/>
      <w:r>
        <w:rPr>
          <w:rFonts w:ascii="Garamond" w:hAnsi="Garamond"/>
          <w:sz w:val="24"/>
        </w:rPr>
        <w:t xml:space="preserve">]  </w:t>
      </w:r>
      <w:proofErr w:type="spellStart"/>
      <w:r>
        <w:rPr>
          <w:rFonts w:ascii="Garamond" w:hAnsi="Garamond"/>
          <w:sz w:val="24"/>
        </w:rPr>
        <w:t>HuggingFace</w:t>
      </w:r>
      <w:proofErr w:type="spellEnd"/>
      <w:proofErr w:type="gramEnd"/>
      <w:r>
        <w:rPr>
          <w:rFonts w:ascii="Garamond" w:hAnsi="Garamond"/>
          <w:sz w:val="24"/>
        </w:rPr>
        <w:t xml:space="preserve">, “sentence-transformers/all-MiniLM-L6-v2,” </w:t>
      </w:r>
      <w:proofErr w:type="spellStart"/>
      <w:r>
        <w:rPr>
          <w:rFonts w:ascii="Garamond" w:hAnsi="Garamond"/>
          <w:sz w:val="24"/>
        </w:rPr>
        <w:t>HuggingFace</w:t>
      </w:r>
      <w:proofErr w:type="spellEnd"/>
      <w:r>
        <w:rPr>
          <w:rFonts w:ascii="Garamond" w:hAnsi="Garamond"/>
          <w:sz w:val="24"/>
        </w:rPr>
        <w:t xml:space="preserve"> Model Hub, 2021. [Online]. Available: https://huggingface.co/sentence-transformers/all-MiniLM-L6-v2</w:t>
      </w:r>
    </w:p>
    <w:p w:rsidR="00535519" w:rsidRDefault="00A83564">
      <w:pPr>
        <w:spacing w:after="120" w:line="273" w:lineRule="auto"/>
        <w:ind w:left="720" w:hanging="720"/>
        <w:jc w:val="both"/>
        <w:rPr>
          <w:rFonts w:ascii="Garamond" w:hAnsi="Garamond"/>
          <w:sz w:val="24"/>
        </w:rPr>
      </w:pPr>
      <w:r>
        <w:rPr>
          <w:rFonts w:ascii="Garamond" w:hAnsi="Garamond"/>
          <w:sz w:val="24"/>
        </w:rPr>
        <w:t xml:space="preserve">[12]  A. </w:t>
      </w:r>
      <w:proofErr w:type="spellStart"/>
      <w:r>
        <w:rPr>
          <w:rFonts w:ascii="Garamond" w:hAnsi="Garamond"/>
          <w:sz w:val="24"/>
        </w:rPr>
        <w:t>Vaswani</w:t>
      </w:r>
      <w:proofErr w:type="spellEnd"/>
      <w:r>
        <w:rPr>
          <w:rFonts w:ascii="Garamond" w:hAnsi="Garamond"/>
          <w:sz w:val="24"/>
        </w:rPr>
        <w:t xml:space="preserve">, N. </w:t>
      </w:r>
      <w:proofErr w:type="spellStart"/>
      <w:r>
        <w:rPr>
          <w:rFonts w:ascii="Garamond" w:hAnsi="Garamond"/>
          <w:sz w:val="24"/>
        </w:rPr>
        <w:t>Shazeer</w:t>
      </w:r>
      <w:proofErr w:type="spellEnd"/>
      <w:r>
        <w:rPr>
          <w:rFonts w:ascii="Garamond" w:hAnsi="Garamond"/>
          <w:sz w:val="24"/>
        </w:rPr>
        <w:t xml:space="preserve">, N. </w:t>
      </w:r>
      <w:proofErr w:type="spellStart"/>
      <w:r>
        <w:rPr>
          <w:rFonts w:ascii="Garamond" w:hAnsi="Garamond"/>
          <w:sz w:val="24"/>
        </w:rPr>
        <w:t>Parmar</w:t>
      </w:r>
      <w:proofErr w:type="spellEnd"/>
      <w:r>
        <w:rPr>
          <w:rFonts w:ascii="Garamond" w:hAnsi="Garamond"/>
          <w:sz w:val="24"/>
        </w:rPr>
        <w:t xml:space="preserve">, J. </w:t>
      </w:r>
      <w:proofErr w:type="spellStart"/>
      <w:r>
        <w:rPr>
          <w:rFonts w:ascii="Garamond" w:hAnsi="Garamond"/>
          <w:sz w:val="24"/>
        </w:rPr>
        <w:t>Uszkoreit</w:t>
      </w:r>
      <w:proofErr w:type="spellEnd"/>
      <w:r>
        <w:rPr>
          <w:rFonts w:ascii="Garamond" w:hAnsi="Garamond"/>
          <w:sz w:val="24"/>
        </w:rPr>
        <w:t xml:space="preserve">, L. Jones, A. N. Gomez, L. Kaiser, and I. </w:t>
      </w:r>
      <w:proofErr w:type="spellStart"/>
      <w:r>
        <w:rPr>
          <w:rFonts w:ascii="Garamond" w:hAnsi="Garamond"/>
          <w:sz w:val="24"/>
        </w:rPr>
        <w:t>Polosukhin</w:t>
      </w:r>
      <w:proofErr w:type="spellEnd"/>
      <w:r>
        <w:rPr>
          <w:rFonts w:ascii="Garamond" w:hAnsi="Garamond"/>
          <w:sz w:val="24"/>
        </w:rPr>
        <w:t xml:space="preserve">, “Attention Is All You Need,” in </w:t>
      </w:r>
      <w:r>
        <w:rPr>
          <w:rFonts w:ascii="Garamond" w:hAnsi="Garamond"/>
          <w:i/>
          <w:sz w:val="24"/>
        </w:rPr>
        <w:t>Advances in Neural Information Processing Systems (</w:t>
      </w:r>
      <w:proofErr w:type="spellStart"/>
      <w:r>
        <w:rPr>
          <w:rFonts w:ascii="Garamond" w:hAnsi="Garamond"/>
          <w:i/>
          <w:sz w:val="24"/>
        </w:rPr>
        <w:t>NeurIPS</w:t>
      </w:r>
      <w:proofErr w:type="spellEnd"/>
      <w:r>
        <w:rPr>
          <w:rFonts w:ascii="Garamond" w:hAnsi="Garamond"/>
          <w:i/>
          <w:sz w:val="24"/>
        </w:rPr>
        <w:t>)</w:t>
      </w:r>
      <w:r>
        <w:rPr>
          <w:rFonts w:ascii="Garamond" w:hAnsi="Garamond"/>
          <w:sz w:val="24"/>
        </w:rPr>
        <w:t>, vol. 30, 2017.</w:t>
      </w:r>
    </w:p>
    <w:p w:rsidR="00535519" w:rsidRDefault="00A83564">
      <w:pPr>
        <w:pStyle w:val="Heading1"/>
        <w:rPr>
          <w:rFonts w:ascii="Garamond" w:hAnsi="Garamond"/>
          <w:sz w:val="36"/>
        </w:rPr>
      </w:pPr>
      <w:r>
        <w:rPr>
          <w:rFonts w:ascii="Garamond" w:hAnsi="Garamond"/>
          <w:sz w:val="36"/>
        </w:rPr>
        <w:lastRenderedPageBreak/>
        <w:t>Appendix A: Comparative System Analysis</w:t>
      </w:r>
    </w:p>
    <w:p w:rsidR="00535519" w:rsidRDefault="00A83564">
      <w:pPr>
        <w:pStyle w:val="Heading1"/>
        <w:rPr>
          <w:rFonts w:ascii="Garamond" w:hAnsi="Garamond"/>
          <w:sz w:val="36"/>
        </w:rPr>
      </w:pPr>
      <w:r>
        <w:rPr>
          <w:rFonts w:ascii="Garamond" w:hAnsi="Garamond"/>
          <w:noProof/>
          <w:kern w:val="36"/>
          <w:sz w:val="36"/>
        </w:rPr>
        <mc:AlternateContent>
          <mc:Choice Requires="wps">
            <w:drawing>
              <wp:anchor distT="45720" distB="45720" distL="114300" distR="114300" simplePos="0" relativeHeight="251685888" behindDoc="0" locked="0" layoutInCell="1" allowOverlap="1">
                <wp:simplePos x="0" y="0"/>
                <wp:positionH relativeFrom="margin">
                  <wp:align>right</wp:align>
                </wp:positionH>
                <wp:positionV relativeFrom="paragraph">
                  <wp:posOffset>525145</wp:posOffset>
                </wp:positionV>
                <wp:extent cx="6356350" cy="1404620"/>
                <wp:effectExtent l="0" t="0" r="6350" b="0"/>
                <wp:wrapSquare wrapText="bothSides"/>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6350" cy="1404620"/>
                        </a:xfrm>
                        <a:prstGeom prst="rect">
                          <a:avLst/>
                        </a:prstGeom>
                        <a:solidFill>
                          <a:srgbClr val="FFFFFF"/>
                        </a:solidFill>
                        <a:ln w="9525">
                          <a:noFill/>
                          <a:miter lim="800000"/>
                        </a:ln>
                      </wps:spPr>
                      <wps:txbx>
                        <w:txbxContent>
                          <w:p w:rsidR="00A83564" w:rsidRDefault="00A83564">
                            <w:pPr>
                              <w:spacing w:after="160" w:line="300" w:lineRule="auto"/>
                              <w:jc w:val="both"/>
                            </w:pPr>
                            <w:r>
                              <w:t>The table below positions CareBot against representative systems in the medical conversational AI landscape, illustrating how each system addresses key design dimensions including grounding strategy, knowledge source flexibility, citation transparency, and open accessibility.</w:t>
                            </w:r>
                          </w:p>
                          <w:p w:rsidR="00A83564" w:rsidRDefault="00A83564">
                            <w:pPr>
                              <w:spacing w:after="160" w:line="300" w:lineRule="auto"/>
                              <w:jc w:val="both"/>
                            </w:pPr>
                          </w:p>
                          <w:p w:rsidR="00A83564" w:rsidRDefault="00A83564">
                            <w:pPr>
                              <w:spacing w:after="80" w:line="300" w:lineRule="auto"/>
                              <w:jc w:val="center"/>
                            </w:pPr>
                            <w:r>
                              <w:rPr>
                                <w:b/>
                              </w:rPr>
                              <w:t>Table A1: Comparison of CareBot with Related Medical AI Systems</w:t>
                            </w:r>
                          </w:p>
                          <w:p w:rsidR="00A83564" w:rsidRDefault="00A83564">
                            <w:pPr>
                              <w:spacing w:after="160" w:line="300" w:lineRule="auto"/>
                              <w:jc w:val="both"/>
                            </w:pPr>
                          </w:p>
                          <w:tbl>
                            <w:tblPr>
                              <w:tblW w:w="9482" w:type="dxa"/>
                              <w:tblInd w:w="-12" w:type="dxa"/>
                              <w:tblBorders>
                                <w:top w:val="single" w:sz="4" w:space="0" w:color="2E5C8A"/>
                                <w:left w:val="single" w:sz="4" w:space="0" w:color="2E5C8A"/>
                                <w:bottom w:val="single" w:sz="4" w:space="0" w:color="2E5C8A"/>
                                <w:right w:val="single" w:sz="4" w:space="0" w:color="2E5C8A"/>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1824"/>
                              <w:gridCol w:w="1580"/>
                              <w:gridCol w:w="1580"/>
                              <w:gridCol w:w="1580"/>
                              <w:gridCol w:w="1459"/>
                              <w:gridCol w:w="1459"/>
                            </w:tblGrid>
                            <w:tr w:rsidR="00A83564">
                              <w:trPr>
                                <w:trHeight w:val="932"/>
                              </w:trPr>
                              <w:tc>
                                <w:tcPr>
                                  <w:tcW w:w="1824" w:type="dxa"/>
                                  <w:tcBorders>
                                    <w:top w:val="single" w:sz="4" w:space="0" w:color="2E5C8A"/>
                                    <w:left w:val="single" w:sz="4" w:space="0" w:color="2E5C8A"/>
                                    <w:bottom w:val="single" w:sz="4" w:space="0" w:color="CCCCCC"/>
                                    <w:right w:val="single" w:sz="4" w:space="0" w:color="CCCCCC"/>
                                  </w:tcBorders>
                                  <w:shd w:val="clear" w:color="auto" w:fill="2E5C8A"/>
                                </w:tcPr>
                                <w:p w:rsidR="00A83564" w:rsidRDefault="00A83564">
                                  <w:pPr>
                                    <w:jc w:val="center"/>
                                  </w:pPr>
                                  <w:r>
                                    <w:rPr>
                                      <w:b/>
                                      <w:color w:val="FFFFFF"/>
                                      <w:sz w:val="18"/>
                                      <w:szCs w:val="18"/>
                                    </w:rPr>
                                    <w:t>System</w:t>
                                  </w:r>
                                </w:p>
                              </w:tc>
                              <w:tc>
                                <w:tcPr>
                                  <w:tcW w:w="1580" w:type="dxa"/>
                                  <w:tcBorders>
                                    <w:top w:val="single" w:sz="4" w:space="0" w:color="2E5C8A"/>
                                    <w:left w:val="single" w:sz="4" w:space="0" w:color="CCCCCC"/>
                                    <w:bottom w:val="single" w:sz="4" w:space="0" w:color="CCCCCC"/>
                                    <w:right w:val="single" w:sz="4" w:space="0" w:color="CCCCCC"/>
                                  </w:tcBorders>
                                  <w:shd w:val="clear" w:color="auto" w:fill="2E5C8A"/>
                                </w:tcPr>
                                <w:p w:rsidR="00A83564" w:rsidRDefault="00A83564">
                                  <w:pPr>
                                    <w:jc w:val="center"/>
                                  </w:pPr>
                                  <w:r>
                                    <w:rPr>
                                      <w:b/>
                                      <w:color w:val="FFFFFF"/>
                                      <w:sz w:val="18"/>
                                      <w:szCs w:val="18"/>
                                    </w:rPr>
                                    <w:t>Grounding Strategy</w:t>
                                  </w:r>
                                </w:p>
                              </w:tc>
                              <w:tc>
                                <w:tcPr>
                                  <w:tcW w:w="1580" w:type="dxa"/>
                                  <w:tcBorders>
                                    <w:top w:val="single" w:sz="4" w:space="0" w:color="2E5C8A"/>
                                    <w:left w:val="single" w:sz="4" w:space="0" w:color="CCCCCC"/>
                                    <w:bottom w:val="single" w:sz="4" w:space="0" w:color="CCCCCC"/>
                                    <w:right w:val="single" w:sz="4" w:space="0" w:color="CCCCCC"/>
                                  </w:tcBorders>
                                  <w:shd w:val="clear" w:color="auto" w:fill="2E5C8A"/>
                                </w:tcPr>
                                <w:p w:rsidR="00A83564" w:rsidRDefault="00A83564">
                                  <w:pPr>
                                    <w:jc w:val="center"/>
                                  </w:pPr>
                                  <w:r>
                                    <w:rPr>
                                      <w:b/>
                                      <w:color w:val="FFFFFF"/>
                                      <w:sz w:val="18"/>
                                      <w:szCs w:val="18"/>
                                    </w:rPr>
                                    <w:t>Knowledge Source</w:t>
                                  </w:r>
                                </w:p>
                              </w:tc>
                              <w:tc>
                                <w:tcPr>
                                  <w:tcW w:w="1580" w:type="dxa"/>
                                  <w:tcBorders>
                                    <w:top w:val="single" w:sz="4" w:space="0" w:color="2E5C8A"/>
                                    <w:left w:val="single" w:sz="4" w:space="0" w:color="CCCCCC"/>
                                    <w:bottom w:val="single" w:sz="4" w:space="0" w:color="CCCCCC"/>
                                    <w:right w:val="single" w:sz="4" w:space="0" w:color="CCCCCC"/>
                                  </w:tcBorders>
                                  <w:shd w:val="clear" w:color="auto" w:fill="2E5C8A"/>
                                </w:tcPr>
                                <w:p w:rsidR="00A83564" w:rsidRDefault="00A83564">
                                  <w:pPr>
                                    <w:jc w:val="center"/>
                                  </w:pPr>
                                  <w:r>
                                    <w:rPr>
                                      <w:b/>
                                      <w:color w:val="FFFFFF"/>
                                      <w:sz w:val="18"/>
                                      <w:szCs w:val="18"/>
                                    </w:rPr>
                                    <w:t>Source Citations</w:t>
                                  </w:r>
                                </w:p>
                              </w:tc>
                              <w:tc>
                                <w:tcPr>
                                  <w:tcW w:w="1459" w:type="dxa"/>
                                  <w:tcBorders>
                                    <w:top w:val="single" w:sz="4" w:space="0" w:color="2E5C8A"/>
                                    <w:left w:val="single" w:sz="4" w:space="0" w:color="CCCCCC"/>
                                    <w:bottom w:val="single" w:sz="4" w:space="0" w:color="CCCCCC"/>
                                    <w:right w:val="single" w:sz="4" w:space="0" w:color="CCCCCC"/>
                                  </w:tcBorders>
                                  <w:shd w:val="clear" w:color="auto" w:fill="2E5C8A"/>
                                </w:tcPr>
                                <w:p w:rsidR="00A83564" w:rsidRDefault="00A83564">
                                  <w:pPr>
                                    <w:jc w:val="center"/>
                                  </w:pPr>
                                  <w:r>
                                    <w:rPr>
                                      <w:b/>
                                      <w:color w:val="FFFFFF"/>
                                      <w:sz w:val="18"/>
                                      <w:szCs w:val="18"/>
                                    </w:rPr>
                                    <w:t>User-supplied Docs</w:t>
                                  </w:r>
                                </w:p>
                              </w:tc>
                              <w:tc>
                                <w:tcPr>
                                  <w:tcW w:w="1459" w:type="dxa"/>
                                  <w:tcBorders>
                                    <w:top w:val="single" w:sz="4" w:space="0" w:color="2E5C8A"/>
                                    <w:left w:val="single" w:sz="4" w:space="0" w:color="CCCCCC"/>
                                    <w:bottom w:val="single" w:sz="4" w:space="0" w:color="CCCCCC"/>
                                    <w:right w:val="single" w:sz="4" w:space="0" w:color="2E5C8A"/>
                                  </w:tcBorders>
                                  <w:shd w:val="clear" w:color="auto" w:fill="2E5C8A"/>
                                </w:tcPr>
                                <w:p w:rsidR="00A83564" w:rsidRDefault="00A83564">
                                  <w:pPr>
                                    <w:jc w:val="center"/>
                                  </w:pPr>
                                  <w:r>
                                    <w:rPr>
                                      <w:b/>
                                      <w:color w:val="FFFFFF"/>
                                      <w:sz w:val="18"/>
                                      <w:szCs w:val="18"/>
                                    </w:rPr>
                                    <w:t>Open / Free</w:t>
                                  </w:r>
                                </w:p>
                              </w:tc>
                            </w:tr>
                            <w:tr w:rsidR="00A83564">
                              <w:trPr>
                                <w:trHeight w:val="932"/>
                              </w:trPr>
                              <w:tc>
                                <w:tcPr>
                                  <w:tcW w:w="1824" w:type="dxa"/>
                                  <w:tcBorders>
                                    <w:top w:val="single" w:sz="4" w:space="0" w:color="CCCCCC"/>
                                    <w:left w:val="single" w:sz="4" w:space="0" w:color="2E5C8A"/>
                                    <w:bottom w:val="single" w:sz="4" w:space="0" w:color="CCCCCC"/>
                                    <w:right w:val="single" w:sz="4" w:space="0" w:color="CCCCCC"/>
                                  </w:tcBorders>
                                  <w:shd w:val="clear" w:color="auto" w:fill="D9E8F5"/>
                                </w:tcPr>
                                <w:p w:rsidR="00A83564" w:rsidRDefault="00A83564">
                                  <w:pPr>
                                    <w:rPr>
                                      <w:color w:val="000000" w:themeColor="text1"/>
                                    </w:rPr>
                                  </w:pPr>
                                  <w:r>
                                    <w:rPr>
                                      <w:b/>
                                      <w:color w:val="000000" w:themeColor="text1"/>
                                    </w:rPr>
                                    <w:t>CareBot (this work)</w:t>
                                  </w:r>
                                </w:p>
                              </w:tc>
                              <w:tc>
                                <w:tcPr>
                                  <w:tcW w:w="1580" w:type="dxa"/>
                                  <w:tcBorders>
                                    <w:top w:val="single" w:sz="4" w:space="0" w:color="CCCCCC"/>
                                    <w:left w:val="single" w:sz="4" w:space="0" w:color="CCCCCC"/>
                                    <w:bottom w:val="single" w:sz="4" w:space="0" w:color="CCCCCC"/>
                                    <w:right w:val="single" w:sz="4" w:space="0" w:color="CCCCCC"/>
                                  </w:tcBorders>
                                  <w:shd w:val="clear" w:color="auto" w:fill="D9E8F5"/>
                                </w:tcPr>
                                <w:p w:rsidR="00A83564" w:rsidRDefault="00A83564">
                                  <w:pPr>
                                    <w:rPr>
                                      <w:color w:val="000000" w:themeColor="text1"/>
                                    </w:rPr>
                                  </w:pPr>
                                  <w:r>
                                    <w:rPr>
                                      <w:color w:val="000000" w:themeColor="text1"/>
                                      <w:sz w:val="18"/>
                                      <w:szCs w:val="18"/>
                                    </w:rPr>
                                    <w:t>RAG (dense vector)</w:t>
                                  </w:r>
                                </w:p>
                              </w:tc>
                              <w:tc>
                                <w:tcPr>
                                  <w:tcW w:w="1580" w:type="dxa"/>
                                  <w:tcBorders>
                                    <w:top w:val="single" w:sz="4" w:space="0" w:color="CCCCCC"/>
                                    <w:left w:val="single" w:sz="4" w:space="0" w:color="CCCCCC"/>
                                    <w:bottom w:val="single" w:sz="4" w:space="0" w:color="CCCCCC"/>
                                    <w:right w:val="single" w:sz="4" w:space="0" w:color="CCCCCC"/>
                                  </w:tcBorders>
                                  <w:shd w:val="clear" w:color="auto" w:fill="D9E8F5"/>
                                </w:tcPr>
                                <w:p w:rsidR="00A83564" w:rsidRDefault="00A83564">
                                  <w:pPr>
                                    <w:rPr>
                                      <w:color w:val="000000" w:themeColor="text1"/>
                                    </w:rPr>
                                  </w:pPr>
                                  <w:r>
                                    <w:rPr>
                                      <w:color w:val="000000" w:themeColor="text1"/>
                                      <w:sz w:val="18"/>
                                      <w:szCs w:val="18"/>
                                    </w:rPr>
                                    <w:t>User-uploaded PDFs + base corpus</w:t>
                                  </w:r>
                                </w:p>
                              </w:tc>
                              <w:tc>
                                <w:tcPr>
                                  <w:tcW w:w="1580" w:type="dxa"/>
                                  <w:tcBorders>
                                    <w:top w:val="single" w:sz="4" w:space="0" w:color="CCCCCC"/>
                                    <w:left w:val="single" w:sz="4" w:space="0" w:color="CCCCCC"/>
                                    <w:bottom w:val="single" w:sz="4" w:space="0" w:color="CCCCCC"/>
                                    <w:right w:val="single" w:sz="4" w:space="0" w:color="CCCCCC"/>
                                  </w:tcBorders>
                                  <w:shd w:val="clear" w:color="auto" w:fill="D9E8F5"/>
                                </w:tcPr>
                                <w:p w:rsidR="00A83564" w:rsidRDefault="00A83564">
                                  <w:pPr>
                                    <w:jc w:val="center"/>
                                    <w:rPr>
                                      <w:color w:val="000000" w:themeColor="text1"/>
                                    </w:rPr>
                                  </w:pPr>
                                  <w:r>
                                    <w:rPr>
                                      <w:rFonts w:ascii="Segoe UI Symbol" w:hAnsi="Segoe UI Symbol" w:cs="Segoe UI Symbol"/>
                                      <w:color w:val="000000" w:themeColor="text1"/>
                                    </w:rPr>
                                    <w:t>✓</w:t>
                                  </w:r>
                                  <w:r>
                                    <w:rPr>
                                      <w:color w:val="000000" w:themeColor="text1"/>
                                    </w:rPr>
                                    <w:t xml:space="preserve"> Doc + page</w:t>
                                  </w:r>
                                </w:p>
                              </w:tc>
                              <w:tc>
                                <w:tcPr>
                                  <w:tcW w:w="1459" w:type="dxa"/>
                                  <w:tcBorders>
                                    <w:top w:val="single" w:sz="4" w:space="0" w:color="CCCCCC"/>
                                    <w:left w:val="single" w:sz="4" w:space="0" w:color="CCCCCC"/>
                                    <w:bottom w:val="single" w:sz="4" w:space="0" w:color="CCCCCC"/>
                                    <w:right w:val="single" w:sz="4" w:space="0" w:color="CCCCCC"/>
                                  </w:tcBorders>
                                  <w:shd w:val="clear" w:color="auto" w:fill="D9E8F5"/>
                                </w:tcPr>
                                <w:p w:rsidR="00A83564" w:rsidRDefault="00A83564">
                                  <w:pPr>
                                    <w:jc w:val="center"/>
                                    <w:rPr>
                                      <w:color w:val="000000" w:themeColor="text1"/>
                                    </w:rPr>
                                  </w:pPr>
                                  <w:r>
                                    <w:rPr>
                                      <w:rFonts w:ascii="Segoe UI Symbol" w:hAnsi="Segoe UI Symbol" w:cs="Segoe UI Symbol"/>
                                      <w:color w:val="000000" w:themeColor="text1"/>
                                    </w:rPr>
                                    <w:t>✓</w:t>
                                  </w:r>
                                  <w:r>
                                    <w:rPr>
                                      <w:color w:val="000000" w:themeColor="text1"/>
                                    </w:rPr>
                                    <w:t xml:space="preserve"> Yes</w:t>
                                  </w:r>
                                </w:p>
                              </w:tc>
                              <w:tc>
                                <w:tcPr>
                                  <w:tcW w:w="1459" w:type="dxa"/>
                                  <w:tcBorders>
                                    <w:top w:val="single" w:sz="4" w:space="0" w:color="CCCCCC"/>
                                    <w:left w:val="single" w:sz="4" w:space="0" w:color="CCCCCC"/>
                                    <w:bottom w:val="single" w:sz="4" w:space="0" w:color="CCCCCC"/>
                                    <w:right w:val="single" w:sz="4" w:space="0" w:color="2E5C8A"/>
                                  </w:tcBorders>
                                  <w:shd w:val="clear" w:color="auto" w:fill="D9E8F5"/>
                                </w:tcPr>
                                <w:p w:rsidR="00A83564" w:rsidRDefault="00A83564">
                                  <w:pPr>
                                    <w:jc w:val="center"/>
                                    <w:rPr>
                                      <w:color w:val="000000" w:themeColor="text1"/>
                                    </w:rPr>
                                  </w:pPr>
                                  <w:r>
                                    <w:rPr>
                                      <w:rFonts w:ascii="Segoe UI Symbol" w:hAnsi="Segoe UI Symbol" w:cs="Segoe UI Symbol"/>
                                      <w:color w:val="000000" w:themeColor="text1"/>
                                    </w:rPr>
                                    <w:t>✓</w:t>
                                  </w:r>
                                  <w:r>
                                    <w:rPr>
                                      <w:color w:val="000000" w:themeColor="text1"/>
                                    </w:rPr>
                                    <w:t xml:space="preserve"> Yes</w:t>
                                  </w:r>
                                </w:p>
                              </w:tc>
                            </w:tr>
                            <w:tr w:rsidR="00A83564">
                              <w:trPr>
                                <w:trHeight w:val="1145"/>
                              </w:trPr>
                              <w:tc>
                                <w:tcPr>
                                  <w:tcW w:w="1824" w:type="dxa"/>
                                  <w:tcBorders>
                                    <w:top w:val="single" w:sz="4" w:space="0" w:color="CCCCCC"/>
                                    <w:left w:val="single" w:sz="4" w:space="0" w:color="2E5C8A"/>
                                    <w:bottom w:val="single" w:sz="4" w:space="0" w:color="CCCCCC"/>
                                    <w:right w:val="single" w:sz="4" w:space="0" w:color="CCCCCC"/>
                                  </w:tcBorders>
                                </w:tcPr>
                                <w:p w:rsidR="00A83564" w:rsidRDefault="00A83564">
                                  <w:pPr>
                                    <w:rPr>
                                      <w:color w:val="000000" w:themeColor="text1"/>
                                    </w:rPr>
                                  </w:pPr>
                                  <w:r>
                                    <w:rPr>
                                      <w:b/>
                                      <w:color w:val="000000" w:themeColor="text1"/>
                                    </w:rPr>
                                    <w:t>Symptom Checkers (e.g., WebMD)</w:t>
                                  </w:r>
                                </w:p>
                              </w:tc>
                              <w:tc>
                                <w:tcPr>
                                  <w:tcW w:w="1580" w:type="dxa"/>
                                  <w:tcBorders>
                                    <w:top w:val="single" w:sz="4" w:space="0" w:color="CCCCCC"/>
                                    <w:left w:val="single" w:sz="4" w:space="0" w:color="CCCCCC"/>
                                    <w:bottom w:val="single" w:sz="4" w:space="0" w:color="CCCCCC"/>
                                    <w:right w:val="single" w:sz="4" w:space="0" w:color="CCCCCC"/>
                                  </w:tcBorders>
                                </w:tcPr>
                                <w:p w:rsidR="00A83564" w:rsidRDefault="00A83564">
                                  <w:pPr>
                                    <w:rPr>
                                      <w:color w:val="000000" w:themeColor="text1"/>
                                    </w:rPr>
                                  </w:pPr>
                                  <w:r>
                                    <w:rPr>
                                      <w:color w:val="000000" w:themeColor="text1"/>
                                      <w:sz w:val="18"/>
                                      <w:szCs w:val="18"/>
                                    </w:rPr>
                                    <w:t>Rule-based / decision tree</w:t>
                                  </w:r>
                                </w:p>
                              </w:tc>
                              <w:tc>
                                <w:tcPr>
                                  <w:tcW w:w="1580" w:type="dxa"/>
                                  <w:tcBorders>
                                    <w:top w:val="single" w:sz="4" w:space="0" w:color="CCCCCC"/>
                                    <w:left w:val="single" w:sz="4" w:space="0" w:color="CCCCCC"/>
                                    <w:bottom w:val="single" w:sz="4" w:space="0" w:color="CCCCCC"/>
                                    <w:right w:val="single" w:sz="4" w:space="0" w:color="CCCCCC"/>
                                  </w:tcBorders>
                                </w:tcPr>
                                <w:p w:rsidR="00A83564" w:rsidRDefault="00A83564">
                                  <w:pPr>
                                    <w:rPr>
                                      <w:color w:val="000000" w:themeColor="text1"/>
                                    </w:rPr>
                                  </w:pPr>
                                  <w:r>
                                    <w:rPr>
                                      <w:color w:val="000000" w:themeColor="text1"/>
                                      <w:sz w:val="18"/>
                                      <w:szCs w:val="18"/>
                                    </w:rPr>
                                    <w:t>Fixed proprietary corpus</w:t>
                                  </w:r>
                                </w:p>
                              </w:tc>
                              <w:tc>
                                <w:tcPr>
                                  <w:tcW w:w="1580" w:type="dxa"/>
                                  <w:tcBorders>
                                    <w:top w:val="single" w:sz="4" w:space="0" w:color="CCCCCC"/>
                                    <w:left w:val="single" w:sz="4" w:space="0" w:color="CCCCCC"/>
                                    <w:bottom w:val="single" w:sz="4" w:space="0" w:color="CCCCCC"/>
                                    <w:right w:val="single" w:sz="4" w:space="0" w:color="CCCCCC"/>
                                  </w:tcBorders>
                                </w:tcPr>
                                <w:p w:rsidR="00A83564" w:rsidRDefault="00A83564">
                                  <w:pPr>
                                    <w:jc w:val="center"/>
                                    <w:rPr>
                                      <w:color w:val="000000" w:themeColor="text1"/>
                                    </w:rPr>
                                  </w:pPr>
                                  <w:r>
                                    <w:rPr>
                                      <w:rFonts w:ascii="Segoe UI Symbol" w:hAnsi="Segoe UI Symbol" w:cs="Segoe UI Symbol"/>
                                      <w:color w:val="000000" w:themeColor="text1"/>
                                    </w:rPr>
                                    <w:t>✗</w:t>
                                  </w:r>
                                  <w:r>
                                    <w:rPr>
                                      <w:color w:val="000000" w:themeColor="text1"/>
                                    </w:rPr>
                                    <w:t xml:space="preserve"> None</w:t>
                                  </w:r>
                                </w:p>
                              </w:tc>
                              <w:tc>
                                <w:tcPr>
                                  <w:tcW w:w="1459" w:type="dxa"/>
                                  <w:tcBorders>
                                    <w:top w:val="single" w:sz="4" w:space="0" w:color="CCCCCC"/>
                                    <w:left w:val="single" w:sz="4" w:space="0" w:color="CCCCCC"/>
                                    <w:bottom w:val="single" w:sz="4" w:space="0" w:color="CCCCCC"/>
                                    <w:right w:val="single" w:sz="4" w:space="0" w:color="CCCCCC"/>
                                  </w:tcBorders>
                                </w:tcPr>
                                <w:p w:rsidR="00A83564" w:rsidRDefault="00A83564">
                                  <w:pPr>
                                    <w:jc w:val="center"/>
                                    <w:rPr>
                                      <w:color w:val="000000" w:themeColor="text1"/>
                                    </w:rPr>
                                  </w:pPr>
                                  <w:r>
                                    <w:rPr>
                                      <w:rFonts w:ascii="Segoe UI Symbol" w:hAnsi="Segoe UI Symbol" w:cs="Segoe UI Symbol"/>
                                      <w:color w:val="000000" w:themeColor="text1"/>
                                    </w:rPr>
                                    <w:t>✗</w:t>
                                  </w:r>
                                  <w:r>
                                    <w:rPr>
                                      <w:color w:val="000000" w:themeColor="text1"/>
                                    </w:rPr>
                                    <w:t xml:space="preserve"> No</w:t>
                                  </w:r>
                                </w:p>
                              </w:tc>
                              <w:tc>
                                <w:tcPr>
                                  <w:tcW w:w="1459" w:type="dxa"/>
                                  <w:tcBorders>
                                    <w:top w:val="single" w:sz="4" w:space="0" w:color="CCCCCC"/>
                                    <w:left w:val="single" w:sz="4" w:space="0" w:color="CCCCCC"/>
                                    <w:bottom w:val="single" w:sz="4" w:space="0" w:color="CCCCCC"/>
                                    <w:right w:val="single" w:sz="4" w:space="0" w:color="2E5C8A"/>
                                  </w:tcBorders>
                                </w:tcPr>
                                <w:p w:rsidR="00A83564" w:rsidRDefault="00A83564">
                                  <w:pPr>
                                    <w:jc w:val="center"/>
                                    <w:rPr>
                                      <w:color w:val="000000" w:themeColor="text1"/>
                                    </w:rPr>
                                  </w:pPr>
                                  <w:r>
                                    <w:rPr>
                                      <w:rFonts w:ascii="Segoe UI Symbol" w:hAnsi="Segoe UI Symbol" w:cs="Segoe UI Symbol"/>
                                      <w:color w:val="000000" w:themeColor="text1"/>
                                    </w:rPr>
                                    <w:t>✓</w:t>
                                  </w:r>
                                  <w:r>
                                    <w:rPr>
                                      <w:color w:val="000000" w:themeColor="text1"/>
                                    </w:rPr>
                                    <w:t xml:space="preserve"> Yes</w:t>
                                  </w:r>
                                </w:p>
                              </w:tc>
                            </w:tr>
                            <w:tr w:rsidR="00A83564">
                              <w:trPr>
                                <w:trHeight w:val="762"/>
                              </w:trPr>
                              <w:tc>
                                <w:tcPr>
                                  <w:tcW w:w="1824" w:type="dxa"/>
                                  <w:tcBorders>
                                    <w:top w:val="single" w:sz="4" w:space="0" w:color="CCCCCC"/>
                                    <w:left w:val="single" w:sz="4" w:space="0" w:color="2E5C8A"/>
                                    <w:bottom w:val="single" w:sz="4" w:space="0" w:color="CCCCCC"/>
                                    <w:right w:val="single" w:sz="4" w:space="0" w:color="CCCCCC"/>
                                  </w:tcBorders>
                                  <w:shd w:val="clear" w:color="auto" w:fill="EBF3FB"/>
                                </w:tcPr>
                                <w:p w:rsidR="00A83564" w:rsidRDefault="00A83564">
                                  <w:pPr>
                                    <w:rPr>
                                      <w:color w:val="000000" w:themeColor="text1"/>
                                    </w:rPr>
                                  </w:pPr>
                                  <w:r>
                                    <w:rPr>
                                      <w:b/>
                                      <w:color w:val="000000" w:themeColor="text1"/>
                                    </w:rPr>
                                    <w:t>Med-</w:t>
                                  </w:r>
                                  <w:proofErr w:type="spellStart"/>
                                  <w:r>
                                    <w:rPr>
                                      <w:b/>
                                      <w:color w:val="000000" w:themeColor="text1"/>
                                    </w:rPr>
                                    <w:t>PaLM</w:t>
                                  </w:r>
                                  <w:proofErr w:type="spellEnd"/>
                                  <w:r>
                                    <w:rPr>
                                      <w:b/>
                                      <w:color w:val="000000" w:themeColor="text1"/>
                                    </w:rPr>
                                    <w:t xml:space="preserve"> 2 (Google)</w:t>
                                  </w:r>
                                </w:p>
                              </w:tc>
                              <w:tc>
                                <w:tcPr>
                                  <w:tcW w:w="1580" w:type="dxa"/>
                                  <w:tcBorders>
                                    <w:top w:val="single" w:sz="4" w:space="0" w:color="CCCCCC"/>
                                    <w:left w:val="single" w:sz="4" w:space="0" w:color="CCCCCC"/>
                                    <w:bottom w:val="single" w:sz="4" w:space="0" w:color="CCCCCC"/>
                                    <w:right w:val="single" w:sz="4" w:space="0" w:color="CCCCCC"/>
                                  </w:tcBorders>
                                  <w:shd w:val="clear" w:color="auto" w:fill="EBF3FB"/>
                                </w:tcPr>
                                <w:p w:rsidR="00A83564" w:rsidRDefault="00A83564">
                                  <w:pPr>
                                    <w:rPr>
                                      <w:color w:val="000000" w:themeColor="text1"/>
                                    </w:rPr>
                                  </w:pPr>
                                  <w:r>
                                    <w:rPr>
                                      <w:color w:val="000000" w:themeColor="text1"/>
                                      <w:sz w:val="18"/>
                                      <w:szCs w:val="18"/>
                                    </w:rPr>
                                    <w:t>Fine-tuned LLM (no RAG)</w:t>
                                  </w:r>
                                </w:p>
                              </w:tc>
                              <w:tc>
                                <w:tcPr>
                                  <w:tcW w:w="1580" w:type="dxa"/>
                                  <w:tcBorders>
                                    <w:top w:val="single" w:sz="4" w:space="0" w:color="CCCCCC"/>
                                    <w:left w:val="single" w:sz="4" w:space="0" w:color="CCCCCC"/>
                                    <w:bottom w:val="single" w:sz="4" w:space="0" w:color="CCCCCC"/>
                                    <w:right w:val="single" w:sz="4" w:space="0" w:color="CCCCCC"/>
                                  </w:tcBorders>
                                  <w:shd w:val="clear" w:color="auto" w:fill="EBF3FB"/>
                                </w:tcPr>
                                <w:p w:rsidR="00A83564" w:rsidRDefault="00A83564">
                                  <w:pPr>
                                    <w:rPr>
                                      <w:color w:val="000000" w:themeColor="text1"/>
                                    </w:rPr>
                                  </w:pPr>
                                  <w:r>
                                    <w:rPr>
                                      <w:color w:val="000000" w:themeColor="text1"/>
                                      <w:sz w:val="18"/>
                                      <w:szCs w:val="18"/>
                                    </w:rPr>
                                    <w:t>Medical training data (static)</w:t>
                                  </w:r>
                                </w:p>
                              </w:tc>
                              <w:tc>
                                <w:tcPr>
                                  <w:tcW w:w="1580" w:type="dxa"/>
                                  <w:tcBorders>
                                    <w:top w:val="single" w:sz="4" w:space="0" w:color="CCCCCC"/>
                                    <w:left w:val="single" w:sz="4" w:space="0" w:color="CCCCCC"/>
                                    <w:bottom w:val="single" w:sz="4" w:space="0" w:color="CCCCCC"/>
                                    <w:right w:val="single" w:sz="4" w:space="0" w:color="CCCCCC"/>
                                  </w:tcBorders>
                                  <w:shd w:val="clear" w:color="auto" w:fill="EBF3FB"/>
                                </w:tcPr>
                                <w:p w:rsidR="00A83564" w:rsidRDefault="00A83564">
                                  <w:pPr>
                                    <w:jc w:val="center"/>
                                    <w:rPr>
                                      <w:color w:val="000000" w:themeColor="text1"/>
                                    </w:rPr>
                                  </w:pPr>
                                  <w:r>
                                    <w:rPr>
                                      <w:rFonts w:ascii="Segoe UI Symbol" w:hAnsi="Segoe UI Symbol" w:cs="Segoe UI Symbol"/>
                                      <w:color w:val="000000" w:themeColor="text1"/>
                                    </w:rPr>
                                    <w:t>✗</w:t>
                                  </w:r>
                                  <w:r>
                                    <w:rPr>
                                      <w:color w:val="000000" w:themeColor="text1"/>
                                    </w:rPr>
                                    <w:t xml:space="preserve"> None</w:t>
                                  </w:r>
                                </w:p>
                              </w:tc>
                              <w:tc>
                                <w:tcPr>
                                  <w:tcW w:w="1459" w:type="dxa"/>
                                  <w:tcBorders>
                                    <w:top w:val="single" w:sz="4" w:space="0" w:color="CCCCCC"/>
                                    <w:left w:val="single" w:sz="4" w:space="0" w:color="CCCCCC"/>
                                    <w:bottom w:val="single" w:sz="4" w:space="0" w:color="CCCCCC"/>
                                    <w:right w:val="single" w:sz="4" w:space="0" w:color="CCCCCC"/>
                                  </w:tcBorders>
                                  <w:shd w:val="clear" w:color="auto" w:fill="EBF3FB"/>
                                </w:tcPr>
                                <w:p w:rsidR="00A83564" w:rsidRDefault="00A83564">
                                  <w:pPr>
                                    <w:jc w:val="center"/>
                                    <w:rPr>
                                      <w:color w:val="000000" w:themeColor="text1"/>
                                    </w:rPr>
                                  </w:pPr>
                                  <w:r>
                                    <w:rPr>
                                      <w:rFonts w:ascii="Segoe UI Symbol" w:hAnsi="Segoe UI Symbol" w:cs="Segoe UI Symbol"/>
                                      <w:color w:val="000000" w:themeColor="text1"/>
                                    </w:rPr>
                                    <w:t>✗</w:t>
                                  </w:r>
                                  <w:r>
                                    <w:rPr>
                                      <w:color w:val="000000" w:themeColor="text1"/>
                                    </w:rPr>
                                    <w:t xml:space="preserve"> No</w:t>
                                  </w:r>
                                </w:p>
                              </w:tc>
                              <w:tc>
                                <w:tcPr>
                                  <w:tcW w:w="1459" w:type="dxa"/>
                                  <w:tcBorders>
                                    <w:top w:val="single" w:sz="4" w:space="0" w:color="CCCCCC"/>
                                    <w:left w:val="single" w:sz="4" w:space="0" w:color="CCCCCC"/>
                                    <w:bottom w:val="single" w:sz="4" w:space="0" w:color="CCCCCC"/>
                                    <w:right w:val="single" w:sz="4" w:space="0" w:color="2E5C8A"/>
                                  </w:tcBorders>
                                  <w:shd w:val="clear" w:color="auto" w:fill="EBF3FB"/>
                                </w:tcPr>
                                <w:p w:rsidR="00A83564" w:rsidRDefault="00A83564">
                                  <w:pPr>
                                    <w:jc w:val="center"/>
                                    <w:rPr>
                                      <w:color w:val="000000" w:themeColor="text1"/>
                                    </w:rPr>
                                  </w:pPr>
                                  <w:r>
                                    <w:rPr>
                                      <w:rFonts w:ascii="Segoe UI Symbol" w:hAnsi="Segoe UI Symbol" w:cs="Segoe UI Symbol"/>
                                      <w:color w:val="000000" w:themeColor="text1"/>
                                    </w:rPr>
                                    <w:t>✗</w:t>
                                  </w:r>
                                  <w:r>
                                    <w:rPr>
                                      <w:color w:val="000000" w:themeColor="text1"/>
                                    </w:rPr>
                                    <w:t xml:space="preserve"> No</w:t>
                                  </w:r>
                                </w:p>
                              </w:tc>
                            </w:tr>
                            <w:tr w:rsidR="00A83564">
                              <w:trPr>
                                <w:trHeight w:val="827"/>
                              </w:trPr>
                              <w:tc>
                                <w:tcPr>
                                  <w:tcW w:w="1824" w:type="dxa"/>
                                  <w:tcBorders>
                                    <w:top w:val="single" w:sz="4" w:space="0" w:color="CCCCCC"/>
                                    <w:left w:val="single" w:sz="4" w:space="0" w:color="2E5C8A"/>
                                    <w:bottom w:val="single" w:sz="4" w:space="0" w:color="2E5C8A"/>
                                    <w:right w:val="single" w:sz="4" w:space="0" w:color="CCCCCC"/>
                                  </w:tcBorders>
                                </w:tcPr>
                                <w:p w:rsidR="00A83564" w:rsidRDefault="00A83564">
                                  <w:pPr>
                                    <w:rPr>
                                      <w:color w:val="000000" w:themeColor="text1"/>
                                    </w:rPr>
                                  </w:pPr>
                                  <w:proofErr w:type="spellStart"/>
                                  <w:r>
                                    <w:rPr>
                                      <w:b/>
                                      <w:color w:val="000000" w:themeColor="text1"/>
                                    </w:rPr>
                                    <w:t>ChatGPT</w:t>
                                  </w:r>
                                  <w:proofErr w:type="spellEnd"/>
                                  <w:r>
                                    <w:rPr>
                                      <w:b/>
                                      <w:color w:val="000000" w:themeColor="text1"/>
                                    </w:rPr>
                                    <w:t xml:space="preserve"> (bare LLM)</w:t>
                                  </w:r>
                                </w:p>
                              </w:tc>
                              <w:tc>
                                <w:tcPr>
                                  <w:tcW w:w="1580" w:type="dxa"/>
                                  <w:tcBorders>
                                    <w:top w:val="single" w:sz="4" w:space="0" w:color="CCCCCC"/>
                                    <w:left w:val="single" w:sz="4" w:space="0" w:color="CCCCCC"/>
                                    <w:bottom w:val="single" w:sz="4" w:space="0" w:color="2E5C8A"/>
                                    <w:right w:val="single" w:sz="4" w:space="0" w:color="CCCCCC"/>
                                  </w:tcBorders>
                                </w:tcPr>
                                <w:p w:rsidR="00A83564" w:rsidRDefault="00A83564">
                                  <w:pPr>
                                    <w:rPr>
                                      <w:color w:val="000000" w:themeColor="text1"/>
                                    </w:rPr>
                                  </w:pPr>
                                  <w:r>
                                    <w:rPr>
                                      <w:color w:val="000000" w:themeColor="text1"/>
                                      <w:sz w:val="18"/>
                                      <w:szCs w:val="18"/>
                                    </w:rPr>
                                    <w:t>Parametric (no retrieval)</w:t>
                                  </w:r>
                                </w:p>
                              </w:tc>
                              <w:tc>
                                <w:tcPr>
                                  <w:tcW w:w="1580" w:type="dxa"/>
                                  <w:tcBorders>
                                    <w:top w:val="single" w:sz="4" w:space="0" w:color="CCCCCC"/>
                                    <w:left w:val="single" w:sz="4" w:space="0" w:color="CCCCCC"/>
                                    <w:bottom w:val="single" w:sz="4" w:space="0" w:color="2E5C8A"/>
                                    <w:right w:val="single" w:sz="4" w:space="0" w:color="CCCCCC"/>
                                  </w:tcBorders>
                                </w:tcPr>
                                <w:p w:rsidR="00A83564" w:rsidRDefault="00A83564">
                                  <w:pPr>
                                    <w:rPr>
                                      <w:color w:val="000000" w:themeColor="text1"/>
                                    </w:rPr>
                                  </w:pPr>
                                  <w:r>
                                    <w:rPr>
                                      <w:color w:val="000000" w:themeColor="text1"/>
                                      <w:sz w:val="18"/>
                                      <w:szCs w:val="18"/>
                                    </w:rPr>
                                    <w:t>Training weights (static cutoff)</w:t>
                                  </w:r>
                                </w:p>
                              </w:tc>
                              <w:tc>
                                <w:tcPr>
                                  <w:tcW w:w="1580" w:type="dxa"/>
                                  <w:tcBorders>
                                    <w:top w:val="single" w:sz="4" w:space="0" w:color="CCCCCC"/>
                                    <w:left w:val="single" w:sz="4" w:space="0" w:color="CCCCCC"/>
                                    <w:bottom w:val="single" w:sz="4" w:space="0" w:color="2E5C8A"/>
                                    <w:right w:val="single" w:sz="4" w:space="0" w:color="CCCCCC"/>
                                  </w:tcBorders>
                                </w:tcPr>
                                <w:p w:rsidR="00A83564" w:rsidRDefault="00A83564">
                                  <w:pPr>
                                    <w:jc w:val="center"/>
                                    <w:rPr>
                                      <w:color w:val="000000" w:themeColor="text1"/>
                                    </w:rPr>
                                  </w:pPr>
                                  <w:r>
                                    <w:rPr>
                                      <w:rFonts w:ascii="Segoe UI Symbol" w:hAnsi="Segoe UI Symbol" w:cs="Segoe UI Symbol"/>
                                      <w:color w:val="000000" w:themeColor="text1"/>
                                    </w:rPr>
                                    <w:t>✗</w:t>
                                  </w:r>
                                  <w:r>
                                    <w:rPr>
                                      <w:color w:val="000000" w:themeColor="text1"/>
                                    </w:rPr>
                                    <w:t xml:space="preserve"> None</w:t>
                                  </w:r>
                                </w:p>
                              </w:tc>
                              <w:tc>
                                <w:tcPr>
                                  <w:tcW w:w="1459" w:type="dxa"/>
                                  <w:tcBorders>
                                    <w:top w:val="single" w:sz="4" w:space="0" w:color="CCCCCC"/>
                                    <w:left w:val="single" w:sz="4" w:space="0" w:color="CCCCCC"/>
                                    <w:bottom w:val="single" w:sz="4" w:space="0" w:color="2E5C8A"/>
                                    <w:right w:val="single" w:sz="4" w:space="0" w:color="CCCCCC"/>
                                  </w:tcBorders>
                                </w:tcPr>
                                <w:p w:rsidR="00A83564" w:rsidRDefault="00A83564">
                                  <w:pPr>
                                    <w:jc w:val="center"/>
                                    <w:rPr>
                                      <w:color w:val="000000" w:themeColor="text1"/>
                                    </w:rPr>
                                  </w:pPr>
                                  <w:r>
                                    <w:rPr>
                                      <w:rFonts w:ascii="Segoe UI Symbol" w:hAnsi="Segoe UI Symbol" w:cs="Segoe UI Symbol"/>
                                      <w:color w:val="000000" w:themeColor="text1"/>
                                    </w:rPr>
                                    <w:t>✗</w:t>
                                  </w:r>
                                  <w:r>
                                    <w:rPr>
                                      <w:color w:val="000000" w:themeColor="text1"/>
                                    </w:rPr>
                                    <w:t xml:space="preserve"> No</w:t>
                                  </w:r>
                                </w:p>
                              </w:tc>
                              <w:tc>
                                <w:tcPr>
                                  <w:tcW w:w="1459" w:type="dxa"/>
                                  <w:tcBorders>
                                    <w:top w:val="single" w:sz="4" w:space="0" w:color="CCCCCC"/>
                                    <w:left w:val="single" w:sz="4" w:space="0" w:color="CCCCCC"/>
                                    <w:bottom w:val="single" w:sz="4" w:space="0" w:color="2E5C8A"/>
                                    <w:right w:val="single" w:sz="4" w:space="0" w:color="2E5C8A"/>
                                  </w:tcBorders>
                                </w:tcPr>
                                <w:p w:rsidR="00A83564" w:rsidRDefault="00A83564">
                                  <w:pPr>
                                    <w:jc w:val="center"/>
                                    <w:rPr>
                                      <w:color w:val="000000" w:themeColor="text1"/>
                                    </w:rPr>
                                  </w:pPr>
                                  <w:r>
                                    <w:rPr>
                                      <w:rFonts w:ascii="Segoe UI Symbol" w:hAnsi="Segoe UI Symbol" w:cs="Segoe UI Symbol"/>
                                      <w:color w:val="000000" w:themeColor="text1"/>
                                    </w:rPr>
                                    <w:t>✓</w:t>
                                  </w:r>
                                  <w:r>
                                    <w:rPr>
                                      <w:color w:val="000000" w:themeColor="text1"/>
                                    </w:rPr>
                                    <w:t xml:space="preserve"> Yes (free tier)</w:t>
                                  </w:r>
                                </w:p>
                              </w:tc>
                            </w:tr>
                          </w:tbl>
                          <w:p w:rsidR="00A83564" w:rsidRDefault="00A83564">
                            <w:pPr>
                              <w:spacing w:after="160" w:line="300" w:lineRule="auto"/>
                              <w:jc w:val="both"/>
                            </w:pPr>
                          </w:p>
                          <w:p w:rsidR="00A83564" w:rsidRDefault="00A83564">
                            <w:pPr>
                              <w:spacing w:after="160" w:line="300" w:lineRule="auto"/>
                              <w:jc w:val="both"/>
                            </w:pPr>
                            <w:r>
                              <w:t>CareBot is the only system in this comparison that combines RAG-based grounding, per-response source citations, support for user-supplied documents, and free/open accessibility. This combination directly addresses the transparency and document-agnosticism gaps identified in the related work review.</w:t>
                            </w:r>
                          </w:p>
                          <w:p w:rsidR="00A83564" w:rsidRDefault="00A83564">
                            <w:pPr>
                              <w:spacing w:after="160" w:line="300" w:lineRule="auto"/>
                              <w:jc w:val="both"/>
                            </w:pPr>
                          </w:p>
                          <w:p w:rsidR="00A83564" w:rsidRDefault="00A83564"/>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49.3pt;margin-top:41.35pt;width:500.5pt;height:110.6pt;z-index:25168588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" stroked="f">
                <v:textbox style="mso-fit-shape-to-text:t">
                  <w:txbxContent>
                    <w:p w:rsidR="00A83564" w:rsidRDefault="00A83564">
                      <w:pPr>
                        <w:spacing w:after="160" w:line="300" w:lineRule="auto"/>
                        <w:jc w:val="both"/>
                      </w:pPr>
                      <w:r>
                        <w:t>The table below positions CareBot against representative systems in the medical conversational AI landscape, illustrating how each system addresses key design dimensions including grounding strategy, knowledge source flexibility, citation transparency, and open accessibility.</w:t>
                      </w:r>
                    </w:p>
                    <w:p w:rsidR="00A83564" w:rsidRDefault="00A83564">
                      <w:pPr>
                        <w:spacing w:after="160" w:line="300" w:lineRule="auto"/>
                        <w:jc w:val="both"/>
                      </w:pPr>
                    </w:p>
                    <w:p w:rsidR="00A83564" w:rsidRDefault="00A83564">
                      <w:pPr>
                        <w:spacing w:after="80" w:line="300" w:lineRule="auto"/>
                        <w:jc w:val="center"/>
                      </w:pPr>
                      <w:r>
                        <w:rPr>
                          <w:b/>
                        </w:rPr>
                        <w:t>Table A1: Comparison of CareBot with Related Medical AI Systems</w:t>
                      </w:r>
                    </w:p>
                    <w:p w:rsidR="00A83564" w:rsidRDefault="00A83564">
                      <w:pPr>
                        <w:spacing w:after="160" w:line="300" w:lineRule="auto"/>
                        <w:jc w:val="both"/>
                      </w:pPr>
                    </w:p>
                    <w:tbl>
                      <w:tblPr>
                        <w:tblW w:w="9482" w:type="dxa"/>
                        <w:tblInd w:w="-12" w:type="dxa"/>
                        <w:tblBorders>
                          <w:top w:val="single" w:sz="4" w:space="0" w:color="2E5C8A"/>
                          <w:left w:val="single" w:sz="4" w:space="0" w:color="2E5C8A"/>
                          <w:bottom w:val="single" w:sz="4" w:space="0" w:color="2E5C8A"/>
                          <w:right w:val="single" w:sz="4" w:space="0" w:color="2E5C8A"/>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1824"/>
                        <w:gridCol w:w="1580"/>
                        <w:gridCol w:w="1580"/>
                        <w:gridCol w:w="1580"/>
                        <w:gridCol w:w="1459"/>
                        <w:gridCol w:w="1459"/>
                      </w:tblGrid>
                      <w:tr w:rsidR="00A83564">
                        <w:trPr>
                          <w:trHeight w:val="932"/>
                        </w:trPr>
                        <w:tc>
                          <w:tcPr>
                            <w:tcW w:w="1824" w:type="dxa"/>
                            <w:tcBorders>
                              <w:top w:val="single" w:sz="4" w:space="0" w:color="2E5C8A"/>
                              <w:left w:val="single" w:sz="4" w:space="0" w:color="2E5C8A"/>
                              <w:bottom w:val="single" w:sz="4" w:space="0" w:color="CCCCCC"/>
                              <w:right w:val="single" w:sz="4" w:space="0" w:color="CCCCCC"/>
                            </w:tcBorders>
                            <w:shd w:val="clear" w:color="auto" w:fill="2E5C8A"/>
                          </w:tcPr>
                          <w:p w:rsidR="00A83564" w:rsidRDefault="00A83564">
                            <w:pPr>
                              <w:jc w:val="center"/>
                            </w:pPr>
                            <w:r>
                              <w:rPr>
                                <w:b/>
                                <w:color w:val="FFFFFF"/>
                                <w:sz w:val="18"/>
                                <w:szCs w:val="18"/>
                              </w:rPr>
                              <w:t>System</w:t>
                            </w:r>
                          </w:p>
                        </w:tc>
                        <w:tc>
                          <w:tcPr>
                            <w:tcW w:w="1580" w:type="dxa"/>
                            <w:tcBorders>
                              <w:top w:val="single" w:sz="4" w:space="0" w:color="2E5C8A"/>
                              <w:left w:val="single" w:sz="4" w:space="0" w:color="CCCCCC"/>
                              <w:bottom w:val="single" w:sz="4" w:space="0" w:color="CCCCCC"/>
                              <w:right w:val="single" w:sz="4" w:space="0" w:color="CCCCCC"/>
                            </w:tcBorders>
                            <w:shd w:val="clear" w:color="auto" w:fill="2E5C8A"/>
                          </w:tcPr>
                          <w:p w:rsidR="00A83564" w:rsidRDefault="00A83564">
                            <w:pPr>
                              <w:jc w:val="center"/>
                            </w:pPr>
                            <w:r>
                              <w:rPr>
                                <w:b/>
                                <w:color w:val="FFFFFF"/>
                                <w:sz w:val="18"/>
                                <w:szCs w:val="18"/>
                              </w:rPr>
                              <w:t>Grounding Strategy</w:t>
                            </w:r>
                          </w:p>
                        </w:tc>
                        <w:tc>
                          <w:tcPr>
                            <w:tcW w:w="1580" w:type="dxa"/>
                            <w:tcBorders>
                              <w:top w:val="single" w:sz="4" w:space="0" w:color="2E5C8A"/>
                              <w:left w:val="single" w:sz="4" w:space="0" w:color="CCCCCC"/>
                              <w:bottom w:val="single" w:sz="4" w:space="0" w:color="CCCCCC"/>
                              <w:right w:val="single" w:sz="4" w:space="0" w:color="CCCCCC"/>
                            </w:tcBorders>
                            <w:shd w:val="clear" w:color="auto" w:fill="2E5C8A"/>
                          </w:tcPr>
                          <w:p w:rsidR="00A83564" w:rsidRDefault="00A83564">
                            <w:pPr>
                              <w:jc w:val="center"/>
                            </w:pPr>
                            <w:r>
                              <w:rPr>
                                <w:b/>
                                <w:color w:val="FFFFFF"/>
                                <w:sz w:val="18"/>
                                <w:szCs w:val="18"/>
                              </w:rPr>
                              <w:t>Knowledge Source</w:t>
                            </w:r>
                          </w:p>
                        </w:tc>
                        <w:tc>
                          <w:tcPr>
                            <w:tcW w:w="1580" w:type="dxa"/>
                            <w:tcBorders>
                              <w:top w:val="single" w:sz="4" w:space="0" w:color="2E5C8A"/>
                              <w:left w:val="single" w:sz="4" w:space="0" w:color="CCCCCC"/>
                              <w:bottom w:val="single" w:sz="4" w:space="0" w:color="CCCCCC"/>
                              <w:right w:val="single" w:sz="4" w:space="0" w:color="CCCCCC"/>
                            </w:tcBorders>
                            <w:shd w:val="clear" w:color="auto" w:fill="2E5C8A"/>
                          </w:tcPr>
                          <w:p w:rsidR="00A83564" w:rsidRDefault="00A83564">
                            <w:pPr>
                              <w:jc w:val="center"/>
                            </w:pPr>
                            <w:r>
                              <w:rPr>
                                <w:b/>
                                <w:color w:val="FFFFFF"/>
                                <w:sz w:val="18"/>
                                <w:szCs w:val="18"/>
                              </w:rPr>
                              <w:t>Source Citations</w:t>
                            </w:r>
                          </w:p>
                        </w:tc>
                        <w:tc>
                          <w:tcPr>
                            <w:tcW w:w="1459" w:type="dxa"/>
                            <w:tcBorders>
                              <w:top w:val="single" w:sz="4" w:space="0" w:color="2E5C8A"/>
                              <w:left w:val="single" w:sz="4" w:space="0" w:color="CCCCCC"/>
                              <w:bottom w:val="single" w:sz="4" w:space="0" w:color="CCCCCC"/>
                              <w:right w:val="single" w:sz="4" w:space="0" w:color="CCCCCC"/>
                            </w:tcBorders>
                            <w:shd w:val="clear" w:color="auto" w:fill="2E5C8A"/>
                          </w:tcPr>
                          <w:p w:rsidR="00A83564" w:rsidRDefault="00A83564">
                            <w:pPr>
                              <w:jc w:val="center"/>
                            </w:pPr>
                            <w:r>
                              <w:rPr>
                                <w:b/>
                                <w:color w:val="FFFFFF"/>
                                <w:sz w:val="18"/>
                                <w:szCs w:val="18"/>
                              </w:rPr>
                              <w:t>User-supplied Docs</w:t>
                            </w:r>
                          </w:p>
                        </w:tc>
                        <w:tc>
                          <w:tcPr>
                            <w:tcW w:w="1459" w:type="dxa"/>
                            <w:tcBorders>
                              <w:top w:val="single" w:sz="4" w:space="0" w:color="2E5C8A"/>
                              <w:left w:val="single" w:sz="4" w:space="0" w:color="CCCCCC"/>
                              <w:bottom w:val="single" w:sz="4" w:space="0" w:color="CCCCCC"/>
                              <w:right w:val="single" w:sz="4" w:space="0" w:color="2E5C8A"/>
                            </w:tcBorders>
                            <w:shd w:val="clear" w:color="auto" w:fill="2E5C8A"/>
                          </w:tcPr>
                          <w:p w:rsidR="00A83564" w:rsidRDefault="00A83564">
                            <w:pPr>
                              <w:jc w:val="center"/>
                            </w:pPr>
                            <w:r>
                              <w:rPr>
                                <w:b/>
                                <w:color w:val="FFFFFF"/>
                                <w:sz w:val="18"/>
                                <w:szCs w:val="18"/>
                              </w:rPr>
                              <w:t>Open / Free</w:t>
                            </w:r>
                          </w:p>
                        </w:tc>
                      </w:tr>
                      <w:tr w:rsidR="00A83564">
                        <w:trPr>
                          <w:trHeight w:val="932"/>
                        </w:trPr>
                        <w:tc>
                          <w:tcPr>
                            <w:tcW w:w="1824" w:type="dxa"/>
                            <w:tcBorders>
                              <w:top w:val="single" w:sz="4" w:space="0" w:color="CCCCCC"/>
                              <w:left w:val="single" w:sz="4" w:space="0" w:color="2E5C8A"/>
                              <w:bottom w:val="single" w:sz="4" w:space="0" w:color="CCCCCC"/>
                              <w:right w:val="single" w:sz="4" w:space="0" w:color="CCCCCC"/>
                            </w:tcBorders>
                            <w:shd w:val="clear" w:color="auto" w:fill="D9E8F5"/>
                          </w:tcPr>
                          <w:p w:rsidR="00A83564" w:rsidRDefault="00A83564">
                            <w:pPr>
                              <w:rPr>
                                <w:color w:val="000000" w:themeColor="text1"/>
                              </w:rPr>
                            </w:pPr>
                            <w:r>
                              <w:rPr>
                                <w:b/>
                                <w:color w:val="000000" w:themeColor="text1"/>
                              </w:rPr>
                              <w:t>CareBot (this work)</w:t>
                            </w:r>
                          </w:p>
                        </w:tc>
                        <w:tc>
                          <w:tcPr>
                            <w:tcW w:w="1580" w:type="dxa"/>
                            <w:tcBorders>
                              <w:top w:val="single" w:sz="4" w:space="0" w:color="CCCCCC"/>
                              <w:left w:val="single" w:sz="4" w:space="0" w:color="CCCCCC"/>
                              <w:bottom w:val="single" w:sz="4" w:space="0" w:color="CCCCCC"/>
                              <w:right w:val="single" w:sz="4" w:space="0" w:color="CCCCCC"/>
                            </w:tcBorders>
                            <w:shd w:val="clear" w:color="auto" w:fill="D9E8F5"/>
                          </w:tcPr>
                          <w:p w:rsidR="00A83564" w:rsidRDefault="00A83564">
                            <w:pPr>
                              <w:rPr>
                                <w:color w:val="000000" w:themeColor="text1"/>
                              </w:rPr>
                            </w:pPr>
                            <w:r>
                              <w:rPr>
                                <w:color w:val="000000" w:themeColor="text1"/>
                                <w:sz w:val="18"/>
                                <w:szCs w:val="18"/>
                              </w:rPr>
                              <w:t>RAG (dense vector)</w:t>
                            </w:r>
                          </w:p>
                        </w:tc>
                        <w:tc>
                          <w:tcPr>
                            <w:tcW w:w="1580" w:type="dxa"/>
                            <w:tcBorders>
                              <w:top w:val="single" w:sz="4" w:space="0" w:color="CCCCCC"/>
                              <w:left w:val="single" w:sz="4" w:space="0" w:color="CCCCCC"/>
                              <w:bottom w:val="single" w:sz="4" w:space="0" w:color="CCCCCC"/>
                              <w:right w:val="single" w:sz="4" w:space="0" w:color="CCCCCC"/>
                            </w:tcBorders>
                            <w:shd w:val="clear" w:color="auto" w:fill="D9E8F5"/>
                          </w:tcPr>
                          <w:p w:rsidR="00A83564" w:rsidRDefault="00A83564">
                            <w:pPr>
                              <w:rPr>
                                <w:color w:val="000000" w:themeColor="text1"/>
                              </w:rPr>
                            </w:pPr>
                            <w:r>
                              <w:rPr>
                                <w:color w:val="000000" w:themeColor="text1"/>
                                <w:sz w:val="18"/>
                                <w:szCs w:val="18"/>
                              </w:rPr>
                              <w:t>User-uploaded PDFs + base corpus</w:t>
                            </w:r>
                          </w:p>
                        </w:tc>
                        <w:tc>
                          <w:tcPr>
                            <w:tcW w:w="1580" w:type="dxa"/>
                            <w:tcBorders>
                              <w:top w:val="single" w:sz="4" w:space="0" w:color="CCCCCC"/>
                              <w:left w:val="single" w:sz="4" w:space="0" w:color="CCCCCC"/>
                              <w:bottom w:val="single" w:sz="4" w:space="0" w:color="CCCCCC"/>
                              <w:right w:val="single" w:sz="4" w:space="0" w:color="CCCCCC"/>
                            </w:tcBorders>
                            <w:shd w:val="clear" w:color="auto" w:fill="D9E8F5"/>
                          </w:tcPr>
                          <w:p w:rsidR="00A83564" w:rsidRDefault="00A83564">
                            <w:pPr>
                              <w:jc w:val="center"/>
                              <w:rPr>
                                <w:color w:val="000000" w:themeColor="text1"/>
                              </w:rPr>
                            </w:pPr>
                            <w:r>
                              <w:rPr>
                                <w:rFonts w:ascii="Segoe UI Symbol" w:hAnsi="Segoe UI Symbol" w:cs="Segoe UI Symbol"/>
                                <w:color w:val="000000" w:themeColor="text1"/>
                              </w:rPr>
                              <w:t>✓</w:t>
                            </w:r>
                            <w:r>
                              <w:rPr>
                                <w:color w:val="000000" w:themeColor="text1"/>
                              </w:rPr>
                              <w:t xml:space="preserve"> Doc + page</w:t>
                            </w:r>
                          </w:p>
                        </w:tc>
                        <w:tc>
                          <w:tcPr>
                            <w:tcW w:w="1459" w:type="dxa"/>
                            <w:tcBorders>
                              <w:top w:val="single" w:sz="4" w:space="0" w:color="CCCCCC"/>
                              <w:left w:val="single" w:sz="4" w:space="0" w:color="CCCCCC"/>
                              <w:bottom w:val="single" w:sz="4" w:space="0" w:color="CCCCCC"/>
                              <w:right w:val="single" w:sz="4" w:space="0" w:color="CCCCCC"/>
                            </w:tcBorders>
                            <w:shd w:val="clear" w:color="auto" w:fill="D9E8F5"/>
                          </w:tcPr>
                          <w:p w:rsidR="00A83564" w:rsidRDefault="00A83564">
                            <w:pPr>
                              <w:jc w:val="center"/>
                              <w:rPr>
                                <w:color w:val="000000" w:themeColor="text1"/>
                              </w:rPr>
                            </w:pPr>
                            <w:r>
                              <w:rPr>
                                <w:rFonts w:ascii="Segoe UI Symbol" w:hAnsi="Segoe UI Symbol" w:cs="Segoe UI Symbol"/>
                                <w:color w:val="000000" w:themeColor="text1"/>
                              </w:rPr>
                              <w:t>✓</w:t>
                            </w:r>
                            <w:r>
                              <w:rPr>
                                <w:color w:val="000000" w:themeColor="text1"/>
                              </w:rPr>
                              <w:t xml:space="preserve"> Yes</w:t>
                            </w:r>
                          </w:p>
                        </w:tc>
                        <w:tc>
                          <w:tcPr>
                            <w:tcW w:w="1459" w:type="dxa"/>
                            <w:tcBorders>
                              <w:top w:val="single" w:sz="4" w:space="0" w:color="CCCCCC"/>
                              <w:left w:val="single" w:sz="4" w:space="0" w:color="CCCCCC"/>
                              <w:bottom w:val="single" w:sz="4" w:space="0" w:color="CCCCCC"/>
                              <w:right w:val="single" w:sz="4" w:space="0" w:color="2E5C8A"/>
                            </w:tcBorders>
                            <w:shd w:val="clear" w:color="auto" w:fill="D9E8F5"/>
                          </w:tcPr>
                          <w:p w:rsidR="00A83564" w:rsidRDefault="00A83564">
                            <w:pPr>
                              <w:jc w:val="center"/>
                              <w:rPr>
                                <w:color w:val="000000" w:themeColor="text1"/>
                              </w:rPr>
                            </w:pPr>
                            <w:r>
                              <w:rPr>
                                <w:rFonts w:ascii="Segoe UI Symbol" w:hAnsi="Segoe UI Symbol" w:cs="Segoe UI Symbol"/>
                                <w:color w:val="000000" w:themeColor="text1"/>
                              </w:rPr>
                              <w:t>✓</w:t>
                            </w:r>
                            <w:r>
                              <w:rPr>
                                <w:color w:val="000000" w:themeColor="text1"/>
                              </w:rPr>
                              <w:t xml:space="preserve"> Yes</w:t>
                            </w:r>
                          </w:p>
                        </w:tc>
                      </w:tr>
                      <w:tr w:rsidR="00A83564">
                        <w:trPr>
                          <w:trHeight w:val="1145"/>
                        </w:trPr>
                        <w:tc>
                          <w:tcPr>
                            <w:tcW w:w="1824" w:type="dxa"/>
                            <w:tcBorders>
                              <w:top w:val="single" w:sz="4" w:space="0" w:color="CCCCCC"/>
                              <w:left w:val="single" w:sz="4" w:space="0" w:color="2E5C8A"/>
                              <w:bottom w:val="single" w:sz="4" w:space="0" w:color="CCCCCC"/>
                              <w:right w:val="single" w:sz="4" w:space="0" w:color="CCCCCC"/>
                            </w:tcBorders>
                          </w:tcPr>
                          <w:p w:rsidR="00A83564" w:rsidRDefault="00A83564">
                            <w:pPr>
                              <w:rPr>
                                <w:color w:val="000000" w:themeColor="text1"/>
                              </w:rPr>
                            </w:pPr>
                            <w:r>
                              <w:rPr>
                                <w:b/>
                                <w:color w:val="000000" w:themeColor="text1"/>
                              </w:rPr>
                              <w:t>Symptom Checkers (e.g., WebMD)</w:t>
                            </w:r>
                          </w:p>
                        </w:tc>
                        <w:tc>
                          <w:tcPr>
                            <w:tcW w:w="1580" w:type="dxa"/>
                            <w:tcBorders>
                              <w:top w:val="single" w:sz="4" w:space="0" w:color="CCCCCC"/>
                              <w:left w:val="single" w:sz="4" w:space="0" w:color="CCCCCC"/>
                              <w:bottom w:val="single" w:sz="4" w:space="0" w:color="CCCCCC"/>
                              <w:right w:val="single" w:sz="4" w:space="0" w:color="CCCCCC"/>
                            </w:tcBorders>
                          </w:tcPr>
                          <w:p w:rsidR="00A83564" w:rsidRDefault="00A83564">
                            <w:pPr>
                              <w:rPr>
                                <w:color w:val="000000" w:themeColor="text1"/>
                              </w:rPr>
                            </w:pPr>
                            <w:r>
                              <w:rPr>
                                <w:color w:val="000000" w:themeColor="text1"/>
                                <w:sz w:val="18"/>
                                <w:szCs w:val="18"/>
                              </w:rPr>
                              <w:t>Rule-based / decision tree</w:t>
                            </w:r>
                          </w:p>
                        </w:tc>
                        <w:tc>
                          <w:tcPr>
                            <w:tcW w:w="1580" w:type="dxa"/>
                            <w:tcBorders>
                              <w:top w:val="single" w:sz="4" w:space="0" w:color="CCCCCC"/>
                              <w:left w:val="single" w:sz="4" w:space="0" w:color="CCCCCC"/>
                              <w:bottom w:val="single" w:sz="4" w:space="0" w:color="CCCCCC"/>
                              <w:right w:val="single" w:sz="4" w:space="0" w:color="CCCCCC"/>
                            </w:tcBorders>
                          </w:tcPr>
                          <w:p w:rsidR="00A83564" w:rsidRDefault="00A83564">
                            <w:pPr>
                              <w:rPr>
                                <w:color w:val="000000" w:themeColor="text1"/>
                              </w:rPr>
                            </w:pPr>
                            <w:r>
                              <w:rPr>
                                <w:color w:val="000000" w:themeColor="text1"/>
                                <w:sz w:val="18"/>
                                <w:szCs w:val="18"/>
                              </w:rPr>
                              <w:t>Fixed proprietary corpus</w:t>
                            </w:r>
                          </w:p>
                        </w:tc>
                        <w:tc>
                          <w:tcPr>
                            <w:tcW w:w="1580" w:type="dxa"/>
                            <w:tcBorders>
                              <w:top w:val="single" w:sz="4" w:space="0" w:color="CCCCCC"/>
                              <w:left w:val="single" w:sz="4" w:space="0" w:color="CCCCCC"/>
                              <w:bottom w:val="single" w:sz="4" w:space="0" w:color="CCCCCC"/>
                              <w:right w:val="single" w:sz="4" w:space="0" w:color="CCCCCC"/>
                            </w:tcBorders>
                          </w:tcPr>
                          <w:p w:rsidR="00A83564" w:rsidRDefault="00A83564">
                            <w:pPr>
                              <w:jc w:val="center"/>
                              <w:rPr>
                                <w:color w:val="000000" w:themeColor="text1"/>
                              </w:rPr>
                            </w:pPr>
                            <w:r>
                              <w:rPr>
                                <w:rFonts w:ascii="Segoe UI Symbol" w:hAnsi="Segoe UI Symbol" w:cs="Segoe UI Symbol"/>
                                <w:color w:val="000000" w:themeColor="text1"/>
                              </w:rPr>
                              <w:t>✗</w:t>
                            </w:r>
                            <w:r>
                              <w:rPr>
                                <w:color w:val="000000" w:themeColor="text1"/>
                              </w:rPr>
                              <w:t xml:space="preserve"> None</w:t>
                            </w:r>
                          </w:p>
                        </w:tc>
                        <w:tc>
                          <w:tcPr>
                            <w:tcW w:w="1459" w:type="dxa"/>
                            <w:tcBorders>
                              <w:top w:val="single" w:sz="4" w:space="0" w:color="CCCCCC"/>
                              <w:left w:val="single" w:sz="4" w:space="0" w:color="CCCCCC"/>
                              <w:bottom w:val="single" w:sz="4" w:space="0" w:color="CCCCCC"/>
                              <w:right w:val="single" w:sz="4" w:space="0" w:color="CCCCCC"/>
                            </w:tcBorders>
                          </w:tcPr>
                          <w:p w:rsidR="00A83564" w:rsidRDefault="00A83564">
                            <w:pPr>
                              <w:jc w:val="center"/>
                              <w:rPr>
                                <w:color w:val="000000" w:themeColor="text1"/>
                              </w:rPr>
                            </w:pPr>
                            <w:r>
                              <w:rPr>
                                <w:rFonts w:ascii="Segoe UI Symbol" w:hAnsi="Segoe UI Symbol" w:cs="Segoe UI Symbol"/>
                                <w:color w:val="000000" w:themeColor="text1"/>
                              </w:rPr>
                              <w:t>✗</w:t>
                            </w:r>
                            <w:r>
                              <w:rPr>
                                <w:color w:val="000000" w:themeColor="text1"/>
                              </w:rPr>
                              <w:t xml:space="preserve"> No</w:t>
                            </w:r>
                          </w:p>
                        </w:tc>
                        <w:tc>
                          <w:tcPr>
                            <w:tcW w:w="1459" w:type="dxa"/>
                            <w:tcBorders>
                              <w:top w:val="single" w:sz="4" w:space="0" w:color="CCCCCC"/>
                              <w:left w:val="single" w:sz="4" w:space="0" w:color="CCCCCC"/>
                              <w:bottom w:val="single" w:sz="4" w:space="0" w:color="CCCCCC"/>
                              <w:right w:val="single" w:sz="4" w:space="0" w:color="2E5C8A"/>
                            </w:tcBorders>
                          </w:tcPr>
                          <w:p w:rsidR="00A83564" w:rsidRDefault="00A83564">
                            <w:pPr>
                              <w:jc w:val="center"/>
                              <w:rPr>
                                <w:color w:val="000000" w:themeColor="text1"/>
                              </w:rPr>
                            </w:pPr>
                            <w:r>
                              <w:rPr>
                                <w:rFonts w:ascii="Segoe UI Symbol" w:hAnsi="Segoe UI Symbol" w:cs="Segoe UI Symbol"/>
                                <w:color w:val="000000" w:themeColor="text1"/>
                              </w:rPr>
                              <w:t>✓</w:t>
                            </w:r>
                            <w:r>
                              <w:rPr>
                                <w:color w:val="000000" w:themeColor="text1"/>
                              </w:rPr>
                              <w:t xml:space="preserve"> Yes</w:t>
                            </w:r>
                          </w:p>
                        </w:tc>
                      </w:tr>
                      <w:tr w:rsidR="00A83564">
                        <w:trPr>
                          <w:trHeight w:val="762"/>
                        </w:trPr>
                        <w:tc>
                          <w:tcPr>
                            <w:tcW w:w="1824" w:type="dxa"/>
                            <w:tcBorders>
                              <w:top w:val="single" w:sz="4" w:space="0" w:color="CCCCCC"/>
                              <w:left w:val="single" w:sz="4" w:space="0" w:color="2E5C8A"/>
                              <w:bottom w:val="single" w:sz="4" w:space="0" w:color="CCCCCC"/>
                              <w:right w:val="single" w:sz="4" w:space="0" w:color="CCCCCC"/>
                            </w:tcBorders>
                            <w:shd w:val="clear" w:color="auto" w:fill="EBF3FB"/>
                          </w:tcPr>
                          <w:p w:rsidR="00A83564" w:rsidRDefault="00A83564">
                            <w:pPr>
                              <w:rPr>
                                <w:color w:val="000000" w:themeColor="text1"/>
                              </w:rPr>
                            </w:pPr>
                            <w:r>
                              <w:rPr>
                                <w:b/>
                                <w:color w:val="000000" w:themeColor="text1"/>
                              </w:rPr>
                              <w:t>Med-</w:t>
                            </w:r>
                            <w:proofErr w:type="spellStart"/>
                            <w:r>
                              <w:rPr>
                                <w:b/>
                                <w:color w:val="000000" w:themeColor="text1"/>
                              </w:rPr>
                              <w:t>PaLM</w:t>
                            </w:r>
                            <w:proofErr w:type="spellEnd"/>
                            <w:r>
                              <w:rPr>
                                <w:b/>
                                <w:color w:val="000000" w:themeColor="text1"/>
                              </w:rPr>
                              <w:t xml:space="preserve"> 2 (Google)</w:t>
                            </w:r>
                          </w:p>
                        </w:tc>
                        <w:tc>
                          <w:tcPr>
                            <w:tcW w:w="1580" w:type="dxa"/>
                            <w:tcBorders>
                              <w:top w:val="single" w:sz="4" w:space="0" w:color="CCCCCC"/>
                              <w:left w:val="single" w:sz="4" w:space="0" w:color="CCCCCC"/>
                              <w:bottom w:val="single" w:sz="4" w:space="0" w:color="CCCCCC"/>
                              <w:right w:val="single" w:sz="4" w:space="0" w:color="CCCCCC"/>
                            </w:tcBorders>
                            <w:shd w:val="clear" w:color="auto" w:fill="EBF3FB"/>
                          </w:tcPr>
                          <w:p w:rsidR="00A83564" w:rsidRDefault="00A83564">
                            <w:pPr>
                              <w:rPr>
                                <w:color w:val="000000" w:themeColor="text1"/>
                              </w:rPr>
                            </w:pPr>
                            <w:r>
                              <w:rPr>
                                <w:color w:val="000000" w:themeColor="text1"/>
                                <w:sz w:val="18"/>
                                <w:szCs w:val="18"/>
                              </w:rPr>
                              <w:t>Fine-tuned LLM (no RAG)</w:t>
                            </w:r>
                          </w:p>
                        </w:tc>
                        <w:tc>
                          <w:tcPr>
                            <w:tcW w:w="1580" w:type="dxa"/>
                            <w:tcBorders>
                              <w:top w:val="single" w:sz="4" w:space="0" w:color="CCCCCC"/>
                              <w:left w:val="single" w:sz="4" w:space="0" w:color="CCCCCC"/>
                              <w:bottom w:val="single" w:sz="4" w:space="0" w:color="CCCCCC"/>
                              <w:right w:val="single" w:sz="4" w:space="0" w:color="CCCCCC"/>
                            </w:tcBorders>
                            <w:shd w:val="clear" w:color="auto" w:fill="EBF3FB"/>
                          </w:tcPr>
                          <w:p w:rsidR="00A83564" w:rsidRDefault="00A83564">
                            <w:pPr>
                              <w:rPr>
                                <w:color w:val="000000" w:themeColor="text1"/>
                              </w:rPr>
                            </w:pPr>
                            <w:r>
                              <w:rPr>
                                <w:color w:val="000000" w:themeColor="text1"/>
                                <w:sz w:val="18"/>
                                <w:szCs w:val="18"/>
                              </w:rPr>
                              <w:t>Medical training data (static)</w:t>
                            </w:r>
                          </w:p>
                        </w:tc>
                        <w:tc>
                          <w:tcPr>
                            <w:tcW w:w="1580" w:type="dxa"/>
                            <w:tcBorders>
                              <w:top w:val="single" w:sz="4" w:space="0" w:color="CCCCCC"/>
                              <w:left w:val="single" w:sz="4" w:space="0" w:color="CCCCCC"/>
                              <w:bottom w:val="single" w:sz="4" w:space="0" w:color="CCCCCC"/>
                              <w:right w:val="single" w:sz="4" w:space="0" w:color="CCCCCC"/>
                            </w:tcBorders>
                            <w:shd w:val="clear" w:color="auto" w:fill="EBF3FB"/>
                          </w:tcPr>
                          <w:p w:rsidR="00A83564" w:rsidRDefault="00A83564">
                            <w:pPr>
                              <w:jc w:val="center"/>
                              <w:rPr>
                                <w:color w:val="000000" w:themeColor="text1"/>
                              </w:rPr>
                            </w:pPr>
                            <w:r>
                              <w:rPr>
                                <w:rFonts w:ascii="Segoe UI Symbol" w:hAnsi="Segoe UI Symbol" w:cs="Segoe UI Symbol"/>
                                <w:color w:val="000000" w:themeColor="text1"/>
                              </w:rPr>
                              <w:t>✗</w:t>
                            </w:r>
                            <w:r>
                              <w:rPr>
                                <w:color w:val="000000" w:themeColor="text1"/>
                              </w:rPr>
                              <w:t xml:space="preserve"> None</w:t>
                            </w:r>
                          </w:p>
                        </w:tc>
                        <w:tc>
                          <w:tcPr>
                            <w:tcW w:w="1459" w:type="dxa"/>
                            <w:tcBorders>
                              <w:top w:val="single" w:sz="4" w:space="0" w:color="CCCCCC"/>
                              <w:left w:val="single" w:sz="4" w:space="0" w:color="CCCCCC"/>
                              <w:bottom w:val="single" w:sz="4" w:space="0" w:color="CCCCCC"/>
                              <w:right w:val="single" w:sz="4" w:space="0" w:color="CCCCCC"/>
                            </w:tcBorders>
                            <w:shd w:val="clear" w:color="auto" w:fill="EBF3FB"/>
                          </w:tcPr>
                          <w:p w:rsidR="00A83564" w:rsidRDefault="00A83564">
                            <w:pPr>
                              <w:jc w:val="center"/>
                              <w:rPr>
                                <w:color w:val="000000" w:themeColor="text1"/>
                              </w:rPr>
                            </w:pPr>
                            <w:r>
                              <w:rPr>
                                <w:rFonts w:ascii="Segoe UI Symbol" w:hAnsi="Segoe UI Symbol" w:cs="Segoe UI Symbol"/>
                                <w:color w:val="000000" w:themeColor="text1"/>
                              </w:rPr>
                              <w:t>✗</w:t>
                            </w:r>
                            <w:r>
                              <w:rPr>
                                <w:color w:val="000000" w:themeColor="text1"/>
                              </w:rPr>
                              <w:t xml:space="preserve"> No</w:t>
                            </w:r>
                          </w:p>
                        </w:tc>
                        <w:tc>
                          <w:tcPr>
                            <w:tcW w:w="1459" w:type="dxa"/>
                            <w:tcBorders>
                              <w:top w:val="single" w:sz="4" w:space="0" w:color="CCCCCC"/>
                              <w:left w:val="single" w:sz="4" w:space="0" w:color="CCCCCC"/>
                              <w:bottom w:val="single" w:sz="4" w:space="0" w:color="CCCCCC"/>
                              <w:right w:val="single" w:sz="4" w:space="0" w:color="2E5C8A"/>
                            </w:tcBorders>
                            <w:shd w:val="clear" w:color="auto" w:fill="EBF3FB"/>
                          </w:tcPr>
                          <w:p w:rsidR="00A83564" w:rsidRDefault="00A83564">
                            <w:pPr>
                              <w:jc w:val="center"/>
                              <w:rPr>
                                <w:color w:val="000000" w:themeColor="text1"/>
                              </w:rPr>
                            </w:pPr>
                            <w:r>
                              <w:rPr>
                                <w:rFonts w:ascii="Segoe UI Symbol" w:hAnsi="Segoe UI Symbol" w:cs="Segoe UI Symbol"/>
                                <w:color w:val="000000" w:themeColor="text1"/>
                              </w:rPr>
                              <w:t>✗</w:t>
                            </w:r>
                            <w:r>
                              <w:rPr>
                                <w:color w:val="000000" w:themeColor="text1"/>
                              </w:rPr>
                              <w:t xml:space="preserve"> No</w:t>
                            </w:r>
                          </w:p>
                        </w:tc>
                      </w:tr>
                      <w:tr w:rsidR="00A83564">
                        <w:trPr>
                          <w:trHeight w:val="827"/>
                        </w:trPr>
                        <w:tc>
                          <w:tcPr>
                            <w:tcW w:w="1824" w:type="dxa"/>
                            <w:tcBorders>
                              <w:top w:val="single" w:sz="4" w:space="0" w:color="CCCCCC"/>
                              <w:left w:val="single" w:sz="4" w:space="0" w:color="2E5C8A"/>
                              <w:bottom w:val="single" w:sz="4" w:space="0" w:color="2E5C8A"/>
                              <w:right w:val="single" w:sz="4" w:space="0" w:color="CCCCCC"/>
                            </w:tcBorders>
                          </w:tcPr>
                          <w:p w:rsidR="00A83564" w:rsidRDefault="00A83564">
                            <w:pPr>
                              <w:rPr>
                                <w:color w:val="000000" w:themeColor="text1"/>
                              </w:rPr>
                            </w:pPr>
                            <w:proofErr w:type="spellStart"/>
                            <w:r>
                              <w:rPr>
                                <w:b/>
                                <w:color w:val="000000" w:themeColor="text1"/>
                              </w:rPr>
                              <w:t>ChatGPT</w:t>
                            </w:r>
                            <w:proofErr w:type="spellEnd"/>
                            <w:r>
                              <w:rPr>
                                <w:b/>
                                <w:color w:val="000000" w:themeColor="text1"/>
                              </w:rPr>
                              <w:t xml:space="preserve"> (bare LLM)</w:t>
                            </w:r>
                          </w:p>
                        </w:tc>
                        <w:tc>
                          <w:tcPr>
                            <w:tcW w:w="1580" w:type="dxa"/>
                            <w:tcBorders>
                              <w:top w:val="single" w:sz="4" w:space="0" w:color="CCCCCC"/>
                              <w:left w:val="single" w:sz="4" w:space="0" w:color="CCCCCC"/>
                              <w:bottom w:val="single" w:sz="4" w:space="0" w:color="2E5C8A"/>
                              <w:right w:val="single" w:sz="4" w:space="0" w:color="CCCCCC"/>
                            </w:tcBorders>
                          </w:tcPr>
                          <w:p w:rsidR="00A83564" w:rsidRDefault="00A83564">
                            <w:pPr>
                              <w:rPr>
                                <w:color w:val="000000" w:themeColor="text1"/>
                              </w:rPr>
                            </w:pPr>
                            <w:r>
                              <w:rPr>
                                <w:color w:val="000000" w:themeColor="text1"/>
                                <w:sz w:val="18"/>
                                <w:szCs w:val="18"/>
                              </w:rPr>
                              <w:t>Parametric (no retrieval)</w:t>
                            </w:r>
                          </w:p>
                        </w:tc>
                        <w:tc>
                          <w:tcPr>
                            <w:tcW w:w="1580" w:type="dxa"/>
                            <w:tcBorders>
                              <w:top w:val="single" w:sz="4" w:space="0" w:color="CCCCCC"/>
                              <w:left w:val="single" w:sz="4" w:space="0" w:color="CCCCCC"/>
                              <w:bottom w:val="single" w:sz="4" w:space="0" w:color="2E5C8A"/>
                              <w:right w:val="single" w:sz="4" w:space="0" w:color="CCCCCC"/>
                            </w:tcBorders>
                          </w:tcPr>
                          <w:p w:rsidR="00A83564" w:rsidRDefault="00A83564">
                            <w:pPr>
                              <w:rPr>
                                <w:color w:val="000000" w:themeColor="text1"/>
                              </w:rPr>
                            </w:pPr>
                            <w:r>
                              <w:rPr>
                                <w:color w:val="000000" w:themeColor="text1"/>
                                <w:sz w:val="18"/>
                                <w:szCs w:val="18"/>
                              </w:rPr>
                              <w:t>Training weights (static cutoff)</w:t>
                            </w:r>
                          </w:p>
                        </w:tc>
                        <w:tc>
                          <w:tcPr>
                            <w:tcW w:w="1580" w:type="dxa"/>
                            <w:tcBorders>
                              <w:top w:val="single" w:sz="4" w:space="0" w:color="CCCCCC"/>
                              <w:left w:val="single" w:sz="4" w:space="0" w:color="CCCCCC"/>
                              <w:bottom w:val="single" w:sz="4" w:space="0" w:color="2E5C8A"/>
                              <w:right w:val="single" w:sz="4" w:space="0" w:color="CCCCCC"/>
                            </w:tcBorders>
                          </w:tcPr>
                          <w:p w:rsidR="00A83564" w:rsidRDefault="00A83564">
                            <w:pPr>
                              <w:jc w:val="center"/>
                              <w:rPr>
                                <w:color w:val="000000" w:themeColor="text1"/>
                              </w:rPr>
                            </w:pPr>
                            <w:r>
                              <w:rPr>
                                <w:rFonts w:ascii="Segoe UI Symbol" w:hAnsi="Segoe UI Symbol" w:cs="Segoe UI Symbol"/>
                                <w:color w:val="000000" w:themeColor="text1"/>
                              </w:rPr>
                              <w:t>✗</w:t>
                            </w:r>
                            <w:r>
                              <w:rPr>
                                <w:color w:val="000000" w:themeColor="text1"/>
                              </w:rPr>
                              <w:t xml:space="preserve"> None</w:t>
                            </w:r>
                          </w:p>
                        </w:tc>
                        <w:tc>
                          <w:tcPr>
                            <w:tcW w:w="1459" w:type="dxa"/>
                            <w:tcBorders>
                              <w:top w:val="single" w:sz="4" w:space="0" w:color="CCCCCC"/>
                              <w:left w:val="single" w:sz="4" w:space="0" w:color="CCCCCC"/>
                              <w:bottom w:val="single" w:sz="4" w:space="0" w:color="2E5C8A"/>
                              <w:right w:val="single" w:sz="4" w:space="0" w:color="CCCCCC"/>
                            </w:tcBorders>
                          </w:tcPr>
                          <w:p w:rsidR="00A83564" w:rsidRDefault="00A83564">
                            <w:pPr>
                              <w:jc w:val="center"/>
                              <w:rPr>
                                <w:color w:val="000000" w:themeColor="text1"/>
                              </w:rPr>
                            </w:pPr>
                            <w:r>
                              <w:rPr>
                                <w:rFonts w:ascii="Segoe UI Symbol" w:hAnsi="Segoe UI Symbol" w:cs="Segoe UI Symbol"/>
                                <w:color w:val="000000" w:themeColor="text1"/>
                              </w:rPr>
                              <w:t>✗</w:t>
                            </w:r>
                            <w:r>
                              <w:rPr>
                                <w:color w:val="000000" w:themeColor="text1"/>
                              </w:rPr>
                              <w:t xml:space="preserve"> No</w:t>
                            </w:r>
                          </w:p>
                        </w:tc>
                        <w:tc>
                          <w:tcPr>
                            <w:tcW w:w="1459" w:type="dxa"/>
                            <w:tcBorders>
                              <w:top w:val="single" w:sz="4" w:space="0" w:color="CCCCCC"/>
                              <w:left w:val="single" w:sz="4" w:space="0" w:color="CCCCCC"/>
                              <w:bottom w:val="single" w:sz="4" w:space="0" w:color="2E5C8A"/>
                              <w:right w:val="single" w:sz="4" w:space="0" w:color="2E5C8A"/>
                            </w:tcBorders>
                          </w:tcPr>
                          <w:p w:rsidR="00A83564" w:rsidRDefault="00A83564">
                            <w:pPr>
                              <w:jc w:val="center"/>
                              <w:rPr>
                                <w:color w:val="000000" w:themeColor="text1"/>
                              </w:rPr>
                            </w:pPr>
                            <w:r>
                              <w:rPr>
                                <w:rFonts w:ascii="Segoe UI Symbol" w:hAnsi="Segoe UI Symbol" w:cs="Segoe UI Symbol"/>
                                <w:color w:val="000000" w:themeColor="text1"/>
                              </w:rPr>
                              <w:t>✓</w:t>
                            </w:r>
                            <w:r>
                              <w:rPr>
                                <w:color w:val="000000" w:themeColor="text1"/>
                              </w:rPr>
                              <w:t xml:space="preserve"> Yes (free tier)</w:t>
                            </w:r>
                          </w:p>
                        </w:tc>
                      </w:tr>
                    </w:tbl>
                    <w:p w:rsidR="00A83564" w:rsidRDefault="00A83564">
                      <w:pPr>
                        <w:spacing w:after="160" w:line="300" w:lineRule="auto"/>
                        <w:jc w:val="both"/>
                      </w:pPr>
                    </w:p>
                    <w:p w:rsidR="00A83564" w:rsidRDefault="00A83564">
                      <w:pPr>
                        <w:spacing w:after="160" w:line="300" w:lineRule="auto"/>
                        <w:jc w:val="both"/>
                      </w:pPr>
                      <w:r>
                        <w:t>CareBot is the only system in this comparison that combines RAG-based grounding, per-response source citations, support for user-supplied documents, and free/open accessibility. This combination directly addresses the transparency and document-agnosticism gaps identified in the related work review.</w:t>
                      </w:r>
                    </w:p>
                    <w:p w:rsidR="00A83564" w:rsidRDefault="00A83564">
                      <w:pPr>
                        <w:spacing w:after="160" w:line="300" w:lineRule="auto"/>
                        <w:jc w:val="both"/>
                      </w:pPr>
                    </w:p>
                    <w:p w:rsidR="00A83564" w:rsidRDefault="00A83564"/>
                  </w:txbxContent>
                </v:textbox>
                <w10:wrap type="square" anchorx="margin"/>
              </v:shape>
            </w:pict>
          </mc:Fallback>
        </mc:AlternateContent>
      </w:r>
      <w:r>
        <w:rPr>
          <w:rFonts w:ascii="Garamond" w:hAnsi="Garamond"/>
          <w:b w:val="0"/>
          <w:noProof/>
          <w:sz w:val="36"/>
        </w:rPr>
        <mc:AlternateContent>
          <mc:Choice Requires="wps">
            <w:drawing>
              <wp:anchor distT="0" distB="0" distL="114300" distR="114300" simplePos="0" relativeHeight="251686912" behindDoc="0" locked="0" layoutInCell="1" allowOverlap="1">
                <wp:simplePos x="0" y="0"/>
                <wp:positionH relativeFrom="margin">
                  <wp:align>left</wp:align>
                </wp:positionH>
                <wp:positionV relativeFrom="paragraph">
                  <wp:posOffset>106045</wp:posOffset>
                </wp:positionV>
                <wp:extent cx="5749925" cy="8890"/>
                <wp:effectExtent l="0" t="0" r="22225" b="29845"/>
                <wp:wrapNone/>
                <wp:docPr id="39" name="Straight Connector 39"/>
                <wp:cNvGraphicFramePr/>
                <a:graphic xmlns:a="http://schemas.openxmlformats.org/drawingml/2006/main">
                  <a:graphicData uri="http://schemas.microsoft.com/office/word/2010/wordprocessingShape">
                    <wps:wsp>
                      <wps:cNvCnPr/>
                      <wps:spPr>
                        <a:xfrm flipV="1">
                          <a:off x="0" y="0"/>
                          <a:ext cx="5750169" cy="879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top:8.35pt;height:0.7pt;width:452.75pt;mso-position-horizontal:left;mso-position-horizontal-relative:margin;z-index:251686912;mso-width-relative:page;mso-height-relative:page;" filled="f" stroked="t" coordsize="21600,21600" o:gfxdata="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GdRQd9YAAAAG&#10;AQAADwAAAAAAAAABACAAAAAiAAAAZHJzL2Rvd25yZXYueG1sUEsBAhQAFAAAAAgAh07iQPRrWX7l&#10;AQAAwwMAAA4AAAAAAAAAAQAgAAAAJQEAAGRycy9lMm9Eb2MueG1sUEsFBgAAAAAGAAYAWQEAAHwF&#10;AAAAAA==&#10;">
                <v:fill on="f" focussize="0,0"/>
                <v:stroke weight="0.5pt" color="#5B9BD5 [3204]" miterlimit="8" joinstyle="miter"/>
                <v:imagedata o:title=""/>
                <o:lock v:ext="edit" aspectratio="f"/>
              </v:line>
            </w:pict>
          </mc:Fallback>
        </mc:AlternateContent>
      </w:r>
    </w:p>
    <w:p w:rsidR="00535519" w:rsidRDefault="00535519">
      <w:pPr>
        <w:pStyle w:val="Heading1"/>
        <w:rPr>
          <w:rFonts w:ascii="Garamond" w:hAnsi="Garamond"/>
          <w:sz w:val="36"/>
        </w:rPr>
      </w:pPr>
    </w:p>
    <w:bookmarkStart w:id="64" w:name="_Toc232231812"/>
    <w:p w:rsidR="00535519" w:rsidRDefault="00A83564">
      <w:pPr>
        <w:pStyle w:val="Heading1"/>
        <w:pageBreakBefore/>
        <w:rPr>
          <w:rFonts w:ascii="Garamond" w:hAnsi="Garamond"/>
          <w:sz w:val="36"/>
        </w:rPr>
      </w:pPr>
      <w:r>
        <w:rPr>
          <w:rFonts w:ascii="Garamond" w:hAnsi="Garamond"/>
          <w:b w:val="0"/>
          <w:noProof/>
          <w:sz w:val="36"/>
        </w:rPr>
        <w:lastRenderedPageBreak/>
        <mc:AlternateContent>
          <mc:Choice Requires="wps">
            <w:drawing>
              <wp:anchor distT="0" distB="0" distL="114300" distR="114300" simplePos="0" relativeHeight="251676672" behindDoc="0" locked="0" layoutInCell="1" allowOverlap="1">
                <wp:simplePos x="0" y="0"/>
                <wp:positionH relativeFrom="margin">
                  <wp:posOffset>-175260</wp:posOffset>
                </wp:positionH>
                <wp:positionV relativeFrom="paragraph">
                  <wp:posOffset>351155</wp:posOffset>
                </wp:positionV>
                <wp:extent cx="5749925" cy="8890"/>
                <wp:effectExtent l="0" t="0" r="22225" b="29845"/>
                <wp:wrapNone/>
                <wp:docPr id="42" name="Straight Connector 42"/>
                <wp:cNvGraphicFramePr/>
                <a:graphic xmlns:a="http://schemas.openxmlformats.org/drawingml/2006/main">
                  <a:graphicData uri="http://schemas.microsoft.com/office/word/2010/wordprocessingShape">
                    <wps:wsp>
                      <wps:cNvCnPr/>
                      <wps:spPr>
                        <a:xfrm flipV="1">
                          <a:off x="0" y="0"/>
                          <a:ext cx="5750169" cy="879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3.8pt;margin-top:27.65pt;height:0.7pt;width:452.75pt;mso-position-horizontal-relative:margin;z-index:251676672;mso-width-relative:page;mso-height-relative:page;" filled="f" stroked="t" coordsize="21600,21600" o:gfxdata="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5+fB5&#10;2gAAAAkBAAAPAAAAAAAAAAEAIAAAACIAAABkcnMvZG93bnJldi54bWxQSwECFAAUAAAACACHTuJA&#10;ooWmYuYBAADDAwAADgAAAAAAAAABACAAAAApAQAAZHJzL2Uyb0RvYy54bWxQSwUGAAAAAAYABgBZ&#10;AQAAgQUAAAAA&#10;">
                <v:fill on="f" focussize="0,0"/>
                <v:stroke weight="0.5pt" color="#5B9BD5 [3204]" miterlimit="8" joinstyle="miter"/>
                <v:imagedata o:title=""/>
                <o:lock v:ext="edit" aspectratio="f"/>
              </v:line>
            </w:pict>
          </mc:Fallback>
        </mc:AlternateContent>
      </w:r>
      <w:r>
        <w:rPr>
          <w:rFonts w:ascii="Garamond" w:hAnsi="Garamond"/>
          <w:noProof/>
          <w:sz w:val="36"/>
        </w:rPr>
        <mc:AlternateContent>
          <mc:Choice Requires="wps">
            <w:drawing>
              <wp:anchor distT="45720" distB="45720" distL="114300" distR="114300" simplePos="0" relativeHeight="251674624" behindDoc="0" locked="0" layoutInCell="1" allowOverlap="1">
                <wp:simplePos x="0" y="0"/>
                <wp:positionH relativeFrom="column">
                  <wp:posOffset>-325755</wp:posOffset>
                </wp:positionH>
                <wp:positionV relativeFrom="paragraph">
                  <wp:posOffset>667385</wp:posOffset>
                </wp:positionV>
                <wp:extent cx="6602730" cy="1404620"/>
                <wp:effectExtent l="0" t="0" r="7620" b="8890"/>
                <wp:wrapSquare wrapText="bothSides"/>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2730" cy="1404620"/>
                        </a:xfrm>
                        <a:prstGeom prst="rect">
                          <a:avLst/>
                        </a:prstGeom>
                        <a:solidFill>
                          <a:srgbClr val="FFFFFF"/>
                        </a:solidFill>
                        <a:ln w="9525">
                          <a:noFill/>
                          <a:miter lim="800000"/>
                        </a:ln>
                      </wps:spPr>
                      <wps:txbx>
                        <w:txbxContent>
                          <w:p w:rsidR="00A83564" w:rsidRDefault="00A83564">
                            <w:pPr>
                              <w:spacing w:after="160" w:line="300" w:lineRule="auto"/>
                              <w:jc w:val="both"/>
                            </w:pPr>
                            <w:r>
                              <w:t>This appendix provides the minimum steps required to run CareBot locally on any machine with Python 3.9 or later.</w:t>
                            </w:r>
                          </w:p>
                          <w:p w:rsidR="00A83564" w:rsidRDefault="00A83564">
                            <w:pPr>
                              <w:pStyle w:val="Heading2"/>
                            </w:pPr>
                            <w:bookmarkStart w:id="65" w:name="_Toc232231813"/>
                            <w:r>
                              <w:t>B.1 Prerequisites</w:t>
                            </w:r>
                            <w:bookmarkEnd w:id="65"/>
                          </w:p>
                          <w:p w:rsidR="00A83564" w:rsidRDefault="00A83564">
                            <w:pPr>
                              <w:pStyle w:val="ListParagraph"/>
                              <w:numPr>
                                <w:ilvl w:val="0"/>
                                <w:numId w:val="14"/>
                              </w:numPr>
                              <w:spacing w:after="80" w:line="300" w:lineRule="auto"/>
                            </w:pPr>
                            <w:r>
                              <w:t>Python 3.9 or later installed on the host machine.</w:t>
                            </w:r>
                          </w:p>
                          <w:p w:rsidR="00A83564" w:rsidRDefault="00A83564">
                            <w:pPr>
                              <w:pStyle w:val="ListParagraph"/>
                              <w:numPr>
                                <w:ilvl w:val="0"/>
                                <w:numId w:val="14"/>
                              </w:numPr>
                              <w:spacing w:after="80" w:line="300" w:lineRule="auto"/>
                            </w:pPr>
                            <w:r>
                              <w:t>A Google Gemini API key, obtainable at no cost from Google AI Studio (https://aistudio.google.com).</w:t>
                            </w:r>
                          </w:p>
                          <w:p w:rsidR="00A83564" w:rsidRDefault="00A83564">
                            <w:pPr>
                              <w:pStyle w:val="ListParagraph"/>
                              <w:numPr>
                                <w:ilvl w:val="0"/>
                                <w:numId w:val="14"/>
                              </w:numPr>
                              <w:spacing w:after="80" w:line="300" w:lineRule="auto"/>
                            </w:pPr>
                            <w:r>
                              <w:t>Internet access for API calls to the Gemini model endpoint.</w:t>
                            </w:r>
                          </w:p>
                          <w:p w:rsidR="00A83564" w:rsidRDefault="00A83564">
                            <w:pPr>
                              <w:pStyle w:val="Heading2"/>
                            </w:pPr>
                            <w:bookmarkStart w:id="66" w:name="_Toc232231814"/>
                            <w:r>
                              <w:t>B.2 Installation Steps</w:t>
                            </w:r>
                            <w:bookmarkEnd w:id="66"/>
                          </w:p>
                          <w:p w:rsidR="00A83564" w:rsidRDefault="00A83564">
                            <w:pPr>
                              <w:pStyle w:val="ListParagraph"/>
                              <w:numPr>
                                <w:ilvl w:val="0"/>
                                <w:numId w:val="15"/>
                              </w:numPr>
                              <w:spacing w:after="80" w:line="300" w:lineRule="auto"/>
                            </w:pPr>
                            <w:r>
                              <w:t>Clone or download the project repository to a local directory.</w:t>
                            </w:r>
                          </w:p>
                          <w:p w:rsidR="00A83564" w:rsidRDefault="00A83564">
                            <w:pPr>
                              <w:pStyle w:val="ListParagraph"/>
                              <w:numPr>
                                <w:ilvl w:val="0"/>
                                <w:numId w:val="15"/>
                              </w:numPr>
                              <w:spacing w:after="80" w:line="300" w:lineRule="auto"/>
                            </w:pPr>
                            <w:r>
                              <w:t xml:space="preserve">Create and activate a Python virtual environment: </w:t>
                            </w:r>
                            <w:r>
                              <w:rPr>
                                <w:rFonts w:ascii="Courier New" w:hAnsi="Courier New"/>
                                <w:sz w:val="18"/>
                                <w:szCs w:val="18"/>
                                <w:shd w:val="clear" w:color="auto" w:fill="F0F0F0"/>
                              </w:rPr>
                              <w:t xml:space="preserve">python -m </w:t>
                            </w:r>
                            <w:proofErr w:type="spellStart"/>
                            <w:r>
                              <w:rPr>
                                <w:rFonts w:ascii="Courier New" w:hAnsi="Courier New"/>
                                <w:sz w:val="18"/>
                                <w:szCs w:val="18"/>
                                <w:shd w:val="clear" w:color="auto" w:fill="F0F0F0"/>
                              </w:rPr>
                              <w:t>venv</w:t>
                            </w:r>
                            <w:proofErr w:type="spellEnd"/>
                            <w:r>
                              <w:rPr>
                                <w:rFonts w:ascii="Courier New" w:hAnsi="Courier New"/>
                                <w:sz w:val="18"/>
                                <w:szCs w:val="18"/>
                                <w:shd w:val="clear" w:color="auto" w:fill="F0F0F0"/>
                              </w:rPr>
                              <w:t xml:space="preserve"> </w:t>
                            </w:r>
                            <w:proofErr w:type="spellStart"/>
                            <w:r>
                              <w:rPr>
                                <w:rFonts w:ascii="Courier New" w:hAnsi="Courier New"/>
                                <w:sz w:val="18"/>
                                <w:szCs w:val="18"/>
                                <w:shd w:val="clear" w:color="auto" w:fill="F0F0F0"/>
                              </w:rPr>
                              <w:t>venv</w:t>
                            </w:r>
                            <w:proofErr w:type="spellEnd"/>
                            <w:r>
                              <w:rPr>
                                <w:rFonts w:ascii="Courier New" w:hAnsi="Courier New"/>
                                <w:sz w:val="18"/>
                                <w:szCs w:val="18"/>
                                <w:shd w:val="clear" w:color="auto" w:fill="F0F0F0"/>
                              </w:rPr>
                              <w:t xml:space="preserve"> &amp;&amp; source </w:t>
                            </w:r>
                            <w:proofErr w:type="spellStart"/>
                            <w:r>
                              <w:rPr>
                                <w:rFonts w:ascii="Courier New" w:hAnsi="Courier New"/>
                                <w:sz w:val="18"/>
                                <w:szCs w:val="18"/>
                                <w:shd w:val="clear" w:color="auto" w:fill="F0F0F0"/>
                              </w:rPr>
                              <w:t>venv</w:t>
                            </w:r>
                            <w:proofErr w:type="spellEnd"/>
                            <w:r>
                              <w:rPr>
                                <w:rFonts w:ascii="Courier New" w:hAnsi="Courier New"/>
                                <w:sz w:val="18"/>
                                <w:szCs w:val="18"/>
                                <w:shd w:val="clear" w:color="auto" w:fill="F0F0F0"/>
                              </w:rPr>
                              <w:t>/bin/activate</w:t>
                            </w:r>
                            <w:r>
                              <w:t xml:space="preserve"> (Windows: </w:t>
                            </w:r>
                            <w:proofErr w:type="spellStart"/>
                            <w:r>
                              <w:rPr>
                                <w:rFonts w:ascii="Courier New" w:hAnsi="Courier New"/>
                                <w:sz w:val="18"/>
                                <w:szCs w:val="18"/>
                                <w:shd w:val="clear" w:color="auto" w:fill="F0F0F0"/>
                              </w:rPr>
                              <w:t>venv</w:t>
                            </w:r>
                            <w:proofErr w:type="spellEnd"/>
                            <w:r>
                              <w:rPr>
                                <w:rFonts w:ascii="Courier New" w:hAnsi="Courier New"/>
                                <w:sz w:val="18"/>
                                <w:szCs w:val="18"/>
                                <w:shd w:val="clear" w:color="auto" w:fill="F0F0F0"/>
                              </w:rPr>
                              <w:t>\Scripts\activate</w:t>
                            </w:r>
                            <w:r>
                              <w:t>).</w:t>
                            </w:r>
                          </w:p>
                          <w:p w:rsidR="00A83564" w:rsidRDefault="00A83564">
                            <w:pPr>
                              <w:pStyle w:val="ListParagraph"/>
                              <w:numPr>
                                <w:ilvl w:val="0"/>
                                <w:numId w:val="15"/>
                              </w:numPr>
                              <w:spacing w:after="80" w:line="300" w:lineRule="auto"/>
                            </w:pPr>
                            <w:r>
                              <w:t xml:space="preserve">Install all dependencies: </w:t>
                            </w:r>
                            <w:r>
                              <w:rPr>
                                <w:rFonts w:ascii="Courier New" w:hAnsi="Courier New"/>
                                <w:sz w:val="18"/>
                                <w:szCs w:val="18"/>
                                <w:shd w:val="clear" w:color="auto" w:fill="F0F0F0"/>
                              </w:rPr>
                              <w:t>pip install -r requirements.txt</w:t>
                            </w:r>
                          </w:p>
                          <w:p w:rsidR="00A83564" w:rsidRDefault="00A83564">
                            <w:pPr>
                              <w:pStyle w:val="ListParagraph"/>
                              <w:numPr>
                                <w:ilvl w:val="0"/>
                                <w:numId w:val="15"/>
                              </w:numPr>
                              <w:spacing w:after="80" w:line="300" w:lineRule="auto"/>
                            </w:pPr>
                            <w:r>
                              <w:t xml:space="preserve">Set the Gemini API key as an environment variable: </w:t>
                            </w:r>
                            <w:r>
                              <w:rPr>
                                <w:rFonts w:ascii="Courier New" w:hAnsi="Courier New"/>
                                <w:sz w:val="18"/>
                                <w:szCs w:val="18"/>
                                <w:shd w:val="clear" w:color="auto" w:fill="F0F0F0"/>
                              </w:rPr>
                              <w:t>export GOOGLE_API_KEY="</w:t>
                            </w:r>
                            <w:proofErr w:type="spellStart"/>
                            <w:r>
                              <w:rPr>
                                <w:rFonts w:ascii="Courier New" w:hAnsi="Courier New"/>
                                <w:sz w:val="18"/>
                                <w:szCs w:val="18"/>
                                <w:shd w:val="clear" w:color="auto" w:fill="F0F0F0"/>
                              </w:rPr>
                              <w:t>your_key_here</w:t>
                            </w:r>
                            <w:proofErr w:type="spellEnd"/>
                            <w:r>
                              <w:rPr>
                                <w:rFonts w:ascii="Courier New" w:hAnsi="Courier New"/>
                                <w:sz w:val="18"/>
                                <w:szCs w:val="18"/>
                                <w:shd w:val="clear" w:color="auto" w:fill="F0F0F0"/>
                              </w:rPr>
                              <w:t>"</w:t>
                            </w:r>
                            <w:r>
                              <w:t xml:space="preserve">, or add it to </w:t>
                            </w:r>
                            <w:proofErr w:type="gramStart"/>
                            <w:r>
                              <w:t>a</w:t>
                            </w:r>
                            <w:proofErr w:type="gramEnd"/>
                            <w:r>
                              <w:t xml:space="preserve"> </w:t>
                            </w:r>
                            <w:r>
                              <w:rPr>
                                <w:rFonts w:ascii="Courier New" w:hAnsi="Courier New"/>
                                <w:sz w:val="18"/>
                                <w:szCs w:val="18"/>
                                <w:shd w:val="clear" w:color="auto" w:fill="F0F0F0"/>
                              </w:rPr>
                              <w:t>.</w:t>
                            </w:r>
                            <w:proofErr w:type="spellStart"/>
                            <w:r>
                              <w:rPr>
                                <w:rFonts w:ascii="Courier New" w:hAnsi="Courier New"/>
                                <w:sz w:val="18"/>
                                <w:szCs w:val="18"/>
                                <w:shd w:val="clear" w:color="auto" w:fill="F0F0F0"/>
                              </w:rPr>
                              <w:t>env</w:t>
                            </w:r>
                            <w:proofErr w:type="spellEnd"/>
                            <w:r>
                              <w:t xml:space="preserve"> file in the project root.</w:t>
                            </w:r>
                          </w:p>
                          <w:p w:rsidR="00A83564" w:rsidRDefault="00A83564">
                            <w:pPr>
                              <w:pStyle w:val="ListParagraph"/>
                              <w:numPr>
                                <w:ilvl w:val="0"/>
                                <w:numId w:val="15"/>
                              </w:numPr>
                              <w:spacing w:after="80" w:line="300" w:lineRule="auto"/>
                            </w:pPr>
                            <w:r>
                              <w:t xml:space="preserve">Place any base-knowledge PDF documents in the </w:t>
                            </w:r>
                            <w:r>
                              <w:rPr>
                                <w:rFonts w:ascii="Courier New" w:hAnsi="Courier New"/>
                                <w:sz w:val="18"/>
                                <w:szCs w:val="18"/>
                                <w:shd w:val="clear" w:color="auto" w:fill="F0F0F0"/>
                              </w:rPr>
                              <w:t>data/</w:t>
                            </w:r>
                            <w:r>
                              <w:t xml:space="preserve"> directory, then run the offline indexing script: </w:t>
                            </w:r>
                            <w:r>
                              <w:rPr>
                                <w:rFonts w:ascii="Courier New" w:hAnsi="Courier New"/>
                                <w:sz w:val="18"/>
                                <w:szCs w:val="18"/>
                                <w:shd w:val="clear" w:color="auto" w:fill="F0F0F0"/>
                              </w:rPr>
                              <w:t>python ingest.py</w:t>
                            </w:r>
                          </w:p>
                          <w:p w:rsidR="00A83564" w:rsidRDefault="00A83564">
                            <w:pPr>
                              <w:pStyle w:val="ListParagraph"/>
                              <w:numPr>
                                <w:ilvl w:val="0"/>
                                <w:numId w:val="15"/>
                              </w:numPr>
                              <w:spacing w:after="80" w:line="300" w:lineRule="auto"/>
                            </w:pPr>
                            <w:r>
                              <w:t xml:space="preserve">Launch the application: </w:t>
                            </w:r>
                            <w:proofErr w:type="spellStart"/>
                            <w:r>
                              <w:rPr>
                                <w:rFonts w:ascii="Courier New" w:hAnsi="Courier New"/>
                                <w:sz w:val="18"/>
                                <w:szCs w:val="18"/>
                                <w:shd w:val="clear" w:color="auto" w:fill="F0F0F0"/>
                              </w:rPr>
                              <w:t>streamlit</w:t>
                            </w:r>
                            <w:proofErr w:type="spellEnd"/>
                            <w:r>
                              <w:rPr>
                                <w:rFonts w:ascii="Courier New" w:hAnsi="Courier New"/>
                                <w:sz w:val="18"/>
                                <w:szCs w:val="18"/>
                                <w:shd w:val="clear" w:color="auto" w:fill="F0F0F0"/>
                              </w:rPr>
                              <w:t xml:space="preserve"> run app.py</w:t>
                            </w:r>
                            <w:r>
                              <w:t>. The interface will open at http://localhost:8501 in your default browser.</w:t>
                            </w:r>
                          </w:p>
                          <w:p w:rsidR="00A83564" w:rsidRDefault="00A83564">
                            <w:pPr>
                              <w:pStyle w:val="Heading2"/>
                            </w:pPr>
                            <w:bookmarkStart w:id="67" w:name="_Toc232231815"/>
                            <w:r>
                              <w:t>B.3 Key Dependencies</w:t>
                            </w:r>
                            <w:bookmarkEnd w:id="67"/>
                          </w:p>
                          <w:p w:rsidR="00A83564" w:rsidRDefault="00A83564"/>
                          <w:tbl>
                            <w:tblPr>
                              <w:tblW w:w="9360" w:type="dxa"/>
                              <w:tblInd w:w="-12" w:type="dxa"/>
                              <w:tblBorders>
                                <w:top w:val="single" w:sz="4" w:space="0" w:color="2E5C8A"/>
                                <w:left w:val="single" w:sz="4" w:space="0" w:color="2E5C8A"/>
                                <w:bottom w:val="single" w:sz="4" w:space="0" w:color="2E5C8A"/>
                                <w:right w:val="single" w:sz="4" w:space="0" w:color="2E5C8A"/>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3120"/>
                              <w:gridCol w:w="2120"/>
                              <w:gridCol w:w="4120"/>
                            </w:tblGrid>
                            <w:tr w:rsidR="00A83564">
                              <w:tc>
                                <w:tcPr>
                                  <w:tcW w:w="3120" w:type="dxa"/>
                                  <w:tcBorders>
                                    <w:top w:val="single" w:sz="4" w:space="0" w:color="2E5C8A"/>
                                    <w:left w:val="single" w:sz="4" w:space="0" w:color="2E5C8A"/>
                                    <w:bottom w:val="single" w:sz="4" w:space="0" w:color="CCCCCC"/>
                                    <w:right w:val="single" w:sz="4" w:space="0" w:color="CCCCCC"/>
                                  </w:tcBorders>
                                  <w:shd w:val="clear" w:color="auto" w:fill="2E5C8A"/>
                                </w:tcPr>
                                <w:p w:rsidR="00A83564" w:rsidRDefault="00A83564">
                                  <w:r>
                                    <w:rPr>
                                      <w:b/>
                                      <w:color w:val="FFFFFF"/>
                                    </w:rPr>
                                    <w:t>Package</w:t>
                                  </w:r>
                                </w:p>
                              </w:tc>
                              <w:tc>
                                <w:tcPr>
                                  <w:tcW w:w="2120" w:type="dxa"/>
                                  <w:tcBorders>
                                    <w:top w:val="single" w:sz="4" w:space="0" w:color="2E5C8A"/>
                                    <w:left w:val="single" w:sz="4" w:space="0" w:color="CCCCCC"/>
                                    <w:bottom w:val="single" w:sz="4" w:space="0" w:color="CCCCCC"/>
                                    <w:right w:val="single" w:sz="4" w:space="0" w:color="CCCCCC"/>
                                  </w:tcBorders>
                                  <w:shd w:val="clear" w:color="auto" w:fill="2E5C8A"/>
                                </w:tcPr>
                                <w:p w:rsidR="00A83564" w:rsidRDefault="00A83564">
                                  <w:r>
                                    <w:rPr>
                                      <w:b/>
                                      <w:color w:val="FFFFFF"/>
                                    </w:rPr>
                                    <w:t>Tested Version</w:t>
                                  </w:r>
                                </w:p>
                              </w:tc>
                              <w:tc>
                                <w:tcPr>
                                  <w:tcW w:w="4120" w:type="dxa"/>
                                  <w:tcBorders>
                                    <w:top w:val="single" w:sz="4" w:space="0" w:color="2E5C8A"/>
                                    <w:left w:val="single" w:sz="4" w:space="0" w:color="CCCCCC"/>
                                    <w:bottom w:val="single" w:sz="4" w:space="0" w:color="CCCCCC"/>
                                    <w:right w:val="single" w:sz="4" w:space="0" w:color="2E5C8A"/>
                                  </w:tcBorders>
                                  <w:shd w:val="clear" w:color="auto" w:fill="2E5C8A"/>
                                </w:tcPr>
                                <w:p w:rsidR="00A83564" w:rsidRDefault="00A83564">
                                  <w:r>
                                    <w:rPr>
                                      <w:b/>
                                      <w:color w:val="FFFFFF"/>
                                    </w:rPr>
                                    <w:t>Purpose</w:t>
                                  </w:r>
                                </w:p>
                              </w:tc>
                            </w:tr>
                            <w:tr w:rsidR="00A83564">
                              <w:tc>
                                <w:tcPr>
                                  <w:tcW w:w="3120" w:type="dxa"/>
                                  <w:tcBorders>
                                    <w:top w:val="single" w:sz="4" w:space="0" w:color="CCCCCC"/>
                                    <w:left w:val="single" w:sz="4" w:space="0" w:color="2E5C8A"/>
                                    <w:bottom w:val="single" w:sz="4" w:space="0" w:color="CCCCCC"/>
                                    <w:right w:val="single" w:sz="4" w:space="0" w:color="CCCCCC"/>
                                  </w:tcBorders>
                                </w:tcPr>
                                <w:p w:rsidR="00A83564" w:rsidRDefault="00A83564">
                                  <w:proofErr w:type="spellStart"/>
                                  <w:r>
                                    <w:rPr>
                                      <w:rFonts w:ascii="Courier New" w:hAnsi="Courier New"/>
                                      <w:sz w:val="18"/>
                                      <w:szCs w:val="18"/>
                                    </w:rPr>
                                    <w:t>streamlit</w:t>
                                  </w:r>
                                  <w:proofErr w:type="spellEnd"/>
                                </w:p>
                              </w:tc>
                              <w:tc>
                                <w:tcPr>
                                  <w:tcW w:w="2120" w:type="dxa"/>
                                  <w:tcBorders>
                                    <w:top w:val="single" w:sz="4" w:space="0" w:color="CCCCCC"/>
                                    <w:left w:val="single" w:sz="4" w:space="0" w:color="CCCCCC"/>
                                    <w:bottom w:val="single" w:sz="4" w:space="0" w:color="CCCCCC"/>
                                    <w:right w:val="single" w:sz="4" w:space="0" w:color="CCCCCC"/>
                                  </w:tcBorders>
                                </w:tcPr>
                                <w:p w:rsidR="00A83564" w:rsidRDefault="00A83564">
                                  <w:r>
                                    <w:rPr>
                                      <w:sz w:val="18"/>
                                      <w:szCs w:val="18"/>
                                    </w:rPr>
                                    <w:t>1.32+</w:t>
                                  </w:r>
                                </w:p>
                              </w:tc>
                              <w:tc>
                                <w:tcPr>
                                  <w:tcW w:w="4120" w:type="dxa"/>
                                  <w:tcBorders>
                                    <w:top w:val="single" w:sz="4" w:space="0" w:color="CCCCCC"/>
                                    <w:left w:val="single" w:sz="4" w:space="0" w:color="CCCCCC"/>
                                    <w:bottom w:val="single" w:sz="4" w:space="0" w:color="CCCCCC"/>
                                    <w:right w:val="single" w:sz="4" w:space="0" w:color="2E5C8A"/>
                                  </w:tcBorders>
                                </w:tcPr>
                                <w:p w:rsidR="00A83564" w:rsidRDefault="00A83564">
                                  <w:r>
                                    <w:rPr>
                                      <w:sz w:val="18"/>
                                      <w:szCs w:val="18"/>
                                    </w:rPr>
                                    <w:t>Web application framework</w:t>
                                  </w:r>
                                </w:p>
                              </w:tc>
                            </w:tr>
                            <w:tr w:rsidR="00A83564">
                              <w:tc>
                                <w:tcPr>
                                  <w:tcW w:w="3120" w:type="dxa"/>
                                  <w:tcBorders>
                                    <w:top w:val="single" w:sz="4" w:space="0" w:color="CCCCCC"/>
                                    <w:left w:val="single" w:sz="4" w:space="0" w:color="2E5C8A"/>
                                    <w:bottom w:val="single" w:sz="4" w:space="0" w:color="CCCCCC"/>
                                    <w:right w:val="single" w:sz="4" w:space="0" w:color="CCCCCC"/>
                                  </w:tcBorders>
                                  <w:shd w:val="clear" w:color="auto" w:fill="EBF3FB"/>
                                </w:tcPr>
                                <w:p w:rsidR="00A83564" w:rsidRDefault="00A83564">
                                  <w:proofErr w:type="spellStart"/>
                                  <w:r>
                                    <w:rPr>
                                      <w:rFonts w:ascii="Courier New" w:hAnsi="Courier New"/>
                                      <w:sz w:val="18"/>
                                      <w:szCs w:val="18"/>
                                    </w:rPr>
                                    <w:t>langchain</w:t>
                                  </w:r>
                                  <w:proofErr w:type="spellEnd"/>
                                  <w:r>
                                    <w:rPr>
                                      <w:rFonts w:ascii="Courier New" w:hAnsi="Courier New"/>
                                      <w:sz w:val="18"/>
                                      <w:szCs w:val="18"/>
                                    </w:rPr>
                                    <w:t xml:space="preserve">, </w:t>
                                  </w:r>
                                  <w:proofErr w:type="spellStart"/>
                                  <w:r>
                                    <w:rPr>
                                      <w:rFonts w:ascii="Courier New" w:hAnsi="Courier New"/>
                                      <w:sz w:val="18"/>
                                      <w:szCs w:val="18"/>
                                    </w:rPr>
                                    <w:t>langchain</w:t>
                                  </w:r>
                                  <w:proofErr w:type="spellEnd"/>
                                  <w:r>
                                    <w:rPr>
                                      <w:rFonts w:ascii="Courier New" w:hAnsi="Courier New"/>
                                      <w:sz w:val="18"/>
                                      <w:szCs w:val="18"/>
                                    </w:rPr>
                                    <w:t>-community</w:t>
                                  </w:r>
                                </w:p>
                              </w:tc>
                              <w:tc>
                                <w:tcPr>
                                  <w:tcW w:w="2120" w:type="dxa"/>
                                  <w:tcBorders>
                                    <w:top w:val="single" w:sz="4" w:space="0" w:color="CCCCCC"/>
                                    <w:left w:val="single" w:sz="4" w:space="0" w:color="CCCCCC"/>
                                    <w:bottom w:val="single" w:sz="4" w:space="0" w:color="CCCCCC"/>
                                    <w:right w:val="single" w:sz="4" w:space="0" w:color="CCCCCC"/>
                                  </w:tcBorders>
                                  <w:shd w:val="clear" w:color="auto" w:fill="EBF3FB"/>
                                </w:tcPr>
                                <w:p w:rsidR="00A83564" w:rsidRDefault="00A83564">
                                  <w:r>
                                    <w:rPr>
                                      <w:sz w:val="18"/>
                                      <w:szCs w:val="18"/>
                                    </w:rPr>
                                    <w:t>0.1.x</w:t>
                                  </w:r>
                                </w:p>
                              </w:tc>
                              <w:tc>
                                <w:tcPr>
                                  <w:tcW w:w="4120" w:type="dxa"/>
                                  <w:tcBorders>
                                    <w:top w:val="single" w:sz="4" w:space="0" w:color="CCCCCC"/>
                                    <w:left w:val="single" w:sz="4" w:space="0" w:color="CCCCCC"/>
                                    <w:bottom w:val="single" w:sz="4" w:space="0" w:color="CCCCCC"/>
                                    <w:right w:val="single" w:sz="4" w:space="0" w:color="2E5C8A"/>
                                  </w:tcBorders>
                                  <w:shd w:val="clear" w:color="auto" w:fill="EBF3FB"/>
                                </w:tcPr>
                                <w:p w:rsidR="00A83564" w:rsidRDefault="00A83564">
                                  <w:r>
                                    <w:rPr>
                                      <w:sz w:val="18"/>
                                      <w:szCs w:val="18"/>
                                    </w:rPr>
                                    <w:t>RAG pipeline orchestration</w:t>
                                  </w:r>
                                </w:p>
                              </w:tc>
                            </w:tr>
                            <w:tr w:rsidR="00A83564">
                              <w:tc>
                                <w:tcPr>
                                  <w:tcW w:w="3120" w:type="dxa"/>
                                  <w:tcBorders>
                                    <w:top w:val="single" w:sz="4" w:space="0" w:color="CCCCCC"/>
                                    <w:left w:val="single" w:sz="4" w:space="0" w:color="2E5C8A"/>
                                    <w:bottom w:val="single" w:sz="4" w:space="0" w:color="CCCCCC"/>
                                    <w:right w:val="single" w:sz="4" w:space="0" w:color="CCCCCC"/>
                                  </w:tcBorders>
                                </w:tcPr>
                                <w:p w:rsidR="00A83564" w:rsidRDefault="00A83564">
                                  <w:proofErr w:type="spellStart"/>
                                  <w:r>
                                    <w:rPr>
                                      <w:rFonts w:ascii="Courier New" w:hAnsi="Courier New"/>
                                      <w:sz w:val="18"/>
                                      <w:szCs w:val="18"/>
                                    </w:rPr>
                                    <w:t>langchain</w:t>
                                  </w:r>
                                  <w:proofErr w:type="spellEnd"/>
                                  <w:r>
                                    <w:rPr>
                                      <w:rFonts w:ascii="Courier New" w:hAnsi="Courier New"/>
                                      <w:sz w:val="18"/>
                                      <w:szCs w:val="18"/>
                                    </w:rPr>
                                    <w:t>-google-</w:t>
                                  </w:r>
                                  <w:proofErr w:type="spellStart"/>
                                  <w:r>
                                    <w:rPr>
                                      <w:rFonts w:ascii="Courier New" w:hAnsi="Courier New"/>
                                      <w:sz w:val="18"/>
                                      <w:szCs w:val="18"/>
                                    </w:rPr>
                                    <w:t>genai</w:t>
                                  </w:r>
                                  <w:proofErr w:type="spellEnd"/>
                                </w:p>
                              </w:tc>
                              <w:tc>
                                <w:tcPr>
                                  <w:tcW w:w="2120" w:type="dxa"/>
                                  <w:tcBorders>
                                    <w:top w:val="single" w:sz="4" w:space="0" w:color="CCCCCC"/>
                                    <w:left w:val="single" w:sz="4" w:space="0" w:color="CCCCCC"/>
                                    <w:bottom w:val="single" w:sz="4" w:space="0" w:color="CCCCCC"/>
                                    <w:right w:val="single" w:sz="4" w:space="0" w:color="CCCCCC"/>
                                  </w:tcBorders>
                                </w:tcPr>
                                <w:p w:rsidR="00A83564" w:rsidRDefault="00A83564">
                                  <w:r>
                                    <w:rPr>
                                      <w:sz w:val="18"/>
                                      <w:szCs w:val="18"/>
                                    </w:rPr>
                                    <w:t>latest</w:t>
                                  </w:r>
                                </w:p>
                              </w:tc>
                              <w:tc>
                                <w:tcPr>
                                  <w:tcW w:w="4120" w:type="dxa"/>
                                  <w:tcBorders>
                                    <w:top w:val="single" w:sz="4" w:space="0" w:color="CCCCCC"/>
                                    <w:left w:val="single" w:sz="4" w:space="0" w:color="CCCCCC"/>
                                    <w:bottom w:val="single" w:sz="4" w:space="0" w:color="CCCCCC"/>
                                    <w:right w:val="single" w:sz="4" w:space="0" w:color="2E5C8A"/>
                                  </w:tcBorders>
                                </w:tcPr>
                                <w:p w:rsidR="00A83564" w:rsidRDefault="00A83564">
                                  <w:r>
                                    <w:rPr>
                                      <w:sz w:val="18"/>
                                      <w:szCs w:val="18"/>
                                    </w:rPr>
                                    <w:t>Google Gemini LLM integration</w:t>
                                  </w:r>
                                </w:p>
                              </w:tc>
                            </w:tr>
                            <w:tr w:rsidR="00A83564">
                              <w:tc>
                                <w:tcPr>
                                  <w:tcW w:w="3120" w:type="dxa"/>
                                  <w:tcBorders>
                                    <w:top w:val="single" w:sz="4" w:space="0" w:color="CCCCCC"/>
                                    <w:left w:val="single" w:sz="4" w:space="0" w:color="2E5C8A"/>
                                    <w:bottom w:val="single" w:sz="4" w:space="0" w:color="CCCCCC"/>
                                    <w:right w:val="single" w:sz="4" w:space="0" w:color="CCCCCC"/>
                                  </w:tcBorders>
                                  <w:shd w:val="clear" w:color="auto" w:fill="EBF3FB"/>
                                </w:tcPr>
                                <w:p w:rsidR="00A83564" w:rsidRDefault="00A83564">
                                  <w:r>
                                    <w:rPr>
                                      <w:rFonts w:ascii="Courier New" w:hAnsi="Courier New"/>
                                      <w:sz w:val="18"/>
                                      <w:szCs w:val="18"/>
                                    </w:rPr>
                                    <w:t>sentence-transformers</w:t>
                                  </w:r>
                                </w:p>
                              </w:tc>
                              <w:tc>
                                <w:tcPr>
                                  <w:tcW w:w="2120" w:type="dxa"/>
                                  <w:tcBorders>
                                    <w:top w:val="single" w:sz="4" w:space="0" w:color="CCCCCC"/>
                                    <w:left w:val="single" w:sz="4" w:space="0" w:color="CCCCCC"/>
                                    <w:bottom w:val="single" w:sz="4" w:space="0" w:color="CCCCCC"/>
                                    <w:right w:val="single" w:sz="4" w:space="0" w:color="CCCCCC"/>
                                  </w:tcBorders>
                                  <w:shd w:val="clear" w:color="auto" w:fill="EBF3FB"/>
                                </w:tcPr>
                                <w:p w:rsidR="00A83564" w:rsidRDefault="00A83564">
                                  <w:r>
                                    <w:rPr>
                                      <w:sz w:val="18"/>
                                      <w:szCs w:val="18"/>
                                    </w:rPr>
                                    <w:t>2.x</w:t>
                                  </w:r>
                                </w:p>
                              </w:tc>
                              <w:tc>
                                <w:tcPr>
                                  <w:tcW w:w="4120" w:type="dxa"/>
                                  <w:tcBorders>
                                    <w:top w:val="single" w:sz="4" w:space="0" w:color="CCCCCC"/>
                                    <w:left w:val="single" w:sz="4" w:space="0" w:color="CCCCCC"/>
                                    <w:bottom w:val="single" w:sz="4" w:space="0" w:color="CCCCCC"/>
                                    <w:right w:val="single" w:sz="4" w:space="0" w:color="2E5C8A"/>
                                  </w:tcBorders>
                                  <w:shd w:val="clear" w:color="auto" w:fill="EBF3FB"/>
                                </w:tcPr>
                                <w:p w:rsidR="00A83564" w:rsidRDefault="00A83564">
                                  <w:r>
                                    <w:rPr>
                                      <w:sz w:val="18"/>
                                      <w:szCs w:val="18"/>
                                    </w:rPr>
                                    <w:t>Dense vector embeddings (all-MiniLM-L6-v2)</w:t>
                                  </w:r>
                                </w:p>
                              </w:tc>
                            </w:tr>
                            <w:tr w:rsidR="00A83564">
                              <w:tc>
                                <w:tcPr>
                                  <w:tcW w:w="3120" w:type="dxa"/>
                                  <w:tcBorders>
                                    <w:top w:val="single" w:sz="4" w:space="0" w:color="CCCCCC"/>
                                    <w:left w:val="single" w:sz="4" w:space="0" w:color="2E5C8A"/>
                                    <w:bottom w:val="single" w:sz="4" w:space="0" w:color="CCCCCC"/>
                                    <w:right w:val="single" w:sz="4" w:space="0" w:color="CCCCCC"/>
                                  </w:tcBorders>
                                </w:tcPr>
                                <w:p w:rsidR="00A83564" w:rsidRDefault="00A83564">
                                  <w:proofErr w:type="spellStart"/>
                                  <w:r>
                                    <w:rPr>
                                      <w:rFonts w:ascii="Courier New" w:hAnsi="Courier New"/>
                                      <w:sz w:val="18"/>
                                      <w:szCs w:val="18"/>
                                    </w:rPr>
                                    <w:t>faiss-cpu</w:t>
                                  </w:r>
                                  <w:proofErr w:type="spellEnd"/>
                                </w:p>
                              </w:tc>
                              <w:tc>
                                <w:tcPr>
                                  <w:tcW w:w="2120" w:type="dxa"/>
                                  <w:tcBorders>
                                    <w:top w:val="single" w:sz="4" w:space="0" w:color="CCCCCC"/>
                                    <w:left w:val="single" w:sz="4" w:space="0" w:color="CCCCCC"/>
                                    <w:bottom w:val="single" w:sz="4" w:space="0" w:color="CCCCCC"/>
                                    <w:right w:val="single" w:sz="4" w:space="0" w:color="CCCCCC"/>
                                  </w:tcBorders>
                                </w:tcPr>
                                <w:p w:rsidR="00A83564" w:rsidRDefault="00A83564">
                                  <w:r>
                                    <w:rPr>
                                      <w:sz w:val="18"/>
                                      <w:szCs w:val="18"/>
                                    </w:rPr>
                                    <w:t>1.7+</w:t>
                                  </w:r>
                                </w:p>
                              </w:tc>
                              <w:tc>
                                <w:tcPr>
                                  <w:tcW w:w="4120" w:type="dxa"/>
                                  <w:tcBorders>
                                    <w:top w:val="single" w:sz="4" w:space="0" w:color="CCCCCC"/>
                                    <w:left w:val="single" w:sz="4" w:space="0" w:color="CCCCCC"/>
                                    <w:bottom w:val="single" w:sz="4" w:space="0" w:color="CCCCCC"/>
                                    <w:right w:val="single" w:sz="4" w:space="0" w:color="2E5C8A"/>
                                  </w:tcBorders>
                                </w:tcPr>
                                <w:p w:rsidR="00A83564" w:rsidRDefault="00A83564">
                                  <w:r>
                                    <w:rPr>
                                      <w:sz w:val="18"/>
                                      <w:szCs w:val="18"/>
                                    </w:rPr>
                                    <w:t>Persistent vector store (base knowledge)</w:t>
                                  </w:r>
                                </w:p>
                              </w:tc>
                            </w:tr>
                            <w:tr w:rsidR="00A83564">
                              <w:tc>
                                <w:tcPr>
                                  <w:tcW w:w="3120" w:type="dxa"/>
                                  <w:tcBorders>
                                    <w:top w:val="single" w:sz="4" w:space="0" w:color="CCCCCC"/>
                                    <w:left w:val="single" w:sz="4" w:space="0" w:color="2E5C8A"/>
                                    <w:bottom w:val="single" w:sz="4" w:space="0" w:color="CCCCCC"/>
                                    <w:right w:val="single" w:sz="4" w:space="0" w:color="CCCCCC"/>
                                  </w:tcBorders>
                                  <w:shd w:val="clear" w:color="auto" w:fill="EBF3FB"/>
                                </w:tcPr>
                                <w:p w:rsidR="00A83564" w:rsidRDefault="00A83564">
                                  <w:proofErr w:type="spellStart"/>
                                  <w:r>
                                    <w:rPr>
                                      <w:rFonts w:ascii="Courier New" w:hAnsi="Courier New"/>
                                      <w:sz w:val="18"/>
                                      <w:szCs w:val="18"/>
                                    </w:rPr>
                                    <w:t>chromadb</w:t>
                                  </w:r>
                                  <w:proofErr w:type="spellEnd"/>
                                </w:p>
                              </w:tc>
                              <w:tc>
                                <w:tcPr>
                                  <w:tcW w:w="2120" w:type="dxa"/>
                                  <w:tcBorders>
                                    <w:top w:val="single" w:sz="4" w:space="0" w:color="CCCCCC"/>
                                    <w:left w:val="single" w:sz="4" w:space="0" w:color="CCCCCC"/>
                                    <w:bottom w:val="single" w:sz="4" w:space="0" w:color="CCCCCC"/>
                                    <w:right w:val="single" w:sz="4" w:space="0" w:color="CCCCCC"/>
                                  </w:tcBorders>
                                  <w:shd w:val="clear" w:color="auto" w:fill="EBF3FB"/>
                                </w:tcPr>
                                <w:p w:rsidR="00A83564" w:rsidRDefault="00A83564">
                                  <w:r>
                                    <w:rPr>
                                      <w:sz w:val="18"/>
                                      <w:szCs w:val="18"/>
                                    </w:rPr>
                                    <w:t>0.4+</w:t>
                                  </w:r>
                                </w:p>
                              </w:tc>
                              <w:tc>
                                <w:tcPr>
                                  <w:tcW w:w="4120" w:type="dxa"/>
                                  <w:tcBorders>
                                    <w:top w:val="single" w:sz="4" w:space="0" w:color="CCCCCC"/>
                                    <w:left w:val="single" w:sz="4" w:space="0" w:color="CCCCCC"/>
                                    <w:bottom w:val="single" w:sz="4" w:space="0" w:color="CCCCCC"/>
                                    <w:right w:val="single" w:sz="4" w:space="0" w:color="2E5C8A"/>
                                  </w:tcBorders>
                                  <w:shd w:val="clear" w:color="auto" w:fill="EBF3FB"/>
                                </w:tcPr>
                                <w:p w:rsidR="00A83564" w:rsidRDefault="00A83564">
                                  <w:r>
                                    <w:rPr>
                                      <w:sz w:val="18"/>
                                      <w:szCs w:val="18"/>
                                    </w:rPr>
                                    <w:t>Session-specific vector store (uploads)</w:t>
                                  </w:r>
                                </w:p>
                              </w:tc>
                            </w:tr>
                            <w:tr w:rsidR="00A83564">
                              <w:tc>
                                <w:tcPr>
                                  <w:tcW w:w="3120" w:type="dxa"/>
                                  <w:tcBorders>
                                    <w:top w:val="single" w:sz="4" w:space="0" w:color="CCCCCC"/>
                                    <w:left w:val="single" w:sz="4" w:space="0" w:color="2E5C8A"/>
                                    <w:bottom w:val="single" w:sz="4" w:space="0" w:color="CCCCCC"/>
                                    <w:right w:val="single" w:sz="4" w:space="0" w:color="CCCCCC"/>
                                  </w:tcBorders>
                                </w:tcPr>
                                <w:p w:rsidR="00A83564" w:rsidRDefault="00A83564">
                                  <w:proofErr w:type="spellStart"/>
                                  <w:r>
                                    <w:rPr>
                                      <w:rFonts w:ascii="Courier New" w:hAnsi="Courier New"/>
                                      <w:sz w:val="18"/>
                                      <w:szCs w:val="18"/>
                                    </w:rPr>
                                    <w:t>pypdf</w:t>
                                  </w:r>
                                  <w:proofErr w:type="spellEnd"/>
                                  <w:r>
                                    <w:rPr>
                                      <w:rFonts w:ascii="Courier New" w:hAnsi="Courier New"/>
                                      <w:sz w:val="18"/>
                                      <w:szCs w:val="18"/>
                                    </w:rPr>
                                    <w:t xml:space="preserve"> / pypdf2</w:t>
                                  </w:r>
                                </w:p>
                              </w:tc>
                              <w:tc>
                                <w:tcPr>
                                  <w:tcW w:w="2120" w:type="dxa"/>
                                  <w:tcBorders>
                                    <w:top w:val="single" w:sz="4" w:space="0" w:color="CCCCCC"/>
                                    <w:left w:val="single" w:sz="4" w:space="0" w:color="CCCCCC"/>
                                    <w:bottom w:val="single" w:sz="4" w:space="0" w:color="CCCCCC"/>
                                    <w:right w:val="single" w:sz="4" w:space="0" w:color="CCCCCC"/>
                                  </w:tcBorders>
                                </w:tcPr>
                                <w:p w:rsidR="00A83564" w:rsidRDefault="00A83564">
                                  <w:r>
                                    <w:rPr>
                                      <w:sz w:val="18"/>
                                      <w:szCs w:val="18"/>
                                    </w:rPr>
                                    <w:t>3.x</w:t>
                                  </w:r>
                                </w:p>
                              </w:tc>
                              <w:tc>
                                <w:tcPr>
                                  <w:tcW w:w="4120" w:type="dxa"/>
                                  <w:tcBorders>
                                    <w:top w:val="single" w:sz="4" w:space="0" w:color="CCCCCC"/>
                                    <w:left w:val="single" w:sz="4" w:space="0" w:color="CCCCCC"/>
                                    <w:bottom w:val="single" w:sz="4" w:space="0" w:color="CCCCCC"/>
                                    <w:right w:val="single" w:sz="4" w:space="0" w:color="2E5C8A"/>
                                  </w:tcBorders>
                                </w:tcPr>
                                <w:p w:rsidR="00A83564" w:rsidRDefault="00A83564">
                                  <w:r>
                                    <w:rPr>
                                      <w:sz w:val="18"/>
                                      <w:szCs w:val="18"/>
                                    </w:rPr>
                                    <w:t>PDF parsing (</w:t>
                                  </w:r>
                                  <w:proofErr w:type="spellStart"/>
                                  <w:r>
                                    <w:rPr>
                                      <w:sz w:val="18"/>
                                      <w:szCs w:val="18"/>
                                    </w:rPr>
                                    <w:t>PyPDFLoader</w:t>
                                  </w:r>
                                  <w:proofErr w:type="spellEnd"/>
                                  <w:r>
                                    <w:rPr>
                                      <w:sz w:val="18"/>
                                      <w:szCs w:val="18"/>
                                    </w:rPr>
                                    <w:t>)</w:t>
                                  </w:r>
                                </w:p>
                              </w:tc>
                            </w:tr>
                            <w:tr w:rsidR="00A83564">
                              <w:tc>
                                <w:tcPr>
                                  <w:tcW w:w="3120" w:type="dxa"/>
                                  <w:tcBorders>
                                    <w:top w:val="single" w:sz="4" w:space="0" w:color="CCCCCC"/>
                                    <w:left w:val="single" w:sz="4" w:space="0" w:color="2E5C8A"/>
                                    <w:bottom w:val="single" w:sz="4" w:space="0" w:color="2E5C8A"/>
                                    <w:right w:val="single" w:sz="4" w:space="0" w:color="CCCCCC"/>
                                  </w:tcBorders>
                                  <w:shd w:val="clear" w:color="auto" w:fill="EBF3FB"/>
                                </w:tcPr>
                                <w:p w:rsidR="00A83564" w:rsidRDefault="00A83564">
                                  <w:proofErr w:type="spellStart"/>
                                  <w:r>
                                    <w:rPr>
                                      <w:rFonts w:ascii="Courier New" w:hAnsi="Courier New"/>
                                      <w:sz w:val="18"/>
                                      <w:szCs w:val="18"/>
                                    </w:rPr>
                                    <w:t>SpeechRecognition</w:t>
                                  </w:r>
                                  <w:proofErr w:type="spellEnd"/>
                                  <w:r>
                                    <w:rPr>
                                      <w:rFonts w:ascii="Courier New" w:hAnsi="Courier New"/>
                                      <w:sz w:val="18"/>
                                      <w:szCs w:val="18"/>
                                    </w:rPr>
                                    <w:t xml:space="preserve"> (optional)</w:t>
                                  </w:r>
                                </w:p>
                              </w:tc>
                              <w:tc>
                                <w:tcPr>
                                  <w:tcW w:w="2120" w:type="dxa"/>
                                  <w:tcBorders>
                                    <w:top w:val="single" w:sz="4" w:space="0" w:color="CCCCCC"/>
                                    <w:left w:val="single" w:sz="4" w:space="0" w:color="CCCCCC"/>
                                    <w:bottom w:val="single" w:sz="4" w:space="0" w:color="2E5C8A"/>
                                    <w:right w:val="single" w:sz="4" w:space="0" w:color="CCCCCC"/>
                                  </w:tcBorders>
                                  <w:shd w:val="clear" w:color="auto" w:fill="EBF3FB"/>
                                </w:tcPr>
                                <w:p w:rsidR="00A83564" w:rsidRDefault="00A83564">
                                  <w:r>
                                    <w:rPr>
                                      <w:sz w:val="18"/>
                                      <w:szCs w:val="18"/>
                                    </w:rPr>
                                    <w:t>3.10+</w:t>
                                  </w:r>
                                </w:p>
                              </w:tc>
                              <w:tc>
                                <w:tcPr>
                                  <w:tcW w:w="4120" w:type="dxa"/>
                                  <w:tcBorders>
                                    <w:top w:val="single" w:sz="4" w:space="0" w:color="CCCCCC"/>
                                    <w:left w:val="single" w:sz="4" w:space="0" w:color="CCCCCC"/>
                                    <w:bottom w:val="single" w:sz="4" w:space="0" w:color="2E5C8A"/>
                                    <w:right w:val="single" w:sz="4" w:space="0" w:color="2E5C8A"/>
                                  </w:tcBorders>
                                  <w:shd w:val="clear" w:color="auto" w:fill="EBF3FB"/>
                                </w:tcPr>
                                <w:p w:rsidR="00A83564" w:rsidRDefault="00A83564">
                                  <w:r>
                                    <w:rPr>
                                      <w:sz w:val="18"/>
                                      <w:szCs w:val="18"/>
                                    </w:rPr>
                                    <w:t>Voice input transcription</w:t>
                                  </w:r>
                                </w:p>
                              </w:tc>
                            </w:tr>
                          </w:tbl>
                          <w:p w:rsidR="00A83564" w:rsidRDefault="00A83564"/>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7" type="#_x0000_t202" style="position:absolute;margin-left:-25.65pt;margin-top:52.55pt;width:519.9pt;height:110.6pt;z-index:2516746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" stroked="f">
                <v:textbox style="mso-fit-shape-to-text:t">
                  <w:txbxContent>
                    <w:p w:rsidR="00A83564" w:rsidRDefault="00A83564">
                      <w:pPr>
                        <w:spacing w:after="160" w:line="300" w:lineRule="auto"/>
                        <w:jc w:val="both"/>
                      </w:pPr>
                      <w:r>
                        <w:t>This appendix provides the minimum steps required to run CareBot locally on any machine with Python 3.9 or later.</w:t>
                      </w:r>
                    </w:p>
                    <w:p w:rsidR="00A83564" w:rsidRDefault="00A83564">
                      <w:pPr>
                        <w:pStyle w:val="Heading2"/>
                      </w:pPr>
                      <w:bookmarkStart w:id="68" w:name="_Toc232231813"/>
                      <w:r>
                        <w:t>B.1 Prerequisites</w:t>
                      </w:r>
                      <w:bookmarkEnd w:id="68"/>
                    </w:p>
                    <w:p w:rsidR="00A83564" w:rsidRDefault="00A83564">
                      <w:pPr>
                        <w:pStyle w:val="ListParagraph"/>
                        <w:numPr>
                          <w:ilvl w:val="0"/>
                          <w:numId w:val="14"/>
                        </w:numPr>
                        <w:spacing w:after="80" w:line="300" w:lineRule="auto"/>
                      </w:pPr>
                      <w:r>
                        <w:t>Python 3.9 or later installed on the host machine.</w:t>
                      </w:r>
                    </w:p>
                    <w:p w:rsidR="00A83564" w:rsidRDefault="00A83564">
                      <w:pPr>
                        <w:pStyle w:val="ListParagraph"/>
                        <w:numPr>
                          <w:ilvl w:val="0"/>
                          <w:numId w:val="14"/>
                        </w:numPr>
                        <w:spacing w:after="80" w:line="300" w:lineRule="auto"/>
                      </w:pPr>
                      <w:r>
                        <w:t>A Google Gemini API key, obtainable at no cost from Google AI Studio (https://aistudio.google.com).</w:t>
                      </w:r>
                    </w:p>
                    <w:p w:rsidR="00A83564" w:rsidRDefault="00A83564">
                      <w:pPr>
                        <w:pStyle w:val="ListParagraph"/>
                        <w:numPr>
                          <w:ilvl w:val="0"/>
                          <w:numId w:val="14"/>
                        </w:numPr>
                        <w:spacing w:after="80" w:line="300" w:lineRule="auto"/>
                      </w:pPr>
                      <w:r>
                        <w:t>Internet access for API calls to the Gemini model endpoint.</w:t>
                      </w:r>
                    </w:p>
                    <w:p w:rsidR="00A83564" w:rsidRDefault="00A83564">
                      <w:pPr>
                        <w:pStyle w:val="Heading2"/>
                      </w:pPr>
                      <w:bookmarkStart w:id="69" w:name="_Toc232231814"/>
                      <w:r>
                        <w:t>B.2 Installation Steps</w:t>
                      </w:r>
                      <w:bookmarkEnd w:id="69"/>
                    </w:p>
                    <w:p w:rsidR="00A83564" w:rsidRDefault="00A83564">
                      <w:pPr>
                        <w:pStyle w:val="ListParagraph"/>
                        <w:numPr>
                          <w:ilvl w:val="0"/>
                          <w:numId w:val="15"/>
                        </w:numPr>
                        <w:spacing w:after="80" w:line="300" w:lineRule="auto"/>
                      </w:pPr>
                      <w:r>
                        <w:t>Clone or download the project repository to a local directory.</w:t>
                      </w:r>
                    </w:p>
                    <w:p w:rsidR="00A83564" w:rsidRDefault="00A83564">
                      <w:pPr>
                        <w:pStyle w:val="ListParagraph"/>
                        <w:numPr>
                          <w:ilvl w:val="0"/>
                          <w:numId w:val="15"/>
                        </w:numPr>
                        <w:spacing w:after="80" w:line="300" w:lineRule="auto"/>
                      </w:pPr>
                      <w:r>
                        <w:t xml:space="preserve">Create and activate a Python virtual environment: </w:t>
                      </w:r>
                      <w:r>
                        <w:rPr>
                          <w:rFonts w:ascii="Courier New" w:hAnsi="Courier New"/>
                          <w:sz w:val="18"/>
                          <w:szCs w:val="18"/>
                          <w:shd w:val="clear" w:color="auto" w:fill="F0F0F0"/>
                        </w:rPr>
                        <w:t xml:space="preserve">python -m </w:t>
                      </w:r>
                      <w:proofErr w:type="spellStart"/>
                      <w:r>
                        <w:rPr>
                          <w:rFonts w:ascii="Courier New" w:hAnsi="Courier New"/>
                          <w:sz w:val="18"/>
                          <w:szCs w:val="18"/>
                          <w:shd w:val="clear" w:color="auto" w:fill="F0F0F0"/>
                        </w:rPr>
                        <w:t>venv</w:t>
                      </w:r>
                      <w:proofErr w:type="spellEnd"/>
                      <w:r>
                        <w:rPr>
                          <w:rFonts w:ascii="Courier New" w:hAnsi="Courier New"/>
                          <w:sz w:val="18"/>
                          <w:szCs w:val="18"/>
                          <w:shd w:val="clear" w:color="auto" w:fill="F0F0F0"/>
                        </w:rPr>
                        <w:t xml:space="preserve"> </w:t>
                      </w:r>
                      <w:proofErr w:type="spellStart"/>
                      <w:r>
                        <w:rPr>
                          <w:rFonts w:ascii="Courier New" w:hAnsi="Courier New"/>
                          <w:sz w:val="18"/>
                          <w:szCs w:val="18"/>
                          <w:shd w:val="clear" w:color="auto" w:fill="F0F0F0"/>
                        </w:rPr>
                        <w:t>venv</w:t>
                      </w:r>
                      <w:proofErr w:type="spellEnd"/>
                      <w:r>
                        <w:rPr>
                          <w:rFonts w:ascii="Courier New" w:hAnsi="Courier New"/>
                          <w:sz w:val="18"/>
                          <w:szCs w:val="18"/>
                          <w:shd w:val="clear" w:color="auto" w:fill="F0F0F0"/>
                        </w:rPr>
                        <w:t xml:space="preserve"> &amp;&amp; source </w:t>
                      </w:r>
                      <w:proofErr w:type="spellStart"/>
                      <w:r>
                        <w:rPr>
                          <w:rFonts w:ascii="Courier New" w:hAnsi="Courier New"/>
                          <w:sz w:val="18"/>
                          <w:szCs w:val="18"/>
                          <w:shd w:val="clear" w:color="auto" w:fill="F0F0F0"/>
                        </w:rPr>
                        <w:t>venv</w:t>
                      </w:r>
                      <w:proofErr w:type="spellEnd"/>
                      <w:r>
                        <w:rPr>
                          <w:rFonts w:ascii="Courier New" w:hAnsi="Courier New"/>
                          <w:sz w:val="18"/>
                          <w:szCs w:val="18"/>
                          <w:shd w:val="clear" w:color="auto" w:fill="F0F0F0"/>
                        </w:rPr>
                        <w:t>/bin/activate</w:t>
                      </w:r>
                      <w:r>
                        <w:t xml:space="preserve"> (Windows: </w:t>
                      </w:r>
                      <w:proofErr w:type="spellStart"/>
                      <w:r>
                        <w:rPr>
                          <w:rFonts w:ascii="Courier New" w:hAnsi="Courier New"/>
                          <w:sz w:val="18"/>
                          <w:szCs w:val="18"/>
                          <w:shd w:val="clear" w:color="auto" w:fill="F0F0F0"/>
                        </w:rPr>
                        <w:t>venv</w:t>
                      </w:r>
                      <w:proofErr w:type="spellEnd"/>
                      <w:r>
                        <w:rPr>
                          <w:rFonts w:ascii="Courier New" w:hAnsi="Courier New"/>
                          <w:sz w:val="18"/>
                          <w:szCs w:val="18"/>
                          <w:shd w:val="clear" w:color="auto" w:fill="F0F0F0"/>
                        </w:rPr>
                        <w:t>\Scripts\activate</w:t>
                      </w:r>
                      <w:r>
                        <w:t>).</w:t>
                      </w:r>
                    </w:p>
                    <w:p w:rsidR="00A83564" w:rsidRDefault="00A83564">
                      <w:pPr>
                        <w:pStyle w:val="ListParagraph"/>
                        <w:numPr>
                          <w:ilvl w:val="0"/>
                          <w:numId w:val="15"/>
                        </w:numPr>
                        <w:spacing w:after="80" w:line="300" w:lineRule="auto"/>
                      </w:pPr>
                      <w:r>
                        <w:t xml:space="preserve">Install all dependencies: </w:t>
                      </w:r>
                      <w:r>
                        <w:rPr>
                          <w:rFonts w:ascii="Courier New" w:hAnsi="Courier New"/>
                          <w:sz w:val="18"/>
                          <w:szCs w:val="18"/>
                          <w:shd w:val="clear" w:color="auto" w:fill="F0F0F0"/>
                        </w:rPr>
                        <w:t>pip install -r requirements.txt</w:t>
                      </w:r>
                    </w:p>
                    <w:p w:rsidR="00A83564" w:rsidRDefault="00A83564">
                      <w:pPr>
                        <w:pStyle w:val="ListParagraph"/>
                        <w:numPr>
                          <w:ilvl w:val="0"/>
                          <w:numId w:val="15"/>
                        </w:numPr>
                        <w:spacing w:after="80" w:line="300" w:lineRule="auto"/>
                      </w:pPr>
                      <w:r>
                        <w:t xml:space="preserve">Set the Gemini API key as an environment variable: </w:t>
                      </w:r>
                      <w:r>
                        <w:rPr>
                          <w:rFonts w:ascii="Courier New" w:hAnsi="Courier New"/>
                          <w:sz w:val="18"/>
                          <w:szCs w:val="18"/>
                          <w:shd w:val="clear" w:color="auto" w:fill="F0F0F0"/>
                        </w:rPr>
                        <w:t>export GOOGLE_API_KEY="</w:t>
                      </w:r>
                      <w:proofErr w:type="spellStart"/>
                      <w:r>
                        <w:rPr>
                          <w:rFonts w:ascii="Courier New" w:hAnsi="Courier New"/>
                          <w:sz w:val="18"/>
                          <w:szCs w:val="18"/>
                          <w:shd w:val="clear" w:color="auto" w:fill="F0F0F0"/>
                        </w:rPr>
                        <w:t>your_key_here</w:t>
                      </w:r>
                      <w:proofErr w:type="spellEnd"/>
                      <w:r>
                        <w:rPr>
                          <w:rFonts w:ascii="Courier New" w:hAnsi="Courier New"/>
                          <w:sz w:val="18"/>
                          <w:szCs w:val="18"/>
                          <w:shd w:val="clear" w:color="auto" w:fill="F0F0F0"/>
                        </w:rPr>
                        <w:t>"</w:t>
                      </w:r>
                      <w:r>
                        <w:t xml:space="preserve">, or add it to </w:t>
                      </w:r>
                      <w:proofErr w:type="gramStart"/>
                      <w:r>
                        <w:t>a</w:t>
                      </w:r>
                      <w:proofErr w:type="gramEnd"/>
                      <w:r>
                        <w:t xml:space="preserve"> </w:t>
                      </w:r>
                      <w:r>
                        <w:rPr>
                          <w:rFonts w:ascii="Courier New" w:hAnsi="Courier New"/>
                          <w:sz w:val="18"/>
                          <w:szCs w:val="18"/>
                          <w:shd w:val="clear" w:color="auto" w:fill="F0F0F0"/>
                        </w:rPr>
                        <w:t>.</w:t>
                      </w:r>
                      <w:proofErr w:type="spellStart"/>
                      <w:r>
                        <w:rPr>
                          <w:rFonts w:ascii="Courier New" w:hAnsi="Courier New"/>
                          <w:sz w:val="18"/>
                          <w:szCs w:val="18"/>
                          <w:shd w:val="clear" w:color="auto" w:fill="F0F0F0"/>
                        </w:rPr>
                        <w:t>env</w:t>
                      </w:r>
                      <w:proofErr w:type="spellEnd"/>
                      <w:r>
                        <w:t xml:space="preserve"> file in the project root.</w:t>
                      </w:r>
                    </w:p>
                    <w:p w:rsidR="00A83564" w:rsidRDefault="00A83564">
                      <w:pPr>
                        <w:pStyle w:val="ListParagraph"/>
                        <w:numPr>
                          <w:ilvl w:val="0"/>
                          <w:numId w:val="15"/>
                        </w:numPr>
                        <w:spacing w:after="80" w:line="300" w:lineRule="auto"/>
                      </w:pPr>
                      <w:r>
                        <w:t xml:space="preserve">Place any base-knowledge PDF documents in the </w:t>
                      </w:r>
                      <w:r>
                        <w:rPr>
                          <w:rFonts w:ascii="Courier New" w:hAnsi="Courier New"/>
                          <w:sz w:val="18"/>
                          <w:szCs w:val="18"/>
                          <w:shd w:val="clear" w:color="auto" w:fill="F0F0F0"/>
                        </w:rPr>
                        <w:t>data/</w:t>
                      </w:r>
                      <w:r>
                        <w:t xml:space="preserve"> directory, then run the offline indexing script: </w:t>
                      </w:r>
                      <w:r>
                        <w:rPr>
                          <w:rFonts w:ascii="Courier New" w:hAnsi="Courier New"/>
                          <w:sz w:val="18"/>
                          <w:szCs w:val="18"/>
                          <w:shd w:val="clear" w:color="auto" w:fill="F0F0F0"/>
                        </w:rPr>
                        <w:t>python ingest.py</w:t>
                      </w:r>
                    </w:p>
                    <w:p w:rsidR="00A83564" w:rsidRDefault="00A83564">
                      <w:pPr>
                        <w:pStyle w:val="ListParagraph"/>
                        <w:numPr>
                          <w:ilvl w:val="0"/>
                          <w:numId w:val="15"/>
                        </w:numPr>
                        <w:spacing w:after="80" w:line="300" w:lineRule="auto"/>
                      </w:pPr>
                      <w:r>
                        <w:t xml:space="preserve">Launch the application: </w:t>
                      </w:r>
                      <w:proofErr w:type="spellStart"/>
                      <w:r>
                        <w:rPr>
                          <w:rFonts w:ascii="Courier New" w:hAnsi="Courier New"/>
                          <w:sz w:val="18"/>
                          <w:szCs w:val="18"/>
                          <w:shd w:val="clear" w:color="auto" w:fill="F0F0F0"/>
                        </w:rPr>
                        <w:t>streamlit</w:t>
                      </w:r>
                      <w:proofErr w:type="spellEnd"/>
                      <w:r>
                        <w:rPr>
                          <w:rFonts w:ascii="Courier New" w:hAnsi="Courier New"/>
                          <w:sz w:val="18"/>
                          <w:szCs w:val="18"/>
                          <w:shd w:val="clear" w:color="auto" w:fill="F0F0F0"/>
                        </w:rPr>
                        <w:t xml:space="preserve"> run app.py</w:t>
                      </w:r>
                      <w:r>
                        <w:t>. The interface will open at http://localhost:8501 in your default browser.</w:t>
                      </w:r>
                    </w:p>
                    <w:p w:rsidR="00A83564" w:rsidRDefault="00A83564">
                      <w:pPr>
                        <w:pStyle w:val="Heading2"/>
                      </w:pPr>
                      <w:bookmarkStart w:id="70" w:name="_Toc232231815"/>
                      <w:r>
                        <w:t>B.3 Key Dependencies</w:t>
                      </w:r>
                      <w:bookmarkEnd w:id="70"/>
                    </w:p>
                    <w:p w:rsidR="00A83564" w:rsidRDefault="00A83564"/>
                    <w:tbl>
                      <w:tblPr>
                        <w:tblW w:w="9360" w:type="dxa"/>
                        <w:tblInd w:w="-12" w:type="dxa"/>
                        <w:tblBorders>
                          <w:top w:val="single" w:sz="4" w:space="0" w:color="2E5C8A"/>
                          <w:left w:val="single" w:sz="4" w:space="0" w:color="2E5C8A"/>
                          <w:bottom w:val="single" w:sz="4" w:space="0" w:color="2E5C8A"/>
                          <w:right w:val="single" w:sz="4" w:space="0" w:color="2E5C8A"/>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3120"/>
                        <w:gridCol w:w="2120"/>
                        <w:gridCol w:w="4120"/>
                      </w:tblGrid>
                      <w:tr w:rsidR="00A83564">
                        <w:tc>
                          <w:tcPr>
                            <w:tcW w:w="3120" w:type="dxa"/>
                            <w:tcBorders>
                              <w:top w:val="single" w:sz="4" w:space="0" w:color="2E5C8A"/>
                              <w:left w:val="single" w:sz="4" w:space="0" w:color="2E5C8A"/>
                              <w:bottom w:val="single" w:sz="4" w:space="0" w:color="CCCCCC"/>
                              <w:right w:val="single" w:sz="4" w:space="0" w:color="CCCCCC"/>
                            </w:tcBorders>
                            <w:shd w:val="clear" w:color="auto" w:fill="2E5C8A"/>
                          </w:tcPr>
                          <w:p w:rsidR="00A83564" w:rsidRDefault="00A83564">
                            <w:r>
                              <w:rPr>
                                <w:b/>
                                <w:color w:val="FFFFFF"/>
                              </w:rPr>
                              <w:t>Package</w:t>
                            </w:r>
                          </w:p>
                        </w:tc>
                        <w:tc>
                          <w:tcPr>
                            <w:tcW w:w="2120" w:type="dxa"/>
                            <w:tcBorders>
                              <w:top w:val="single" w:sz="4" w:space="0" w:color="2E5C8A"/>
                              <w:left w:val="single" w:sz="4" w:space="0" w:color="CCCCCC"/>
                              <w:bottom w:val="single" w:sz="4" w:space="0" w:color="CCCCCC"/>
                              <w:right w:val="single" w:sz="4" w:space="0" w:color="CCCCCC"/>
                            </w:tcBorders>
                            <w:shd w:val="clear" w:color="auto" w:fill="2E5C8A"/>
                          </w:tcPr>
                          <w:p w:rsidR="00A83564" w:rsidRDefault="00A83564">
                            <w:r>
                              <w:rPr>
                                <w:b/>
                                <w:color w:val="FFFFFF"/>
                              </w:rPr>
                              <w:t>Tested Version</w:t>
                            </w:r>
                          </w:p>
                        </w:tc>
                        <w:tc>
                          <w:tcPr>
                            <w:tcW w:w="4120" w:type="dxa"/>
                            <w:tcBorders>
                              <w:top w:val="single" w:sz="4" w:space="0" w:color="2E5C8A"/>
                              <w:left w:val="single" w:sz="4" w:space="0" w:color="CCCCCC"/>
                              <w:bottom w:val="single" w:sz="4" w:space="0" w:color="CCCCCC"/>
                              <w:right w:val="single" w:sz="4" w:space="0" w:color="2E5C8A"/>
                            </w:tcBorders>
                            <w:shd w:val="clear" w:color="auto" w:fill="2E5C8A"/>
                          </w:tcPr>
                          <w:p w:rsidR="00A83564" w:rsidRDefault="00A83564">
                            <w:r>
                              <w:rPr>
                                <w:b/>
                                <w:color w:val="FFFFFF"/>
                              </w:rPr>
                              <w:t>Purpose</w:t>
                            </w:r>
                          </w:p>
                        </w:tc>
                      </w:tr>
                      <w:tr w:rsidR="00A83564">
                        <w:tc>
                          <w:tcPr>
                            <w:tcW w:w="3120" w:type="dxa"/>
                            <w:tcBorders>
                              <w:top w:val="single" w:sz="4" w:space="0" w:color="CCCCCC"/>
                              <w:left w:val="single" w:sz="4" w:space="0" w:color="2E5C8A"/>
                              <w:bottom w:val="single" w:sz="4" w:space="0" w:color="CCCCCC"/>
                              <w:right w:val="single" w:sz="4" w:space="0" w:color="CCCCCC"/>
                            </w:tcBorders>
                          </w:tcPr>
                          <w:p w:rsidR="00A83564" w:rsidRDefault="00A83564">
                            <w:proofErr w:type="spellStart"/>
                            <w:r>
                              <w:rPr>
                                <w:rFonts w:ascii="Courier New" w:hAnsi="Courier New"/>
                                <w:sz w:val="18"/>
                                <w:szCs w:val="18"/>
                              </w:rPr>
                              <w:t>streamlit</w:t>
                            </w:r>
                            <w:proofErr w:type="spellEnd"/>
                          </w:p>
                        </w:tc>
                        <w:tc>
                          <w:tcPr>
                            <w:tcW w:w="2120" w:type="dxa"/>
                            <w:tcBorders>
                              <w:top w:val="single" w:sz="4" w:space="0" w:color="CCCCCC"/>
                              <w:left w:val="single" w:sz="4" w:space="0" w:color="CCCCCC"/>
                              <w:bottom w:val="single" w:sz="4" w:space="0" w:color="CCCCCC"/>
                              <w:right w:val="single" w:sz="4" w:space="0" w:color="CCCCCC"/>
                            </w:tcBorders>
                          </w:tcPr>
                          <w:p w:rsidR="00A83564" w:rsidRDefault="00A83564">
                            <w:r>
                              <w:rPr>
                                <w:sz w:val="18"/>
                                <w:szCs w:val="18"/>
                              </w:rPr>
                              <w:t>1.32+</w:t>
                            </w:r>
                          </w:p>
                        </w:tc>
                        <w:tc>
                          <w:tcPr>
                            <w:tcW w:w="4120" w:type="dxa"/>
                            <w:tcBorders>
                              <w:top w:val="single" w:sz="4" w:space="0" w:color="CCCCCC"/>
                              <w:left w:val="single" w:sz="4" w:space="0" w:color="CCCCCC"/>
                              <w:bottom w:val="single" w:sz="4" w:space="0" w:color="CCCCCC"/>
                              <w:right w:val="single" w:sz="4" w:space="0" w:color="2E5C8A"/>
                            </w:tcBorders>
                          </w:tcPr>
                          <w:p w:rsidR="00A83564" w:rsidRDefault="00A83564">
                            <w:r>
                              <w:rPr>
                                <w:sz w:val="18"/>
                                <w:szCs w:val="18"/>
                              </w:rPr>
                              <w:t>Web application framework</w:t>
                            </w:r>
                          </w:p>
                        </w:tc>
                      </w:tr>
                      <w:tr w:rsidR="00A83564">
                        <w:tc>
                          <w:tcPr>
                            <w:tcW w:w="3120" w:type="dxa"/>
                            <w:tcBorders>
                              <w:top w:val="single" w:sz="4" w:space="0" w:color="CCCCCC"/>
                              <w:left w:val="single" w:sz="4" w:space="0" w:color="2E5C8A"/>
                              <w:bottom w:val="single" w:sz="4" w:space="0" w:color="CCCCCC"/>
                              <w:right w:val="single" w:sz="4" w:space="0" w:color="CCCCCC"/>
                            </w:tcBorders>
                            <w:shd w:val="clear" w:color="auto" w:fill="EBF3FB"/>
                          </w:tcPr>
                          <w:p w:rsidR="00A83564" w:rsidRDefault="00A83564">
                            <w:proofErr w:type="spellStart"/>
                            <w:r>
                              <w:rPr>
                                <w:rFonts w:ascii="Courier New" w:hAnsi="Courier New"/>
                                <w:sz w:val="18"/>
                                <w:szCs w:val="18"/>
                              </w:rPr>
                              <w:t>langchain</w:t>
                            </w:r>
                            <w:proofErr w:type="spellEnd"/>
                            <w:r>
                              <w:rPr>
                                <w:rFonts w:ascii="Courier New" w:hAnsi="Courier New"/>
                                <w:sz w:val="18"/>
                                <w:szCs w:val="18"/>
                              </w:rPr>
                              <w:t xml:space="preserve">, </w:t>
                            </w:r>
                            <w:proofErr w:type="spellStart"/>
                            <w:r>
                              <w:rPr>
                                <w:rFonts w:ascii="Courier New" w:hAnsi="Courier New"/>
                                <w:sz w:val="18"/>
                                <w:szCs w:val="18"/>
                              </w:rPr>
                              <w:t>langchain</w:t>
                            </w:r>
                            <w:proofErr w:type="spellEnd"/>
                            <w:r>
                              <w:rPr>
                                <w:rFonts w:ascii="Courier New" w:hAnsi="Courier New"/>
                                <w:sz w:val="18"/>
                                <w:szCs w:val="18"/>
                              </w:rPr>
                              <w:t>-community</w:t>
                            </w:r>
                          </w:p>
                        </w:tc>
                        <w:tc>
                          <w:tcPr>
                            <w:tcW w:w="2120" w:type="dxa"/>
                            <w:tcBorders>
                              <w:top w:val="single" w:sz="4" w:space="0" w:color="CCCCCC"/>
                              <w:left w:val="single" w:sz="4" w:space="0" w:color="CCCCCC"/>
                              <w:bottom w:val="single" w:sz="4" w:space="0" w:color="CCCCCC"/>
                              <w:right w:val="single" w:sz="4" w:space="0" w:color="CCCCCC"/>
                            </w:tcBorders>
                            <w:shd w:val="clear" w:color="auto" w:fill="EBF3FB"/>
                          </w:tcPr>
                          <w:p w:rsidR="00A83564" w:rsidRDefault="00A83564">
                            <w:r>
                              <w:rPr>
                                <w:sz w:val="18"/>
                                <w:szCs w:val="18"/>
                              </w:rPr>
                              <w:t>0.1.x</w:t>
                            </w:r>
                          </w:p>
                        </w:tc>
                        <w:tc>
                          <w:tcPr>
                            <w:tcW w:w="4120" w:type="dxa"/>
                            <w:tcBorders>
                              <w:top w:val="single" w:sz="4" w:space="0" w:color="CCCCCC"/>
                              <w:left w:val="single" w:sz="4" w:space="0" w:color="CCCCCC"/>
                              <w:bottom w:val="single" w:sz="4" w:space="0" w:color="CCCCCC"/>
                              <w:right w:val="single" w:sz="4" w:space="0" w:color="2E5C8A"/>
                            </w:tcBorders>
                            <w:shd w:val="clear" w:color="auto" w:fill="EBF3FB"/>
                          </w:tcPr>
                          <w:p w:rsidR="00A83564" w:rsidRDefault="00A83564">
                            <w:r>
                              <w:rPr>
                                <w:sz w:val="18"/>
                                <w:szCs w:val="18"/>
                              </w:rPr>
                              <w:t>RAG pipeline orchestration</w:t>
                            </w:r>
                          </w:p>
                        </w:tc>
                      </w:tr>
                      <w:tr w:rsidR="00A83564">
                        <w:tc>
                          <w:tcPr>
                            <w:tcW w:w="3120" w:type="dxa"/>
                            <w:tcBorders>
                              <w:top w:val="single" w:sz="4" w:space="0" w:color="CCCCCC"/>
                              <w:left w:val="single" w:sz="4" w:space="0" w:color="2E5C8A"/>
                              <w:bottom w:val="single" w:sz="4" w:space="0" w:color="CCCCCC"/>
                              <w:right w:val="single" w:sz="4" w:space="0" w:color="CCCCCC"/>
                            </w:tcBorders>
                          </w:tcPr>
                          <w:p w:rsidR="00A83564" w:rsidRDefault="00A83564">
                            <w:proofErr w:type="spellStart"/>
                            <w:r>
                              <w:rPr>
                                <w:rFonts w:ascii="Courier New" w:hAnsi="Courier New"/>
                                <w:sz w:val="18"/>
                                <w:szCs w:val="18"/>
                              </w:rPr>
                              <w:t>langchain</w:t>
                            </w:r>
                            <w:proofErr w:type="spellEnd"/>
                            <w:r>
                              <w:rPr>
                                <w:rFonts w:ascii="Courier New" w:hAnsi="Courier New"/>
                                <w:sz w:val="18"/>
                                <w:szCs w:val="18"/>
                              </w:rPr>
                              <w:t>-google-</w:t>
                            </w:r>
                            <w:proofErr w:type="spellStart"/>
                            <w:r>
                              <w:rPr>
                                <w:rFonts w:ascii="Courier New" w:hAnsi="Courier New"/>
                                <w:sz w:val="18"/>
                                <w:szCs w:val="18"/>
                              </w:rPr>
                              <w:t>genai</w:t>
                            </w:r>
                            <w:proofErr w:type="spellEnd"/>
                          </w:p>
                        </w:tc>
                        <w:tc>
                          <w:tcPr>
                            <w:tcW w:w="2120" w:type="dxa"/>
                            <w:tcBorders>
                              <w:top w:val="single" w:sz="4" w:space="0" w:color="CCCCCC"/>
                              <w:left w:val="single" w:sz="4" w:space="0" w:color="CCCCCC"/>
                              <w:bottom w:val="single" w:sz="4" w:space="0" w:color="CCCCCC"/>
                              <w:right w:val="single" w:sz="4" w:space="0" w:color="CCCCCC"/>
                            </w:tcBorders>
                          </w:tcPr>
                          <w:p w:rsidR="00A83564" w:rsidRDefault="00A83564">
                            <w:r>
                              <w:rPr>
                                <w:sz w:val="18"/>
                                <w:szCs w:val="18"/>
                              </w:rPr>
                              <w:t>latest</w:t>
                            </w:r>
                          </w:p>
                        </w:tc>
                        <w:tc>
                          <w:tcPr>
                            <w:tcW w:w="4120" w:type="dxa"/>
                            <w:tcBorders>
                              <w:top w:val="single" w:sz="4" w:space="0" w:color="CCCCCC"/>
                              <w:left w:val="single" w:sz="4" w:space="0" w:color="CCCCCC"/>
                              <w:bottom w:val="single" w:sz="4" w:space="0" w:color="CCCCCC"/>
                              <w:right w:val="single" w:sz="4" w:space="0" w:color="2E5C8A"/>
                            </w:tcBorders>
                          </w:tcPr>
                          <w:p w:rsidR="00A83564" w:rsidRDefault="00A83564">
                            <w:r>
                              <w:rPr>
                                <w:sz w:val="18"/>
                                <w:szCs w:val="18"/>
                              </w:rPr>
                              <w:t>Google Gemini LLM integration</w:t>
                            </w:r>
                          </w:p>
                        </w:tc>
                      </w:tr>
                      <w:tr w:rsidR="00A83564">
                        <w:tc>
                          <w:tcPr>
                            <w:tcW w:w="3120" w:type="dxa"/>
                            <w:tcBorders>
                              <w:top w:val="single" w:sz="4" w:space="0" w:color="CCCCCC"/>
                              <w:left w:val="single" w:sz="4" w:space="0" w:color="2E5C8A"/>
                              <w:bottom w:val="single" w:sz="4" w:space="0" w:color="CCCCCC"/>
                              <w:right w:val="single" w:sz="4" w:space="0" w:color="CCCCCC"/>
                            </w:tcBorders>
                            <w:shd w:val="clear" w:color="auto" w:fill="EBF3FB"/>
                          </w:tcPr>
                          <w:p w:rsidR="00A83564" w:rsidRDefault="00A83564">
                            <w:r>
                              <w:rPr>
                                <w:rFonts w:ascii="Courier New" w:hAnsi="Courier New"/>
                                <w:sz w:val="18"/>
                                <w:szCs w:val="18"/>
                              </w:rPr>
                              <w:t>sentence-transformers</w:t>
                            </w:r>
                          </w:p>
                        </w:tc>
                        <w:tc>
                          <w:tcPr>
                            <w:tcW w:w="2120" w:type="dxa"/>
                            <w:tcBorders>
                              <w:top w:val="single" w:sz="4" w:space="0" w:color="CCCCCC"/>
                              <w:left w:val="single" w:sz="4" w:space="0" w:color="CCCCCC"/>
                              <w:bottom w:val="single" w:sz="4" w:space="0" w:color="CCCCCC"/>
                              <w:right w:val="single" w:sz="4" w:space="0" w:color="CCCCCC"/>
                            </w:tcBorders>
                            <w:shd w:val="clear" w:color="auto" w:fill="EBF3FB"/>
                          </w:tcPr>
                          <w:p w:rsidR="00A83564" w:rsidRDefault="00A83564">
                            <w:r>
                              <w:rPr>
                                <w:sz w:val="18"/>
                                <w:szCs w:val="18"/>
                              </w:rPr>
                              <w:t>2.x</w:t>
                            </w:r>
                          </w:p>
                        </w:tc>
                        <w:tc>
                          <w:tcPr>
                            <w:tcW w:w="4120" w:type="dxa"/>
                            <w:tcBorders>
                              <w:top w:val="single" w:sz="4" w:space="0" w:color="CCCCCC"/>
                              <w:left w:val="single" w:sz="4" w:space="0" w:color="CCCCCC"/>
                              <w:bottom w:val="single" w:sz="4" w:space="0" w:color="CCCCCC"/>
                              <w:right w:val="single" w:sz="4" w:space="0" w:color="2E5C8A"/>
                            </w:tcBorders>
                            <w:shd w:val="clear" w:color="auto" w:fill="EBF3FB"/>
                          </w:tcPr>
                          <w:p w:rsidR="00A83564" w:rsidRDefault="00A83564">
                            <w:r>
                              <w:rPr>
                                <w:sz w:val="18"/>
                                <w:szCs w:val="18"/>
                              </w:rPr>
                              <w:t>Dense vector embeddings (all-MiniLM-L6-v2)</w:t>
                            </w:r>
                          </w:p>
                        </w:tc>
                      </w:tr>
                      <w:tr w:rsidR="00A83564">
                        <w:tc>
                          <w:tcPr>
                            <w:tcW w:w="3120" w:type="dxa"/>
                            <w:tcBorders>
                              <w:top w:val="single" w:sz="4" w:space="0" w:color="CCCCCC"/>
                              <w:left w:val="single" w:sz="4" w:space="0" w:color="2E5C8A"/>
                              <w:bottom w:val="single" w:sz="4" w:space="0" w:color="CCCCCC"/>
                              <w:right w:val="single" w:sz="4" w:space="0" w:color="CCCCCC"/>
                            </w:tcBorders>
                          </w:tcPr>
                          <w:p w:rsidR="00A83564" w:rsidRDefault="00A83564">
                            <w:proofErr w:type="spellStart"/>
                            <w:r>
                              <w:rPr>
                                <w:rFonts w:ascii="Courier New" w:hAnsi="Courier New"/>
                                <w:sz w:val="18"/>
                                <w:szCs w:val="18"/>
                              </w:rPr>
                              <w:t>faiss-cpu</w:t>
                            </w:r>
                            <w:proofErr w:type="spellEnd"/>
                          </w:p>
                        </w:tc>
                        <w:tc>
                          <w:tcPr>
                            <w:tcW w:w="2120" w:type="dxa"/>
                            <w:tcBorders>
                              <w:top w:val="single" w:sz="4" w:space="0" w:color="CCCCCC"/>
                              <w:left w:val="single" w:sz="4" w:space="0" w:color="CCCCCC"/>
                              <w:bottom w:val="single" w:sz="4" w:space="0" w:color="CCCCCC"/>
                              <w:right w:val="single" w:sz="4" w:space="0" w:color="CCCCCC"/>
                            </w:tcBorders>
                          </w:tcPr>
                          <w:p w:rsidR="00A83564" w:rsidRDefault="00A83564">
                            <w:r>
                              <w:rPr>
                                <w:sz w:val="18"/>
                                <w:szCs w:val="18"/>
                              </w:rPr>
                              <w:t>1.7+</w:t>
                            </w:r>
                          </w:p>
                        </w:tc>
                        <w:tc>
                          <w:tcPr>
                            <w:tcW w:w="4120" w:type="dxa"/>
                            <w:tcBorders>
                              <w:top w:val="single" w:sz="4" w:space="0" w:color="CCCCCC"/>
                              <w:left w:val="single" w:sz="4" w:space="0" w:color="CCCCCC"/>
                              <w:bottom w:val="single" w:sz="4" w:space="0" w:color="CCCCCC"/>
                              <w:right w:val="single" w:sz="4" w:space="0" w:color="2E5C8A"/>
                            </w:tcBorders>
                          </w:tcPr>
                          <w:p w:rsidR="00A83564" w:rsidRDefault="00A83564">
                            <w:r>
                              <w:rPr>
                                <w:sz w:val="18"/>
                                <w:szCs w:val="18"/>
                              </w:rPr>
                              <w:t>Persistent vector store (base knowledge)</w:t>
                            </w:r>
                          </w:p>
                        </w:tc>
                      </w:tr>
                      <w:tr w:rsidR="00A83564">
                        <w:tc>
                          <w:tcPr>
                            <w:tcW w:w="3120" w:type="dxa"/>
                            <w:tcBorders>
                              <w:top w:val="single" w:sz="4" w:space="0" w:color="CCCCCC"/>
                              <w:left w:val="single" w:sz="4" w:space="0" w:color="2E5C8A"/>
                              <w:bottom w:val="single" w:sz="4" w:space="0" w:color="CCCCCC"/>
                              <w:right w:val="single" w:sz="4" w:space="0" w:color="CCCCCC"/>
                            </w:tcBorders>
                            <w:shd w:val="clear" w:color="auto" w:fill="EBF3FB"/>
                          </w:tcPr>
                          <w:p w:rsidR="00A83564" w:rsidRDefault="00A83564">
                            <w:proofErr w:type="spellStart"/>
                            <w:r>
                              <w:rPr>
                                <w:rFonts w:ascii="Courier New" w:hAnsi="Courier New"/>
                                <w:sz w:val="18"/>
                                <w:szCs w:val="18"/>
                              </w:rPr>
                              <w:t>chromadb</w:t>
                            </w:r>
                            <w:proofErr w:type="spellEnd"/>
                          </w:p>
                        </w:tc>
                        <w:tc>
                          <w:tcPr>
                            <w:tcW w:w="2120" w:type="dxa"/>
                            <w:tcBorders>
                              <w:top w:val="single" w:sz="4" w:space="0" w:color="CCCCCC"/>
                              <w:left w:val="single" w:sz="4" w:space="0" w:color="CCCCCC"/>
                              <w:bottom w:val="single" w:sz="4" w:space="0" w:color="CCCCCC"/>
                              <w:right w:val="single" w:sz="4" w:space="0" w:color="CCCCCC"/>
                            </w:tcBorders>
                            <w:shd w:val="clear" w:color="auto" w:fill="EBF3FB"/>
                          </w:tcPr>
                          <w:p w:rsidR="00A83564" w:rsidRDefault="00A83564">
                            <w:r>
                              <w:rPr>
                                <w:sz w:val="18"/>
                                <w:szCs w:val="18"/>
                              </w:rPr>
                              <w:t>0.4+</w:t>
                            </w:r>
                          </w:p>
                        </w:tc>
                        <w:tc>
                          <w:tcPr>
                            <w:tcW w:w="4120" w:type="dxa"/>
                            <w:tcBorders>
                              <w:top w:val="single" w:sz="4" w:space="0" w:color="CCCCCC"/>
                              <w:left w:val="single" w:sz="4" w:space="0" w:color="CCCCCC"/>
                              <w:bottom w:val="single" w:sz="4" w:space="0" w:color="CCCCCC"/>
                              <w:right w:val="single" w:sz="4" w:space="0" w:color="2E5C8A"/>
                            </w:tcBorders>
                            <w:shd w:val="clear" w:color="auto" w:fill="EBF3FB"/>
                          </w:tcPr>
                          <w:p w:rsidR="00A83564" w:rsidRDefault="00A83564">
                            <w:r>
                              <w:rPr>
                                <w:sz w:val="18"/>
                                <w:szCs w:val="18"/>
                              </w:rPr>
                              <w:t>Session-specific vector store (uploads)</w:t>
                            </w:r>
                          </w:p>
                        </w:tc>
                      </w:tr>
                      <w:tr w:rsidR="00A83564">
                        <w:tc>
                          <w:tcPr>
                            <w:tcW w:w="3120" w:type="dxa"/>
                            <w:tcBorders>
                              <w:top w:val="single" w:sz="4" w:space="0" w:color="CCCCCC"/>
                              <w:left w:val="single" w:sz="4" w:space="0" w:color="2E5C8A"/>
                              <w:bottom w:val="single" w:sz="4" w:space="0" w:color="CCCCCC"/>
                              <w:right w:val="single" w:sz="4" w:space="0" w:color="CCCCCC"/>
                            </w:tcBorders>
                          </w:tcPr>
                          <w:p w:rsidR="00A83564" w:rsidRDefault="00A83564">
                            <w:proofErr w:type="spellStart"/>
                            <w:r>
                              <w:rPr>
                                <w:rFonts w:ascii="Courier New" w:hAnsi="Courier New"/>
                                <w:sz w:val="18"/>
                                <w:szCs w:val="18"/>
                              </w:rPr>
                              <w:t>pypdf</w:t>
                            </w:r>
                            <w:proofErr w:type="spellEnd"/>
                            <w:r>
                              <w:rPr>
                                <w:rFonts w:ascii="Courier New" w:hAnsi="Courier New"/>
                                <w:sz w:val="18"/>
                                <w:szCs w:val="18"/>
                              </w:rPr>
                              <w:t xml:space="preserve"> / pypdf2</w:t>
                            </w:r>
                          </w:p>
                        </w:tc>
                        <w:tc>
                          <w:tcPr>
                            <w:tcW w:w="2120" w:type="dxa"/>
                            <w:tcBorders>
                              <w:top w:val="single" w:sz="4" w:space="0" w:color="CCCCCC"/>
                              <w:left w:val="single" w:sz="4" w:space="0" w:color="CCCCCC"/>
                              <w:bottom w:val="single" w:sz="4" w:space="0" w:color="CCCCCC"/>
                              <w:right w:val="single" w:sz="4" w:space="0" w:color="CCCCCC"/>
                            </w:tcBorders>
                          </w:tcPr>
                          <w:p w:rsidR="00A83564" w:rsidRDefault="00A83564">
                            <w:r>
                              <w:rPr>
                                <w:sz w:val="18"/>
                                <w:szCs w:val="18"/>
                              </w:rPr>
                              <w:t>3.x</w:t>
                            </w:r>
                          </w:p>
                        </w:tc>
                        <w:tc>
                          <w:tcPr>
                            <w:tcW w:w="4120" w:type="dxa"/>
                            <w:tcBorders>
                              <w:top w:val="single" w:sz="4" w:space="0" w:color="CCCCCC"/>
                              <w:left w:val="single" w:sz="4" w:space="0" w:color="CCCCCC"/>
                              <w:bottom w:val="single" w:sz="4" w:space="0" w:color="CCCCCC"/>
                              <w:right w:val="single" w:sz="4" w:space="0" w:color="2E5C8A"/>
                            </w:tcBorders>
                          </w:tcPr>
                          <w:p w:rsidR="00A83564" w:rsidRDefault="00A83564">
                            <w:r>
                              <w:rPr>
                                <w:sz w:val="18"/>
                                <w:szCs w:val="18"/>
                              </w:rPr>
                              <w:t>PDF parsing (</w:t>
                            </w:r>
                            <w:proofErr w:type="spellStart"/>
                            <w:r>
                              <w:rPr>
                                <w:sz w:val="18"/>
                                <w:szCs w:val="18"/>
                              </w:rPr>
                              <w:t>PyPDFLoader</w:t>
                            </w:r>
                            <w:proofErr w:type="spellEnd"/>
                            <w:r>
                              <w:rPr>
                                <w:sz w:val="18"/>
                                <w:szCs w:val="18"/>
                              </w:rPr>
                              <w:t>)</w:t>
                            </w:r>
                          </w:p>
                        </w:tc>
                      </w:tr>
                      <w:tr w:rsidR="00A83564">
                        <w:tc>
                          <w:tcPr>
                            <w:tcW w:w="3120" w:type="dxa"/>
                            <w:tcBorders>
                              <w:top w:val="single" w:sz="4" w:space="0" w:color="CCCCCC"/>
                              <w:left w:val="single" w:sz="4" w:space="0" w:color="2E5C8A"/>
                              <w:bottom w:val="single" w:sz="4" w:space="0" w:color="2E5C8A"/>
                              <w:right w:val="single" w:sz="4" w:space="0" w:color="CCCCCC"/>
                            </w:tcBorders>
                            <w:shd w:val="clear" w:color="auto" w:fill="EBF3FB"/>
                          </w:tcPr>
                          <w:p w:rsidR="00A83564" w:rsidRDefault="00A83564">
                            <w:proofErr w:type="spellStart"/>
                            <w:r>
                              <w:rPr>
                                <w:rFonts w:ascii="Courier New" w:hAnsi="Courier New"/>
                                <w:sz w:val="18"/>
                                <w:szCs w:val="18"/>
                              </w:rPr>
                              <w:t>SpeechRecognition</w:t>
                            </w:r>
                            <w:proofErr w:type="spellEnd"/>
                            <w:r>
                              <w:rPr>
                                <w:rFonts w:ascii="Courier New" w:hAnsi="Courier New"/>
                                <w:sz w:val="18"/>
                                <w:szCs w:val="18"/>
                              </w:rPr>
                              <w:t xml:space="preserve"> (optional)</w:t>
                            </w:r>
                          </w:p>
                        </w:tc>
                        <w:tc>
                          <w:tcPr>
                            <w:tcW w:w="2120" w:type="dxa"/>
                            <w:tcBorders>
                              <w:top w:val="single" w:sz="4" w:space="0" w:color="CCCCCC"/>
                              <w:left w:val="single" w:sz="4" w:space="0" w:color="CCCCCC"/>
                              <w:bottom w:val="single" w:sz="4" w:space="0" w:color="2E5C8A"/>
                              <w:right w:val="single" w:sz="4" w:space="0" w:color="CCCCCC"/>
                            </w:tcBorders>
                            <w:shd w:val="clear" w:color="auto" w:fill="EBF3FB"/>
                          </w:tcPr>
                          <w:p w:rsidR="00A83564" w:rsidRDefault="00A83564">
                            <w:r>
                              <w:rPr>
                                <w:sz w:val="18"/>
                                <w:szCs w:val="18"/>
                              </w:rPr>
                              <w:t>3.10+</w:t>
                            </w:r>
                          </w:p>
                        </w:tc>
                        <w:tc>
                          <w:tcPr>
                            <w:tcW w:w="4120" w:type="dxa"/>
                            <w:tcBorders>
                              <w:top w:val="single" w:sz="4" w:space="0" w:color="CCCCCC"/>
                              <w:left w:val="single" w:sz="4" w:space="0" w:color="CCCCCC"/>
                              <w:bottom w:val="single" w:sz="4" w:space="0" w:color="2E5C8A"/>
                              <w:right w:val="single" w:sz="4" w:space="0" w:color="2E5C8A"/>
                            </w:tcBorders>
                            <w:shd w:val="clear" w:color="auto" w:fill="EBF3FB"/>
                          </w:tcPr>
                          <w:p w:rsidR="00A83564" w:rsidRDefault="00A83564">
                            <w:r>
                              <w:rPr>
                                <w:sz w:val="18"/>
                                <w:szCs w:val="18"/>
                              </w:rPr>
                              <w:t>Voice input transcription</w:t>
                            </w:r>
                          </w:p>
                        </w:tc>
                      </w:tr>
                    </w:tbl>
                    <w:p w:rsidR="00A83564" w:rsidRDefault="00A83564"/>
                  </w:txbxContent>
                </v:textbox>
                <w10:wrap type="square"/>
              </v:shape>
            </w:pict>
          </mc:Fallback>
        </mc:AlternateContent>
      </w:r>
      <w:r>
        <w:rPr>
          <w:rFonts w:ascii="Garamond" w:hAnsi="Garamond"/>
          <w:b w:val="0"/>
          <w:noProof/>
          <w:sz w:val="36"/>
        </w:rPr>
        <mc:AlternateContent>
          <mc:Choice Requires="wps">
            <w:drawing>
              <wp:anchor distT="0" distB="0" distL="114300" distR="114300" simplePos="0" relativeHeight="251673600" behindDoc="0" locked="0" layoutInCell="1" allowOverlap="1">
                <wp:simplePos x="0" y="0"/>
                <wp:positionH relativeFrom="margin">
                  <wp:align>left</wp:align>
                </wp:positionH>
                <wp:positionV relativeFrom="paragraph">
                  <wp:posOffset>465455</wp:posOffset>
                </wp:positionV>
                <wp:extent cx="5749925" cy="8890"/>
                <wp:effectExtent l="0" t="0" r="22225" b="29845"/>
                <wp:wrapNone/>
                <wp:docPr id="40" name="Straight Connector 40"/>
                <wp:cNvGraphicFramePr/>
                <a:graphic xmlns:a="http://schemas.openxmlformats.org/drawingml/2006/main">
                  <a:graphicData uri="http://schemas.microsoft.com/office/word/2010/wordprocessingShape">
                    <wps:wsp>
                      <wps:cNvCnPr/>
                      <wps:spPr>
                        <a:xfrm flipV="1">
                          <a:off x="0" y="0"/>
                          <a:ext cx="5750169" cy="879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top:36.65pt;height:0.7pt;width:452.75pt;mso-position-horizontal:left;mso-position-horizontal-relative:margin;z-index:251673600;mso-width-relative:page;mso-height-relative:page;" filled="f" stroked="t" coordsize="21600,21600" o:gfxdata="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N7+pILXAAAA&#10;BgEAAA8AAAAAAAAAAQAgAAAAIgAAAGRycy9kb3ducmV2LnhtbFBLAQIUABQAAAAIAIdO4kCxgHQC&#10;5QEAAMMDAAAOAAAAAAAAAAEAIAAAACYBAABkcnMvZTJvRG9jLnhtbFBLBQYAAAAABgAGAFkBAAB9&#10;BQAAAAA=&#10;">
                <v:fill on="f" focussize="0,0"/>
                <v:stroke weight="0.5pt" color="#5B9BD5 [3204]" miterlimit="8" joinstyle="miter"/>
                <v:imagedata o:title=""/>
                <o:lock v:ext="edit" aspectratio="f"/>
              </v:line>
            </w:pict>
          </mc:Fallback>
        </mc:AlternateContent>
      </w:r>
      <w:r>
        <w:rPr>
          <w:rFonts w:ascii="Garamond" w:hAnsi="Garamond"/>
          <w:sz w:val="36"/>
        </w:rPr>
        <w:t>Appendix B: Setup and Deployment Guide</w:t>
      </w:r>
      <w:bookmarkEnd w:id="64"/>
    </w:p>
    <w:p w:rsidR="00535519" w:rsidRDefault="00A83564">
      <w:pPr>
        <w:spacing w:before="120" w:after="160" w:line="300" w:lineRule="auto"/>
        <w:jc w:val="both"/>
        <w:rPr>
          <w:rFonts w:ascii="Garamond" w:hAnsi="Garamond"/>
          <w:sz w:val="24"/>
        </w:rPr>
      </w:pPr>
      <w:r>
        <w:rPr>
          <w:rFonts w:ascii="Garamond" w:hAnsi="Garamond"/>
          <w:noProof/>
          <w:sz w:val="24"/>
        </w:rPr>
        <w:lastRenderedPageBreak/>
        <w:drawing>
          <wp:anchor distT="0" distB="0" distL="114300" distR="114300" simplePos="0" relativeHeight="251675648" behindDoc="0" locked="0" layoutInCell="1" allowOverlap="1">
            <wp:simplePos x="0" y="0"/>
            <wp:positionH relativeFrom="margin">
              <wp:posOffset>0</wp:posOffset>
            </wp:positionH>
            <wp:positionV relativeFrom="paragraph">
              <wp:posOffset>939165</wp:posOffset>
            </wp:positionV>
            <wp:extent cx="5934710" cy="7198995"/>
            <wp:effectExtent l="0" t="0" r="8890"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34710" cy="7198995"/>
                    </a:xfrm>
                    <a:prstGeom prst="rect">
                      <a:avLst/>
                    </a:prstGeom>
                  </pic:spPr>
                </pic:pic>
              </a:graphicData>
            </a:graphic>
          </wp:anchor>
        </w:drawing>
      </w:r>
      <w:r>
        <w:rPr>
          <w:rFonts w:ascii="Garamond" w:hAnsi="Garamond"/>
          <w:i/>
          <w:color w:val="595959"/>
          <w:sz w:val="24"/>
        </w:rPr>
        <w:t xml:space="preserve">Note: Exact package versions are pinned in requirements.txt. If dependency conflicts arise, ensure </w:t>
      </w:r>
      <w:proofErr w:type="spellStart"/>
      <w:r>
        <w:rPr>
          <w:rFonts w:ascii="Garamond" w:hAnsi="Garamond"/>
          <w:i/>
          <w:color w:val="595959"/>
          <w:sz w:val="24"/>
        </w:rPr>
        <w:t>langchain</w:t>
      </w:r>
      <w:proofErr w:type="spellEnd"/>
      <w:r>
        <w:rPr>
          <w:rFonts w:ascii="Garamond" w:hAnsi="Garamond"/>
          <w:i/>
          <w:color w:val="595959"/>
          <w:sz w:val="24"/>
        </w:rPr>
        <w:t xml:space="preserve">-core, </w:t>
      </w:r>
      <w:proofErr w:type="spellStart"/>
      <w:r>
        <w:rPr>
          <w:rFonts w:ascii="Garamond" w:hAnsi="Garamond"/>
          <w:i/>
          <w:color w:val="595959"/>
          <w:sz w:val="24"/>
        </w:rPr>
        <w:t>langchain</w:t>
      </w:r>
      <w:proofErr w:type="spellEnd"/>
      <w:r>
        <w:rPr>
          <w:rFonts w:ascii="Garamond" w:hAnsi="Garamond"/>
          <w:i/>
          <w:color w:val="595959"/>
          <w:sz w:val="24"/>
        </w:rPr>
        <w:t xml:space="preserve">-community, and </w:t>
      </w:r>
      <w:proofErr w:type="spellStart"/>
      <w:r>
        <w:rPr>
          <w:rFonts w:ascii="Garamond" w:hAnsi="Garamond"/>
          <w:i/>
          <w:color w:val="595959"/>
          <w:sz w:val="24"/>
        </w:rPr>
        <w:t>langchain</w:t>
      </w:r>
      <w:proofErr w:type="spellEnd"/>
      <w:r>
        <w:rPr>
          <w:rFonts w:ascii="Garamond" w:hAnsi="Garamond"/>
          <w:i/>
          <w:color w:val="595959"/>
          <w:sz w:val="24"/>
        </w:rPr>
        <w:t>-google-</w:t>
      </w:r>
      <w:proofErr w:type="spellStart"/>
      <w:r>
        <w:rPr>
          <w:rFonts w:ascii="Garamond" w:hAnsi="Garamond"/>
          <w:i/>
          <w:color w:val="595959"/>
          <w:sz w:val="24"/>
        </w:rPr>
        <w:t>genai</w:t>
      </w:r>
      <w:proofErr w:type="spellEnd"/>
      <w:r>
        <w:rPr>
          <w:rFonts w:ascii="Garamond" w:hAnsi="Garamond"/>
          <w:i/>
          <w:color w:val="595959"/>
          <w:sz w:val="24"/>
        </w:rPr>
        <w:t xml:space="preserve"> share a compatible minor version, as the </w:t>
      </w:r>
      <w:proofErr w:type="spellStart"/>
      <w:r>
        <w:rPr>
          <w:rFonts w:ascii="Garamond" w:hAnsi="Garamond"/>
          <w:i/>
          <w:color w:val="595959"/>
          <w:sz w:val="24"/>
        </w:rPr>
        <w:t>LangChain</w:t>
      </w:r>
      <w:proofErr w:type="spellEnd"/>
      <w:r>
        <w:rPr>
          <w:rFonts w:ascii="Garamond" w:hAnsi="Garamond"/>
          <w:i/>
          <w:color w:val="595959"/>
          <w:sz w:val="24"/>
        </w:rPr>
        <w:t xml:space="preserve"> ecosystem evolves rapidly.</w:t>
      </w:r>
    </w:p>
    <w:sectPr w:rsidR="00535519">
      <w:headerReference w:type="default" r:id="rId43"/>
      <w:footerReference w:type="default" r:id="rId4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318F" w:rsidRDefault="0087318F">
      <w:r>
        <w:separator/>
      </w:r>
    </w:p>
  </w:endnote>
  <w:endnote w:type="continuationSeparator" w:id="0">
    <w:p w:rsidR="0087318F" w:rsidRDefault="008731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DengXian">
    <w:altName w:val="等线"/>
    <w:panose1 w:val="02010600030101010101"/>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3564" w:rsidRDefault="00A83564">
    <w:pPr>
      <w:pBdr>
        <w:top w:val="single" w:sz="4" w:space="4" w:color="CCCCCC"/>
      </w:pBd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D74467">
      <w:rPr>
        <w:noProof/>
        <w:color w:val="595959"/>
        <w:sz w:val="18"/>
        <w:szCs w:val="18"/>
      </w:rPr>
      <w:t>16</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D74467">
      <w:rPr>
        <w:noProof/>
        <w:color w:val="595959"/>
        <w:sz w:val="18"/>
        <w:szCs w:val="18"/>
      </w:rPr>
      <w:t>41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318F" w:rsidRDefault="0087318F">
      <w:r>
        <w:separator/>
      </w:r>
    </w:p>
  </w:footnote>
  <w:footnote w:type="continuationSeparator" w:id="0">
    <w:p w:rsidR="0087318F" w:rsidRDefault="008731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3564" w:rsidRDefault="00A83564">
    <w:pPr>
      <w:pBdr>
        <w:bottom w:val="single" w:sz="4" w:space="4" w:color="CCCCCC"/>
      </w:pBdr>
      <w:tabs>
        <w:tab w:val="right" w:pos="9026"/>
      </w:tabs>
    </w:pPr>
    <w:r>
      <w:rPr>
        <w:color w:val="595959"/>
        <w:sz w:val="16"/>
        <w:szCs w:val="16"/>
      </w:rPr>
      <w:t>CareBot: A Retrieval-Augmented AI Medical Assistant</w:t>
    </w:r>
    <w:r>
      <w:rPr>
        <w:color w:val="595959"/>
        <w:sz w:val="16"/>
        <w:szCs w:val="16"/>
      </w:rPr>
      <w:tab/>
      <w:t>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9737D"/>
    <w:multiLevelType w:val="multilevel"/>
    <w:tmpl w:val="0059737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835E45"/>
    <w:multiLevelType w:val="multilevel"/>
    <w:tmpl w:val="00835E45"/>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7643AE9"/>
    <w:multiLevelType w:val="multilevel"/>
    <w:tmpl w:val="07643AE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E7A0B88"/>
    <w:multiLevelType w:val="multilevel"/>
    <w:tmpl w:val="0E7A0B88"/>
    <w:lvl w:ilvl="0">
      <w:start w:val="1"/>
      <w:numFmt w:val="bullet"/>
      <w:lvlText w:val="•"/>
      <w:lvlJc w:val="left"/>
      <w:pPr>
        <w:ind w:left="720" w:hanging="360"/>
      </w:pPr>
      <w:rPr>
        <w:rFonts w:ascii="Times New Roman" w:hAnsi="Times New Roman" w:cs="Times New Roman" w:hint="default"/>
      </w:rPr>
    </w:lvl>
    <w:lvl w:ilvl="1">
      <w:numFmt w:val="decimal"/>
      <w:lvlText w:val="%2."/>
      <w:lvlJc w:val="left"/>
      <w:pPr>
        <w:tabs>
          <w:tab w:val="left" w:pos="1440"/>
        </w:tabs>
        <w:ind w:left="1440" w:hanging="360"/>
      </w:pPr>
    </w:lvl>
    <w:lvl w:ilvl="2">
      <w:numFmt w:val="decimal"/>
      <w:lvlText w:val="%3."/>
      <w:lvlJc w:val="left"/>
      <w:pPr>
        <w:tabs>
          <w:tab w:val="left" w:pos="2160"/>
        </w:tabs>
        <w:ind w:left="2160" w:hanging="360"/>
      </w:pPr>
    </w:lvl>
    <w:lvl w:ilvl="3">
      <w:numFmt w:val="decimal"/>
      <w:lvlText w:val="%4."/>
      <w:lvlJc w:val="left"/>
      <w:pPr>
        <w:tabs>
          <w:tab w:val="left" w:pos="2880"/>
        </w:tabs>
        <w:ind w:left="2880" w:hanging="360"/>
      </w:pPr>
    </w:lvl>
    <w:lvl w:ilvl="4">
      <w:numFmt w:val="decimal"/>
      <w:lvlText w:val="%5."/>
      <w:lvlJc w:val="left"/>
      <w:pPr>
        <w:tabs>
          <w:tab w:val="left" w:pos="3600"/>
        </w:tabs>
        <w:ind w:left="3600" w:hanging="360"/>
      </w:pPr>
    </w:lvl>
    <w:lvl w:ilvl="5">
      <w:numFmt w:val="decimal"/>
      <w:lvlText w:val="%6."/>
      <w:lvlJc w:val="left"/>
      <w:pPr>
        <w:tabs>
          <w:tab w:val="left" w:pos="4320"/>
        </w:tabs>
        <w:ind w:left="4320" w:hanging="360"/>
      </w:pPr>
    </w:lvl>
    <w:lvl w:ilvl="6">
      <w:numFmt w:val="decimal"/>
      <w:lvlText w:val="%7."/>
      <w:lvlJc w:val="left"/>
      <w:pPr>
        <w:tabs>
          <w:tab w:val="left" w:pos="5040"/>
        </w:tabs>
        <w:ind w:left="5040" w:hanging="360"/>
      </w:pPr>
    </w:lvl>
    <w:lvl w:ilvl="7">
      <w:numFmt w:val="decimal"/>
      <w:lvlText w:val="%8."/>
      <w:lvlJc w:val="left"/>
      <w:pPr>
        <w:tabs>
          <w:tab w:val="left" w:pos="5760"/>
        </w:tabs>
        <w:ind w:left="5760" w:hanging="360"/>
      </w:pPr>
    </w:lvl>
    <w:lvl w:ilvl="8">
      <w:numFmt w:val="decimal"/>
      <w:lvlText w:val="%9."/>
      <w:lvlJc w:val="left"/>
      <w:pPr>
        <w:tabs>
          <w:tab w:val="left" w:pos="6480"/>
        </w:tabs>
        <w:ind w:left="6480" w:hanging="360"/>
      </w:pPr>
    </w:lvl>
  </w:abstractNum>
  <w:abstractNum w:abstractNumId="4" w15:restartNumberingAfterBreak="0">
    <w:nsid w:val="101C3094"/>
    <w:multiLevelType w:val="multilevel"/>
    <w:tmpl w:val="101C30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1801985"/>
    <w:multiLevelType w:val="multilevel"/>
    <w:tmpl w:val="1180198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E3918DD"/>
    <w:multiLevelType w:val="multilevel"/>
    <w:tmpl w:val="1E3918D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22C22BDC"/>
    <w:multiLevelType w:val="multilevel"/>
    <w:tmpl w:val="22C22BD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2B466451"/>
    <w:multiLevelType w:val="multilevel"/>
    <w:tmpl w:val="2B466451"/>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9" w15:restartNumberingAfterBreak="0">
    <w:nsid w:val="4F1B0DE2"/>
    <w:multiLevelType w:val="multilevel"/>
    <w:tmpl w:val="4F1B0DE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5A1A5F1D"/>
    <w:multiLevelType w:val="multilevel"/>
    <w:tmpl w:val="5A1A5F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5D596EC8"/>
    <w:multiLevelType w:val="multilevel"/>
    <w:tmpl w:val="5D596EC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6E492A16"/>
    <w:multiLevelType w:val="multilevel"/>
    <w:tmpl w:val="6E492A16"/>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6033142"/>
    <w:multiLevelType w:val="multilevel"/>
    <w:tmpl w:val="7603314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7E7804E1"/>
    <w:multiLevelType w:val="multilevel"/>
    <w:tmpl w:val="7E7804E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1"/>
  </w:num>
  <w:num w:numId="2">
    <w:abstractNumId w:val="10"/>
  </w:num>
  <w:num w:numId="3">
    <w:abstractNumId w:val="6"/>
  </w:num>
  <w:num w:numId="4">
    <w:abstractNumId w:val="4"/>
  </w:num>
  <w:num w:numId="5">
    <w:abstractNumId w:val="13"/>
  </w:num>
  <w:num w:numId="6">
    <w:abstractNumId w:val="7"/>
  </w:num>
  <w:num w:numId="7">
    <w:abstractNumId w:val="5"/>
  </w:num>
  <w:num w:numId="8">
    <w:abstractNumId w:val="2"/>
  </w:num>
  <w:num w:numId="9">
    <w:abstractNumId w:val="14"/>
  </w:num>
  <w:num w:numId="10">
    <w:abstractNumId w:val="11"/>
  </w:num>
  <w:num w:numId="11">
    <w:abstractNumId w:val="0"/>
  </w:num>
  <w:num w:numId="12">
    <w:abstractNumId w:val="9"/>
  </w:num>
  <w:num w:numId="13">
    <w:abstractNumId w:val="12"/>
    <w:lvlOverride w:ilvl="0">
      <w:startOverride w:val="1"/>
    </w:lvlOverride>
  </w:num>
  <w:num w:numId="14">
    <w:abstractNumId w:val="8"/>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60F3"/>
    <w:rsid w:val="00011437"/>
    <w:rsid w:val="000272D9"/>
    <w:rsid w:val="00116547"/>
    <w:rsid w:val="00134A11"/>
    <w:rsid w:val="001B4961"/>
    <w:rsid w:val="001E0465"/>
    <w:rsid w:val="00230B52"/>
    <w:rsid w:val="00244270"/>
    <w:rsid w:val="00280D17"/>
    <w:rsid w:val="00287158"/>
    <w:rsid w:val="00385BB7"/>
    <w:rsid w:val="00395FDA"/>
    <w:rsid w:val="00416A59"/>
    <w:rsid w:val="004464C5"/>
    <w:rsid w:val="004744E0"/>
    <w:rsid w:val="005345A1"/>
    <w:rsid w:val="00535519"/>
    <w:rsid w:val="005643AC"/>
    <w:rsid w:val="00605578"/>
    <w:rsid w:val="00631E68"/>
    <w:rsid w:val="006E1398"/>
    <w:rsid w:val="006F4F0E"/>
    <w:rsid w:val="007105E5"/>
    <w:rsid w:val="007365FE"/>
    <w:rsid w:val="00747EE0"/>
    <w:rsid w:val="00872DF2"/>
    <w:rsid w:val="0087318F"/>
    <w:rsid w:val="008E2DBB"/>
    <w:rsid w:val="008E7EB6"/>
    <w:rsid w:val="008F6739"/>
    <w:rsid w:val="00984C9E"/>
    <w:rsid w:val="009A3389"/>
    <w:rsid w:val="00A83564"/>
    <w:rsid w:val="00A93697"/>
    <w:rsid w:val="00AF7416"/>
    <w:rsid w:val="00B74895"/>
    <w:rsid w:val="00BF3D9B"/>
    <w:rsid w:val="00C0176D"/>
    <w:rsid w:val="00C64898"/>
    <w:rsid w:val="00C65ED7"/>
    <w:rsid w:val="00C72941"/>
    <w:rsid w:val="00D74467"/>
    <w:rsid w:val="00D81A88"/>
    <w:rsid w:val="00DE60F3"/>
    <w:rsid w:val="00ED5812"/>
    <w:rsid w:val="00F11D58"/>
    <w:rsid w:val="00F204E0"/>
    <w:rsid w:val="00F26090"/>
    <w:rsid w:val="00FD1DC6"/>
    <w:rsid w:val="00FD2A5B"/>
    <w:rsid w:val="6C6442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8E06794"/>
  <w15:docId w15:val="{8CCC8661-E6A6-48D1-9B13-5A885F182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color w:val="1A1A1A"/>
      <w:sz w:val="22"/>
      <w:szCs w:val="22"/>
    </w:rPr>
  </w:style>
  <w:style w:type="paragraph" w:styleId="Heading1">
    <w:name w:val="heading 1"/>
    <w:qFormat/>
    <w:pPr>
      <w:spacing w:before="120" w:after="240"/>
      <w:outlineLvl w:val="0"/>
    </w:pPr>
    <w:rPr>
      <w:b/>
      <w:bCs/>
      <w:color w:val="2E5C8A"/>
      <w:sz w:val="34"/>
      <w:szCs w:val="34"/>
    </w:rPr>
  </w:style>
  <w:style w:type="paragraph" w:styleId="Heading2">
    <w:name w:val="heading 2"/>
    <w:qFormat/>
    <w:pPr>
      <w:spacing w:before="240" w:after="140"/>
      <w:outlineLvl w:val="1"/>
    </w:pPr>
    <w:rPr>
      <w:b/>
      <w:bCs/>
      <w:color w:val="1A1A1A"/>
      <w:sz w:val="27"/>
      <w:szCs w:val="27"/>
    </w:rPr>
  </w:style>
  <w:style w:type="paragraph" w:styleId="Heading3">
    <w:name w:val="heading 3"/>
    <w:qFormat/>
    <w:pPr>
      <w:spacing w:before="180" w:after="100"/>
      <w:outlineLvl w:val="2"/>
    </w:pPr>
    <w:rPr>
      <w:b/>
      <w:bCs/>
      <w:i/>
      <w:iCs/>
      <w:color w:val="2E5C8A"/>
      <w:sz w:val="23"/>
      <w:szCs w:val="23"/>
    </w:rPr>
  </w:style>
  <w:style w:type="paragraph" w:styleId="Heading4">
    <w:name w:val="heading 4"/>
    <w:qFormat/>
    <w:pPr>
      <w:outlineLvl w:val="3"/>
    </w:pPr>
    <w:rPr>
      <w:i/>
      <w:iCs/>
      <w:color w:val="2E74B5"/>
      <w:sz w:val="22"/>
      <w:szCs w:val="22"/>
    </w:rPr>
  </w:style>
  <w:style w:type="paragraph" w:styleId="Heading5">
    <w:name w:val="heading 5"/>
    <w:qFormat/>
    <w:pPr>
      <w:outlineLvl w:val="4"/>
    </w:pPr>
    <w:rPr>
      <w:color w:val="2E74B5"/>
      <w:sz w:val="22"/>
      <w:szCs w:val="22"/>
    </w:rPr>
  </w:style>
  <w:style w:type="paragraph" w:styleId="Heading6">
    <w:name w:val="heading 6"/>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color w:val="1A1A1A"/>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color w:val="1A1A1A"/>
    </w:rPr>
  </w:style>
  <w:style w:type="character" w:styleId="Hyperlink">
    <w:name w:val="Hyperlink"/>
    <w:uiPriority w:val="99"/>
    <w:unhideWhenUsed/>
    <w:qFormat/>
    <w:rPr>
      <w:color w:val="0563C1"/>
      <w:u w:val="single"/>
    </w:rPr>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Pr>
      <w:b/>
      <w:bCs/>
    </w:rPr>
  </w:style>
  <w:style w:type="paragraph" w:styleId="Title">
    <w:name w:val="Title"/>
    <w:qFormat/>
    <w:rPr>
      <w:color w:val="1A1A1A"/>
      <w:sz w:val="56"/>
      <w:szCs w:val="56"/>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paragraph" w:customStyle="1" w:styleId="Strong1">
    <w:name w:val="Strong1"/>
    <w:qFormat/>
    <w:rPr>
      <w:b/>
      <w:bCs/>
      <w:color w:val="1A1A1A"/>
      <w:sz w:val="22"/>
      <w:szCs w:val="22"/>
    </w:rPr>
  </w:style>
  <w:style w:type="paragraph" w:styleId="ListParagraph">
    <w:name w:val="List Paragraph"/>
    <w:uiPriority w:val="99"/>
    <w:qFormat/>
    <w:rPr>
      <w:color w:val="1A1A1A"/>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character" w:customStyle="1" w:styleId="BookTitle1">
    <w:name w:val="Book Title1"/>
    <w:basedOn w:val="DefaultParagraphFont"/>
    <w:uiPriority w:val="33"/>
    <w:qFormat/>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file:///C:\Users\Nazish\Downloads\CYBER%20&#127872;\PF%20LAB%20PROJECT\rag\CareBot_Project_Report.docx"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Nazish\Downloads\CYBER%20&#127872;\PF%20LAB%20PROJECT\rag\CareBot_Project_Report.docx"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file:///C:\Users\Nazish\Downloads\CYBER%20&#127872;\PF%20LAB%20PROJECT\rag\CareBot_Project_Report.docx"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1119</TotalTime>
  <Pages>41</Pages>
  <Words>7434</Words>
  <Characters>42378</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CareBot: A Retrieval-Augmented AI Medical Assistant</vt:lpstr>
    </vt:vector>
  </TitlesOfParts>
  <Company>HP</Company>
  <LinksUpToDate>false</LinksUpToDate>
  <CharactersWithSpaces>49713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CareBot: A Retrieval-Augmented AI Medical Assistant</dc:title>
  <dc:creator>Nazish Saghir</dc:creator>
  <dc:description>Project Report</dc:description>
  <cp:lastModifiedBy>Nazish</cp:lastModifiedBy>
  <cp:revision>44</cp:revision>
  <dcterms:created xsi:type="dcterms:W3CDTF">2026-06-12T06:08:00Z</dcterms:created>
  <dcterms:modified xsi:type="dcterms:W3CDTF">2026-06-19T16:41:00Z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eyJoZGlkIjoiMzA3MTRhMWI1YmVkZmUwMmY5ODM1NmYyY2RkMDkwZWQiLCJ1c2VySWQiOiIxMTgzNzY2MTEzMDk2NyJ9</vt:lpwstr>
  </property>
  <property fmtid="{D5CDD505-2E9C-101B-9397-08002B2CF9AE}" pid="3" name="KSOProductBuildVer">
    <vt:lpwstr>1033-12.1.0.26880</vt:lpwstr>
  </property>
  <property fmtid="{D5CDD505-2E9C-101B-9397-08002B2CF9AE}" pid="4" name="ICV">
    <vt:lpwstr>907E1869F9B24FDCB75EBE71231ADD96_12</vt:lpwstr>
  </property>
</Properties>
</file>