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EEEB3" w14:textId="77777777" w:rsidR="000A1422" w:rsidRPr="004D0E35" w:rsidRDefault="00000000">
      <w:pPr>
        <w:pStyle w:val="Heading1"/>
        <w:rPr>
          <w:rFonts w:cstheme="majorHAnsi"/>
          <w:sz w:val="24"/>
          <w:szCs w:val="24"/>
        </w:rPr>
      </w:pPr>
      <w:r>
        <w:rPr>
          <w:rFonts w:cstheme="majorHAnsi"/>
          <w:sz w:val="24"/>
          <w:szCs w:val="24"/>
        </w:rPr>
        <w:t>Subhashini Rajamani</w:t>
      </w:r>
    </w:p>
    <w:p w14:paraId="7E983F43" w14:textId="30F3069A" w:rsidR="000A1422" w:rsidRDefault="00000000">
      <w:r>
        <w:rPr>
          <w:rFonts w:asciiTheme="majorHAnsi" w:hAnsiTheme="majorHAnsi" w:cstheme="majorHAnsi"/>
          <w:sz w:val="20"/>
          <w:szCs w:val="20"/>
        </w:rPr>
        <w:t xml:space="preserve">682.273.9155 | </w:t>
      </w:r>
      <w:hyperlink r:id="rId6" w:history="1">
        <w:r>
          <w:rPr>
            <w:rStyle w:val="Hyperlink"/>
            <w:rFonts w:asciiTheme="majorHAnsi" w:hAnsiTheme="majorHAnsi" w:cstheme="majorHAnsi"/>
            <w:sz w:val="20"/>
            <w:szCs w:val="20"/>
          </w:rPr>
          <w:t>sreespark3000@gmail.com</w:t>
        </w:r>
      </w:hyperlink>
      <w:r>
        <w:rPr>
          <w:rFonts w:asciiTheme="majorHAnsi" w:hAnsiTheme="majorHAnsi" w:cstheme="majorHAnsi"/>
          <w:sz w:val="20"/>
          <w:szCs w:val="20"/>
        </w:rPr>
        <w:t xml:space="preserve"> | </w:t>
      </w:r>
      <w:hyperlink r:id="rId7" w:history="1">
        <w:r>
          <w:rPr>
            <w:rStyle w:val="Hyperlink"/>
            <w:rFonts w:asciiTheme="majorHAnsi" w:hAnsiTheme="majorHAnsi" w:cstheme="majorHAnsi"/>
            <w:sz w:val="20"/>
            <w:szCs w:val="20"/>
          </w:rPr>
          <w:t>www.linkedin.com/in/subhashini-rajamani</w:t>
        </w:r>
      </w:hyperlink>
      <w:r>
        <w:rPr>
          <w:rFonts w:asciiTheme="majorHAnsi" w:hAnsiTheme="majorHAnsi" w:cstheme="majorHAnsi"/>
          <w:sz w:val="20"/>
          <w:szCs w:val="20"/>
        </w:rPr>
        <w:t xml:space="preserve"> | </w:t>
      </w:r>
      <w:hyperlink r:id="rId8" w:history="1">
        <w:r>
          <w:rPr>
            <w:rStyle w:val="Hyperlink"/>
            <w:rFonts w:asciiTheme="majorHAnsi" w:hAnsiTheme="majorHAnsi" w:cstheme="majorHAnsi"/>
            <w:sz w:val="20"/>
            <w:szCs w:val="20"/>
          </w:rPr>
          <w:t>Portfolio</w:t>
        </w:r>
      </w:hyperlink>
      <w:r>
        <w:t xml:space="preserve"> | </w:t>
      </w:r>
      <w:r>
        <w:rPr>
          <w:rFonts w:asciiTheme="majorHAnsi" w:hAnsiTheme="majorHAnsi" w:cstheme="majorHAnsi"/>
          <w:b/>
          <w:bCs/>
          <w:sz w:val="20"/>
          <w:szCs w:val="20"/>
        </w:rPr>
        <w:t>Loc</w:t>
      </w:r>
      <w:r>
        <w:rPr>
          <w:rFonts w:asciiTheme="majorHAnsi" w:hAnsiTheme="majorHAnsi" w:cstheme="majorHAnsi"/>
          <w:sz w:val="20"/>
          <w:szCs w:val="20"/>
        </w:rPr>
        <w:t>: Dallas, TX</w:t>
      </w:r>
    </w:p>
    <w:p w14:paraId="4CC2F2DF" w14:textId="77777777" w:rsidR="00E949B6" w:rsidRDefault="00000000" w:rsidP="00E83572">
      <w:pPr>
        <w:pStyle w:val="Heading1"/>
        <w:spacing w:before="0"/>
        <w:rPr>
          <w:sz w:val="24"/>
          <w:szCs w:val="24"/>
        </w:rPr>
      </w:pPr>
      <w:r>
        <w:rPr>
          <w:sz w:val="24"/>
          <w:szCs w:val="24"/>
        </w:rPr>
        <w:t>Professional Summary</w:t>
      </w:r>
    </w:p>
    <w:p w14:paraId="50698A0A" w14:textId="75B57D42" w:rsidR="00D67184" w:rsidRDefault="00D67184" w:rsidP="00E83572">
      <w:pPr>
        <w:pStyle w:val="Heading1"/>
        <w:spacing w:before="0"/>
        <w:rPr>
          <w:rFonts w:eastAsiaTheme="minorEastAsia" w:cstheme="majorHAnsi"/>
          <w:b w:val="0"/>
          <w:bCs w:val="0"/>
          <w:color w:val="auto"/>
          <w:sz w:val="20"/>
          <w:szCs w:val="20"/>
        </w:rPr>
      </w:pPr>
      <w:r>
        <w:rPr>
          <w:rFonts w:eastAsiaTheme="minorEastAsia" w:cstheme="majorHAnsi"/>
          <w:b w:val="0"/>
          <w:bCs w:val="0"/>
          <w:color w:val="auto"/>
          <w:sz w:val="20"/>
          <w:szCs w:val="20"/>
        </w:rPr>
        <w:t xml:space="preserve">Senior Product Manager with 15+ years owning ambiguous, high-visibility problem spaces end-to-end: from early discovery through strategy, roadmap, execution, and iteration. Comfortable setting direction and making tradeoffs independently in fast-moving, high-ownership environments, then partnering cross-functionally with engineering, data science, and business stakeholders to turn ambiguity into a clear plan and a shipped product. Includes 5+ years specializing in ML/AI adoption and GenAI solutions across healthcare, insurance (including Pharmacy Benefit Management), and enterprise environments. Proven track record using data, user feedback, and judgment to evaluate impact and continuously improve what's built.</w:t>
      </w:r>
    </w:p>
    <w:p w14:paraId="6B94336F" w14:textId="4E87F25C" w:rsidR="00B36E2C" w:rsidRPr="00283123" w:rsidRDefault="00B36E2C" w:rsidP="00DF0152">
      <w:pPr>
        <w:pStyle w:val="Heading1"/>
        <w:rPr>
          <w:rFonts w:cstheme="majorHAnsi"/>
          <w:sz w:val="20"/>
          <w:szCs w:val="20"/>
        </w:rPr>
      </w:pPr>
      <w:r>
        <w:rPr>
          <w:sz w:val="24"/>
          <w:szCs w:val="24"/>
        </w:rPr>
        <w:t>Core Skills</w:t>
      </w:r>
    </w:p>
    <w:p w14:paraId="0D636CC4" w14:textId="0B24D9D5" w:rsidR="00D31AA2" w:rsidRPr="00283123" w:rsidRDefault="00D31AA2" w:rsidP="00D31AA2">
      <w:pPr>
        <w:pStyle w:val="ListParagraph"/>
        <w:numPr>
          <w:ilvl w:val="0"/>
          <w:numId w:val="34"/>
        </w:numPr>
        <w:rPr>
          <w:rFonts w:asciiTheme="majorHAnsi" w:hAnsiTheme="majorHAnsi" w:cstheme="majorHAnsi"/>
          <w:sz w:val="20"/>
          <w:szCs w:val="20"/>
        </w:rPr>
      </w:pPr>
      <w:r>
        <w:rPr>
          <w:rFonts w:asciiTheme="majorHAnsi" w:hAnsiTheme="majorHAnsi" w:cstheme="majorHAnsi"/>
          <w:b/>
          <w:bCs/>
          <w:color w:val="000000" w:themeColor="text1"/>
          <w:sz w:val="20"/>
          <w:szCs w:val="20"/>
        </w:rPr>
        <w:t>AI Product Management</w:t>
      </w:r>
      <w:r>
        <w:rPr>
          <w:rFonts w:asciiTheme="majorHAnsi" w:hAnsiTheme="majorHAnsi" w:cstheme="majorHAnsi"/>
          <w:color w:val="000000" w:themeColor="text1"/>
          <w:sz w:val="20"/>
          <w:szCs w:val="20"/>
        </w:rPr>
        <w:t>:</w:t>
      </w:r>
      <w:r>
        <w:rPr>
          <w:rFonts w:asciiTheme="majorHAnsi" w:hAnsiTheme="majorHAnsi" w:cstheme="majorHAnsi"/>
          <w:sz w:val="20"/>
          <w:szCs w:val="20"/>
        </w:rPr>
        <w:t xml:space="preserve"> Vision &amp; roadmap, Generative AI &amp; LLMs, MVP scoping, lifecycle management, value realization </w:t>
      </w:r>
    </w:p>
    <w:p w14:paraId="3A50647C" w14:textId="5154992E" w:rsidR="00D31AA2" w:rsidRPr="00283123" w:rsidRDefault="00D31AA2" w:rsidP="00D31AA2">
      <w:pPr>
        <w:pStyle w:val="ListParagraph"/>
        <w:numPr>
          <w:ilvl w:val="0"/>
          <w:numId w:val="34"/>
        </w:numPr>
        <w:rPr>
          <w:rFonts w:asciiTheme="majorHAnsi" w:hAnsiTheme="majorHAnsi" w:cstheme="majorHAnsi"/>
          <w:sz w:val="20"/>
          <w:szCs w:val="20"/>
        </w:rPr>
      </w:pPr>
      <w:r>
        <w:rPr>
          <w:rFonts w:asciiTheme="majorHAnsi" w:hAnsiTheme="majorHAnsi" w:cstheme="majorHAnsi"/>
          <w:b/>
          <w:bCs/>
          <w:color w:val="000000" w:themeColor="text1"/>
          <w:sz w:val="20"/>
          <w:szCs w:val="20"/>
        </w:rPr>
        <w:t>Strategy &amp; Execution:</w:t>
      </w:r>
      <w:r>
        <w:rPr>
          <w:rFonts w:asciiTheme="majorHAnsi" w:hAnsiTheme="majorHAnsi" w:cstheme="majorHAnsi"/>
          <w:color w:val="000000" w:themeColor="text1"/>
          <w:sz w:val="20"/>
          <w:szCs w:val="20"/>
        </w:rPr>
        <w:t xml:space="preserve"> </w:t>
      </w:r>
      <w:r>
        <w:rPr>
          <w:rFonts w:asciiTheme="majorHAnsi" w:hAnsiTheme="majorHAnsi" w:cstheme="majorHAnsi"/>
          <w:sz w:val="20"/>
          <w:szCs w:val="20"/>
        </w:rPr>
        <w:t>“Working backwards” from customers, product discovery, 0-to-1 ownership, ambiguous problem spaces, roadmap strategy &amp; tradeoff management, data-driven decisions, stakeholder management, executive communication, cross-functional leadership</w:t>
      </w:r>
    </w:p>
    <w:p w14:paraId="392BB540" w14:textId="6F63963B" w:rsidR="00D31AA2" w:rsidRPr="00283123" w:rsidRDefault="00D31AA2" w:rsidP="00D31AA2">
      <w:pPr>
        <w:pStyle w:val="ListParagraph"/>
        <w:numPr>
          <w:ilvl w:val="0"/>
          <w:numId w:val="34"/>
        </w:numPr>
        <w:rPr>
          <w:rFonts w:asciiTheme="majorHAnsi" w:hAnsiTheme="majorHAnsi" w:cstheme="majorHAnsi"/>
          <w:sz w:val="20"/>
          <w:szCs w:val="20"/>
        </w:rPr>
      </w:pPr>
      <w:r>
        <w:rPr>
          <w:rFonts w:asciiTheme="majorHAnsi" w:hAnsiTheme="majorHAnsi" w:cstheme="majorHAnsi"/>
          <w:b/>
          <w:bCs/>
          <w:color w:val="000000" w:themeColor="text1"/>
          <w:sz w:val="20"/>
          <w:szCs w:val="20"/>
        </w:rPr>
        <w:t>Technical</w:t>
      </w:r>
      <w:r>
        <w:rPr>
          <w:rFonts w:asciiTheme="majorHAnsi" w:hAnsiTheme="majorHAnsi" w:cstheme="majorHAnsi"/>
          <w:color w:val="17365D" w:themeColor="text2" w:themeShade="BF"/>
          <w:sz w:val="20"/>
          <w:szCs w:val="20"/>
        </w:rPr>
        <w:t>:</w:t>
      </w:r>
      <w:r>
        <w:rPr>
          <w:rFonts w:asciiTheme="majorHAnsi" w:hAnsiTheme="majorHAnsi" w:cstheme="majorHAnsi"/>
          <w:sz w:val="20"/>
          <w:szCs w:val="20"/>
        </w:rPr>
        <w:t xml:space="preserve"> Python, SQL, NoSQL, LINUX, .Net and Angular, Appian SaaS platform and Appian APIs, Power BI, AWS, ML model evaluation, predictive analytics and forecasting, RAG architectures, prompt engineering, LLM integrations, workflow automation, Prototyping tools - Lovable, AI Studio, Claude Code, GitHub Copilot, JIRA, SharePoint, exploring Agentic AI and Role of PM in loop engineering</w:t>
      </w:r>
    </w:p>
    <w:p w14:paraId="4CD503C9" w14:textId="32C6321B" w:rsidR="00D31AA2" w:rsidRPr="00B94F86" w:rsidRDefault="00D31AA2" w:rsidP="00D31AA2">
      <w:pPr>
        <w:pStyle w:val="ListParagraph"/>
        <w:numPr>
          <w:ilvl w:val="0"/>
          <w:numId w:val="34"/>
        </w:numPr>
        <w:spacing w:after="0"/>
        <w:rPr>
          <w:rFonts w:asciiTheme="majorHAnsi" w:hAnsiTheme="majorHAnsi" w:cstheme="majorHAnsi"/>
          <w:b/>
          <w:bCs/>
          <w:sz w:val="20"/>
          <w:szCs w:val="20"/>
        </w:rPr>
      </w:pPr>
      <w:r>
        <w:rPr>
          <w:rFonts w:asciiTheme="majorHAnsi" w:hAnsiTheme="majorHAnsi" w:cstheme="majorHAnsi"/>
          <w:b/>
          <w:bCs/>
          <w:color w:val="000000" w:themeColor="text1"/>
          <w:sz w:val="20"/>
          <w:szCs w:val="20"/>
        </w:rPr>
        <w:t>Analytics &amp; Delivery</w:t>
      </w:r>
      <w:r>
        <w:rPr>
          <w:rFonts w:asciiTheme="majorHAnsi" w:hAnsiTheme="majorHAnsi" w:cstheme="majorHAnsi"/>
          <w:color w:val="17365D" w:themeColor="text2" w:themeShade="BF"/>
          <w:sz w:val="20"/>
          <w:szCs w:val="20"/>
        </w:rPr>
        <w:t xml:space="preserve">: </w:t>
      </w:r>
      <w:r>
        <w:rPr>
          <w:rFonts w:asciiTheme="majorHAnsi" w:hAnsiTheme="majorHAnsi" w:cstheme="majorHAnsi"/>
          <w:sz w:val="20"/>
          <w:szCs w:val="20"/>
        </w:rPr>
        <w:t>KPI definition, performance &amp; adoption metrics, Agile/Scrum delivery, requirements and UX flows, beta programs &amp; rollouts</w:t>
      </w:r>
    </w:p>
    <w:p w14:paraId="78F5AD6D" w14:textId="402F6B42" w:rsidR="00B94F86" w:rsidRPr="00DF0152" w:rsidRDefault="00B94F86" w:rsidP="00D31AA2">
      <w:pPr>
        <w:pStyle w:val="ListParagraph"/>
        <w:numPr>
          <w:ilvl w:val="0"/>
          <w:numId w:val="34"/>
        </w:numPr>
        <w:spacing w:after="0"/>
        <w:rPr>
          <w:rFonts w:asciiTheme="majorHAnsi" w:hAnsiTheme="majorHAnsi" w:cstheme="majorHAnsi"/>
          <w:b/>
          <w:bCs/>
          <w:sz w:val="20"/>
          <w:szCs w:val="20"/>
        </w:rPr>
      </w:pPr>
      <w:r>
        <w:rPr>
          <w:rFonts w:asciiTheme="majorHAnsi" w:hAnsiTheme="majorHAnsi" w:cstheme="majorHAnsi"/>
          <w:b/>
          <w:bCs/>
          <w:color w:val="000000" w:themeColor="text1"/>
          <w:sz w:val="20"/>
          <w:szCs w:val="20"/>
        </w:rPr>
        <w:t xml:space="preserve">Domain Expertise:</w:t>
      </w:r>
      <w:r>
        <w:rPr>
          <w:rFonts w:asciiTheme="majorHAnsi" w:hAnsiTheme="majorHAnsi" w:cstheme="majorHAnsi"/>
          <w:b/>
          <w:bCs/>
          <w:sz w:val="20"/>
          <w:szCs w:val="20"/>
        </w:rPr>
        <w:t xml:space="preserve"> </w:t>
      </w:r>
      <w:r>
        <w:rPr>
          <w:rFonts w:asciiTheme="majorHAnsi" w:hAnsiTheme="majorHAnsi" w:cstheme="majorHAnsi"/>
          <w:sz w:val="20"/>
          <w:szCs w:val="20"/>
        </w:rPr>
        <w:t>Healthcare &amp; Health Insurance, incl. Pharmacy Benefit Management (10+ yrs), Oil &amp; Gas (4 yrs), Finance (1 yr), Media &amp; Communications (2 yrs).</w:t>
      </w:r>
    </w:p>
    <w:p w14:paraId="201C7999" w14:textId="7F6FC9E2" w:rsidR="00C9509F" w:rsidRPr="00DF0152" w:rsidRDefault="00C9509F" w:rsidP="00DF0152">
      <w:pPr>
        <w:pStyle w:val="Heading1"/>
        <w:rPr>
          <w:sz w:val="24"/>
          <w:szCs w:val="24"/>
        </w:rPr>
      </w:pPr>
      <w:r>
        <w:rPr>
          <w:sz w:val="24"/>
          <w:szCs w:val="24"/>
        </w:rPr>
        <w:t>Professional Experience</w:t>
      </w:r>
    </w:p>
    <w:p w14:paraId="41CCBD0E" w14:textId="0D2B9365" w:rsidR="006C19BC" w:rsidRPr="00151887" w:rsidRDefault="00776798" w:rsidP="006C19BC">
      <w:pPr>
        <w:rPr>
          <w:rFonts w:asciiTheme="majorHAnsi" w:hAnsiTheme="majorHAnsi" w:cstheme="majorHAnsi"/>
          <w:b/>
          <w:bCs/>
          <w:color w:val="17365D" w:themeColor="text2" w:themeShade="BF"/>
          <w:sz w:val="20"/>
          <w:szCs w:val="20"/>
        </w:rPr>
      </w:pPr>
      <w:r>
        <w:rPr>
          <w:rFonts w:asciiTheme="majorHAnsi" w:hAnsiTheme="majorHAnsi" w:cstheme="majorHAnsi"/>
          <w:b/>
          <w:bCs/>
          <w:color w:val="17365D" w:themeColor="text2" w:themeShade="BF"/>
          <w:sz w:val="20"/>
          <w:szCs w:val="20"/>
        </w:rPr>
        <w:t xml:space="preserve">Solomon Associates (Munich Re) – </w:t>
      </w:r>
      <w:r>
        <w:rPr>
          <w:rFonts w:asciiTheme="majorHAnsi" w:hAnsiTheme="majorHAnsi" w:cstheme="majorHAnsi"/>
          <w:color w:val="17365D" w:themeColor="text2" w:themeShade="BF"/>
          <w:sz w:val="20"/>
          <w:szCs w:val="20"/>
        </w:rPr>
        <w:t xml:space="preserve">Product and Project Manager | 2022 – Present</w:t>
      </w:r>
    </w:p>
    <w:p w14:paraId="33602847" w14:textId="77777777" w:rsidR="006F066F" w:rsidRPr="006F066F" w:rsidRDefault="006F066F" w:rsidP="00A25847">
      <w:pPr>
        <w:pStyle w:val="NormalWeb"/>
        <w:numPr>
          <w:ilvl w:val="0"/>
          <w:numId w:val="37"/>
        </w:numPr>
        <w:rPr>
          <w:rFonts w:asciiTheme="majorHAnsi" w:hAnsiTheme="majorHAnsi" w:cstheme="majorHAnsi"/>
          <w:sz w:val="20"/>
          <w:szCs w:val="20"/>
        </w:rPr>
      </w:pPr>
      <w:r>
        <w:rPr>
          <w:rFonts w:asciiTheme="majorHAnsi" w:eastAsiaTheme="minorEastAsia" w:hAnsiTheme="majorHAnsi" w:cstheme="majorHAnsi"/>
          <w:b/>
          <w:bCs/>
          <w:sz w:val="20"/>
          <w:szCs w:val="20"/>
        </w:rPr>
        <w:t>0→1 Product Launch:</w:t>
      </w:r>
      <w:r>
        <w:rPr>
          <w:rFonts w:asciiTheme="majorHAnsi" w:eastAsiaTheme="minorEastAsia" w:hAnsiTheme="majorHAnsi" w:cstheme="majorHAnsi"/>
          <w:sz w:val="20"/>
          <w:szCs w:val="20"/>
        </w:rPr>
        <w:t xml:space="preserve"> Rapidly prototyped and owned the 0→1 launch of an enterprise Appian SaaS web portal from concept through production, successfully onboarding 2,000+ users and managing the full feature lifecycle prioritized by customer feedback and business value</w:t>
      </w:r>
    </w:p>
    <w:p w14:paraId="05054F56" w14:textId="77777777" w:rsidR="000674CD" w:rsidRPr="000674CD" w:rsidRDefault="000674CD" w:rsidP="00CE6717">
      <w:pPr>
        <w:pStyle w:val="ListParagraph"/>
        <w:numPr>
          <w:ilvl w:val="0"/>
          <w:numId w:val="37"/>
        </w:numPr>
        <w:spacing w:after="0"/>
        <w:rPr>
          <w:rFonts w:asciiTheme="majorHAnsi" w:hAnsiTheme="majorHAnsi" w:cstheme="majorHAnsi"/>
          <w:sz w:val="20"/>
          <w:szCs w:val="20"/>
        </w:rPr>
      </w:pPr>
      <w:r>
        <w:rPr>
          <w:rFonts w:asciiTheme="majorHAnsi" w:eastAsia="Times New Roman" w:hAnsiTheme="majorHAnsi" w:cstheme="majorHAnsi"/>
          <w:b/>
          <w:bCs/>
          <w:sz w:val="20"/>
          <w:szCs w:val="20"/>
        </w:rPr>
        <w:t>AI-Powered Automation:</w:t>
      </w:r>
      <w:r>
        <w:rPr>
          <w:rFonts w:asciiTheme="majorHAnsi" w:eastAsia="Times New Roman" w:hAnsiTheme="majorHAnsi" w:cstheme="majorHAnsi"/>
          <w:sz w:val="20"/>
          <w:szCs w:val="20"/>
        </w:rPr>
        <w:t xml:space="preserve"> Delivered an AI-powered alerts dashboard that reduced advisor review time by 50% and drove successful enterprise AI adoption. Evaluated LLMs, designed custom prompts, built fallback logic, and set confidence thresholds for production-grade AI systems</w:t>
      </w:r>
    </w:p>
    <w:p w14:paraId="6D7B4433" w14:textId="09797E8D" w:rsidR="000674CD" w:rsidRDefault="000674CD" w:rsidP="00C8554B">
      <w:pPr>
        <w:pStyle w:val="NormalWeb"/>
        <w:numPr>
          <w:ilvl w:val="0"/>
          <w:numId w:val="37"/>
        </w:numPr>
        <w:rPr>
          <w:rFonts w:asciiTheme="majorHAnsi" w:eastAsiaTheme="minorEastAsia" w:hAnsiTheme="majorHAnsi" w:cstheme="majorHAnsi"/>
          <w:sz w:val="20"/>
          <w:szCs w:val="20"/>
        </w:rPr>
      </w:pPr>
      <w:r>
        <w:rPr>
          <w:rFonts w:asciiTheme="majorHAnsi" w:eastAsiaTheme="minorEastAsia" w:hAnsiTheme="majorHAnsi" w:cstheme="majorHAnsi"/>
          <w:b/>
          <w:bCs/>
          <w:sz w:val="20"/>
          <w:szCs w:val="20"/>
        </w:rPr>
        <w:t xml:space="preserve">Beta Programs &amp;Experimentation:</w:t>
      </w:r>
      <w:r>
        <w:rPr>
          <w:rFonts w:asciiTheme="majorHAnsi" w:eastAsiaTheme="minorEastAsia" w:hAnsiTheme="majorHAnsi" w:cstheme="majorHAnsi"/>
          <w:sz w:val="20"/>
          <w:szCs w:val="20"/>
        </w:rPr>
        <w:t xml:space="preserve"> Led product discovery through a successful beta for an AI-assisted document summarization capability, collecting targeted user feedback that directly shaped product requirements and led to production deployment.</w:t>
      </w:r>
    </w:p>
    <w:p w14:paraId="275B6013" w14:textId="7EB147DE" w:rsidR="000674CD" w:rsidRDefault="000674CD" w:rsidP="0089022E">
      <w:pPr>
        <w:pStyle w:val="ListParagraph"/>
        <w:numPr>
          <w:ilvl w:val="0"/>
          <w:numId w:val="37"/>
        </w:numPr>
        <w:spacing w:after="0"/>
        <w:rPr>
          <w:rFonts w:asciiTheme="majorHAnsi" w:hAnsiTheme="majorHAnsi" w:cstheme="majorHAnsi"/>
          <w:sz w:val="20"/>
          <w:szCs w:val="20"/>
        </w:rPr>
      </w:pPr>
      <w:r>
        <w:rPr>
          <w:rFonts w:asciiTheme="majorHAnsi" w:hAnsiTheme="majorHAnsi" w:cstheme="majorHAnsi"/>
          <w:b/>
          <w:bCs/>
          <w:sz w:val="20"/>
          <w:szCs w:val="20"/>
        </w:rPr>
        <w:t xml:space="preserve">Cloud Architecture Optimization and Automation:</w:t>
      </w:r>
      <w:r>
        <w:rPr>
          <w:rFonts w:asciiTheme="majorHAnsi" w:hAnsiTheme="majorHAnsi" w:cstheme="majorHAnsi"/>
          <w:sz w:val="20"/>
          <w:szCs w:val="20"/>
        </w:rPr>
        <w:t xml:space="preserve"> Automated AWS Trusted Advisor Alerts from multiple cloud accounts into a single centralized dashboard, enabling the Cloud operations team to efficiently review and action infrastructure recommendations. </w:t>
      </w:r>
    </w:p>
    <w:p w14:paraId="2D0BEBCE" w14:textId="39F71E1C" w:rsidR="007B4B97" w:rsidRDefault="007B4B97" w:rsidP="0089022E">
      <w:pPr>
        <w:pStyle w:val="ListParagraph"/>
        <w:numPr>
          <w:ilvl w:val="0"/>
          <w:numId w:val="37"/>
        </w:numPr>
        <w:spacing w:after="0"/>
        <w:rPr>
          <w:rFonts w:asciiTheme="majorHAnsi" w:hAnsiTheme="majorHAnsi" w:cstheme="majorHAnsi"/>
          <w:sz w:val="20"/>
          <w:szCs w:val="20"/>
        </w:rPr>
      </w:pPr>
      <w:r>
        <w:rPr>
          <w:rFonts w:asciiTheme="majorHAnsi" w:hAnsiTheme="majorHAnsi" w:cstheme="majorHAnsi"/>
          <w:b/>
          <w:bCs/>
          <w:sz w:val="20"/>
          <w:szCs w:val="20"/>
        </w:rPr>
        <w:lastRenderedPageBreak/>
        <w:t>Compliance Automation:</w:t>
      </w:r>
      <w:r>
        <w:rPr>
          <w:rFonts w:asciiTheme="majorHAnsi" w:hAnsiTheme="majorHAnsi" w:cstheme="majorHAnsi"/>
          <w:sz w:val="20"/>
          <w:szCs w:val="20"/>
        </w:rPr>
        <w:t xml:space="preserve"> Engineered automated notification systems for EBS snapshot tagging, proactively mitigating infrastructure risks and maintaining strict AWS compliance standards apart from other Automation projects.</w:t>
      </w:r>
    </w:p>
    <w:p w14:paraId="5E216C30" w14:textId="19E9369A" w:rsidR="0089022E" w:rsidRPr="00577CB4" w:rsidRDefault="000674CD" w:rsidP="0089022E">
      <w:pPr>
        <w:pStyle w:val="ListParagraph"/>
        <w:numPr>
          <w:ilvl w:val="0"/>
          <w:numId w:val="37"/>
        </w:numPr>
        <w:spacing w:after="0"/>
        <w:rPr>
          <w:rFonts w:asciiTheme="majorHAnsi" w:hAnsiTheme="majorHAnsi" w:cstheme="majorHAnsi"/>
          <w:sz w:val="20"/>
          <w:szCs w:val="20"/>
        </w:rPr>
      </w:pPr>
      <w:r>
        <w:rPr>
          <w:rFonts w:asciiTheme="majorHAnsi" w:hAnsiTheme="majorHAnsi" w:cstheme="majorHAnsi"/>
          <w:b/>
          <w:bCs/>
          <w:sz w:val="20"/>
          <w:szCs w:val="20"/>
        </w:rPr>
        <w:t>Cross-Functional ML-Ops:</w:t>
      </w:r>
      <w:r>
        <w:rPr>
          <w:rFonts w:asciiTheme="majorHAnsi" w:hAnsiTheme="majorHAnsi" w:cstheme="majorHAnsi"/>
          <w:sz w:val="20"/>
          <w:szCs w:val="20"/>
        </w:rPr>
        <w:t xml:space="preserve"> Partnered with data science and cloud engineering teams to operationalize ML models on AWS SageMaker; defined integration patterns, monitoring metrics, and seamless handoffs between Appian workflows and SageMaker endpoints</w:t>
      </w:r>
    </w:p>
    <w:p w14:paraId="0B0DE610" w14:textId="77567D66" w:rsidR="000674CD" w:rsidRPr="000674CD" w:rsidRDefault="000674CD" w:rsidP="000674CD">
      <w:pPr>
        <w:pStyle w:val="NormalWeb"/>
        <w:numPr>
          <w:ilvl w:val="0"/>
          <w:numId w:val="37"/>
        </w:numPr>
        <w:rPr>
          <w:rFonts w:asciiTheme="majorHAnsi" w:eastAsiaTheme="minorEastAsia" w:hAnsiTheme="majorHAnsi" w:cstheme="majorHAnsi"/>
          <w:sz w:val="20"/>
          <w:szCs w:val="20"/>
        </w:rPr>
      </w:pPr>
      <w:r>
        <w:rPr>
          <w:rFonts w:asciiTheme="majorHAnsi" w:eastAsiaTheme="minorEastAsia" w:hAnsiTheme="majorHAnsi" w:cstheme="majorHAnsi"/>
          <w:b/>
          <w:bCs/>
          <w:sz w:val="20"/>
          <w:szCs w:val="20"/>
        </w:rPr>
        <w:t xml:space="preserve">Development Leadership: </w:t>
      </w:r>
      <w:r>
        <w:rPr>
          <w:rFonts w:asciiTheme="majorHAnsi" w:eastAsiaTheme="minorEastAsia" w:hAnsiTheme="majorHAnsi" w:cstheme="majorHAnsi"/>
          <w:sz w:val="20"/>
          <w:szCs w:val="20"/>
        </w:rPr>
        <w:t xml:space="preserve">Partnered cross-functionally with .Net, Appian developers, data scientists, and database teams to translate complex business requirements into delivery-ready user stories (Leverage AI to prototype, draft User Stories, PRDs) to ensure successful deployment and continuous iteration.</w:t>
      </w:r>
    </w:p>
    <w:p w14:paraId="2F3FB035" w14:textId="496C740A" w:rsidR="000674CD" w:rsidRPr="000674CD" w:rsidRDefault="000674CD" w:rsidP="000674CD">
      <w:pPr>
        <w:pStyle w:val="NormalWeb"/>
        <w:numPr>
          <w:ilvl w:val="0"/>
          <w:numId w:val="37"/>
        </w:numPr>
        <w:rPr>
          <w:rFonts w:asciiTheme="majorHAnsi" w:eastAsiaTheme="minorEastAsia" w:hAnsiTheme="majorHAnsi" w:cstheme="majorHAnsi"/>
          <w:sz w:val="20"/>
          <w:szCs w:val="20"/>
        </w:rPr>
      </w:pPr>
      <w:r>
        <w:rPr>
          <w:rFonts w:asciiTheme="majorHAnsi" w:eastAsiaTheme="minorEastAsia" w:hAnsiTheme="majorHAnsi" w:cstheme="majorHAnsi"/>
          <w:b/>
          <w:bCs/>
          <w:sz w:val="20"/>
          <w:szCs w:val="20"/>
        </w:rPr>
        <w:t>Value Realization:</w:t>
      </w:r>
      <w:r>
        <w:rPr>
          <w:rFonts w:asciiTheme="majorHAnsi" w:eastAsiaTheme="minorEastAsia" w:hAnsiTheme="majorHAnsi" w:cstheme="majorHAnsi"/>
          <w:sz w:val="20"/>
          <w:szCs w:val="20"/>
        </w:rPr>
        <w:t xml:space="preserve"> Defined and tracked core product KPIs to evaluate impact and guide iteration, including ~30–50% efficiency gains across key organizational workflows, and regularly reported business impact metrics to executive stakeholders.</w:t>
      </w:r>
    </w:p>
    <w:p w14:paraId="660DD375" w14:textId="042392FC" w:rsidR="00776798" w:rsidRPr="00151887" w:rsidRDefault="00776798" w:rsidP="00DA4FAC">
      <w:pPr>
        <w:rPr>
          <w:rFonts w:asciiTheme="majorHAnsi" w:hAnsiTheme="majorHAnsi" w:cstheme="majorHAnsi"/>
          <w:color w:val="17365D" w:themeColor="text2" w:themeShade="BF"/>
          <w:sz w:val="20"/>
          <w:szCs w:val="20"/>
        </w:rPr>
      </w:pPr>
      <w:r>
        <w:rPr>
          <w:rFonts w:asciiTheme="majorHAnsi" w:hAnsiTheme="majorHAnsi" w:cstheme="majorHAnsi"/>
          <w:b/>
          <w:bCs/>
          <w:color w:val="17365D" w:themeColor="text2" w:themeShade="BF"/>
          <w:sz w:val="20"/>
          <w:szCs w:val="20"/>
        </w:rPr>
        <w:t xml:space="preserve">Cognizant Technology Solutions – </w:t>
      </w:r>
      <w:r>
        <w:rPr>
          <w:rFonts w:asciiTheme="majorHAnsi" w:hAnsiTheme="majorHAnsi" w:cstheme="majorHAnsi"/>
          <w:color w:val="17365D" w:themeColor="text2" w:themeShade="BF"/>
          <w:sz w:val="20"/>
          <w:szCs w:val="20"/>
        </w:rPr>
        <w:t xml:space="preserve">Project/Product Manager – Strategy &amp; Analytics Lead | 2017 – 2020</w:t>
      </w:r>
    </w:p>
    <w:p w14:paraId="70347068" w14:textId="171EEF6D" w:rsidR="00DF2006" w:rsidRPr="00DF2006" w:rsidRDefault="00DF2006" w:rsidP="00DF2006">
      <w:pPr>
        <w:pStyle w:val="ListParagraph"/>
        <w:numPr>
          <w:ilvl w:val="0"/>
          <w:numId w:val="45"/>
        </w:numPr>
        <w:spacing w:after="0"/>
        <w:rPr>
          <w:rFonts w:asciiTheme="majorHAnsi" w:hAnsiTheme="majorHAnsi" w:cstheme="majorHAnsi"/>
          <w:sz w:val="20"/>
          <w:szCs w:val="20"/>
        </w:rPr>
      </w:pPr>
      <w:r>
        <w:rPr>
          <w:rFonts w:asciiTheme="majorHAnsi" w:hAnsiTheme="majorHAnsi" w:cstheme="majorHAnsi"/>
          <w:b/>
          <w:bCs/>
          <w:sz w:val="20"/>
          <w:szCs w:val="20"/>
        </w:rPr>
        <w:t>ML Product Delivery:</w:t>
      </w:r>
      <w:r>
        <w:rPr>
          <w:rFonts w:asciiTheme="majorHAnsi" w:hAnsiTheme="majorHAnsi" w:cstheme="majorHAnsi"/>
          <w:sz w:val="20"/>
          <w:szCs w:val="20"/>
        </w:rPr>
        <w:t xml:space="preserve"> Owned the end-to-end development and launch of an in-house ML-based risk prioritization product, accelerating product release cycles by ~40–50% through data-driven prioritization of test cases.</w:t>
      </w:r>
    </w:p>
    <w:p w14:paraId="26C93666" w14:textId="14061019" w:rsidR="00DF2006" w:rsidRPr="00DF2006" w:rsidRDefault="00E73D5C" w:rsidP="00DF2006">
      <w:pPr>
        <w:pStyle w:val="ListParagraph"/>
        <w:numPr>
          <w:ilvl w:val="0"/>
          <w:numId w:val="45"/>
        </w:numPr>
        <w:spacing w:after="0"/>
        <w:rPr>
          <w:rFonts w:asciiTheme="majorHAnsi" w:hAnsiTheme="majorHAnsi" w:cstheme="majorHAnsi"/>
          <w:sz w:val="20"/>
          <w:szCs w:val="20"/>
        </w:rPr>
      </w:pPr>
      <w:r>
        <w:rPr>
          <w:rFonts w:asciiTheme="majorHAnsi" w:hAnsiTheme="majorHAnsi" w:cstheme="majorHAnsi"/>
          <w:b/>
          <w:bCs/>
          <w:sz w:val="20"/>
          <w:szCs w:val="20"/>
        </w:rPr>
        <w:t>MLOps &amp; Model Governance:</w:t>
      </w:r>
      <w:r>
        <w:rPr>
          <w:rFonts w:asciiTheme="majorHAnsi" w:hAnsiTheme="majorHAnsi" w:cstheme="majorHAnsi"/>
          <w:sz w:val="20"/>
          <w:szCs w:val="20"/>
        </w:rPr>
        <w:t xml:space="preserve"> Evaluated ML business cases and transformed the product development lifecycle by introducing modern MLOps practices leveraging MLflow for experiment tracking, deployment, and performance monitoring.</w:t>
      </w:r>
    </w:p>
    <w:p w14:paraId="1038C132" w14:textId="30CE764E" w:rsidR="00DF2006" w:rsidRPr="00DF2006" w:rsidRDefault="00DF2006" w:rsidP="00DF2006">
      <w:pPr>
        <w:pStyle w:val="ListParagraph"/>
        <w:numPr>
          <w:ilvl w:val="0"/>
          <w:numId w:val="45"/>
        </w:numPr>
        <w:spacing w:after="0"/>
        <w:rPr>
          <w:rFonts w:asciiTheme="majorHAnsi" w:hAnsiTheme="majorHAnsi" w:cstheme="majorHAnsi"/>
          <w:sz w:val="20"/>
          <w:szCs w:val="20"/>
        </w:rPr>
      </w:pPr>
      <w:r>
        <w:rPr>
          <w:rFonts w:asciiTheme="majorHAnsi" w:hAnsiTheme="majorHAnsi" w:cstheme="majorHAnsi"/>
          <w:b/>
          <w:bCs/>
          <w:sz w:val="20"/>
          <w:szCs w:val="20"/>
        </w:rPr>
        <w:t>Stakeholder Alignment:</w:t>
      </w:r>
      <w:r>
        <w:rPr>
          <w:rFonts w:asciiTheme="majorHAnsi" w:hAnsiTheme="majorHAnsi" w:cstheme="majorHAnsi"/>
          <w:sz w:val="20"/>
          <w:szCs w:val="20"/>
        </w:rPr>
        <w:t xml:space="preserve"> Partnered with engineering and business stakeholders to identify high-value operational opportunities, define technical requirements, and deliver automation solutions to complex problems in large-scale healthcare operations and Pharmacy Benefit Management (PBM). Similar work performed at some of healthcare Insurance clients.</w:t>
      </w:r>
    </w:p>
    <w:p w14:paraId="6C586258" w14:textId="6CFCD487" w:rsidR="00DF2006" w:rsidRPr="00DF2006" w:rsidRDefault="00DF2006" w:rsidP="00DF2006">
      <w:pPr>
        <w:pStyle w:val="ListParagraph"/>
        <w:numPr>
          <w:ilvl w:val="0"/>
          <w:numId w:val="45"/>
        </w:numPr>
        <w:spacing w:after="0"/>
        <w:rPr>
          <w:rFonts w:asciiTheme="majorHAnsi" w:hAnsiTheme="majorHAnsi" w:cstheme="majorHAnsi"/>
          <w:sz w:val="20"/>
          <w:szCs w:val="20"/>
        </w:rPr>
      </w:pPr>
      <w:r>
        <w:rPr>
          <w:rFonts w:asciiTheme="majorHAnsi" w:hAnsiTheme="majorHAnsi" w:cstheme="majorHAnsi"/>
          <w:b/>
          <w:bCs/>
          <w:sz w:val="20"/>
          <w:szCs w:val="20"/>
        </w:rPr>
        <w:t>Executive Insights:</w:t>
      </w:r>
      <w:r>
        <w:rPr>
          <w:rFonts w:asciiTheme="majorHAnsi" w:hAnsiTheme="majorHAnsi" w:cstheme="majorHAnsi"/>
          <w:sz w:val="20"/>
          <w:szCs w:val="20"/>
        </w:rPr>
        <w:t xml:space="preserve"> Built operational executive dashboards and analytical metrics to monitor ongoing product performance and user adoption, clearly communicating value metrics and milestone status to senior leadership.</w:t>
      </w:r>
    </w:p>
    <w:p w14:paraId="3D75DD41" w14:textId="77777777" w:rsidR="00DF2006" w:rsidRPr="00283123" w:rsidRDefault="00DF2006" w:rsidP="0007093F">
      <w:pPr>
        <w:spacing w:after="0"/>
        <w:rPr>
          <w:rFonts w:asciiTheme="majorHAnsi" w:hAnsiTheme="majorHAnsi" w:cstheme="majorHAnsi"/>
          <w:sz w:val="20"/>
          <w:szCs w:val="20"/>
        </w:rPr>
      </w:pPr>
    </w:p>
    <w:p w14:paraId="4F165E7A" w14:textId="060FE395" w:rsidR="00776798" w:rsidRPr="00151887" w:rsidRDefault="00776798" w:rsidP="00776798">
      <w:pPr>
        <w:rPr>
          <w:rFonts w:asciiTheme="majorHAnsi" w:hAnsiTheme="majorHAnsi" w:cstheme="majorHAnsi"/>
          <w:color w:val="17365D" w:themeColor="text2" w:themeShade="BF"/>
          <w:sz w:val="20"/>
          <w:szCs w:val="20"/>
        </w:rPr>
      </w:pPr>
      <w:r>
        <w:rPr>
          <w:rFonts w:asciiTheme="majorHAnsi" w:hAnsiTheme="majorHAnsi" w:cstheme="majorHAnsi"/>
          <w:b/>
          <w:bCs/>
          <w:color w:val="17365D" w:themeColor="text2" w:themeShade="BF"/>
          <w:sz w:val="20"/>
          <w:szCs w:val="20"/>
        </w:rPr>
        <w:t xml:space="preserve">Cognizant Technology Solutions - </w:t>
      </w:r>
      <w:r>
        <w:rPr>
          <w:rFonts w:asciiTheme="majorHAnsi" w:hAnsiTheme="majorHAnsi" w:cstheme="majorHAnsi"/>
          <w:color w:val="17365D" w:themeColor="text2" w:themeShade="BF"/>
          <w:sz w:val="20"/>
          <w:szCs w:val="20"/>
        </w:rPr>
        <w:t xml:space="preserve">Senior Techno-Functional Business Analyst | 2008 – 2017</w:t>
      </w:r>
    </w:p>
    <w:p w14:paraId="1A101FF3" w14:textId="5D23363C" w:rsidR="00D91896" w:rsidRPr="00D91896" w:rsidRDefault="00D91896" w:rsidP="00D91896">
      <w:pPr>
        <w:pStyle w:val="ListParagraph"/>
        <w:numPr>
          <w:ilvl w:val="0"/>
          <w:numId w:val="46"/>
        </w:numPr>
        <w:rPr>
          <w:rFonts w:asciiTheme="majorHAnsi" w:hAnsiTheme="majorHAnsi" w:cstheme="majorHAnsi"/>
          <w:sz w:val="20"/>
          <w:szCs w:val="20"/>
        </w:rPr>
      </w:pPr>
      <w:r>
        <w:rPr>
          <w:rFonts w:asciiTheme="majorHAnsi" w:hAnsiTheme="majorHAnsi" w:cstheme="majorHAnsi"/>
          <w:b/>
          <w:bCs/>
          <w:sz w:val="20"/>
          <w:szCs w:val="20"/>
        </w:rPr>
        <w:t>Healthcare Analytics:</w:t>
      </w:r>
      <w:r>
        <w:rPr>
          <w:rFonts w:asciiTheme="majorHAnsi" w:hAnsiTheme="majorHAnsi" w:cstheme="majorHAnsi"/>
          <w:sz w:val="20"/>
          <w:szCs w:val="20"/>
        </w:rPr>
        <w:t xml:space="preserve"> Analyzed Healthcare Rules Engine and Designed healthcare preventive messages and analytics dashboards and technical prototypes from massive, complex EDI claims for the industry's largest clearinghouse, translating stakeholder needs into precise product specifications for regulated environments.</w:t>
      </w:r>
    </w:p>
    <w:p w14:paraId="77A65F54" w14:textId="6583072C" w:rsidR="00D91896" w:rsidRPr="00D91896" w:rsidRDefault="00D91896" w:rsidP="00D91896">
      <w:pPr>
        <w:pStyle w:val="ListParagraph"/>
        <w:numPr>
          <w:ilvl w:val="0"/>
          <w:numId w:val="46"/>
        </w:numPr>
        <w:rPr>
          <w:rFonts w:asciiTheme="majorHAnsi" w:hAnsiTheme="majorHAnsi" w:cstheme="majorHAnsi"/>
          <w:sz w:val="20"/>
          <w:szCs w:val="20"/>
        </w:rPr>
      </w:pPr>
      <w:r>
        <w:rPr>
          <w:rFonts w:asciiTheme="majorHAnsi" w:hAnsiTheme="majorHAnsi" w:cstheme="majorHAnsi"/>
          <w:b/>
          <w:bCs/>
          <w:sz w:val="20"/>
          <w:szCs w:val="20"/>
        </w:rPr>
        <w:t>Feedback Integration:</w:t>
      </w:r>
      <w:r>
        <w:rPr>
          <w:rFonts w:asciiTheme="majorHAnsi" w:hAnsiTheme="majorHAnsi" w:cstheme="majorHAnsi"/>
          <w:sz w:val="20"/>
          <w:szCs w:val="20"/>
        </w:rPr>
        <w:t xml:space="preserve"> Facilitated cross-functional collaboration between business, analytics, and technology teams, establishing tight feedback loops that improved final solution quality and alignment with evolving business objectives.</w:t>
      </w:r>
    </w:p>
    <w:p w14:paraId="4FAE03A0" w14:textId="4852EFEF" w:rsidR="00776798" w:rsidRPr="00151887" w:rsidRDefault="00776798" w:rsidP="00776798">
      <w:pPr>
        <w:rPr>
          <w:rFonts w:asciiTheme="majorHAnsi" w:hAnsiTheme="majorHAnsi" w:cstheme="majorHAnsi"/>
          <w:color w:val="17365D" w:themeColor="text2" w:themeShade="BF"/>
          <w:sz w:val="20"/>
          <w:szCs w:val="20"/>
        </w:rPr>
      </w:pPr>
      <w:r>
        <w:rPr>
          <w:rFonts w:asciiTheme="majorHAnsi" w:hAnsiTheme="majorHAnsi" w:cstheme="majorHAnsi"/>
          <w:b/>
          <w:bCs/>
          <w:color w:val="17365D" w:themeColor="text2" w:themeShade="BF"/>
          <w:sz w:val="20"/>
          <w:szCs w:val="20"/>
        </w:rPr>
        <w:t xml:space="preserve">Cognizant Technology Solutions - </w:t>
      </w:r>
      <w:r>
        <w:rPr>
          <w:rFonts w:asciiTheme="majorHAnsi" w:hAnsiTheme="majorHAnsi" w:cstheme="majorHAnsi"/>
          <w:color w:val="17365D" w:themeColor="text2" w:themeShade="BF"/>
          <w:sz w:val="20"/>
          <w:szCs w:val="20"/>
        </w:rPr>
        <w:t xml:space="preserve">Techno-Functional Business Analyst | 2005 – 2008</w:t>
      </w:r>
    </w:p>
    <w:p w14:paraId="40F6D613" w14:textId="77777777" w:rsidR="00314C43" w:rsidRPr="00314C43" w:rsidRDefault="00314C43" w:rsidP="0057320F">
      <w:pPr>
        <w:pStyle w:val="ListParagraph"/>
        <w:numPr>
          <w:ilvl w:val="0"/>
          <w:numId w:val="46"/>
        </w:numPr>
        <w:rPr>
          <w:rFonts w:asciiTheme="majorHAnsi" w:hAnsiTheme="majorHAnsi" w:cstheme="majorHAnsi"/>
          <w:sz w:val="20"/>
          <w:szCs w:val="20"/>
        </w:rPr>
      </w:pPr>
      <w:r>
        <w:rPr>
          <w:rFonts w:asciiTheme="majorHAnsi" w:hAnsiTheme="majorHAnsi" w:cstheme="majorHAnsi"/>
          <w:b/>
          <w:bCs/>
          <w:sz w:val="20"/>
          <w:szCs w:val="20"/>
        </w:rPr>
        <w:t xml:space="preserve">Data Automation: </w:t>
      </w:r>
      <w:r>
        <w:rPr>
          <w:rFonts w:asciiTheme="majorHAnsi" w:hAnsiTheme="majorHAnsi" w:cstheme="majorHAnsi"/>
          <w:sz w:val="20"/>
          <w:szCs w:val="20"/>
        </w:rPr>
        <w:t>Developed automated validation scripts for HL7 data streams against target databases, accelerating data quality checks and reducing manual validation effort.</w:t>
      </w:r>
    </w:p>
    <w:p w14:paraId="7A4AE71F" w14:textId="6402229D" w:rsidR="0057320F" w:rsidRPr="0057320F" w:rsidRDefault="0057320F" w:rsidP="0057320F">
      <w:pPr>
        <w:pStyle w:val="ListParagraph"/>
        <w:numPr>
          <w:ilvl w:val="0"/>
          <w:numId w:val="46"/>
        </w:numPr>
        <w:rPr>
          <w:rFonts w:asciiTheme="majorHAnsi" w:hAnsiTheme="majorHAnsi" w:cstheme="majorHAnsi"/>
          <w:sz w:val="20"/>
          <w:szCs w:val="20"/>
        </w:rPr>
      </w:pPr>
      <w:r>
        <w:rPr>
          <w:rFonts w:asciiTheme="majorHAnsi" w:hAnsiTheme="majorHAnsi" w:cstheme="majorHAnsi"/>
          <w:b/>
          <w:bCs/>
          <w:sz w:val="20"/>
          <w:szCs w:val="20"/>
        </w:rPr>
        <w:t>Quality Assurance &amp; UAT:</w:t>
      </w:r>
      <w:r>
        <w:rPr>
          <w:rFonts w:asciiTheme="majorHAnsi" w:hAnsiTheme="majorHAnsi" w:cstheme="majorHAnsi"/>
          <w:sz w:val="20"/>
          <w:szCs w:val="20"/>
        </w:rPr>
        <w:t xml:space="preserve"> Led comprehensive User Acceptance Testing (UAT) cycles for complex enterprise platforms, ensuring high-quality software deployment across multiple systems and diverse stakeholder groups.</w:t>
      </w:r>
    </w:p>
    <w:p w14:paraId="668F4504" w14:textId="1F8375CE" w:rsidR="005B0485" w:rsidRPr="0057320F" w:rsidRDefault="0057320F" w:rsidP="005E143D">
      <w:pPr>
        <w:pStyle w:val="ListParagraph"/>
        <w:numPr>
          <w:ilvl w:val="0"/>
          <w:numId w:val="40"/>
        </w:numPr>
        <w:spacing w:after="0"/>
        <w:rPr>
          <w:rFonts w:asciiTheme="majorHAnsi" w:hAnsiTheme="majorHAnsi" w:cstheme="majorHAnsi"/>
          <w:sz w:val="20"/>
          <w:szCs w:val="20"/>
        </w:rPr>
      </w:pPr>
      <w:r>
        <w:rPr>
          <w:rFonts w:asciiTheme="majorHAnsi" w:hAnsiTheme="majorHAnsi" w:cstheme="majorHAnsi"/>
          <w:b/>
          <w:bCs/>
          <w:sz w:val="20"/>
          <w:szCs w:val="20"/>
        </w:rPr>
        <w:lastRenderedPageBreak/>
        <w:t>Growth Support:</w:t>
      </w:r>
      <w:r>
        <w:rPr>
          <w:rFonts w:asciiTheme="majorHAnsi" w:hAnsiTheme="majorHAnsi" w:cstheme="majorHAnsi"/>
          <w:sz w:val="20"/>
          <w:szCs w:val="20"/>
        </w:rPr>
        <w:t xml:space="preserve"> Supported business development and pre-sales initiatives through detailed RFP responses, technical product use cases, and tailored solution demonstrations for prospective clients.</w:t>
      </w:r>
    </w:p>
    <w:p w14:paraId="2A01EAD4" w14:textId="150C8458" w:rsidR="00247694" w:rsidRPr="00DF0152" w:rsidRDefault="00247694" w:rsidP="00DF0152">
      <w:pPr>
        <w:pStyle w:val="Heading1"/>
        <w:rPr>
          <w:sz w:val="24"/>
          <w:szCs w:val="24"/>
        </w:rPr>
      </w:pPr>
      <w:r>
        <w:rPr>
          <w:sz w:val="24"/>
          <w:szCs w:val="24"/>
        </w:rPr>
        <w:t>Personal AI Case Studies</w:t>
      </w:r>
    </w:p>
    <w:p w14:paraId="4FEC33C7" w14:textId="77777777" w:rsidR="00247694" w:rsidRPr="00247694" w:rsidRDefault="00247694" w:rsidP="00247694">
      <w:pPr>
        <w:spacing w:after="0"/>
        <w:rPr>
          <w:rFonts w:asciiTheme="majorHAnsi" w:hAnsiTheme="majorHAnsi" w:cstheme="majorHAnsi"/>
          <w:sz w:val="20"/>
          <w:szCs w:val="20"/>
        </w:rPr>
      </w:pPr>
      <w:r>
        <w:rPr>
          <w:rFonts w:asciiTheme="majorHAnsi" w:hAnsiTheme="majorHAnsi" w:cstheme="majorHAnsi"/>
          <w:sz w:val="20"/>
          <w:szCs w:val="20"/>
        </w:rPr>
        <w:t>These projects are independent learning prototypes using synthetic or public data. They are not affiliated with any employer.</w:t>
      </w:r>
    </w:p>
    <w:p w14:paraId="338B3DFF" w14:textId="20A15C51" w:rsidR="00247694" w:rsidRPr="00051227" w:rsidRDefault="00247694" w:rsidP="00051227">
      <w:pPr>
        <w:spacing w:after="0"/>
        <w:rPr>
          <w:rFonts w:asciiTheme="majorHAnsi" w:hAnsiTheme="majorHAnsi" w:cstheme="majorHAnsi"/>
          <w:color w:val="17365D" w:themeColor="text2" w:themeShade="BF"/>
          <w:sz w:val="20"/>
          <w:szCs w:val="20"/>
        </w:rPr>
      </w:pPr>
      <w:r>
        <w:rPr>
          <w:rFonts w:asciiTheme="majorHAnsi" w:hAnsiTheme="majorHAnsi" w:cstheme="majorHAnsi"/>
          <w:color w:val="17365D" w:themeColor="text2" w:themeShade="BF"/>
          <w:sz w:val="20"/>
          <w:szCs w:val="20"/>
        </w:rPr>
        <w:t xml:space="preserve">Healthcare Proactive Case Management | </w:t>
      </w:r>
      <w:hyperlink r:id="rId9" w:tgtFrame="_blank" w:history="1">
        <w:r>
          <w:rPr>
            <w:rStyle w:val="Hyperlink"/>
            <w:rFonts w:asciiTheme="majorHAnsi" w:hAnsiTheme="majorHAnsi" w:cstheme="majorHAnsi"/>
            <w:sz w:val="20"/>
            <w:szCs w:val="20"/>
          </w:rPr>
          <w:t>Live Demo</w:t>
        </w:r>
      </w:hyperlink>
    </w:p>
    <w:p w14:paraId="7FD63E45" w14:textId="77777777" w:rsidR="00247694" w:rsidRPr="00247694" w:rsidRDefault="00247694" w:rsidP="00247694">
      <w:pPr>
        <w:numPr>
          <w:ilvl w:val="0"/>
          <w:numId w:val="41"/>
        </w:numPr>
        <w:spacing w:after="0"/>
        <w:rPr>
          <w:rFonts w:asciiTheme="majorHAnsi" w:hAnsiTheme="majorHAnsi" w:cstheme="majorHAnsi"/>
          <w:sz w:val="20"/>
          <w:szCs w:val="20"/>
        </w:rPr>
      </w:pPr>
      <w:r>
        <w:rPr>
          <w:rFonts w:asciiTheme="majorHAnsi" w:hAnsiTheme="majorHAnsi" w:cstheme="majorHAnsi"/>
          <w:b/>
          <w:bCs/>
          <w:sz w:val="20"/>
          <w:szCs w:val="20"/>
        </w:rPr>
        <w:t>Problem</w:t>
      </w:r>
      <w:r>
        <w:rPr>
          <w:rFonts w:asciiTheme="majorHAnsi" w:hAnsiTheme="majorHAnsi" w:cstheme="majorHAnsi"/>
          <w:sz w:val="20"/>
          <w:szCs w:val="20"/>
        </w:rPr>
        <w:t>: Preventable readmissions and deteriorations are not flagged early enough, leading to higher cost of care and poorer outcomes.</w:t>
      </w:r>
    </w:p>
    <w:p w14:paraId="591FC6B7" w14:textId="77777777" w:rsidR="00247694" w:rsidRPr="00247694" w:rsidRDefault="00247694" w:rsidP="00247694">
      <w:pPr>
        <w:numPr>
          <w:ilvl w:val="0"/>
          <w:numId w:val="41"/>
        </w:numPr>
        <w:spacing w:after="0"/>
        <w:rPr>
          <w:rFonts w:asciiTheme="majorHAnsi" w:hAnsiTheme="majorHAnsi" w:cstheme="majorHAnsi"/>
          <w:sz w:val="20"/>
          <w:szCs w:val="20"/>
        </w:rPr>
      </w:pPr>
      <w:r>
        <w:rPr>
          <w:rFonts w:asciiTheme="majorHAnsi" w:hAnsiTheme="majorHAnsi" w:cstheme="majorHAnsi"/>
          <w:b/>
          <w:bCs/>
          <w:sz w:val="20"/>
          <w:szCs w:val="20"/>
        </w:rPr>
        <w:t>Solution</w:t>
      </w:r>
      <w:r>
        <w:rPr>
          <w:rFonts w:asciiTheme="majorHAnsi" w:hAnsiTheme="majorHAnsi" w:cstheme="majorHAnsi"/>
          <w:sz w:val="20"/>
          <w:szCs w:val="20"/>
        </w:rPr>
        <w:t>: Prototype ML model that scores patients for risk and triggers proactive case management workflows (outreach, review queues) via a simple dashboard.</w:t>
      </w:r>
    </w:p>
    <w:p w14:paraId="331738D1" w14:textId="77777777" w:rsidR="00247694" w:rsidRPr="00247694" w:rsidRDefault="00247694" w:rsidP="00247694">
      <w:pPr>
        <w:numPr>
          <w:ilvl w:val="0"/>
          <w:numId w:val="41"/>
        </w:numPr>
        <w:spacing w:after="0"/>
        <w:rPr>
          <w:rFonts w:asciiTheme="majorHAnsi" w:hAnsiTheme="majorHAnsi" w:cstheme="majorHAnsi"/>
          <w:sz w:val="20"/>
          <w:szCs w:val="20"/>
        </w:rPr>
      </w:pPr>
      <w:r>
        <w:rPr>
          <w:rFonts w:asciiTheme="majorHAnsi" w:hAnsiTheme="majorHAnsi" w:cstheme="majorHAnsi"/>
          <w:b/>
          <w:bCs/>
          <w:sz w:val="20"/>
          <w:szCs w:val="20"/>
        </w:rPr>
        <w:t>Value</w:t>
      </w:r>
      <w:r>
        <w:rPr>
          <w:rFonts w:asciiTheme="majorHAnsi" w:hAnsiTheme="majorHAnsi" w:cstheme="majorHAnsi"/>
          <w:sz w:val="20"/>
          <w:szCs w:val="20"/>
        </w:rPr>
        <w:t xml:space="preserve"> (est.): Illustrates how a 10–20% earlier intervention rate could translate into significant cost savings and better patient outcomes in a mid</w:t>
        <w:noBreakHyphen/>
        <w:t>size health system.</w:t>
      </w:r>
    </w:p>
    <w:p w14:paraId="16A94D85" w14:textId="4F51DF82" w:rsidR="00247694" w:rsidRPr="00051227" w:rsidRDefault="00247694" w:rsidP="00247694">
      <w:pPr>
        <w:spacing w:after="0"/>
        <w:rPr>
          <w:rFonts w:asciiTheme="majorHAnsi" w:hAnsiTheme="majorHAnsi" w:cstheme="majorHAnsi"/>
          <w:color w:val="17365D" w:themeColor="text2" w:themeShade="BF"/>
          <w:sz w:val="20"/>
          <w:szCs w:val="20"/>
        </w:rPr>
      </w:pPr>
      <w:r>
        <w:rPr>
          <w:rFonts w:asciiTheme="majorHAnsi" w:hAnsiTheme="majorHAnsi" w:cstheme="majorHAnsi"/>
          <w:color w:val="17365D" w:themeColor="text2" w:themeShade="BF"/>
          <w:sz w:val="20"/>
          <w:szCs w:val="20"/>
        </w:rPr>
        <w:t xml:space="preserve">Petrochem_Utility_Efficiency_Optimization | </w:t>
      </w:r>
      <w:hyperlink r:id="rId10" w:history="1">
        <w:r>
          <w:rPr>
            <w:rStyle w:val="Hyperlink"/>
            <w:rFonts w:asciiTheme="majorHAnsi" w:hAnsiTheme="majorHAnsi" w:cstheme="majorHAnsi"/>
            <w:sz w:val="20"/>
            <w:szCs w:val="20"/>
          </w:rPr>
          <w:t>Live Demo</w:t>
        </w:r>
      </w:hyperlink>
    </w:p>
    <w:p w14:paraId="780FB7DC" w14:textId="77777777" w:rsidR="00247694" w:rsidRPr="00247694" w:rsidRDefault="00247694" w:rsidP="00247694">
      <w:pPr>
        <w:numPr>
          <w:ilvl w:val="0"/>
          <w:numId w:val="43"/>
        </w:numPr>
        <w:spacing w:after="0"/>
        <w:rPr>
          <w:rFonts w:asciiTheme="majorHAnsi" w:hAnsiTheme="majorHAnsi" w:cstheme="majorHAnsi"/>
          <w:sz w:val="20"/>
          <w:szCs w:val="20"/>
        </w:rPr>
      </w:pPr>
      <w:r>
        <w:rPr>
          <w:rFonts w:asciiTheme="majorHAnsi" w:hAnsiTheme="majorHAnsi" w:cstheme="majorHAnsi"/>
          <w:b/>
          <w:bCs/>
          <w:sz w:val="20"/>
          <w:szCs w:val="20"/>
        </w:rPr>
        <w:t>Problem</w:t>
      </w:r>
      <w:r>
        <w:rPr>
          <w:rFonts w:asciiTheme="majorHAnsi" w:hAnsiTheme="majorHAnsi" w:cstheme="majorHAnsi"/>
          <w:sz w:val="20"/>
          <w:szCs w:val="20"/>
        </w:rPr>
        <w:t>: Petrochemical plants were operating utilities (steam, power, cooling, etc.) with limited visibility into real-time efficiency, leading to higher energy costs and difficulty spotting optimization opportunities.</w:t>
      </w:r>
    </w:p>
    <w:p w14:paraId="0E0D7D3E" w14:textId="77777777" w:rsidR="00247694" w:rsidRPr="00247694" w:rsidRDefault="00247694" w:rsidP="00247694">
      <w:pPr>
        <w:numPr>
          <w:ilvl w:val="0"/>
          <w:numId w:val="43"/>
        </w:numPr>
        <w:spacing w:after="0"/>
        <w:rPr>
          <w:rFonts w:asciiTheme="majorHAnsi" w:hAnsiTheme="majorHAnsi" w:cstheme="majorHAnsi"/>
          <w:sz w:val="20"/>
          <w:szCs w:val="20"/>
        </w:rPr>
      </w:pPr>
      <w:r>
        <w:rPr>
          <w:rFonts w:asciiTheme="majorHAnsi" w:hAnsiTheme="majorHAnsi" w:cstheme="majorHAnsi"/>
          <w:b/>
          <w:bCs/>
          <w:sz w:val="20"/>
          <w:szCs w:val="20"/>
        </w:rPr>
        <w:t>Solution</w:t>
      </w:r>
      <w:r>
        <w:rPr>
          <w:rFonts w:asciiTheme="majorHAnsi" w:hAnsiTheme="majorHAnsi" w:cstheme="majorHAnsi"/>
          <w:sz w:val="20"/>
          <w:szCs w:val="20"/>
        </w:rPr>
        <w:t>: Designed and implemented a Petrochem Utility Efficiency Optimization app that ingests operations data, benchmarks utility performance, and surfaces actionable recommendations to operators through intuitive dashboards and alerts.</w:t>
      </w:r>
    </w:p>
    <w:p w14:paraId="368A72FD" w14:textId="77777777" w:rsidR="00247694" w:rsidRDefault="00247694" w:rsidP="00247694">
      <w:pPr>
        <w:numPr>
          <w:ilvl w:val="0"/>
          <w:numId w:val="43"/>
        </w:numPr>
        <w:spacing w:after="0"/>
        <w:rPr>
          <w:rFonts w:asciiTheme="majorHAnsi" w:hAnsiTheme="majorHAnsi" w:cstheme="majorHAnsi"/>
          <w:sz w:val="20"/>
          <w:szCs w:val="20"/>
        </w:rPr>
      </w:pPr>
      <w:r>
        <w:rPr>
          <w:rFonts w:asciiTheme="majorHAnsi" w:hAnsiTheme="majorHAnsi" w:cstheme="majorHAnsi"/>
          <w:b/>
          <w:bCs/>
          <w:sz w:val="20"/>
          <w:szCs w:val="20"/>
        </w:rPr>
        <w:t>Value</w:t>
      </w:r>
      <w:r>
        <w:rPr>
          <w:rFonts w:asciiTheme="majorHAnsi" w:hAnsiTheme="majorHAnsi" w:cstheme="majorHAnsi"/>
          <w:sz w:val="20"/>
          <w:szCs w:val="20"/>
        </w:rPr>
        <w:t xml:space="preserve"> (est.): Enabled data-driven utility optimization, identifying efficiency improvements that can reduce energy consumption and operating costs while improving reliability and decision-making for plant leadership.</w:t>
      </w:r>
      <w:bookmarkStart w:id="0" w:name="_Education"/>
      <w:bookmarkEnd w:id="0"/>
    </w:p>
    <w:p w14:paraId="7F791123" w14:textId="7C70C572" w:rsidR="007F3DBA" w:rsidRPr="007F3DBA" w:rsidRDefault="007F3DBA" w:rsidP="007F3DBA">
      <w:pPr>
        <w:spacing w:after="0"/>
        <w:rPr>
          <w:rFonts w:asciiTheme="majorHAnsi" w:hAnsiTheme="majorHAnsi" w:cstheme="majorHAnsi"/>
          <w:color w:val="17365D" w:themeColor="text2" w:themeShade="BF"/>
          <w:sz w:val="20"/>
          <w:szCs w:val="20"/>
        </w:rPr>
      </w:pPr>
      <w:r>
        <w:rPr>
          <w:rFonts w:asciiTheme="majorHAnsi" w:hAnsiTheme="majorHAnsi" w:cstheme="majorHAnsi"/>
          <w:color w:val="17365D" w:themeColor="text2" w:themeShade="BF"/>
          <w:sz w:val="20"/>
          <w:szCs w:val="20"/>
        </w:rPr>
        <w:t xml:space="preserve">FamilyFilter – Scene-level Content Filter for Streaming Platforms – Phase1 Testing InProgress</w:t>
      </w:r>
    </w:p>
    <w:p w14:paraId="7E6F3A0E" w14:textId="5275A7AB" w:rsidR="007F3DBA" w:rsidRDefault="007F3DBA" w:rsidP="007F3DBA">
      <w:pPr>
        <w:pStyle w:val="ListParagraph"/>
        <w:numPr>
          <w:ilvl w:val="0"/>
          <w:numId w:val="40"/>
        </w:numPr>
        <w:spacing w:after="0"/>
        <w:rPr>
          <w:rFonts w:asciiTheme="majorHAnsi" w:hAnsiTheme="majorHAnsi" w:cstheme="majorHAnsi"/>
          <w:sz w:val="20"/>
          <w:szCs w:val="20"/>
        </w:rPr>
      </w:pPr>
      <w:r>
        <w:rPr>
          <w:rFonts w:asciiTheme="majorHAnsi" w:hAnsiTheme="majorHAnsi" w:cstheme="majorHAnsi"/>
          <w:b/>
          <w:bCs/>
          <w:sz w:val="20"/>
          <w:szCs w:val="20"/>
        </w:rPr>
        <w:t>Problem</w:t>
      </w:r>
      <w:r>
        <w:rPr>
          <w:rFonts w:asciiTheme="majorHAnsi" w:hAnsiTheme="majorHAnsi" w:cstheme="majorHAnsi"/>
          <w:sz w:val="20"/>
          <w:szCs w:val="20"/>
        </w:rPr>
        <w:t xml:space="preserve">: Streaming platforms offer only the title-level parental controls; families can’t watch otherwise-suitable films containing brief explicit screen. Editing video violates copyright; blocks direct stream access.</w:t>
      </w:r>
    </w:p>
    <w:p w14:paraId="5A96B134" w14:textId="0841E0A3" w:rsidR="007F3DBA" w:rsidRDefault="007F3DBA" w:rsidP="00216705">
      <w:pPr>
        <w:pStyle w:val="ListParagraph"/>
        <w:numPr>
          <w:ilvl w:val="0"/>
          <w:numId w:val="40"/>
        </w:numPr>
        <w:spacing w:after="0"/>
        <w:rPr>
          <w:rFonts w:asciiTheme="majorHAnsi" w:hAnsiTheme="majorHAnsi" w:cstheme="majorHAnsi"/>
          <w:sz w:val="20"/>
          <w:szCs w:val="20"/>
        </w:rPr>
      </w:pPr>
      <w:r>
        <w:rPr>
          <w:rFonts w:asciiTheme="majorHAnsi" w:hAnsiTheme="majorHAnsi" w:cstheme="majorHAnsi"/>
          <w:b/>
          <w:bCs/>
          <w:sz w:val="20"/>
          <w:szCs w:val="20"/>
        </w:rPr>
        <w:t>Solution</w:t>
      </w:r>
      <w:r>
        <w:rPr>
          <w:rFonts w:asciiTheme="majorHAnsi" w:hAnsiTheme="majorHAnsi" w:cstheme="majorHAnsi"/>
          <w:sz w:val="20"/>
          <w:szCs w:val="20"/>
        </w:rPr>
        <w:t>: Built a Chrome extension (Manifest V3, JavaScript) that filters playback on Netflix, Prime, auto skipping or muting timestamped intervals from categorized “skip-lists” with per-family severity controls. Designed within the Family Movie Act safe harbor: user-directed, playback-side, no content copied or modified.</w:t>
      </w:r>
    </w:p>
    <w:p w14:paraId="24A9D11F" w14:textId="7F58544D" w:rsidR="00216705" w:rsidRPr="00216705" w:rsidRDefault="00216705" w:rsidP="00216705">
      <w:pPr>
        <w:pStyle w:val="ListParagraph"/>
        <w:numPr>
          <w:ilvl w:val="0"/>
          <w:numId w:val="40"/>
        </w:numPr>
        <w:spacing w:after="0"/>
        <w:rPr>
          <w:rFonts w:asciiTheme="majorHAnsi" w:hAnsiTheme="majorHAnsi" w:cstheme="majorHAnsi"/>
          <w:sz w:val="20"/>
          <w:szCs w:val="20"/>
        </w:rPr>
      </w:pPr>
      <w:r>
        <w:rPr>
          <w:rFonts w:asciiTheme="majorHAnsi" w:hAnsiTheme="majorHAnsi" w:cstheme="majorHAnsi"/>
          <w:b/>
          <w:bCs/>
          <w:sz w:val="20"/>
          <w:szCs w:val="20"/>
        </w:rPr>
        <w:t>Value</w:t>
      </w:r>
      <w:r>
        <w:rPr>
          <w:rFonts w:asciiTheme="majorHAnsi" w:hAnsiTheme="majorHAnsi" w:cstheme="majorHAnsi"/>
          <w:sz w:val="20"/>
          <w:szCs w:val="20"/>
        </w:rPr>
        <w:t xml:space="preserve">: Enables families to enjoy mainstream films together by removing only the objectionable moments without modifying copyrighted content.</w:t>
      </w:r>
    </w:p>
    <w:p w14:paraId="31C33B56" w14:textId="7E75831B" w:rsidR="00E41487" w:rsidRDefault="00E41487" w:rsidP="00E41487">
      <w:pPr>
        <w:spacing w:after="0"/>
        <w:rPr>
          <w:rFonts w:asciiTheme="majorHAnsi" w:hAnsiTheme="majorHAnsi" w:cstheme="majorHAnsi"/>
          <w:color w:val="17365D" w:themeColor="text2" w:themeShade="BF"/>
          <w:sz w:val="20"/>
          <w:szCs w:val="20"/>
        </w:rPr>
      </w:pPr>
      <w:r>
        <w:rPr>
          <w:rFonts w:asciiTheme="majorHAnsi" w:hAnsiTheme="majorHAnsi" w:cstheme="majorHAnsi"/>
          <w:color w:val="17365D" w:themeColor="text2" w:themeShade="BF"/>
          <w:sz w:val="20"/>
          <w:szCs w:val="20"/>
        </w:rPr>
        <w:t xml:space="preserve">Independent research on AI Guardrails and Metrics – building a “ClaimsGuard” MVP – Phase 1 InProgress</w:t>
      </w:r>
    </w:p>
    <w:p w14:paraId="58ABEF8D" w14:textId="2222D382" w:rsidR="00E41487" w:rsidRPr="009A4D65" w:rsidRDefault="00E12379" w:rsidP="009A4D65">
      <w:pPr>
        <w:pStyle w:val="ListParagraph"/>
        <w:numPr>
          <w:ilvl w:val="0"/>
          <w:numId w:val="40"/>
        </w:numPr>
        <w:spacing w:after="0"/>
        <w:rPr>
          <w:rFonts w:asciiTheme="majorHAnsi" w:hAnsiTheme="majorHAnsi" w:cstheme="majorHAnsi"/>
          <w:sz w:val="20"/>
          <w:szCs w:val="20"/>
        </w:rPr>
      </w:pPr>
      <w:r>
        <w:rPr>
          <w:rFonts w:asciiTheme="majorHAnsi" w:hAnsiTheme="majorHAnsi" w:cstheme="majorHAnsi"/>
          <w:sz w:val="20"/>
          <w:szCs w:val="20"/>
        </w:rPr>
        <w:t>Building a Guardrail Assurance Console that sits beside an AI system, fires an adversarial battery at it, detects leaks, and produces a framework mapped scorecard with temper-evident, replay able evidence, an artifact that a Compliance officer signs an attestation against.</w:t>
      </w:r>
    </w:p>
    <w:p w14:paraId="265D64FC" w14:textId="1405D766" w:rsidR="00151887" w:rsidRPr="00151887" w:rsidRDefault="00151887" w:rsidP="002C3900">
      <w:pPr>
        <w:pStyle w:val="Heading1"/>
        <w:rPr>
          <w:rFonts w:cstheme="majorHAnsi"/>
          <w:color w:val="17365D" w:themeColor="text2" w:themeShade="BF"/>
          <w:sz w:val="20"/>
          <w:szCs w:val="20"/>
        </w:rPr>
      </w:pPr>
      <w:r>
        <w:t xml:space="preserve">Education &amp; Certifications</w:t>
      </w:r>
    </w:p>
    <w:p w14:paraId="67F7E159" w14:textId="77777777" w:rsidR="00151887" w:rsidRPr="00283123" w:rsidRDefault="00151887" w:rsidP="00151887">
      <w:pPr>
        <w:spacing w:after="0"/>
        <w:rPr>
          <w:rFonts w:asciiTheme="majorHAnsi" w:hAnsiTheme="majorHAnsi" w:cstheme="majorHAnsi"/>
          <w:sz w:val="20"/>
          <w:szCs w:val="20"/>
        </w:rPr>
      </w:pPr>
      <w:r>
        <w:rPr>
          <w:rFonts w:asciiTheme="majorHAnsi" w:hAnsiTheme="majorHAnsi" w:cstheme="majorHAnsi"/>
          <w:b/>
          <w:bCs/>
          <w:sz w:val="20"/>
          <w:szCs w:val="20"/>
        </w:rPr>
        <w:t>MS, Business Analytics</w:t>
      </w:r>
      <w:r>
        <w:rPr>
          <w:rFonts w:asciiTheme="majorHAnsi" w:hAnsiTheme="majorHAnsi" w:cstheme="majorHAnsi"/>
          <w:sz w:val="20"/>
          <w:szCs w:val="20"/>
        </w:rPr>
        <w:t xml:space="preserve"> (</w:t>
      </w:r>
      <w:r>
        <w:rPr>
          <w:rFonts w:asciiTheme="majorHAnsi" w:hAnsiTheme="majorHAnsi" w:cstheme="majorHAnsi"/>
          <w:b/>
          <w:bCs/>
          <w:sz w:val="20"/>
          <w:szCs w:val="20"/>
        </w:rPr>
        <w:t>Data Science</w:t>
      </w:r>
      <w:r>
        <w:rPr>
          <w:rFonts w:asciiTheme="majorHAnsi" w:hAnsiTheme="majorHAnsi" w:cstheme="majorHAnsi"/>
          <w:sz w:val="20"/>
          <w:szCs w:val="20"/>
        </w:rPr>
        <w:t>) – University of Texas at Dallas – 2020 - 2022</w:t>
      </w:r>
    </w:p>
    <w:p w14:paraId="2B8D1050" w14:textId="77777777" w:rsidR="00151887" w:rsidRPr="00283123" w:rsidRDefault="00151887" w:rsidP="00151887">
      <w:pPr>
        <w:spacing w:after="0"/>
        <w:rPr>
          <w:rFonts w:asciiTheme="majorHAnsi" w:hAnsiTheme="majorHAnsi" w:cstheme="majorHAnsi"/>
          <w:sz w:val="20"/>
          <w:szCs w:val="20"/>
        </w:rPr>
      </w:pPr>
      <w:r>
        <w:rPr>
          <w:rFonts w:asciiTheme="majorHAnsi" w:hAnsiTheme="majorHAnsi" w:cstheme="majorHAnsi"/>
          <w:b/>
          <w:bCs/>
          <w:sz w:val="20"/>
          <w:szCs w:val="20"/>
        </w:rPr>
        <w:t>Bachelor’s,</w:t>
      </w:r>
      <w:r>
        <w:rPr>
          <w:rFonts w:asciiTheme="majorHAnsi" w:hAnsiTheme="majorHAnsi" w:cstheme="majorHAnsi"/>
          <w:sz w:val="20"/>
          <w:szCs w:val="20"/>
        </w:rPr>
        <w:t xml:space="preserve"> </w:t>
      </w:r>
      <w:r>
        <w:rPr>
          <w:rFonts w:asciiTheme="majorHAnsi" w:hAnsiTheme="majorHAnsi" w:cstheme="majorHAnsi"/>
          <w:b/>
          <w:bCs/>
          <w:sz w:val="20"/>
          <w:szCs w:val="20"/>
        </w:rPr>
        <w:t>Computer Science</w:t>
      </w:r>
      <w:r>
        <w:rPr>
          <w:rFonts w:asciiTheme="majorHAnsi" w:hAnsiTheme="majorHAnsi" w:cstheme="majorHAnsi"/>
          <w:sz w:val="20"/>
          <w:szCs w:val="20"/>
        </w:rPr>
        <w:t xml:space="preserve"> – Osmania University - 2005</w:t>
      </w:r>
    </w:p>
    <w:p w14:paraId="5F4B2C8E" w14:textId="2ACA8710" w:rsidR="00151887" w:rsidRDefault="004C1DFE" w:rsidP="00151887">
      <w:pPr>
        <w:spacing w:after="0"/>
        <w:rPr>
          <w:rFonts w:asciiTheme="majorHAnsi" w:hAnsiTheme="majorHAnsi" w:cstheme="majorHAnsi"/>
          <w:sz w:val="20"/>
          <w:szCs w:val="20"/>
        </w:rPr>
      </w:pPr>
      <w:r>
        <w:rPr>
          <w:rFonts w:asciiTheme="majorHAnsi" w:hAnsiTheme="majorHAnsi" w:cstheme="majorHAnsi"/>
          <w:b/>
          <w:bCs/>
          <w:sz w:val="20"/>
          <w:szCs w:val="20"/>
        </w:rPr>
        <w:t>Certifications</w:t>
      </w:r>
      <w:r>
        <w:rPr>
          <w:rFonts w:asciiTheme="majorHAnsi" w:hAnsiTheme="majorHAnsi" w:cstheme="majorHAnsi"/>
          <w:sz w:val="20"/>
          <w:szCs w:val="20"/>
        </w:rPr>
        <w:t xml:space="preserve">: Appian Certified Developer | AWS Machine Learning Badge |UTD ML Certified</w:t>
      </w:r>
    </w:p>
    <w:sectPr w:rsidR="001518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AA8505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442D1"/>
    <w:multiLevelType w:val="multilevel"/>
    <w:tmpl w:val="03D4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7647D"/>
    <w:multiLevelType w:val="multilevel"/>
    <w:tmpl w:val="DA9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0D3F68"/>
    <w:multiLevelType w:val="multilevel"/>
    <w:tmpl w:val="6528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AD1093"/>
    <w:multiLevelType w:val="multilevel"/>
    <w:tmpl w:val="2422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0E48FD"/>
    <w:multiLevelType w:val="hybridMultilevel"/>
    <w:tmpl w:val="985E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12B2C"/>
    <w:multiLevelType w:val="multilevel"/>
    <w:tmpl w:val="EA5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638C8"/>
    <w:multiLevelType w:val="multilevel"/>
    <w:tmpl w:val="1506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9409A"/>
    <w:multiLevelType w:val="hybridMultilevel"/>
    <w:tmpl w:val="2820D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A62D81"/>
    <w:multiLevelType w:val="hybridMultilevel"/>
    <w:tmpl w:val="D8F25DEE"/>
    <w:lvl w:ilvl="0" w:tplc="529ED42A">
      <w:numFmt w:val="bullet"/>
      <w:lvlText w:val=""/>
      <w:lvlJc w:val="left"/>
      <w:pPr>
        <w:ind w:left="720" w:hanging="360"/>
      </w:pPr>
      <w:rPr>
        <w:rFonts w:ascii="Wingdings" w:eastAsiaTheme="minorEastAsia" w:hAnsi="Wingdings"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23279B"/>
    <w:multiLevelType w:val="multilevel"/>
    <w:tmpl w:val="3ED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25490"/>
    <w:multiLevelType w:val="multilevel"/>
    <w:tmpl w:val="CC90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52CAE"/>
    <w:multiLevelType w:val="multilevel"/>
    <w:tmpl w:val="9CE4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B12A6"/>
    <w:multiLevelType w:val="hybridMultilevel"/>
    <w:tmpl w:val="2E747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9250E4"/>
    <w:multiLevelType w:val="multilevel"/>
    <w:tmpl w:val="08D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965521"/>
    <w:multiLevelType w:val="hybridMultilevel"/>
    <w:tmpl w:val="4D484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044DE4"/>
    <w:multiLevelType w:val="multilevel"/>
    <w:tmpl w:val="B5C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6269A"/>
    <w:multiLevelType w:val="multilevel"/>
    <w:tmpl w:val="2DB6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74C3D"/>
    <w:multiLevelType w:val="hybridMultilevel"/>
    <w:tmpl w:val="2F10C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4C49D2"/>
    <w:multiLevelType w:val="hybridMultilevel"/>
    <w:tmpl w:val="82602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B84CB0"/>
    <w:multiLevelType w:val="hybridMultilevel"/>
    <w:tmpl w:val="666CB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C34904"/>
    <w:multiLevelType w:val="multilevel"/>
    <w:tmpl w:val="AA3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D1E6D"/>
    <w:multiLevelType w:val="hybridMultilevel"/>
    <w:tmpl w:val="07C8F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256EAC"/>
    <w:multiLevelType w:val="hybridMultilevel"/>
    <w:tmpl w:val="0AC6C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707347"/>
    <w:multiLevelType w:val="multilevel"/>
    <w:tmpl w:val="7B0A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9F1458"/>
    <w:multiLevelType w:val="hybridMultilevel"/>
    <w:tmpl w:val="3CE80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5327FD"/>
    <w:multiLevelType w:val="hybridMultilevel"/>
    <w:tmpl w:val="8036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51795D"/>
    <w:multiLevelType w:val="multilevel"/>
    <w:tmpl w:val="5E3A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6799B"/>
    <w:multiLevelType w:val="multilevel"/>
    <w:tmpl w:val="EEA2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D2B07"/>
    <w:multiLevelType w:val="multilevel"/>
    <w:tmpl w:val="AACE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E8148F"/>
    <w:multiLevelType w:val="multilevel"/>
    <w:tmpl w:val="D75C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FD3ADD"/>
    <w:multiLevelType w:val="hybridMultilevel"/>
    <w:tmpl w:val="CF52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5B49C3"/>
    <w:multiLevelType w:val="hybridMultilevel"/>
    <w:tmpl w:val="FDCE7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EE491A"/>
    <w:multiLevelType w:val="multilevel"/>
    <w:tmpl w:val="4D80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63118"/>
    <w:multiLevelType w:val="multilevel"/>
    <w:tmpl w:val="5E72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8554903">
    <w:abstractNumId w:val="8"/>
  </w:num>
  <w:num w:numId="2" w16cid:durableId="1512911330">
    <w:abstractNumId w:val="6"/>
  </w:num>
  <w:num w:numId="3" w16cid:durableId="567543498">
    <w:abstractNumId w:val="5"/>
  </w:num>
  <w:num w:numId="4" w16cid:durableId="88820559">
    <w:abstractNumId w:val="4"/>
  </w:num>
  <w:num w:numId="5" w16cid:durableId="544682512">
    <w:abstractNumId w:val="7"/>
  </w:num>
  <w:num w:numId="6" w16cid:durableId="359208774">
    <w:abstractNumId w:val="3"/>
  </w:num>
  <w:num w:numId="7" w16cid:durableId="458308324">
    <w:abstractNumId w:val="2"/>
  </w:num>
  <w:num w:numId="8" w16cid:durableId="1527598283">
    <w:abstractNumId w:val="1"/>
  </w:num>
  <w:num w:numId="9" w16cid:durableId="1113205299">
    <w:abstractNumId w:val="0"/>
  </w:num>
  <w:num w:numId="10" w16cid:durableId="1440219284">
    <w:abstractNumId w:val="8"/>
  </w:num>
  <w:num w:numId="11" w16cid:durableId="1762870934">
    <w:abstractNumId w:val="38"/>
  </w:num>
  <w:num w:numId="12" w16cid:durableId="1836870136">
    <w:abstractNumId w:val="12"/>
  </w:num>
  <w:num w:numId="13" w16cid:durableId="291595602">
    <w:abstractNumId w:val="11"/>
  </w:num>
  <w:num w:numId="14" w16cid:durableId="263391059">
    <w:abstractNumId w:val="22"/>
  </w:num>
  <w:num w:numId="15" w16cid:durableId="1855849477">
    <w:abstractNumId w:val="10"/>
  </w:num>
  <w:num w:numId="16" w16cid:durableId="438793177">
    <w:abstractNumId w:val="37"/>
  </w:num>
  <w:num w:numId="17" w16cid:durableId="1397168684">
    <w:abstractNumId w:val="8"/>
  </w:num>
  <w:num w:numId="18" w16cid:durableId="1322614251">
    <w:abstractNumId w:val="32"/>
  </w:num>
  <w:num w:numId="19" w16cid:durableId="800343022">
    <w:abstractNumId w:val="8"/>
  </w:num>
  <w:num w:numId="20" w16cid:durableId="1358698683">
    <w:abstractNumId w:val="42"/>
  </w:num>
  <w:num w:numId="21" w16cid:durableId="340662287">
    <w:abstractNumId w:val="41"/>
  </w:num>
  <w:num w:numId="22" w16cid:durableId="936786325">
    <w:abstractNumId w:val="14"/>
  </w:num>
  <w:num w:numId="23" w16cid:durableId="171721440">
    <w:abstractNumId w:val="18"/>
  </w:num>
  <w:num w:numId="24" w16cid:durableId="2004963268">
    <w:abstractNumId w:val="25"/>
  </w:num>
  <w:num w:numId="25" w16cid:durableId="1319576696">
    <w:abstractNumId w:val="29"/>
  </w:num>
  <w:num w:numId="26" w16cid:durableId="1200581160">
    <w:abstractNumId w:val="15"/>
  </w:num>
  <w:num w:numId="27" w16cid:durableId="1484933766">
    <w:abstractNumId w:val="20"/>
  </w:num>
  <w:num w:numId="28" w16cid:durableId="929318348">
    <w:abstractNumId w:val="19"/>
  </w:num>
  <w:num w:numId="29" w16cid:durableId="1958026056">
    <w:abstractNumId w:val="36"/>
  </w:num>
  <w:num w:numId="30" w16cid:durableId="245192845">
    <w:abstractNumId w:val="28"/>
  </w:num>
  <w:num w:numId="31" w16cid:durableId="518468112">
    <w:abstractNumId w:val="30"/>
  </w:num>
  <w:num w:numId="32" w16cid:durableId="938022398">
    <w:abstractNumId w:val="26"/>
  </w:num>
  <w:num w:numId="33" w16cid:durableId="722874565">
    <w:abstractNumId w:val="21"/>
  </w:num>
  <w:num w:numId="34" w16cid:durableId="2050950286">
    <w:abstractNumId w:val="34"/>
  </w:num>
  <w:num w:numId="35" w16cid:durableId="333457846">
    <w:abstractNumId w:val="31"/>
  </w:num>
  <w:num w:numId="36" w16cid:durableId="520433258">
    <w:abstractNumId w:val="23"/>
  </w:num>
  <w:num w:numId="37" w16cid:durableId="1887637377">
    <w:abstractNumId w:val="39"/>
  </w:num>
  <w:num w:numId="38" w16cid:durableId="1037467253">
    <w:abstractNumId w:val="16"/>
  </w:num>
  <w:num w:numId="39" w16cid:durableId="520096894">
    <w:abstractNumId w:val="40"/>
  </w:num>
  <w:num w:numId="40" w16cid:durableId="572008881">
    <w:abstractNumId w:val="13"/>
  </w:num>
  <w:num w:numId="41" w16cid:durableId="430707628">
    <w:abstractNumId w:val="9"/>
  </w:num>
  <w:num w:numId="42" w16cid:durableId="825434199">
    <w:abstractNumId w:val="24"/>
  </w:num>
  <w:num w:numId="43" w16cid:durableId="69274492">
    <w:abstractNumId w:val="35"/>
  </w:num>
  <w:num w:numId="44" w16cid:durableId="1762021845">
    <w:abstractNumId w:val="17"/>
  </w:num>
  <w:num w:numId="45" w16cid:durableId="7799439">
    <w:abstractNumId w:val="33"/>
  </w:num>
  <w:num w:numId="46" w16cid:durableId="178684606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4FB"/>
    <w:rsid w:val="00034616"/>
    <w:rsid w:val="00035E80"/>
    <w:rsid w:val="00051227"/>
    <w:rsid w:val="0006063C"/>
    <w:rsid w:val="000674CD"/>
    <w:rsid w:val="0007093F"/>
    <w:rsid w:val="000A1422"/>
    <w:rsid w:val="000B19EA"/>
    <w:rsid w:val="000E6BB0"/>
    <w:rsid w:val="000F1211"/>
    <w:rsid w:val="00101D78"/>
    <w:rsid w:val="0010655D"/>
    <w:rsid w:val="00114202"/>
    <w:rsid w:val="00116610"/>
    <w:rsid w:val="00127D5B"/>
    <w:rsid w:val="0013109A"/>
    <w:rsid w:val="0013238F"/>
    <w:rsid w:val="0014785F"/>
    <w:rsid w:val="0015074B"/>
    <w:rsid w:val="00151887"/>
    <w:rsid w:val="0017315B"/>
    <w:rsid w:val="00177249"/>
    <w:rsid w:val="001859D4"/>
    <w:rsid w:val="00194163"/>
    <w:rsid w:val="001A0CAC"/>
    <w:rsid w:val="001B087D"/>
    <w:rsid w:val="001B0E3A"/>
    <w:rsid w:val="001B324D"/>
    <w:rsid w:val="001C19D8"/>
    <w:rsid w:val="001D362C"/>
    <w:rsid w:val="001E79E8"/>
    <w:rsid w:val="00216705"/>
    <w:rsid w:val="00247694"/>
    <w:rsid w:val="00257936"/>
    <w:rsid w:val="00280B4B"/>
    <w:rsid w:val="00283123"/>
    <w:rsid w:val="0029639D"/>
    <w:rsid w:val="002B0A59"/>
    <w:rsid w:val="002B1AEC"/>
    <w:rsid w:val="002C3900"/>
    <w:rsid w:val="002C3C3E"/>
    <w:rsid w:val="002C4237"/>
    <w:rsid w:val="002C5511"/>
    <w:rsid w:val="00301534"/>
    <w:rsid w:val="00306183"/>
    <w:rsid w:val="00314C43"/>
    <w:rsid w:val="00326F90"/>
    <w:rsid w:val="003404FA"/>
    <w:rsid w:val="00347799"/>
    <w:rsid w:val="00354647"/>
    <w:rsid w:val="003603F6"/>
    <w:rsid w:val="00362A73"/>
    <w:rsid w:val="00366C12"/>
    <w:rsid w:val="003B1A53"/>
    <w:rsid w:val="003C6E15"/>
    <w:rsid w:val="003E4CD9"/>
    <w:rsid w:val="003E4E49"/>
    <w:rsid w:val="003F64FD"/>
    <w:rsid w:val="00422EBE"/>
    <w:rsid w:val="004233E1"/>
    <w:rsid w:val="004459B9"/>
    <w:rsid w:val="00460DB8"/>
    <w:rsid w:val="00491794"/>
    <w:rsid w:val="004A2C3C"/>
    <w:rsid w:val="004B4546"/>
    <w:rsid w:val="004C1DFE"/>
    <w:rsid w:val="004D0E35"/>
    <w:rsid w:val="004F03A7"/>
    <w:rsid w:val="00560B8A"/>
    <w:rsid w:val="0057320F"/>
    <w:rsid w:val="00576963"/>
    <w:rsid w:val="00577CB4"/>
    <w:rsid w:val="00580141"/>
    <w:rsid w:val="005922BE"/>
    <w:rsid w:val="005B0485"/>
    <w:rsid w:val="005B5231"/>
    <w:rsid w:val="005C4BDC"/>
    <w:rsid w:val="005D17CC"/>
    <w:rsid w:val="005E143D"/>
    <w:rsid w:val="0060055D"/>
    <w:rsid w:val="00622D24"/>
    <w:rsid w:val="006510E6"/>
    <w:rsid w:val="0065589F"/>
    <w:rsid w:val="00672400"/>
    <w:rsid w:val="0067423E"/>
    <w:rsid w:val="00685BEE"/>
    <w:rsid w:val="006C19BC"/>
    <w:rsid w:val="006F066F"/>
    <w:rsid w:val="006F0F50"/>
    <w:rsid w:val="00735CBD"/>
    <w:rsid w:val="00776798"/>
    <w:rsid w:val="007774C2"/>
    <w:rsid w:val="00780373"/>
    <w:rsid w:val="007B4B97"/>
    <w:rsid w:val="007F1A47"/>
    <w:rsid w:val="007F3DBA"/>
    <w:rsid w:val="00861868"/>
    <w:rsid w:val="0087627D"/>
    <w:rsid w:val="00882137"/>
    <w:rsid w:val="0089022E"/>
    <w:rsid w:val="008A13A3"/>
    <w:rsid w:val="008B2018"/>
    <w:rsid w:val="008B4C03"/>
    <w:rsid w:val="008D0E6E"/>
    <w:rsid w:val="008D75C9"/>
    <w:rsid w:val="00914E58"/>
    <w:rsid w:val="0098378F"/>
    <w:rsid w:val="00985624"/>
    <w:rsid w:val="009A2A6F"/>
    <w:rsid w:val="009A4D65"/>
    <w:rsid w:val="009C43A7"/>
    <w:rsid w:val="009F4C09"/>
    <w:rsid w:val="00A039DB"/>
    <w:rsid w:val="00A25847"/>
    <w:rsid w:val="00A667E1"/>
    <w:rsid w:val="00A721F3"/>
    <w:rsid w:val="00A96D01"/>
    <w:rsid w:val="00AA1D8D"/>
    <w:rsid w:val="00AC5B6D"/>
    <w:rsid w:val="00AC646B"/>
    <w:rsid w:val="00AD5A2F"/>
    <w:rsid w:val="00AE0919"/>
    <w:rsid w:val="00AF3C20"/>
    <w:rsid w:val="00AF550E"/>
    <w:rsid w:val="00B03495"/>
    <w:rsid w:val="00B166EC"/>
    <w:rsid w:val="00B36E2C"/>
    <w:rsid w:val="00B47730"/>
    <w:rsid w:val="00B77142"/>
    <w:rsid w:val="00B80CBC"/>
    <w:rsid w:val="00B94F86"/>
    <w:rsid w:val="00BE17D2"/>
    <w:rsid w:val="00BE401D"/>
    <w:rsid w:val="00BE4F45"/>
    <w:rsid w:val="00C01D14"/>
    <w:rsid w:val="00C1090F"/>
    <w:rsid w:val="00C15E90"/>
    <w:rsid w:val="00C401A8"/>
    <w:rsid w:val="00C524DB"/>
    <w:rsid w:val="00C5780B"/>
    <w:rsid w:val="00C8554B"/>
    <w:rsid w:val="00C915DA"/>
    <w:rsid w:val="00C9509F"/>
    <w:rsid w:val="00C96FBE"/>
    <w:rsid w:val="00CA7DFB"/>
    <w:rsid w:val="00CB0664"/>
    <w:rsid w:val="00CE2510"/>
    <w:rsid w:val="00CE6717"/>
    <w:rsid w:val="00CF35F6"/>
    <w:rsid w:val="00D2160F"/>
    <w:rsid w:val="00D31AA2"/>
    <w:rsid w:val="00D41393"/>
    <w:rsid w:val="00D61A70"/>
    <w:rsid w:val="00D67184"/>
    <w:rsid w:val="00D678FA"/>
    <w:rsid w:val="00D74DD6"/>
    <w:rsid w:val="00D81B94"/>
    <w:rsid w:val="00D91896"/>
    <w:rsid w:val="00D958EF"/>
    <w:rsid w:val="00DA4FAC"/>
    <w:rsid w:val="00DA5498"/>
    <w:rsid w:val="00DB3489"/>
    <w:rsid w:val="00DC5771"/>
    <w:rsid w:val="00DD5673"/>
    <w:rsid w:val="00DE5C74"/>
    <w:rsid w:val="00DE6CD0"/>
    <w:rsid w:val="00DF0152"/>
    <w:rsid w:val="00DF2006"/>
    <w:rsid w:val="00DF2C6F"/>
    <w:rsid w:val="00E12379"/>
    <w:rsid w:val="00E41487"/>
    <w:rsid w:val="00E4325A"/>
    <w:rsid w:val="00E629BD"/>
    <w:rsid w:val="00E6309B"/>
    <w:rsid w:val="00E65FC0"/>
    <w:rsid w:val="00E73D5C"/>
    <w:rsid w:val="00E74712"/>
    <w:rsid w:val="00E83572"/>
    <w:rsid w:val="00E84B25"/>
    <w:rsid w:val="00E91725"/>
    <w:rsid w:val="00E949B6"/>
    <w:rsid w:val="00EC68EF"/>
    <w:rsid w:val="00EE271D"/>
    <w:rsid w:val="00EE53D2"/>
    <w:rsid w:val="00EF65B8"/>
    <w:rsid w:val="00EF6B15"/>
    <w:rsid w:val="00F23E3F"/>
    <w:rsid w:val="00F709D5"/>
    <w:rsid w:val="00F765C6"/>
    <w:rsid w:val="00FC693F"/>
    <w:rsid w:val="00FF3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EAEB9"/>
  <w14:defaultImageDpi w14:val="300"/>
  <w15:docId w15:val="{701083C2-779F-4EAA-A5EC-7CFF2F8E0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17CC"/>
    <w:rPr>
      <w:color w:val="0000FF" w:themeColor="hyperlink"/>
      <w:u w:val="single"/>
    </w:rPr>
  </w:style>
  <w:style w:type="character" w:styleId="UnresolvedMention">
    <w:name w:val="Unresolved Mention"/>
    <w:basedOn w:val="DefaultParagraphFont"/>
    <w:uiPriority w:val="99"/>
    <w:semiHidden/>
    <w:unhideWhenUsed/>
    <w:rsid w:val="005D17CC"/>
    <w:rPr>
      <w:color w:val="605E5C"/>
      <w:shd w:val="clear" w:color="auto" w:fill="E1DFDD"/>
    </w:rPr>
  </w:style>
  <w:style w:type="paragraph" w:customStyle="1" w:styleId="my-2">
    <w:name w:val="my-2"/>
    <w:basedOn w:val="Normal"/>
    <w:rsid w:val="007774C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C5511"/>
    <w:rPr>
      <w:color w:val="800080" w:themeColor="followedHyperlink"/>
      <w:u w:val="single"/>
    </w:rPr>
  </w:style>
  <w:style w:type="paragraph" w:styleId="NormalWeb">
    <w:name w:val="Normal (Web)"/>
    <w:basedOn w:val="Normal"/>
    <w:uiPriority w:val="99"/>
    <w:unhideWhenUsed/>
    <w:rsid w:val="005801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iptseedxyz.github.io/" TargetMode="External"/><Relationship Id="rId3" Type="http://schemas.openxmlformats.org/officeDocument/2006/relationships/styles" Target="styles.xml"/><Relationship Id="rId7" Type="http://schemas.openxmlformats.org/officeDocument/2006/relationships/hyperlink" Target="https://linkedin.com/in/subhashini-rajamani"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reespark3000@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utilityefficiencyoptimization-m8dhcrwsqmzfiejawrldmf.streamlit.app/" TargetMode="External"/><Relationship Id="rId4" Type="http://schemas.openxmlformats.org/officeDocument/2006/relationships/settings" Target="settings.xml"/><Relationship Id="rId9" Type="http://schemas.openxmlformats.org/officeDocument/2006/relationships/hyperlink" Target="https://proactivecaremanagement-byaabwq279kmcpjdq8qhwr.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24315E-1412-43D8-82A2-6FD83A847D69}">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Pages>
  <Words>1413</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Subhashini Rajamani</cp:lastModifiedBy>
  <cp:revision>19</cp:revision>
  <cp:lastPrinted>2026-05-13T16:04:00Z</cp:lastPrinted>
  <dcterms:created xsi:type="dcterms:W3CDTF">2026-07-17T14:29:00Z</dcterms:created>
  <dcterms:modified xsi:type="dcterms:W3CDTF">2026-07-29T19:39:00Z</dcterms:modified>
  <cp:category/>
</cp:coreProperties>
</file>