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240"/>
              <w:left w:type="dxa" w:w="300"/>
              <w:bottom w:type="dxa" w:w="240"/>
              <w:right w:type="dxa" w:w="300"/>
            </w:tcMar>
          </w:tcPr>
          <w:p>
            <w:pPr>
              <w:jc w:val="center"/>
            </w:pPr>
            <w:r>
              <w:rPr>
                <w:rFonts w:ascii="Arial" w:cs="Arial" w:eastAsia="Arial" w:hAnsi="Arial"/>
                <w:b/>
                <w:bCs/>
                <w:color w:val="FFFFFF"/>
                <w:sz w:val="44"/>
                <w:szCs w:val="44"/>
              </w:rPr>
              <w:t xml:space="preserve">SCRIPTISH</w:t>
            </w:r>
          </w:p>
          <w:p>
            <w:pPr>
              <w:spacing w:before="80"/>
              <w:jc w:val="center"/>
            </w:pPr>
            <w:r>
              <w:rPr>
                <w:rFonts w:ascii="Arial" w:cs="Arial" w:eastAsia="Arial" w:hAnsi="Arial"/>
                <w:color w:val="94A3B8"/>
                <w:sz w:val="22"/>
                <w:szCs w:val="22"/>
              </w:rPr>
              <w:t xml:space="preserve">Infusion Clinic Operating System — AI-Powered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CFBF1" w:val="clear"/>
            <w:tcMar>
              <w:top w:type="dxa" w:w="200"/>
              <w:left w:type="dxa" w:w="300"/>
              <w:bottom w:type="dxa" w:w="200"/>
              <w:right w:type="dxa" w:w="300"/>
            </w:tcMar>
          </w:tcPr>
          <w:p>
            <w:pPr>
              <w:jc w:val="center"/>
            </w:pPr>
            <w:r>
              <w:rPr>
                <w:rFonts w:ascii="Arial" w:cs="Arial" w:eastAsia="Arial" w:hAnsi="Arial"/>
                <w:b/>
                <w:bCs/>
                <w:color w:val="0F172A"/>
                <w:sz w:val="40"/>
                <w:szCs w:val="40"/>
              </w:rPr>
              <w:t xml:space="preserve">COMPLETE SYSTEM FLOW DOCUMENT</w:t>
            </w:r>
          </w:p>
          <w:p>
            <w:pPr>
              <w:spacing w:before="60"/>
              <w:jc w:val="center"/>
            </w:pPr>
            <w:r>
              <w:rPr>
                <w:rFonts w:ascii="Arial" w:cs="Arial" w:eastAsia="Arial" w:hAnsi="Arial"/>
                <w:color w:val="475569"/>
                <w:sz w:val="22"/>
                <w:szCs w:val="22"/>
              </w:rPr>
              <w:t xml:space="preserve">Referral → Verification → Authorization → Scheduling → Treatment → Follow-Up</w:t>
            </w:r>
          </w:p>
          <w:p>
            <w:pPr>
              <w:spacing w:before="40"/>
              <w:jc w:val="center"/>
            </w:pPr>
            <w:r>
              <w:rPr>
                <w:rFonts w:ascii="Arial" w:cs="Arial" w:eastAsia="Arial" w:hAnsi="Arial"/>
                <w:color w:val="64748B"/>
                <w:sz w:val="20"/>
                <w:szCs w:val="20"/>
              </w:rPr>
              <w:t xml:space="preserve">Version 1.0  •  March 2026  •  USA Clinics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2F8F5" w:val="clear"/>
            <w:tcMar>
              <w:top w:type="dxa" w:w="80"/>
              <w:left w:type="dxa" w:w="120"/>
              <w:bottom w:type="dxa" w:w="80"/>
              <w:right w:type="dxa" w:w="120"/>
            </w:tcMar>
          </w:tcPr>
          <w:p>
            <w:r>
              <w:rPr>
                <w:rFonts w:ascii="Arial" w:cs="Arial" w:eastAsia="Arial" w:hAnsi="Arial"/>
                <w:b/>
                <w:bCs/>
                <w:color w:val="0F172A"/>
                <w:sz w:val="20"/>
                <w:szCs w:val="20"/>
              </w:rPr>
              <w:t xml:space="preserve">Document Type</w:t>
            </w:r>
          </w:p>
        </w:tc>
        <w:tc>
          <w:tcPr>
            <w:tcW w:type="dxa" w:w="6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Scriptish Infusion Clinic System Flow — Complete Patient Journey</w:t>
            </w:r>
          </w:p>
        </w:tc>
      </w:tr>
      <w:tr>
        <w:tc>
          <w:tcPr>
            <w:tcW w:type="dxa" w:w="2600"/>
            <w:tcBorders>
              <w:top w:val="single" w:color="CCCCCC" w:sz="1"/>
              <w:left w:val="single" w:color="CCCCCC" w:sz="1"/>
              <w:bottom w:val="single" w:color="CCCCCC" w:sz="1"/>
              <w:right w:val="single" w:color="CCCCCC" w:sz="1"/>
            </w:tcBorders>
            <w:shd w:fill="E2F8F5" w:val="clear"/>
            <w:tcMar>
              <w:top w:type="dxa" w:w="80"/>
              <w:left w:type="dxa" w:w="120"/>
              <w:bottom w:type="dxa" w:w="80"/>
              <w:right w:type="dxa" w:w="120"/>
            </w:tcMar>
          </w:tcPr>
          <w:p>
            <w:r>
              <w:rPr>
                <w:rFonts w:ascii="Arial" w:cs="Arial" w:eastAsia="Arial" w:hAnsi="Arial"/>
                <w:b/>
                <w:bCs/>
                <w:color w:val="0F172A"/>
                <w:sz w:val="20"/>
                <w:szCs w:val="20"/>
              </w:rPr>
              <w:t xml:space="preserve">Covers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Infusion Clinics + Home Infusion Agencies</w:t>
            </w:r>
          </w:p>
        </w:tc>
      </w:tr>
      <w:tr>
        <w:tc>
          <w:tcPr>
            <w:tcW w:type="dxa" w:w="2600"/>
            <w:tcBorders>
              <w:top w:val="single" w:color="CCCCCC" w:sz="1"/>
              <w:left w:val="single" w:color="CCCCCC" w:sz="1"/>
              <w:bottom w:val="single" w:color="CCCCCC" w:sz="1"/>
              <w:right w:val="single" w:color="CCCCCC" w:sz="1"/>
            </w:tcBorders>
            <w:shd w:fill="E2F8F5" w:val="clear"/>
            <w:tcMar>
              <w:top w:type="dxa" w:w="80"/>
              <w:left w:type="dxa" w:w="120"/>
              <w:bottom w:type="dxa" w:w="80"/>
              <w:right w:type="dxa" w:w="120"/>
            </w:tcMar>
          </w:tcPr>
          <w:p>
            <w:r>
              <w:rPr>
                <w:rFonts w:ascii="Arial" w:cs="Arial" w:eastAsia="Arial" w:hAnsi="Arial"/>
                <w:b/>
                <w:bCs/>
                <w:color w:val="0F172A"/>
                <w:sz w:val="20"/>
                <w:szCs w:val="20"/>
              </w:rPr>
              <w:t xml:space="preserve">Jurisdiction</w:t>
            </w:r>
          </w:p>
        </w:tc>
        <w:tc>
          <w:tcPr>
            <w:tcW w:type="dxa" w:w="6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United States of America — USA clinical terminology and regulatory standards</w:t>
            </w:r>
          </w:p>
        </w:tc>
      </w:tr>
      <w:tr>
        <w:tc>
          <w:tcPr>
            <w:tcW w:type="dxa" w:w="2600"/>
            <w:tcBorders>
              <w:top w:val="single" w:color="CCCCCC" w:sz="1"/>
              <w:left w:val="single" w:color="CCCCCC" w:sz="1"/>
              <w:bottom w:val="single" w:color="CCCCCC" w:sz="1"/>
              <w:right w:val="single" w:color="CCCCCC" w:sz="1"/>
            </w:tcBorders>
            <w:shd w:fill="E2F8F5" w:val="clear"/>
            <w:tcMar>
              <w:top w:type="dxa" w:w="80"/>
              <w:left w:type="dxa" w:w="120"/>
              <w:bottom w:type="dxa" w:w="80"/>
              <w:right w:type="dxa" w:w="120"/>
            </w:tcMar>
          </w:tcPr>
          <w:p>
            <w:r>
              <w:rPr>
                <w:rFonts w:ascii="Arial" w:cs="Arial" w:eastAsia="Arial" w:hAnsi="Arial"/>
                <w:b/>
                <w:bCs/>
                <w:color w:val="0F172A"/>
                <w:sz w:val="20"/>
                <w:szCs w:val="20"/>
              </w:rPr>
              <w:t xml:space="preserve">Version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  March 2026</w:t>
            </w:r>
          </w:p>
        </w:tc>
      </w:tr>
      <w:tr>
        <w:tc>
          <w:tcPr>
            <w:tcW w:type="dxa" w:w="2600"/>
            <w:tcBorders>
              <w:top w:val="single" w:color="CCCCCC" w:sz="1"/>
              <w:left w:val="single" w:color="CCCCCC" w:sz="1"/>
              <w:bottom w:val="single" w:color="CCCCCC" w:sz="1"/>
              <w:right w:val="single" w:color="CCCCCC" w:sz="1"/>
            </w:tcBorders>
            <w:shd w:fill="E2F8F5" w:val="clear"/>
            <w:tcMar>
              <w:top w:type="dxa" w:w="80"/>
              <w:left w:type="dxa" w:w="120"/>
              <w:bottom w:type="dxa" w:w="80"/>
              <w:right w:type="dxa" w:w="120"/>
            </w:tcMar>
          </w:tcPr>
          <w:p>
            <w:r>
              <w:rPr>
                <w:rFonts w:ascii="Arial" w:cs="Arial" w:eastAsia="Arial" w:hAnsi="Arial"/>
                <w:b/>
                <w:bCs/>
                <w:color w:val="0F172A"/>
                <w:sz w:val="20"/>
                <w:szCs w:val="20"/>
              </w:rPr>
              <w:t xml:space="preserve">Author</w:t>
            </w:r>
          </w:p>
        </w:tc>
        <w:tc>
          <w:tcPr>
            <w:tcW w:type="dxa" w:w="6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Jane — PM / Product Manager / Developer</w:t>
            </w:r>
          </w:p>
        </w:tc>
      </w:tr>
      <w:tr>
        <w:tc>
          <w:tcPr>
            <w:tcW w:type="dxa" w:w="2600"/>
            <w:tcBorders>
              <w:top w:val="single" w:color="CCCCCC" w:sz="1"/>
              <w:left w:val="single" w:color="CCCCCC" w:sz="1"/>
              <w:bottom w:val="single" w:color="CCCCCC" w:sz="1"/>
              <w:right w:val="single" w:color="CCCCCC" w:sz="1"/>
            </w:tcBorders>
            <w:shd w:fill="E2F8F5" w:val="clear"/>
            <w:tcMar>
              <w:top w:type="dxa" w:w="80"/>
              <w:left w:type="dxa" w:w="120"/>
              <w:bottom w:type="dxa" w:w="80"/>
              <w:right w:type="dxa" w:w="120"/>
            </w:tcMar>
          </w:tcPr>
          <w:p>
            <w:r>
              <w:rPr>
                <w:rFonts w:ascii="Arial" w:cs="Arial" w:eastAsia="Arial" w:hAnsi="Arial"/>
                <w:b/>
                <w:bCs/>
                <w:color w:val="0F172A"/>
                <w:sz w:val="20"/>
                <w:szCs w:val="20"/>
              </w:rPr>
              <w:t xml:space="preserve">Status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 — In Use for Product Development and Investor Review</w:t>
            </w:r>
          </w:p>
        </w:tc>
      </w:tr>
      <w:tr>
        <w:tc>
          <w:tcPr>
            <w:tcW w:type="dxa" w:w="2600"/>
            <w:tcBorders>
              <w:top w:val="single" w:color="CCCCCC" w:sz="1"/>
              <w:left w:val="single" w:color="CCCCCC" w:sz="1"/>
              <w:bottom w:val="single" w:color="CCCCCC" w:sz="1"/>
              <w:right w:val="single" w:color="CCCCCC" w:sz="1"/>
            </w:tcBorders>
            <w:shd w:fill="E2F8F5" w:val="clear"/>
            <w:tcMar>
              <w:top w:type="dxa" w:w="80"/>
              <w:left w:type="dxa" w:w="120"/>
              <w:bottom w:type="dxa" w:w="80"/>
              <w:right w:type="dxa" w:w="120"/>
            </w:tcMar>
          </w:tcPr>
          <w:p>
            <w:r>
              <w:rPr>
                <w:rFonts w:ascii="Arial" w:cs="Arial" w:eastAsia="Arial" w:hAnsi="Arial"/>
                <w:b/>
                <w:bCs/>
                <w:color w:val="0F172A"/>
                <w:sz w:val="20"/>
                <w:szCs w:val="20"/>
              </w:rPr>
              <w:t xml:space="preserve">Classification</w:t>
            </w:r>
          </w:p>
        </w:tc>
        <w:tc>
          <w:tcPr>
            <w:tcW w:type="dxa" w:w="6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Confidential</w:t>
            </w:r>
          </w:p>
        </w:tc>
      </w:tr>
    </w:tbl>
    <w:p>
      <w:pPr>
        <w:spacing w:before="8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100"/>
              <w:left w:type="dxa" w:w="200"/>
              <w:bottom w:type="dxa" w:w="100"/>
              <w:right w:type="dxa" w:w="200"/>
            </w:tcMar>
          </w:tcPr>
          <w:p>
            <w:pPr>
              <w:jc w:val="center"/>
            </w:pPr>
            <w:r>
              <w:rPr>
                <w:rFonts w:ascii="Arial" w:cs="Arial" w:eastAsia="Arial" w:hAnsi="Arial"/>
                <w:b/>
                <w:bCs/>
                <w:color w:val="FFFFFF"/>
                <w:sz w:val="24"/>
                <w:szCs w:val="24"/>
              </w:rPr>
              <w:t xml:space="preserve">THE 9-STAGE PATIENT PIPELINE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F172A" w:val="clear"/>
            <w:tcMar>
              <w:top w:type="dxa" w:w="80"/>
              <w:left w:type="dxa" w:w="80"/>
              <w:bottom w:type="dxa" w:w="80"/>
              <w:right w:type="dxa" w:w="80"/>
            </w:tcMar>
          </w:tcPr>
          <w:p>
            <w:pPr>
              <w:jc w:val="center"/>
            </w:pPr>
            <w:r>
              <w:rPr>
                <w:rFonts w:ascii="Arial" w:cs="Arial" w:eastAsia="Arial" w:hAnsi="Arial"/>
                <w:b/>
                <w:bCs/>
                <w:color w:val="FFFFFF"/>
                <w:sz w:val="19"/>
                <w:szCs w:val="19"/>
              </w:rPr>
              <w:t xml:space="preserve">STAGE 0
ONBOARDING</w:t>
            </w:r>
          </w:p>
        </w:tc>
        <w:tc>
          <w:tcPr>
            <w:tcW w:type="dxa" w:w="2340"/>
            <w:tcBorders>
              <w:top w:val="single" w:color="CCCCCC" w:sz="1"/>
              <w:left w:val="single" w:color="CCCCCC" w:sz="1"/>
              <w:bottom w:val="single" w:color="CCCCCC" w:sz="1"/>
              <w:right w:val="single" w:color="CCCCCC" w:sz="1"/>
            </w:tcBorders>
            <w:shd w:fill="0D9488" w:val="clear"/>
            <w:tcMar>
              <w:top w:type="dxa" w:w="80"/>
              <w:left w:type="dxa" w:w="80"/>
              <w:bottom w:type="dxa" w:w="80"/>
              <w:right w:type="dxa" w:w="80"/>
            </w:tcMar>
          </w:tcPr>
          <w:p>
            <w:pPr>
              <w:jc w:val="center"/>
            </w:pPr>
            <w:r>
              <w:rPr>
                <w:rFonts w:ascii="Arial" w:cs="Arial" w:eastAsia="Arial" w:hAnsi="Arial"/>
                <w:b/>
                <w:bCs/>
                <w:color w:val="FFFFFF"/>
                <w:sz w:val="19"/>
                <w:szCs w:val="19"/>
              </w:rPr>
              <w:t xml:space="preserve">STAGE 1
REFERRAL</w:t>
            </w:r>
          </w:p>
        </w:tc>
        <w:tc>
          <w:tcPr>
            <w:tcW w:type="dxa" w:w="2340"/>
            <w:tcBorders>
              <w:top w:val="single" w:color="CCCCCC" w:sz="1"/>
              <w:left w:val="single" w:color="CCCCCC" w:sz="1"/>
              <w:bottom w:val="single" w:color="CCCCCC" w:sz="1"/>
              <w:right w:val="single" w:color="CCCCCC" w:sz="1"/>
            </w:tcBorders>
            <w:shd w:fill="0891B2" w:val="clear"/>
            <w:tcMar>
              <w:top w:type="dxa" w:w="80"/>
              <w:left w:type="dxa" w:w="80"/>
              <w:bottom w:type="dxa" w:w="80"/>
              <w:right w:type="dxa" w:w="80"/>
            </w:tcMar>
          </w:tcPr>
          <w:p>
            <w:pPr>
              <w:jc w:val="center"/>
            </w:pPr>
            <w:r>
              <w:rPr>
                <w:rFonts w:ascii="Arial" w:cs="Arial" w:eastAsia="Arial" w:hAnsi="Arial"/>
                <w:b/>
                <w:bCs/>
                <w:color w:val="FFFFFF"/>
                <w:sz w:val="19"/>
                <w:szCs w:val="19"/>
              </w:rPr>
              <w:t xml:space="preserve">STAGE 2
PORTAL + HIPAA</w:t>
            </w:r>
          </w:p>
        </w:tc>
        <w:tc>
          <w:tcPr>
            <w:tcW w:type="dxa" w:w="2340"/>
            <w:tcBorders>
              <w:top w:val="single" w:color="CCCCCC" w:sz="1"/>
              <w:left w:val="single" w:color="CCCCCC" w:sz="1"/>
              <w:bottom w:val="single" w:color="CCCCCC" w:sz="1"/>
              <w:right w:val="single" w:color="CCCCCC" w:sz="1"/>
            </w:tcBorders>
            <w:shd w:fill="7C3AED" w:val="clear"/>
            <w:tcMar>
              <w:top w:type="dxa" w:w="80"/>
              <w:left w:type="dxa" w:w="80"/>
              <w:bottom w:type="dxa" w:w="80"/>
              <w:right w:type="dxa" w:w="80"/>
            </w:tcMar>
          </w:tcPr>
          <w:p>
            <w:pPr>
              <w:jc w:val="center"/>
            </w:pPr>
            <w:r>
              <w:rPr>
                <w:rFonts w:ascii="Arial" w:cs="Arial" w:eastAsia="Arial" w:hAnsi="Arial"/>
                <w:b/>
                <w:bCs/>
                <w:color w:val="FFFFFF"/>
                <w:sz w:val="19"/>
                <w:szCs w:val="19"/>
              </w:rPr>
              <w:t xml:space="preserve">STAGE 3
INTAKE FORM</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D4ED8" w:val="clear"/>
            <w:tcMar>
              <w:top w:type="dxa" w:w="80"/>
              <w:left w:type="dxa" w:w="80"/>
              <w:bottom w:type="dxa" w:w="80"/>
              <w:right w:type="dxa" w:w="80"/>
            </w:tcMar>
          </w:tcPr>
          <w:p>
            <w:pPr>
              <w:jc w:val="center"/>
            </w:pPr>
            <w:r>
              <w:rPr>
                <w:rFonts w:ascii="Arial" w:cs="Arial" w:eastAsia="Arial" w:hAnsi="Arial"/>
                <w:b/>
                <w:bCs/>
                <w:color w:val="FFFFFF"/>
                <w:sz w:val="19"/>
                <w:szCs w:val="19"/>
              </w:rPr>
              <w:t xml:space="preserve">STAGE 4
INS. VERIFY</w:t>
            </w:r>
          </w:p>
        </w:tc>
        <w:tc>
          <w:tcPr>
            <w:tcW w:type="dxa" w:w="2340"/>
            <w:tcBorders>
              <w:top w:val="single" w:color="CCCCCC" w:sz="1"/>
              <w:left w:val="single" w:color="CCCCCC" w:sz="1"/>
              <w:bottom w:val="single" w:color="CCCCCC" w:sz="1"/>
              <w:right w:val="single" w:color="CCCCCC" w:sz="1"/>
            </w:tcBorders>
            <w:shd w:fill="B45309" w:val="clear"/>
            <w:tcMar>
              <w:top w:type="dxa" w:w="80"/>
              <w:left w:type="dxa" w:w="80"/>
              <w:bottom w:type="dxa" w:w="80"/>
              <w:right w:type="dxa" w:w="80"/>
            </w:tcMar>
          </w:tcPr>
          <w:p>
            <w:pPr>
              <w:jc w:val="center"/>
            </w:pPr>
            <w:r>
              <w:rPr>
                <w:rFonts w:ascii="Arial" w:cs="Arial" w:eastAsia="Arial" w:hAnsi="Arial"/>
                <w:b/>
                <w:bCs/>
                <w:color w:val="FFFFFF"/>
                <w:sz w:val="19"/>
                <w:szCs w:val="19"/>
              </w:rPr>
              <w:t xml:space="preserve">STAGE 5
PRIOR AUTH</w:t>
            </w:r>
          </w:p>
        </w:tc>
        <w:tc>
          <w:tcPr>
            <w:tcW w:type="dxa" w:w="2340"/>
            <w:tcBorders>
              <w:top w:val="single" w:color="CCCCCC" w:sz="1"/>
              <w:left w:val="single" w:color="CCCCCC" w:sz="1"/>
              <w:bottom w:val="single" w:color="CCCCCC" w:sz="1"/>
              <w:right w:val="single" w:color="CCCCCC" w:sz="1"/>
            </w:tcBorders>
            <w:shd w:fill="047857" w:val="clear"/>
            <w:tcMar>
              <w:top w:type="dxa" w:w="80"/>
              <w:left w:type="dxa" w:w="80"/>
              <w:bottom w:type="dxa" w:w="80"/>
              <w:right w:type="dxa" w:w="80"/>
            </w:tcMar>
          </w:tcPr>
          <w:p>
            <w:pPr>
              <w:jc w:val="center"/>
            </w:pPr>
            <w:r>
              <w:rPr>
                <w:rFonts w:ascii="Arial" w:cs="Arial" w:eastAsia="Arial" w:hAnsi="Arial"/>
                <w:b/>
                <w:bCs/>
                <w:color w:val="FFFFFF"/>
                <w:sz w:val="19"/>
                <w:szCs w:val="19"/>
              </w:rPr>
              <w:t xml:space="preserve">STAGE 6
SCHEDULING</w:t>
            </w:r>
          </w:p>
        </w:tc>
        <w:tc>
          <w:tcPr>
            <w:tcW w:type="dxa" w:w="2340"/>
            <w:tcBorders>
              <w:top w:val="single" w:color="CCCCCC" w:sz="1"/>
              <w:left w:val="single" w:color="CCCCCC" w:sz="1"/>
              <w:bottom w:val="single" w:color="CCCCCC" w:sz="1"/>
              <w:right w:val="single" w:color="CCCCCC" w:sz="1"/>
            </w:tcBorders>
            <w:shd w:fill="0D9488" w:val="clear"/>
            <w:tcMar>
              <w:top w:type="dxa" w:w="80"/>
              <w:left w:type="dxa" w:w="80"/>
              <w:bottom w:type="dxa" w:w="80"/>
              <w:right w:type="dxa" w:w="80"/>
            </w:tcMar>
          </w:tcPr>
          <w:p>
            <w:pPr>
              <w:jc w:val="center"/>
            </w:pPr>
            <w:r>
              <w:rPr>
                <w:rFonts w:ascii="Arial" w:cs="Arial" w:eastAsia="Arial" w:hAnsi="Arial"/>
                <w:b/>
                <w:bCs/>
                <w:color w:val="FFFFFF"/>
                <w:sz w:val="19"/>
                <w:szCs w:val="19"/>
              </w:rPr>
              <w:t xml:space="preserve">STAGE 7
PRE-TREATMENT</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C2626" w:val="clear"/>
            <w:tcMar>
              <w:top w:type="dxa" w:w="80"/>
              <w:left w:type="dxa" w:w="80"/>
              <w:bottom w:type="dxa" w:w="80"/>
              <w:right w:type="dxa" w:w="80"/>
            </w:tcMar>
          </w:tcPr>
          <w:p>
            <w:pPr>
              <w:jc w:val="center"/>
            </w:pPr>
            <w:r>
              <w:rPr>
                <w:rFonts w:ascii="Arial" w:cs="Arial" w:eastAsia="Arial" w:hAnsi="Arial"/>
                <w:b/>
                <w:bCs/>
                <w:color w:val="FFFFFF"/>
                <w:sz w:val="19"/>
                <w:szCs w:val="19"/>
              </w:rPr>
              <w:t xml:space="preserve">STAGE 8
TREATMENT</w:t>
            </w:r>
          </w:p>
        </w:tc>
        <w:tc>
          <w:tcPr>
            <w:tcW w:type="dxa" w:w="2340"/>
            <w:tcBorders>
              <w:top w:val="single" w:color="CCCCCC" w:sz="1"/>
              <w:left w:val="single" w:color="CCCCCC" w:sz="1"/>
              <w:bottom w:val="single" w:color="CCCCCC" w:sz="1"/>
              <w:right w:val="single" w:color="CCCCCC" w:sz="1"/>
            </w:tcBorders>
            <w:shd w:fill="7C3AED" w:val="clear"/>
            <w:tcMar>
              <w:top w:type="dxa" w:w="80"/>
              <w:left w:type="dxa" w:w="80"/>
              <w:bottom w:type="dxa" w:w="80"/>
              <w:right w:type="dxa" w:w="80"/>
            </w:tcMar>
          </w:tcPr>
          <w:p>
            <w:pPr>
              <w:jc w:val="center"/>
            </w:pPr>
            <w:r>
              <w:rPr>
                <w:rFonts w:ascii="Arial" w:cs="Arial" w:eastAsia="Arial" w:hAnsi="Arial"/>
                <w:b/>
                <w:bCs/>
                <w:color w:val="FFFFFF"/>
                <w:sz w:val="19"/>
                <w:szCs w:val="19"/>
              </w:rPr>
              <w:t xml:space="preserve">STAGE 9
FOLLOW-UP</w:t>
            </w:r>
          </w:p>
        </w:tc>
        <w:tc>
          <w:tcPr>
            <w:tcW w:type="dxa" w:w="2340"/>
            <w:tcBorders>
              <w:top w:val="single" w:color="CCCCCC" w:sz="1"/>
              <w:left w:val="single" w:color="CCCCCC" w:sz="1"/>
              <w:bottom w:val="single" w:color="CCCCCC" w:sz="1"/>
              <w:right w:val="single" w:color="CCCCCC" w:sz="1"/>
            </w:tcBorders>
            <w:shd w:fill="0F172A" w:val="clear"/>
            <w:tcMar>
              <w:top w:type="dxa" w:w="80"/>
              <w:left w:type="dxa" w:w="80"/>
              <w:bottom w:type="dxa" w:w="80"/>
              <w:right w:type="dxa" w:w="80"/>
            </w:tcMar>
          </w:tcPr>
          <w:p>
            <w:pPr>
              <w:jc w:val="center"/>
            </w:pPr>
            <w:r>
              <w:rPr>
                <w:rFonts w:ascii="Arial" w:cs="Arial" w:eastAsia="Arial" w:hAnsi="Arial"/>
                <w:b/>
                <w:bCs/>
                <w:color w:val="FFFFFF"/>
                <w:sz w:val="19"/>
                <w:szCs w:val="19"/>
              </w:rPr>
              <w:t xml:space="preserve">PATIENT PORTAL</w:t>
            </w:r>
          </w:p>
        </w:tc>
        <w:tc>
          <w:tcPr>
            <w:tcW w:type="dxa" w:w="2340"/>
            <w:tcBorders>
              <w:top w:val="single" w:color="CCCCCC" w:sz="1"/>
              <w:left w:val="single" w:color="CCCCCC" w:sz="1"/>
              <w:bottom w:val="single" w:color="CCCCCC" w:sz="1"/>
              <w:right w:val="single" w:color="CCCCCC" w:sz="1"/>
            </w:tcBorders>
            <w:shd w:fill="0D9488" w:val="clear"/>
            <w:tcMar>
              <w:top w:type="dxa" w:w="80"/>
              <w:left w:type="dxa" w:w="80"/>
              <w:bottom w:type="dxa" w:w="80"/>
              <w:right w:type="dxa" w:w="80"/>
            </w:tcMar>
          </w:tcPr>
          <w:p>
            <w:pPr>
              <w:jc w:val="center"/>
            </w:pPr>
            <w:r>
              <w:rPr>
                <w:rFonts w:ascii="Arial" w:cs="Arial" w:eastAsia="Arial" w:hAnsi="Arial"/>
                <w:b/>
                <w:bCs/>
                <w:color w:val="FFFFFF"/>
                <w:sz w:val="19"/>
                <w:szCs w:val="19"/>
              </w:rPr>
              <w:t xml:space="preserve">CLINIC CRM</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0F2FE" w:val="clear"/>
            <w:tcMar>
              <w:top w:type="dxa" w:w="120"/>
              <w:left w:type="dxa" w:w="200"/>
              <w:bottom w:type="dxa" w:w="120"/>
              <w:right w:type="dxa" w:w="200"/>
            </w:tcMar>
          </w:tcPr>
          <w:p>
            <w:pPr>
              <w:spacing w:before="0" w:after="60"/>
            </w:pPr>
            <w:r>
              <w:rPr>
                <w:rFonts w:ascii="Arial" w:cs="Arial" w:eastAsia="Arial" w:hAnsi="Arial"/>
                <w:b/>
                <w:bCs/>
                <w:color w:val="0C4A6E"/>
                <w:sz w:val="21"/>
                <w:szCs w:val="21"/>
              </w:rPr>
              <w:t xml:space="preserve">How This Document Works</w:t>
            </w:r>
          </w:p>
          <w:p>
            <w:r>
              <w:rPr>
                <w:rFonts w:ascii="Arial" w:cs="Arial" w:eastAsia="Arial" w:hAnsi="Arial"/>
                <w:color w:val="0C4A6E"/>
                <w:sz w:val="20"/>
                <w:szCs w:val="20"/>
              </w:rPr>
              <w:t xml:space="preserve">This document describes the complete automated patient journey inside Scriptish — from the moment a clinic registers on the platform to the moment a patient rebooks their next infusion session. Every step that says 'automatically' requires zero human action from clinic staff. The system handles it. Staff only intervene when clinically necessary or when flagged by the platform.</w:t>
            </w:r>
          </w:p>
        </w:tc>
      </w:tr>
    </w:tbl>
    <w:p>
      <w:pPr>
        <w:spacing w:before="8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0F172A"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STAGE 0</w:t>
            </w:r>
          </w:p>
        </w:tc>
        <w:tc>
          <w:tcPr>
            <w:tcW w:type="dxa" w:w="7960"/>
            <w:tcBorders>
              <w:top w:val="none" w:color="FFFFFF" w:sz="0"/>
              <w:left w:val="none" w:color="FFFFFF" w:sz="0"/>
              <w:bottom w:val="none" w:color="FFFFFF" w:sz="0"/>
              <w:right w:val="none" w:color="FFFFFF" w:sz="0"/>
            </w:tcBorders>
            <w:shd w:fill="0F172A" w:val="clear"/>
            <w:tcMar>
              <w:top w:type="dxa" w:w="120"/>
              <w:left w:type="dxa" w:w="200"/>
              <w:bottom w:type="dxa" w:w="120"/>
              <w:right w:type="dxa" w:w="200"/>
            </w:tcMar>
          </w:tcPr>
          <w:p>
            <w:r>
              <w:rPr>
                <w:rFonts w:ascii="Arial" w:cs="Arial" w:eastAsia="Arial" w:hAnsi="Arial"/>
                <w:b/>
                <w:bCs/>
                <w:color w:val="FFFFFF"/>
                <w:sz w:val="26"/>
                <w:szCs w:val="26"/>
              </w:rPr>
              <w:t xml:space="preserve">CLINIC ONBOARDING  —  USA Only</w:t>
            </w:r>
          </w:p>
        </w:tc>
      </w:tr>
    </w:tbl>
    <w:p>
      <w:pPr>
        <w:spacing w:before="80" w:after="80"/>
      </w:pPr>
      <w:r>
        <w:t xml:space="preserve"/>
      </w:r>
    </w:p>
    <w:p>
      <w:pPr>
        <w:spacing w:before="60" w:after="60"/>
      </w:pPr>
      <w:r>
        <w:rPr>
          <w:rFonts w:ascii="Arial" w:cs="Arial" w:eastAsia="Arial" w:hAnsi="Arial"/>
          <w:sz w:val="22"/>
          <w:szCs w:val="22"/>
        </w:rPr>
        <w:t xml:space="preserve">Before any patient can be managed on Scriptish, the clinic or home infusion agency must complete registration. This stage provisions the entire platform environment automatically and ensures all legal requirements are met before any patient data is collected.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C7" w:val="clear"/>
            <w:tcMar>
              <w:top w:type="dxa" w:w="120"/>
              <w:left w:type="dxa" w:w="200"/>
              <w:bottom w:type="dxa" w:w="120"/>
              <w:right w:type="dxa" w:w="200"/>
            </w:tcMar>
          </w:tcPr>
          <w:p>
            <w:pPr>
              <w:spacing w:before="0" w:after="60"/>
            </w:pPr>
            <w:r>
              <w:rPr>
                <w:rFonts w:ascii="Arial" w:cs="Arial" w:eastAsia="Arial" w:hAnsi="Arial"/>
                <w:b/>
                <w:bCs/>
                <w:color w:val="92400E"/>
                <w:sz w:val="21"/>
                <w:szCs w:val="21"/>
              </w:rPr>
              <w:t xml:space="preserve">US Requirement — NPI Number</w:t>
            </w:r>
          </w:p>
          <w:p>
            <w:r>
              <w:rPr>
                <w:rFonts w:ascii="Arial" w:cs="Arial" w:eastAsia="Arial" w:hAnsi="Arial"/>
                <w:color w:val="92400E"/>
                <w:sz w:val="20"/>
                <w:szCs w:val="20"/>
              </w:rPr>
              <w:t xml:space="preserve">Every clinic and physician operating in the USA has a National Provider Identifier (NPI) — a unique 10-digit number issued by CMS. This number is required on every insurance submission and prior authorization request. Scriptish captures this at registration to ensure all downstream insurance workflows function correctly.</w:t>
            </w:r>
          </w:p>
        </w:tc>
      </w:tr>
    </w:tbl>
    <w:p>
      <w:pPr>
        <w:spacing w:before="80" w:after="80"/>
      </w:pPr>
      <w:r>
        <w:t xml:space="preserve"/>
      </w:r>
    </w:p>
    <w:p>
      <w:pPr>
        <w:pStyle w:val="Heading2"/>
        <w:spacing w:before="200" w:after="80"/>
      </w:pPr>
      <w:r>
        <w:rPr>
          <w:rFonts w:ascii="Arial" w:cs="Arial" w:eastAsia="Arial" w:hAnsi="Arial"/>
          <w:b/>
          <w:bCs/>
          <w:color w:val="0D9488"/>
          <w:sz w:val="26"/>
          <w:szCs w:val="26"/>
        </w:rPr>
        <w:t xml:space="preserve">Clinic Registration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0"/>
        <w:gridCol w:w="4780"/>
      </w:tblGrid>
      <w:tr>
        <w:tc>
          <w:tcPr>
            <w:tcW w:type="dxa" w:w="4580"/>
            <w:tcBorders>
              <w:top w:val="single" w:color="CCCCCC" w:sz="1"/>
              <w:left w:val="single" w:color="CCCCCC" w:sz="1"/>
              <w:bottom w:val="single" w:color="CCCCCC" w:sz="1"/>
              <w:right w:val="single" w:color="CCCCCC" w:sz="1"/>
            </w:tcBorders>
            <w:shd w:fill="0D9488" w:val="clear"/>
            <w:tcMar>
              <w:top w:type="dxa" w:w="100"/>
              <w:left w:type="dxa" w:w="160"/>
              <w:bottom w:type="dxa" w:w="100"/>
              <w:right w:type="dxa" w:w="160"/>
            </w:tcMar>
          </w:tcPr>
          <w:p>
            <w:pPr>
              <w:jc w:val="center"/>
            </w:pPr>
            <w:r>
              <w:rPr>
                <w:rFonts w:ascii="Arial" w:cs="Arial" w:eastAsia="Arial" w:hAnsi="Arial"/>
                <w:b/>
                <w:bCs/>
                <w:color w:val="FFFFFF"/>
                <w:sz w:val="21"/>
                <w:szCs w:val="21"/>
              </w:rPr>
              <w:t xml:space="preserve">INFUSION CLINIC</w:t>
            </w:r>
          </w:p>
        </w:tc>
        <w:tc>
          <w:tcPr>
            <w:tcW w:type="dxa" w:w="4780"/>
            <w:tcBorders>
              <w:top w:val="single" w:color="CCCCCC" w:sz="1"/>
              <w:left w:val="single" w:color="CCCCCC" w:sz="1"/>
              <w:bottom w:val="single" w:color="CCCCCC" w:sz="1"/>
              <w:right w:val="single" w:color="CCCCCC" w:sz="1"/>
            </w:tcBorders>
            <w:shd w:fill="0891B2" w:val="clear"/>
            <w:tcMar>
              <w:top w:type="dxa" w:w="100"/>
              <w:left w:type="dxa" w:w="160"/>
              <w:bottom w:type="dxa" w:w="100"/>
              <w:right w:type="dxa" w:w="160"/>
            </w:tcMar>
          </w:tcPr>
          <w:p>
            <w:pPr>
              <w:jc w:val="center"/>
            </w:pPr>
            <w:r>
              <w:rPr>
                <w:rFonts w:ascii="Arial" w:cs="Arial" w:eastAsia="Arial" w:hAnsi="Arial"/>
                <w:b/>
                <w:bCs/>
                <w:color w:val="FFFFFF"/>
                <w:sz w:val="21"/>
                <w:szCs w:val="21"/>
              </w:rPr>
              <w:t xml:space="preserve">HOME INFUSION AGENCY</w:t>
            </w:r>
          </w:p>
        </w:tc>
      </w:tr>
      <w:tr>
        <w:tc>
          <w:tcPr>
            <w:tcW w:type="dxa" w:w="458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pPr>
              <w:pStyle w:val="ListParagraph"/>
              <w:numPr>
                <w:ilvl w:val="0"/>
                <w:numId w:val="2"/>
              </w:numPr>
              <w:spacing w:before="28" w:after="28"/>
            </w:pPr>
            <w:r>
              <w:rPr>
                <w:rFonts w:ascii="Arial" w:cs="Arial" w:eastAsia="Arial" w:hAnsi="Arial"/>
                <w:sz w:val="20"/>
                <w:szCs w:val="20"/>
              </w:rPr>
              <w:t xml:space="preserve">Clinic Name</w:t>
            </w:r>
          </w:p>
          <w:p>
            <w:pPr>
              <w:pStyle w:val="ListParagraph"/>
              <w:numPr>
                <w:ilvl w:val="0"/>
                <w:numId w:val="2"/>
              </w:numPr>
              <w:spacing w:before="28" w:after="28"/>
            </w:pPr>
            <w:r>
              <w:rPr>
                <w:rFonts w:ascii="Arial" w:cs="Arial" w:eastAsia="Arial" w:hAnsi="Arial"/>
                <w:sz w:val="20"/>
                <w:szCs w:val="20"/>
              </w:rPr>
              <w:t xml:space="preserve">Physical Address (street, city, state, ZIP)</w:t>
            </w:r>
          </w:p>
          <w:p>
            <w:pPr>
              <w:pStyle w:val="ListParagraph"/>
              <w:numPr>
                <w:ilvl w:val="0"/>
                <w:numId w:val="2"/>
              </w:numPr>
              <w:spacing w:before="28" w:after="28"/>
            </w:pPr>
            <w:r>
              <w:rPr>
                <w:rFonts w:ascii="Arial" w:cs="Arial" w:eastAsia="Arial" w:hAnsi="Arial"/>
                <w:sz w:val="20"/>
                <w:szCs w:val="20"/>
              </w:rPr>
              <w:t xml:space="preserve">Primary Phone Number</w:t>
            </w:r>
          </w:p>
          <w:p>
            <w:pPr>
              <w:pStyle w:val="ListParagraph"/>
              <w:numPr>
                <w:ilvl w:val="0"/>
                <w:numId w:val="2"/>
              </w:numPr>
              <w:spacing w:before="28" w:after="28"/>
            </w:pPr>
            <w:r>
              <w:rPr>
                <w:rFonts w:ascii="Arial" w:cs="Arial" w:eastAsia="Arial" w:hAnsi="Arial"/>
                <w:sz w:val="20"/>
                <w:szCs w:val="20"/>
              </w:rPr>
              <w:t xml:space="preserve">Work Email Address</w:t>
            </w:r>
          </w:p>
          <w:p>
            <w:pPr>
              <w:pStyle w:val="ListParagraph"/>
              <w:numPr>
                <w:ilvl w:val="0"/>
                <w:numId w:val="2"/>
              </w:numPr>
              <w:spacing w:before="28" w:after="28"/>
            </w:pPr>
            <w:r>
              <w:rPr>
                <w:rFonts w:ascii="Arial" w:cs="Arial" w:eastAsia="Arial" w:hAnsi="Arial"/>
                <w:sz w:val="20"/>
                <w:szCs w:val="20"/>
              </w:rPr>
              <w:t xml:space="preserve">NPI Number (10-digit — required)</w:t>
            </w:r>
          </w:p>
          <w:p>
            <w:pPr>
              <w:pStyle w:val="ListParagraph"/>
              <w:numPr>
                <w:ilvl w:val="0"/>
                <w:numId w:val="2"/>
              </w:numPr>
              <w:spacing w:before="28" w:after="28"/>
            </w:pPr>
            <w:r>
              <w:rPr>
                <w:rFonts w:ascii="Arial" w:cs="Arial" w:eastAsia="Arial" w:hAnsi="Arial"/>
                <w:sz w:val="20"/>
                <w:szCs w:val="20"/>
              </w:rPr>
              <w:t xml:space="preserve">Tax ID / EIN</w:t>
            </w:r>
          </w:p>
          <w:p>
            <w:pPr>
              <w:pStyle w:val="ListParagraph"/>
              <w:numPr>
                <w:ilvl w:val="0"/>
                <w:numId w:val="2"/>
              </w:numPr>
              <w:spacing w:before="28" w:after="28"/>
            </w:pPr>
            <w:r>
              <w:rPr>
                <w:rFonts w:ascii="Arial" w:cs="Arial" w:eastAsia="Arial" w:hAnsi="Arial"/>
                <w:sz w:val="20"/>
                <w:szCs w:val="20"/>
              </w:rPr>
              <w:t xml:space="preserve">State Medical License Number</w:t>
            </w:r>
          </w:p>
          <w:p>
            <w:pPr>
              <w:pStyle w:val="ListParagraph"/>
              <w:numPr>
                <w:ilvl w:val="0"/>
                <w:numId w:val="2"/>
              </w:numPr>
              <w:spacing w:before="28" w:after="28"/>
            </w:pPr>
            <w:r>
              <w:rPr>
                <w:rFonts w:ascii="Arial" w:cs="Arial" w:eastAsia="Arial" w:hAnsi="Arial"/>
                <w:sz w:val="20"/>
                <w:szCs w:val="20"/>
              </w:rPr>
              <w:t xml:space="preserve">Number of Infusion Chairs</w:t>
            </w:r>
          </w:p>
          <w:p>
            <w:pPr>
              <w:pStyle w:val="ListParagraph"/>
              <w:numPr>
                <w:ilvl w:val="0"/>
                <w:numId w:val="2"/>
              </w:numPr>
              <w:spacing w:before="28" w:after="28"/>
            </w:pPr>
            <w:r>
              <w:rPr>
                <w:rFonts w:ascii="Arial" w:cs="Arial" w:eastAsia="Arial" w:hAnsi="Arial"/>
                <w:sz w:val="20"/>
                <w:szCs w:val="20"/>
              </w:rPr>
              <w:t xml:space="preserve">Primary Treatment Types Offered</w:t>
            </w:r>
          </w:p>
        </w:tc>
        <w:tc>
          <w:tcPr>
            <w:tcW w:type="dxa" w:w="478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pPr>
              <w:pStyle w:val="ListParagraph"/>
              <w:numPr>
                <w:ilvl w:val="0"/>
                <w:numId w:val="2"/>
              </w:numPr>
              <w:spacing w:before="28" w:after="28"/>
            </w:pPr>
            <w:r>
              <w:rPr>
                <w:rFonts w:ascii="Arial" w:cs="Arial" w:eastAsia="Arial" w:hAnsi="Arial"/>
                <w:sz w:val="20"/>
                <w:szCs w:val="20"/>
              </w:rPr>
              <w:t xml:space="preserve">Agency Name</w:t>
            </w:r>
          </w:p>
          <w:p>
            <w:pPr>
              <w:pStyle w:val="ListParagraph"/>
              <w:numPr>
                <w:ilvl w:val="0"/>
                <w:numId w:val="2"/>
              </w:numPr>
              <w:spacing w:before="28" w:after="28"/>
            </w:pPr>
            <w:r>
              <w:rPr>
                <w:rFonts w:ascii="Arial" w:cs="Arial" w:eastAsia="Arial" w:hAnsi="Arial"/>
                <w:sz w:val="20"/>
                <w:szCs w:val="20"/>
              </w:rPr>
              <w:t xml:space="preserve">Primary Office Address</w:t>
            </w:r>
          </w:p>
          <w:p>
            <w:pPr>
              <w:pStyle w:val="ListParagraph"/>
              <w:numPr>
                <w:ilvl w:val="0"/>
                <w:numId w:val="2"/>
              </w:numPr>
              <w:spacing w:before="28" w:after="28"/>
            </w:pPr>
            <w:r>
              <w:rPr>
                <w:rFonts w:ascii="Arial" w:cs="Arial" w:eastAsia="Arial" w:hAnsi="Arial"/>
                <w:sz w:val="20"/>
                <w:szCs w:val="20"/>
              </w:rPr>
              <w:t xml:space="preserve">Primary Phone Number</w:t>
            </w:r>
          </w:p>
          <w:p>
            <w:pPr>
              <w:pStyle w:val="ListParagraph"/>
              <w:numPr>
                <w:ilvl w:val="0"/>
                <w:numId w:val="2"/>
              </w:numPr>
              <w:spacing w:before="28" w:after="28"/>
            </w:pPr>
            <w:r>
              <w:rPr>
                <w:rFonts w:ascii="Arial" w:cs="Arial" w:eastAsia="Arial" w:hAnsi="Arial"/>
                <w:sz w:val="20"/>
                <w:szCs w:val="20"/>
              </w:rPr>
              <w:t xml:space="preserve">Work Email Address</w:t>
            </w:r>
          </w:p>
          <w:p>
            <w:pPr>
              <w:pStyle w:val="ListParagraph"/>
              <w:numPr>
                <w:ilvl w:val="0"/>
                <w:numId w:val="2"/>
              </w:numPr>
              <w:spacing w:before="28" w:after="28"/>
            </w:pPr>
            <w:r>
              <w:rPr>
                <w:rFonts w:ascii="Arial" w:cs="Arial" w:eastAsia="Arial" w:hAnsi="Arial"/>
                <w:sz w:val="20"/>
                <w:szCs w:val="20"/>
              </w:rPr>
              <w:t xml:space="preserve">NPI Number (10-digit — required)</w:t>
            </w:r>
          </w:p>
          <w:p>
            <w:pPr>
              <w:pStyle w:val="ListParagraph"/>
              <w:numPr>
                <w:ilvl w:val="0"/>
                <w:numId w:val="2"/>
              </w:numPr>
              <w:spacing w:before="28" w:after="28"/>
            </w:pPr>
            <w:r>
              <w:rPr>
                <w:rFonts w:ascii="Arial" w:cs="Arial" w:eastAsia="Arial" w:hAnsi="Arial"/>
                <w:sz w:val="20"/>
                <w:szCs w:val="20"/>
              </w:rPr>
              <w:t xml:space="preserve">Tax ID / EIN</w:t>
            </w:r>
          </w:p>
          <w:p>
            <w:pPr>
              <w:pStyle w:val="ListParagraph"/>
              <w:numPr>
                <w:ilvl w:val="0"/>
                <w:numId w:val="2"/>
              </w:numPr>
              <w:spacing w:before="28" w:after="28"/>
            </w:pPr>
            <w:r>
              <w:rPr>
                <w:rFonts w:ascii="Arial" w:cs="Arial" w:eastAsia="Arial" w:hAnsi="Arial"/>
                <w:sz w:val="20"/>
                <w:szCs w:val="20"/>
              </w:rPr>
              <w:t xml:space="preserve">State License Number</w:t>
            </w:r>
          </w:p>
          <w:p>
            <w:pPr>
              <w:pStyle w:val="ListParagraph"/>
              <w:numPr>
                <w:ilvl w:val="0"/>
                <w:numId w:val="2"/>
              </w:numPr>
              <w:spacing w:before="28" w:after="28"/>
            </w:pPr>
            <w:r>
              <w:rPr>
                <w:rFonts w:ascii="Arial" w:cs="Arial" w:eastAsia="Arial" w:hAnsi="Arial"/>
                <w:sz w:val="20"/>
                <w:szCs w:val="20"/>
              </w:rPr>
              <w:t xml:space="preserve">Service Coverage Area (ZIP codes)</w:t>
            </w:r>
          </w:p>
          <w:p>
            <w:pPr>
              <w:pStyle w:val="ListParagraph"/>
              <w:numPr>
                <w:ilvl w:val="0"/>
                <w:numId w:val="2"/>
              </w:numPr>
              <w:spacing w:before="28" w:after="28"/>
            </w:pPr>
            <w:r>
              <w:rPr>
                <w:rFonts w:ascii="Arial" w:cs="Arial" w:eastAsia="Arial" w:hAnsi="Arial"/>
                <w:sz w:val="20"/>
                <w:szCs w:val="20"/>
              </w:rPr>
              <w:t xml:space="preserve">Drug / Treatment Specialties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jc w:val="center"/>
            </w:pPr>
            <w:r>
              <w:rPr>
                <w:rFonts w:ascii="Arial" w:cs="Arial" w:eastAsia="Arial" w:hAnsi="Arial"/>
                <w:b/>
                <w:bCs/>
                <w:color w:val="0D9488"/>
                <w:sz w:val="36"/>
                <w:szCs w:val="36"/>
              </w:rPr>
              <w:t xml:space="preserv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0F2FE" w:val="clear"/>
            <w:tcMar>
              <w:top w:type="dxa" w:w="120"/>
              <w:left w:type="dxa" w:w="200"/>
              <w:bottom w:type="dxa" w:w="120"/>
              <w:right w:type="dxa" w:w="200"/>
            </w:tcMar>
          </w:tcPr>
          <w:p>
            <w:pPr>
              <w:spacing w:before="0" w:after="60"/>
            </w:pPr>
            <w:r>
              <w:rPr>
                <w:rFonts w:ascii="Arial" w:cs="Arial" w:eastAsia="Arial" w:hAnsi="Arial"/>
                <w:b/>
                <w:bCs/>
                <w:color w:val="0F172A"/>
                <w:sz w:val="22"/>
                <w:szCs w:val="22"/>
              </w:rPr>
              <w:t xml:space="preserve">✅  Scriptish Account Activated Automatically</w:t>
            </w:r>
          </w:p>
          <w:p>
            <w:pPr>
              <w:pStyle w:val="ListParagraph"/>
              <w:numPr>
                <w:ilvl w:val="0"/>
                <w:numId w:val="2"/>
              </w:numPr>
              <w:spacing w:before="30" w:after="30"/>
            </w:pPr>
            <w:r>
              <w:rPr>
                <w:rFonts w:ascii="Arial" w:cs="Arial" w:eastAsia="Arial" w:hAnsi="Arial"/>
                <w:color w:val="374151"/>
                <w:sz w:val="20"/>
                <w:szCs w:val="20"/>
              </w:rPr>
              <w:t xml:space="preserve">Patient CRM provisioned and ready</w:t>
            </w:r>
          </w:p>
          <w:p>
            <w:pPr>
              <w:pStyle w:val="ListParagraph"/>
              <w:numPr>
                <w:ilvl w:val="0"/>
                <w:numId w:val="2"/>
              </w:numPr>
              <w:spacing w:before="30" w:after="30"/>
            </w:pPr>
            <w:r>
              <w:rPr>
                <w:rFonts w:ascii="Arial" w:cs="Arial" w:eastAsia="Arial" w:hAnsi="Arial"/>
                <w:color w:val="374151"/>
                <w:sz w:val="20"/>
                <w:szCs w:val="20"/>
              </w:rPr>
              <w:t xml:space="preserve">Voice Agent created and configured</w:t>
            </w:r>
          </w:p>
          <w:p>
            <w:pPr>
              <w:pStyle w:val="ListParagraph"/>
              <w:numPr>
                <w:ilvl w:val="0"/>
                <w:numId w:val="2"/>
              </w:numPr>
              <w:spacing w:before="30" w:after="30"/>
            </w:pPr>
            <w:r>
              <w:rPr>
                <w:rFonts w:ascii="Arial" w:cs="Arial" w:eastAsia="Arial" w:hAnsi="Arial"/>
                <w:color w:val="374151"/>
                <w:sz w:val="20"/>
                <w:szCs w:val="20"/>
              </w:rPr>
              <w:t xml:space="preserve">Patient Pipeline board created</w:t>
            </w:r>
          </w:p>
          <w:p>
            <w:pPr>
              <w:pStyle w:val="ListParagraph"/>
              <w:numPr>
                <w:ilvl w:val="0"/>
                <w:numId w:val="2"/>
              </w:numPr>
              <w:spacing w:before="30" w:after="30"/>
            </w:pPr>
            <w:r>
              <w:rPr>
                <w:rFonts w:ascii="Arial" w:cs="Arial" w:eastAsia="Arial" w:hAnsi="Arial"/>
                <w:color w:val="374151"/>
                <w:sz w:val="20"/>
                <w:szCs w:val="20"/>
              </w:rPr>
              <w:t xml:space="preserve">Knowledge Base provisioned</w:t>
            </w:r>
          </w:p>
          <w:p>
            <w:pPr>
              <w:pStyle w:val="ListParagraph"/>
              <w:numPr>
                <w:ilvl w:val="0"/>
                <w:numId w:val="2"/>
              </w:numPr>
              <w:spacing w:before="30" w:after="30"/>
            </w:pPr>
            <w:r>
              <w:rPr>
                <w:rFonts w:ascii="Arial" w:cs="Arial" w:eastAsia="Arial" w:hAnsi="Arial"/>
                <w:color w:val="374151"/>
                <w:sz w:val="20"/>
                <w:szCs w:val="20"/>
              </w:rPr>
              <w:t xml:space="preserve">All platform features unlocked</w:t>
            </w:r>
          </w:p>
          <w:p>
            <w:pPr>
              <w:pStyle w:val="ListParagraph"/>
              <w:numPr>
                <w:ilvl w:val="0"/>
                <w:numId w:val="2"/>
              </w:numPr>
              <w:spacing w:before="30" w:after="30"/>
            </w:pPr>
            <w:r>
              <w:rPr>
                <w:rFonts w:ascii="Arial" w:cs="Arial" w:eastAsia="Arial" w:hAnsi="Arial"/>
                <w:color w:val="374151"/>
                <w:sz w:val="20"/>
                <w:szCs w:val="20"/>
              </w:rPr>
              <w:t xml:space="preserve">HIPAA Business Associate Agreement (BAA) presented for digital signature</w:t>
            </w:r>
          </w:p>
          <w:p>
            <w:pPr>
              <w:pStyle w:val="ListParagraph"/>
              <w:numPr>
                <w:ilvl w:val="0"/>
                <w:numId w:val="2"/>
              </w:numPr>
              <w:spacing w:before="30" w:after="30"/>
            </w:pPr>
            <w:r>
              <w:rPr>
                <w:rFonts w:ascii="Arial" w:cs="Arial" w:eastAsia="Arial" w:hAnsi="Arial"/>
                <w:color w:val="374151"/>
                <w:sz w:val="20"/>
                <w:szCs w:val="20"/>
              </w:rPr>
              <w:t xml:space="preserve">⚠  BAA MUST be signed before any patient data can be entered into the system</w:t>
            </w:r>
          </w:p>
        </w:tc>
      </w:tr>
    </w:tbl>
    <w:p>
      <w:pPr>
        <w:spacing w:before="8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0D9488"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STAGE 1</w:t>
            </w:r>
          </w:p>
        </w:tc>
        <w:tc>
          <w:tcPr>
            <w:tcW w:type="dxa" w:w="7960"/>
            <w:tcBorders>
              <w:top w:val="none" w:color="FFFFFF" w:sz="0"/>
              <w:left w:val="none" w:color="FFFFFF" w:sz="0"/>
              <w:bottom w:val="none" w:color="FFFFFF" w:sz="0"/>
              <w:right w:val="none" w:color="FFFFFF" w:sz="0"/>
            </w:tcBorders>
            <w:shd w:fill="0F172A" w:val="clear"/>
            <w:tcMar>
              <w:top w:type="dxa" w:w="120"/>
              <w:left w:type="dxa" w:w="200"/>
              <w:bottom w:type="dxa" w:w="120"/>
              <w:right w:type="dxa" w:w="200"/>
            </w:tcMar>
          </w:tcPr>
          <w:p>
            <w:r>
              <w:rPr>
                <w:rFonts w:ascii="Arial" w:cs="Arial" w:eastAsia="Arial" w:hAnsi="Arial"/>
                <w:b/>
                <w:bCs/>
                <w:color w:val="FFFFFF"/>
                <w:sz w:val="26"/>
                <w:szCs w:val="26"/>
              </w:rPr>
              <w:t xml:space="preserve">PATIENT REFERRAL INTAKE</w:t>
            </w:r>
          </w:p>
        </w:tc>
      </w:tr>
    </w:tbl>
    <w:p>
      <w:pPr>
        <w:spacing w:before="80" w:after="80"/>
      </w:pPr>
      <w:r>
        <w:t xml:space="preserve"/>
      </w:r>
    </w:p>
    <w:p>
      <w:pPr>
        <w:spacing w:before="60" w:after="60"/>
      </w:pPr>
      <w:r>
        <w:rPr>
          <w:rFonts w:ascii="Arial" w:cs="Arial" w:eastAsia="Arial" w:hAnsi="Arial"/>
          <w:sz w:val="22"/>
          <w:szCs w:val="22"/>
        </w:rPr>
        <w:t xml:space="preserve">A referral is received when a physician sends a patient to the infusion clinic for treatment. In the USA, most infusion therapy requires a formal physician referral. Scriptish captures this referral and creates the patient record automatically.</w:t>
      </w:r>
    </w:p>
    <w:p>
      <w:pPr>
        <w:spacing w:before="80" w:after="80"/>
      </w:pPr>
      <w:r>
        <w:t xml:space="preserve"/>
      </w:r>
    </w:p>
    <w:p>
      <w:pPr>
        <w:pStyle w:val="Heading2"/>
        <w:spacing w:before="200" w:after="80"/>
      </w:pPr>
      <w:r>
        <w:rPr>
          <w:rFonts w:ascii="Arial" w:cs="Arial" w:eastAsia="Arial" w:hAnsi="Arial"/>
          <w:b/>
          <w:bCs/>
          <w:color w:val="0D9488"/>
          <w:sz w:val="26"/>
          <w:szCs w:val="26"/>
        </w:rPr>
        <w:t xml:space="preserve">How Referrals Enter Scriptish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0"/>
        <w:gridCol w:w="4780"/>
      </w:tblGrid>
      <w:tr>
        <w:tc>
          <w:tcPr>
            <w:tcW w:type="dxa" w:w="4580"/>
            <w:tcBorders>
              <w:top w:val="single" w:color="CCCCCC" w:sz="1"/>
              <w:left w:val="single" w:color="CCCCCC" w:sz="1"/>
              <w:bottom w:val="single" w:color="CCCCCC" w:sz="1"/>
              <w:right w:val="single" w:color="CCCCCC" w:sz="1"/>
            </w:tcBorders>
            <w:shd w:fill="7C3AED" w:val="clear"/>
            <w:tcMar>
              <w:top w:type="dxa" w:w="100"/>
              <w:left w:type="dxa" w:w="160"/>
              <w:bottom w:type="dxa" w:w="100"/>
              <w:right w:type="dxa" w:w="160"/>
            </w:tcMar>
          </w:tcPr>
          <w:p>
            <w:pPr>
              <w:jc w:val="center"/>
            </w:pPr>
            <w:r>
              <w:rPr>
                <w:rFonts w:ascii="Arial" w:cs="Arial" w:eastAsia="Arial" w:hAnsi="Arial"/>
                <w:b/>
                <w:bCs/>
                <w:color w:val="FFFFFF"/>
                <w:sz w:val="21"/>
                <w:szCs w:val="21"/>
              </w:rPr>
              <w:t xml:space="preserve">OPTION A — Upload Referral Form</w:t>
            </w:r>
          </w:p>
        </w:tc>
        <w:tc>
          <w:tcPr>
            <w:tcW w:type="dxa" w:w="4780"/>
            <w:tcBorders>
              <w:top w:val="single" w:color="CCCCCC" w:sz="1"/>
              <w:left w:val="single" w:color="CCCCCC" w:sz="1"/>
              <w:bottom w:val="single" w:color="CCCCCC" w:sz="1"/>
              <w:right w:val="single" w:color="CCCCCC" w:sz="1"/>
            </w:tcBorders>
            <w:shd w:fill="1D4ED8" w:val="clear"/>
            <w:tcMar>
              <w:top w:type="dxa" w:w="100"/>
              <w:left w:type="dxa" w:w="160"/>
              <w:bottom w:type="dxa" w:w="100"/>
              <w:right w:type="dxa" w:w="160"/>
            </w:tcMar>
          </w:tcPr>
          <w:p>
            <w:pPr>
              <w:jc w:val="center"/>
            </w:pPr>
            <w:r>
              <w:rPr>
                <w:rFonts w:ascii="Arial" w:cs="Arial" w:eastAsia="Arial" w:hAnsi="Arial"/>
                <w:b/>
                <w:bCs/>
                <w:color w:val="FFFFFF"/>
                <w:sz w:val="21"/>
                <w:szCs w:val="21"/>
              </w:rPr>
              <w:t xml:space="preserve">OPTION B — Fill Referral Form Digitally</w:t>
            </w:r>
          </w:p>
        </w:tc>
      </w:tr>
      <w:tr>
        <w:tc>
          <w:tcPr>
            <w:tcW w:type="dxa" w:w="458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pPr>
              <w:pStyle w:val="ListParagraph"/>
              <w:numPr>
                <w:ilvl w:val="0"/>
                <w:numId w:val="2"/>
              </w:numPr>
              <w:spacing w:before="28" w:after="28"/>
            </w:pPr>
            <w:r>
              <w:rPr>
                <w:rFonts w:ascii="Arial" w:cs="Arial" w:eastAsia="Arial" w:hAnsi="Arial"/>
                <w:sz w:val="20"/>
                <w:szCs w:val="20"/>
              </w:rPr>
              <w:t xml:space="preserve">Staff clicks 'Refer a Patient' in Scriptish</w:t>
            </w:r>
          </w:p>
          <w:p>
            <w:pPr>
              <w:pStyle w:val="ListParagraph"/>
              <w:numPr>
                <w:ilvl w:val="0"/>
                <w:numId w:val="2"/>
              </w:numPr>
              <w:spacing w:before="28" w:after="28"/>
            </w:pPr>
            <w:r>
              <w:rPr>
                <w:rFonts w:ascii="Arial" w:cs="Arial" w:eastAsia="Arial" w:hAnsi="Arial"/>
                <w:sz w:val="20"/>
                <w:szCs w:val="20"/>
              </w:rPr>
              <w:t xml:space="preserve">Uploads completed paper referral document</w:t>
            </w:r>
          </w:p>
          <w:p>
            <w:pPr>
              <w:pStyle w:val="ListParagraph"/>
              <w:numPr>
                <w:ilvl w:val="0"/>
                <w:numId w:val="2"/>
              </w:numPr>
              <w:spacing w:before="28" w:after="28"/>
            </w:pPr>
            <w:r>
              <w:rPr>
                <w:rFonts w:ascii="Arial" w:cs="Arial" w:eastAsia="Arial" w:hAnsi="Arial"/>
                <w:sz w:val="20"/>
                <w:szCs w:val="20"/>
              </w:rPr>
              <w:t xml:space="preserve">Scriptish reads and extracts data automatically</w:t>
            </w:r>
          </w:p>
          <w:p>
            <w:pPr>
              <w:pStyle w:val="ListParagraph"/>
              <w:numPr>
                <w:ilvl w:val="0"/>
                <w:numId w:val="2"/>
              </w:numPr>
              <w:spacing w:before="28" w:after="28"/>
            </w:pPr>
            <w:r>
              <w:rPr>
                <w:rFonts w:ascii="Arial" w:cs="Arial" w:eastAsia="Arial" w:hAnsi="Arial"/>
                <w:sz w:val="20"/>
                <w:szCs w:val="20"/>
              </w:rPr>
              <w:t xml:space="preserve">Patient record created from uploaded document</w:t>
            </w:r>
          </w:p>
        </w:tc>
        <w:tc>
          <w:tcPr>
            <w:tcW w:type="dxa" w:w="478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pPr>
              <w:pStyle w:val="ListParagraph"/>
              <w:numPr>
                <w:ilvl w:val="0"/>
                <w:numId w:val="2"/>
              </w:numPr>
              <w:spacing w:before="28" w:after="28"/>
            </w:pPr>
            <w:r>
              <w:rPr>
                <w:rFonts w:ascii="Arial" w:cs="Arial" w:eastAsia="Arial" w:hAnsi="Arial"/>
                <w:sz w:val="20"/>
                <w:szCs w:val="20"/>
              </w:rPr>
              <w:t xml:space="preserve">Staff clicks 'Refer a Patient' in Scriptish</w:t>
            </w:r>
          </w:p>
          <w:p>
            <w:pPr>
              <w:pStyle w:val="ListParagraph"/>
              <w:numPr>
                <w:ilvl w:val="0"/>
                <w:numId w:val="2"/>
              </w:numPr>
              <w:spacing w:before="28" w:after="28"/>
            </w:pPr>
            <w:r>
              <w:rPr>
                <w:rFonts w:ascii="Arial" w:cs="Arial" w:eastAsia="Arial" w:hAnsi="Arial"/>
                <w:sz w:val="20"/>
                <w:szCs w:val="20"/>
              </w:rPr>
              <w:t xml:space="preserve">Fills all fields directly inside Scriptish</w:t>
            </w:r>
          </w:p>
          <w:p>
            <w:pPr>
              <w:pStyle w:val="ListParagraph"/>
              <w:numPr>
                <w:ilvl w:val="0"/>
                <w:numId w:val="2"/>
              </w:numPr>
              <w:spacing w:before="28" w:after="28"/>
            </w:pPr>
            <w:r>
              <w:rPr>
                <w:rFonts w:ascii="Arial" w:cs="Arial" w:eastAsia="Arial" w:hAnsi="Arial"/>
                <w:sz w:val="20"/>
                <w:szCs w:val="20"/>
              </w:rPr>
              <w:t xml:space="preserve">Required fields listed below</w:t>
            </w:r>
          </w:p>
          <w:p>
            <w:pPr>
              <w:pStyle w:val="ListParagraph"/>
              <w:numPr>
                <w:ilvl w:val="0"/>
                <w:numId w:val="2"/>
              </w:numPr>
              <w:spacing w:before="28" w:after="28"/>
            </w:pPr>
            <w:r>
              <w:rPr>
                <w:rFonts w:ascii="Arial" w:cs="Arial" w:eastAsia="Arial" w:hAnsi="Arial"/>
                <w:sz w:val="20"/>
                <w:szCs w:val="20"/>
              </w:rPr>
              <w:t xml:space="preserve">Patient record created on submission</w:t>
            </w:r>
          </w:p>
        </w:tc>
      </w:tr>
    </w:tbl>
    <w:p>
      <w:pPr>
        <w:spacing w:before="80" w:after="80"/>
      </w:pPr>
      <w:r>
        <w:t xml:space="preserve"/>
      </w:r>
    </w:p>
    <w:p>
      <w:pPr>
        <w:pStyle w:val="Heading2"/>
        <w:spacing w:before="200" w:after="80"/>
      </w:pPr>
      <w:r>
        <w:rPr>
          <w:rFonts w:ascii="Arial" w:cs="Arial" w:eastAsia="Arial" w:hAnsi="Arial"/>
          <w:b/>
          <w:bCs/>
          <w:color w:val="0D9488"/>
          <w:sz w:val="26"/>
          <w:szCs w:val="26"/>
        </w:rPr>
        <w:t xml:space="preserve">Required Referral 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696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FIELDS REQUIRED</w:t>
            </w:r>
          </w:p>
        </w:tc>
      </w:tr>
      <w:tr>
        <w:tc>
          <w:tcPr>
            <w:tcW w:type="dxa" w:w="2400"/>
            <w:tcBorders>
              <w:top w:val="single" w:color="CCCCCC" w:sz="1"/>
              <w:left w:val="single" w:color="CCCCCC" w:sz="1"/>
              <w:bottom w:val="single" w:color="CCCCCC" w:sz="1"/>
              <w:right w:val="single" w:color="CCCCCC" w:sz="1"/>
            </w:tcBorders>
            <w:shd w:fill="E2F8F5" w:val="clear"/>
            <w:tcMar>
              <w:top w:type="dxa" w:w="80"/>
              <w:left w:type="dxa" w:w="120"/>
              <w:bottom w:type="dxa" w:w="80"/>
              <w:right w:type="dxa" w:w="120"/>
            </w:tcMar>
          </w:tcPr>
          <w:p>
            <w:r>
              <w:rPr>
                <w:rFonts w:ascii="Arial" w:cs="Arial" w:eastAsia="Arial" w:hAnsi="Arial"/>
                <w:b/>
                <w:bCs/>
                <w:color w:val="0F172A"/>
                <w:sz w:val="20"/>
                <w:szCs w:val="20"/>
              </w:rPr>
              <w:t xml:space="preserve">Patient Information</w:t>
            </w:r>
          </w:p>
        </w:tc>
        <w:tc>
          <w:tcPr>
            <w:tcW w:type="dxa" w:w="6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Full name, Date of Birth, Address, Phone number, Email address, Insurance Member ID, Insurance Group Number, Insurance Carrier name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Referring Physician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Physician full name, NPI Number (required for PA submission), Practice name, Practice phone number, Specialty</w:t>
            </w:r>
          </w:p>
        </w:tc>
      </w:tr>
      <w:tr>
        <w:tc>
          <w:tcPr>
            <w:tcW w:type="dxa" w:w="2400"/>
            <w:tcBorders>
              <w:top w:val="single" w:color="CCCCCC" w:sz="1"/>
              <w:left w:val="single" w:color="CCCCCC" w:sz="1"/>
              <w:bottom w:val="single" w:color="CCCCCC" w:sz="1"/>
              <w:right w:val="single" w:color="CCCCCC" w:sz="1"/>
            </w:tcBorders>
            <w:shd w:fill="E2F8F5" w:val="clear"/>
            <w:tcMar>
              <w:top w:type="dxa" w:w="80"/>
              <w:left w:type="dxa" w:w="120"/>
              <w:bottom w:type="dxa" w:w="80"/>
              <w:right w:type="dxa" w:w="120"/>
            </w:tcMar>
          </w:tcPr>
          <w:p>
            <w:r>
              <w:rPr>
                <w:rFonts w:ascii="Arial" w:cs="Arial" w:eastAsia="Arial" w:hAnsi="Arial"/>
                <w:b/>
                <w:bCs/>
                <w:color w:val="0F172A"/>
                <w:sz w:val="20"/>
                <w:szCs w:val="20"/>
              </w:rPr>
              <w:t xml:space="preserve">Clinical Information</w:t>
            </w:r>
          </w:p>
        </w:tc>
        <w:tc>
          <w:tcPr>
            <w:tcW w:type="dxa" w:w="6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Primary Diagnosis — ICD-10 code(s), Prescribed treatment or drug, Urgency level (routine / urgent / emergent), Clinical notes supporting medical necessity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Insurance Details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Insurance carrier name, Member ID, Group number, Plan type (HMO / PPO / Medicare / Medicaid / Other)</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jc w:val="center"/>
            </w:pPr>
            <w:r>
              <w:rPr>
                <w:rFonts w:ascii="Arial" w:cs="Arial" w:eastAsia="Arial" w:hAnsi="Arial"/>
                <w:b/>
                <w:bCs/>
                <w:color w:val="0D9488"/>
                <w:sz w:val="36"/>
                <w:szCs w:val="36"/>
              </w:rPr>
              <w:t xml:space="preserv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F8F5" w:val="clear"/>
            <w:tcMar>
              <w:top w:type="dxa" w:w="120"/>
              <w:left w:type="dxa" w:w="200"/>
              <w:bottom w:type="dxa" w:w="120"/>
              <w:right w:type="dxa" w:w="200"/>
            </w:tcMar>
          </w:tcPr>
          <w:p>
            <w:pPr>
              <w:spacing w:before="0" w:after="60"/>
            </w:pPr>
            <w:r>
              <w:rPr>
                <w:rFonts w:ascii="Arial" w:cs="Arial" w:eastAsia="Arial" w:hAnsi="Arial"/>
                <w:b/>
                <w:bCs/>
                <w:color w:val="0F172A"/>
                <w:sz w:val="22"/>
                <w:szCs w:val="22"/>
              </w:rPr>
              <w:t xml:space="preserve">📋  Patient Record &amp; Pipeline Created Automatically</w:t>
            </w:r>
          </w:p>
          <w:p>
            <w:pPr>
              <w:pStyle w:val="ListParagraph"/>
              <w:numPr>
                <w:ilvl w:val="0"/>
                <w:numId w:val="2"/>
              </w:numPr>
              <w:spacing w:before="30" w:after="30"/>
            </w:pPr>
            <w:r>
              <w:rPr>
                <w:rFonts w:ascii="Arial" w:cs="Arial" w:eastAsia="Arial" w:hAnsi="Arial"/>
                <w:color w:val="374151"/>
                <w:sz w:val="20"/>
                <w:szCs w:val="20"/>
              </w:rPr>
              <w:t xml:space="preserve">Patient added to Referral Pipeline board in Clinic CRM</w:t>
            </w:r>
          </w:p>
          <w:p>
            <w:pPr>
              <w:pStyle w:val="ListParagraph"/>
              <w:numPr>
                <w:ilvl w:val="0"/>
                <w:numId w:val="2"/>
              </w:numPr>
              <w:spacing w:before="30" w:after="30"/>
            </w:pPr>
            <w:r>
              <w:rPr>
                <w:rFonts w:ascii="Arial" w:cs="Arial" w:eastAsia="Arial" w:hAnsi="Arial"/>
                <w:color w:val="374151"/>
                <w:sz w:val="20"/>
                <w:szCs w:val="20"/>
              </w:rPr>
              <w:t xml:space="preserve">Status set to: NEW REFERRAL</w:t>
            </w:r>
          </w:p>
          <w:p>
            <w:pPr>
              <w:pStyle w:val="ListParagraph"/>
              <w:numPr>
                <w:ilvl w:val="0"/>
                <w:numId w:val="2"/>
              </w:numPr>
              <w:spacing w:before="30" w:after="30"/>
            </w:pPr>
            <w:r>
              <w:rPr>
                <w:rFonts w:ascii="Arial" w:cs="Arial" w:eastAsia="Arial" w:hAnsi="Arial"/>
                <w:color w:val="374151"/>
                <w:sz w:val="20"/>
                <w:szCs w:val="20"/>
              </w:rPr>
              <w:t xml:space="preserve">Clinic staff notified of new referral card in their dashboard</w:t>
            </w:r>
          </w:p>
          <w:p>
            <w:pPr>
              <w:pStyle w:val="ListParagraph"/>
              <w:numPr>
                <w:ilvl w:val="0"/>
                <w:numId w:val="2"/>
              </w:numPr>
              <w:spacing w:before="30" w:after="30"/>
            </w:pPr>
            <w:r>
              <w:rPr>
                <w:rFonts w:ascii="Arial" w:cs="Arial" w:eastAsia="Arial" w:hAnsi="Arial"/>
                <w:color w:val="374151"/>
                <w:sz w:val="20"/>
                <w:szCs w:val="20"/>
              </w:rPr>
              <w:t xml:space="preserve">Referring physician record created and linked to patient</w:t>
            </w:r>
          </w:p>
        </w:tc>
      </w:tr>
    </w:tbl>
    <w:p>
      <w:pPr>
        <w:spacing w:before="8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0891B2"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STAGE 2</w:t>
            </w:r>
          </w:p>
        </w:tc>
        <w:tc>
          <w:tcPr>
            <w:tcW w:type="dxa" w:w="7960"/>
            <w:tcBorders>
              <w:top w:val="none" w:color="FFFFFF" w:sz="0"/>
              <w:left w:val="none" w:color="FFFFFF" w:sz="0"/>
              <w:bottom w:val="none" w:color="FFFFFF" w:sz="0"/>
              <w:right w:val="none" w:color="FFFFFF" w:sz="0"/>
            </w:tcBorders>
            <w:shd w:fill="0F172A" w:val="clear"/>
            <w:tcMar>
              <w:top w:type="dxa" w:w="120"/>
              <w:left w:type="dxa" w:w="200"/>
              <w:bottom w:type="dxa" w:w="120"/>
              <w:right w:type="dxa" w:w="200"/>
            </w:tcMar>
          </w:tcPr>
          <w:p>
            <w:r>
              <w:rPr>
                <w:rFonts w:ascii="Arial" w:cs="Arial" w:eastAsia="Arial" w:hAnsi="Arial"/>
                <w:b/>
                <w:bCs/>
                <w:color w:val="FFFFFF"/>
                <w:sz w:val="26"/>
                <w:szCs w:val="26"/>
              </w:rPr>
              <w:t xml:space="preserve">PATIENT PORTAL CREATION + HIPAA CONSENT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2F2" w:val="clear"/>
            <w:tcMar>
              <w:top w:type="dxa" w:w="120"/>
              <w:left w:type="dxa" w:w="200"/>
              <w:bottom w:type="dxa" w:w="120"/>
              <w:right w:type="dxa" w:w="200"/>
            </w:tcMar>
          </w:tcPr>
          <w:p>
            <w:pPr>
              <w:spacing w:before="0" w:after="60"/>
            </w:pPr>
            <w:r>
              <w:rPr>
                <w:rFonts w:ascii="Arial" w:cs="Arial" w:eastAsia="Arial" w:hAnsi="Arial"/>
                <w:b/>
                <w:bCs/>
                <w:color w:val="991B1B"/>
                <w:sz w:val="21"/>
                <w:szCs w:val="21"/>
              </w:rPr>
              <w:t xml:space="preserve">⚠  US Legal Requirement — HIPAA Authorization</w:t>
            </w:r>
          </w:p>
          <w:p>
            <w:r>
              <w:rPr>
                <w:rFonts w:ascii="Arial" w:cs="Arial" w:eastAsia="Arial" w:hAnsi="Arial"/>
                <w:color w:val="991B1B"/>
                <w:sz w:val="20"/>
                <w:szCs w:val="20"/>
              </w:rPr>
              <w:t xml:space="preserve">Under US HIPAA law (45 CFR Part 164), no Protected Health Information (PHI) can be collected, processed, or shared without the patient first acknowledging the clinic's HIPAA Privacy Notice. This is not optional. Scriptish enforces this as a mandatory gate — no insurance submission or intake form is processed until HIPAA authorization is signed and stored.</w:t>
            </w:r>
          </w:p>
        </w:tc>
      </w:tr>
    </w:tbl>
    <w:p>
      <w:pPr>
        <w:spacing w:before="80" w:after="80"/>
      </w:pPr>
      <w:r>
        <w:t xml:space="preserve"/>
      </w:r>
    </w:p>
    <w:p>
      <w:pPr>
        <w:pStyle w:val="Heading2"/>
        <w:spacing w:before="200" w:after="80"/>
      </w:pPr>
      <w:r>
        <w:rPr>
          <w:rFonts w:ascii="Arial" w:cs="Arial" w:eastAsia="Arial" w:hAnsi="Arial"/>
          <w:b/>
          <w:bCs/>
          <w:color w:val="0D9488"/>
          <w:sz w:val="26"/>
          <w:szCs w:val="26"/>
        </w:rPr>
        <w:t xml:space="preserve">Patient Portal Creation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0F2FE" w:val="clear"/>
            <w:tcMar>
              <w:top w:type="dxa" w:w="120"/>
              <w:left w:type="dxa" w:w="200"/>
              <w:bottom w:type="dxa" w:w="120"/>
              <w:right w:type="dxa" w:w="200"/>
            </w:tcMar>
          </w:tcPr>
          <w:p>
            <w:pPr>
              <w:spacing w:before="0" w:after="60"/>
            </w:pPr>
            <w:r>
              <w:rPr>
                <w:rFonts w:ascii="Arial" w:cs="Arial" w:eastAsia="Arial" w:hAnsi="Arial"/>
                <w:b/>
                <w:bCs/>
                <w:color w:val="0F172A"/>
                <w:sz w:val="22"/>
                <w:szCs w:val="22"/>
              </w:rPr>
              <w:t xml:space="preserve">🔗  Automatic Email Sent to Patient Immediately</w:t>
            </w:r>
          </w:p>
          <w:p>
            <w:pPr>
              <w:pStyle w:val="ListParagraph"/>
              <w:numPr>
                <w:ilvl w:val="0"/>
                <w:numId w:val="2"/>
              </w:numPr>
              <w:spacing w:before="30" w:after="30"/>
            </w:pPr>
            <w:r>
              <w:rPr>
                <w:rFonts w:ascii="Arial" w:cs="Arial" w:eastAsia="Arial" w:hAnsi="Arial"/>
                <w:color w:val="374151"/>
                <w:sz w:val="20"/>
                <w:szCs w:val="20"/>
              </w:rPr>
              <w:t xml:space="preserve">Patient portal created automatically when referral is submitted</w:t>
            </w:r>
          </w:p>
          <w:p>
            <w:pPr>
              <w:pStyle w:val="ListParagraph"/>
              <w:numPr>
                <w:ilvl w:val="0"/>
                <w:numId w:val="2"/>
              </w:numPr>
              <w:spacing w:before="30" w:after="30"/>
            </w:pPr>
            <w:r>
              <w:rPr>
                <w:rFonts w:ascii="Arial" w:cs="Arial" w:eastAsia="Arial" w:hAnsi="Arial"/>
                <w:color w:val="374151"/>
                <w:sz w:val="20"/>
                <w:szCs w:val="20"/>
              </w:rPr>
              <w:t xml:space="preserve">Secure, personalised email sent to patient with their unique portal link</w:t>
            </w:r>
          </w:p>
          <w:p>
            <w:pPr>
              <w:pStyle w:val="ListParagraph"/>
              <w:numPr>
                <w:ilvl w:val="0"/>
                <w:numId w:val="2"/>
              </w:numPr>
              <w:spacing w:before="30" w:after="30"/>
            </w:pPr>
            <w:r>
              <w:rPr>
                <w:rFonts w:ascii="Arial" w:cs="Arial" w:eastAsia="Arial" w:hAnsi="Arial"/>
                <w:color w:val="374151"/>
                <w:sz w:val="20"/>
                <w:szCs w:val="20"/>
              </w:rPr>
              <w:t xml:space="preserve">Link is specific to this patient only — no other patient can access it</w:t>
            </w:r>
          </w:p>
          <w:p>
            <w:pPr>
              <w:pStyle w:val="ListParagraph"/>
              <w:numPr>
                <w:ilvl w:val="0"/>
                <w:numId w:val="2"/>
              </w:numPr>
              <w:spacing w:before="30" w:after="30"/>
            </w:pPr>
            <w:r>
              <w:rPr>
                <w:rFonts w:ascii="Arial" w:cs="Arial" w:eastAsia="Arial" w:hAnsi="Arial"/>
                <w:color w:val="374151"/>
                <w:sz w:val="20"/>
                <w:szCs w:val="20"/>
              </w:rPr>
              <w:t xml:space="preserve">The patient portal is completely separate from the clinic's internal system</w:t>
            </w:r>
          </w:p>
          <w:p>
            <w:pPr>
              <w:pStyle w:val="ListParagraph"/>
              <w:numPr>
                <w:ilvl w:val="0"/>
                <w:numId w:val="2"/>
              </w:numPr>
              <w:spacing w:before="30" w:after="30"/>
            </w:pPr>
            <w:r>
              <w:rPr>
                <w:rFonts w:ascii="Arial" w:cs="Arial" w:eastAsia="Arial" w:hAnsi="Arial"/>
                <w:color w:val="374151"/>
                <w:sz w:val="20"/>
                <w:szCs w:val="20"/>
              </w:rPr>
              <w:t xml:space="preserve">Patient sees only their own information — never other patients or staff data</w:t>
            </w:r>
          </w:p>
        </w:tc>
      </w:tr>
    </w:tbl>
    <w:p>
      <w:pPr>
        <w:spacing w:before="80" w:after="80"/>
      </w:pPr>
      <w:r>
        <w:t xml:space="preserve"/>
      </w:r>
    </w:p>
    <w:p>
      <w:pPr>
        <w:pStyle w:val="Heading2"/>
        <w:spacing w:before="200" w:after="80"/>
      </w:pPr>
      <w:r>
        <w:rPr>
          <w:rFonts w:ascii="Arial" w:cs="Arial" w:eastAsia="Arial" w:hAnsi="Arial"/>
          <w:b/>
          <w:bCs/>
          <w:color w:val="0D9488"/>
          <w:sz w:val="26"/>
          <w:szCs w:val="26"/>
        </w:rPr>
        <w:t xml:space="preserve">Patient Logs Into Their Portal — First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C7" w:val="clear"/>
            <w:tcMar>
              <w:top w:type="dxa" w:w="120"/>
              <w:left w:type="dxa" w:w="200"/>
              <w:bottom w:type="dxa" w:w="120"/>
              <w:right w:type="dxa" w:w="200"/>
            </w:tcMar>
          </w:tcPr>
          <w:p>
            <w:pPr>
              <w:spacing w:before="0" w:after="60"/>
            </w:pPr>
            <w:r>
              <w:rPr>
                <w:rFonts w:ascii="Arial" w:cs="Arial" w:eastAsia="Arial" w:hAnsi="Arial"/>
                <w:b/>
                <w:bCs/>
                <w:color w:val="0F172A"/>
                <w:sz w:val="22"/>
                <w:szCs w:val="22"/>
              </w:rPr>
              <w:t xml:space="preserve">✍️  HIPAA Privacy Notice &amp; Authorization</w:t>
            </w:r>
          </w:p>
          <w:p>
            <w:pPr>
              <w:pStyle w:val="ListParagraph"/>
              <w:numPr>
                <w:ilvl w:val="0"/>
                <w:numId w:val="2"/>
              </w:numPr>
              <w:spacing w:before="30" w:after="30"/>
            </w:pPr>
            <w:r>
              <w:rPr>
                <w:rFonts w:ascii="Arial" w:cs="Arial" w:eastAsia="Arial" w:hAnsi="Arial"/>
                <w:color w:val="374151"/>
                <w:sz w:val="20"/>
                <w:szCs w:val="20"/>
              </w:rPr>
              <w:t xml:space="preserve">Patient sees HIPAA Privacy Notice before any other action</w:t>
            </w:r>
          </w:p>
          <w:p>
            <w:pPr>
              <w:pStyle w:val="ListParagraph"/>
              <w:numPr>
                <w:ilvl w:val="0"/>
                <w:numId w:val="2"/>
              </w:numPr>
              <w:spacing w:before="30" w:after="30"/>
            </w:pPr>
            <w:r>
              <w:rPr>
                <w:rFonts w:ascii="Arial" w:cs="Arial" w:eastAsia="Arial" w:hAnsi="Arial"/>
                <w:color w:val="374151"/>
                <w:sz w:val="20"/>
                <w:szCs w:val="20"/>
              </w:rPr>
              <w:t xml:space="preserve">Patient must acknowledge and digitally sign authorization</w:t>
            </w:r>
          </w:p>
          <w:p>
            <w:pPr>
              <w:pStyle w:val="ListParagraph"/>
              <w:numPr>
                <w:ilvl w:val="0"/>
                <w:numId w:val="2"/>
              </w:numPr>
              <w:spacing w:before="30" w:after="30"/>
            </w:pPr>
            <w:r>
              <w:rPr>
                <w:rFonts w:ascii="Arial" w:cs="Arial" w:eastAsia="Arial" w:hAnsi="Arial"/>
                <w:color w:val="374151"/>
                <w:sz w:val="20"/>
                <w:szCs w:val="20"/>
              </w:rPr>
              <w:t xml:space="preserve">Signature is timestamped with date, time, and IP address</w:t>
            </w:r>
          </w:p>
          <w:p>
            <w:pPr>
              <w:pStyle w:val="ListParagraph"/>
              <w:numPr>
                <w:ilvl w:val="0"/>
                <w:numId w:val="2"/>
              </w:numPr>
              <w:spacing w:before="30" w:after="30"/>
            </w:pPr>
            <w:r>
              <w:rPr>
                <w:rFonts w:ascii="Arial" w:cs="Arial" w:eastAsia="Arial" w:hAnsi="Arial"/>
                <w:color w:val="374151"/>
                <w:sz w:val="20"/>
                <w:szCs w:val="20"/>
              </w:rPr>
              <w:t xml:space="preserve">Signed authorization stored permanently in patient record</w:t>
            </w:r>
          </w:p>
          <w:p>
            <w:pPr>
              <w:pStyle w:val="ListParagraph"/>
              <w:numPr>
                <w:ilvl w:val="0"/>
                <w:numId w:val="2"/>
              </w:numPr>
              <w:spacing w:before="30" w:after="30"/>
            </w:pPr>
            <w:r>
              <w:rPr>
                <w:rFonts w:ascii="Arial" w:cs="Arial" w:eastAsia="Arial" w:hAnsi="Arial"/>
                <w:color w:val="374151"/>
                <w:sz w:val="20"/>
                <w:szCs w:val="20"/>
              </w:rPr>
              <w:t xml:space="preserve">NOTHING else proceeds until HIPAA authorization is complete</w:t>
            </w:r>
          </w:p>
          <w:p>
            <w:pPr>
              <w:pStyle w:val="ListParagraph"/>
              <w:numPr>
                <w:ilvl w:val="0"/>
                <w:numId w:val="2"/>
              </w:numPr>
              <w:spacing w:before="30" w:after="30"/>
            </w:pPr>
            <w:r>
              <w:rPr>
                <w:rFonts w:ascii="Arial" w:cs="Arial" w:eastAsia="Arial" w:hAnsi="Arial"/>
                <w:color w:val="374151"/>
                <w:sz w:val="20"/>
                <w:szCs w:val="20"/>
              </w:rPr>
              <w:t xml:space="preserve">Status updated: HIPAA SIGNED ✓</w:t>
            </w:r>
          </w:p>
        </w:tc>
      </w:tr>
    </w:tbl>
    <w:p>
      <w:pPr>
        <w:spacing w:before="8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7C3AED"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STAGE 3</w:t>
            </w:r>
          </w:p>
        </w:tc>
        <w:tc>
          <w:tcPr>
            <w:tcW w:type="dxa" w:w="7960"/>
            <w:tcBorders>
              <w:top w:val="none" w:color="FFFFFF" w:sz="0"/>
              <w:left w:val="none" w:color="FFFFFF" w:sz="0"/>
              <w:bottom w:val="none" w:color="FFFFFF" w:sz="0"/>
              <w:right w:val="none" w:color="FFFFFF" w:sz="0"/>
            </w:tcBorders>
            <w:shd w:fill="0F172A" w:val="clear"/>
            <w:tcMar>
              <w:top w:type="dxa" w:w="120"/>
              <w:left w:type="dxa" w:w="200"/>
              <w:bottom w:type="dxa" w:w="120"/>
              <w:right w:type="dxa" w:w="200"/>
            </w:tcMar>
          </w:tcPr>
          <w:p>
            <w:r>
              <w:rPr>
                <w:rFonts w:ascii="Arial" w:cs="Arial" w:eastAsia="Arial" w:hAnsi="Arial"/>
                <w:b/>
                <w:bCs/>
                <w:color w:val="FFFFFF"/>
                <w:sz w:val="26"/>
                <w:szCs w:val="26"/>
              </w:rPr>
              <w:t xml:space="preserve">PATIENT INTAKE FORM</w:t>
            </w:r>
          </w:p>
        </w:tc>
      </w:tr>
    </w:tbl>
    <w:p>
      <w:pPr>
        <w:spacing w:before="80" w:after="80"/>
      </w:pPr>
      <w:r>
        <w:t xml:space="preserve"/>
      </w:r>
    </w:p>
    <w:p>
      <w:pPr>
        <w:spacing w:before="60" w:after="60"/>
      </w:pPr>
      <w:r>
        <w:rPr>
          <w:rFonts w:ascii="Arial" w:cs="Arial" w:eastAsia="Arial" w:hAnsi="Arial"/>
          <w:sz w:val="22"/>
          <w:szCs w:val="22"/>
        </w:rPr>
        <w:t xml:space="preserve">After HIPAA authorization is signed, the patient sees their treatment-specific intake form directly inside their portal. The form is matched to their treatment type — a ketamine patient sees a different form than an IV therapy patient.</w:t>
      </w:r>
    </w:p>
    <w:p>
      <w:pPr>
        <w:spacing w:before="80" w:after="80"/>
      </w:pPr>
      <w:r>
        <w:t xml:space="preserve"/>
      </w:r>
    </w:p>
    <w:p>
      <w:pPr>
        <w:pStyle w:val="Heading2"/>
        <w:spacing w:before="200" w:after="80"/>
      </w:pPr>
      <w:r>
        <w:rPr>
          <w:rFonts w:ascii="Arial" w:cs="Arial" w:eastAsia="Arial" w:hAnsi="Arial"/>
          <w:b/>
          <w:bCs/>
          <w:color w:val="0D9488"/>
          <w:sz w:val="26"/>
          <w:szCs w:val="26"/>
        </w:rPr>
        <w:t xml:space="preserve">Treatment-Specific Intake 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TREATMENT TYPE</w:t>
            </w:r>
          </w:p>
        </w:tc>
        <w:tc>
          <w:tcPr>
            <w:tcW w:type="dxa" w:w="696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KEY CLINICAL FIELDS</w:t>
            </w:r>
          </w:p>
        </w:tc>
      </w:tr>
      <w:tr>
        <w:tc>
          <w:tcPr>
            <w:tcW w:type="dxa" w:w="24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b/>
                <w:bCs/>
                <w:color w:val="7C3AED"/>
                <w:sz w:val="19"/>
                <w:szCs w:val="19"/>
              </w:rPr>
              <w:t xml:space="preserve">IV Therapy / Hydration</w:t>
            </w:r>
          </w:p>
        </w:tc>
        <w:tc>
          <w:tcPr>
            <w:tcW w:type="dxa" w:w="6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19"/>
                <w:szCs w:val="19"/>
              </w:rPr>
              <w:t xml:space="preserve">Allergies, current medications, previous IV experience, hydration level, pregnancy status, blood pressure history</w:t>
            </w:r>
          </w:p>
        </w:tc>
      </w:tr>
      <w:tr>
        <w:tc>
          <w:tcPr>
            <w:tcW w:type="dxa" w:w="2400"/>
            <w:tcBorders>
              <w:top w:val="single" w:color="CCCCCC" w:sz="1"/>
              <w:left w:val="single" w:color="CCCCCC" w:sz="1"/>
              <w:bottom w:val="single" w:color="CCCCCC" w:sz="1"/>
              <w:right w:val="single" w:color="CCCCCC" w:sz="1"/>
            </w:tcBorders>
            <w:shd w:fill="FAF5FF" w:val="clear"/>
            <w:tcMar>
              <w:top w:type="dxa" w:w="80"/>
              <w:left w:type="dxa" w:w="120"/>
              <w:bottom w:type="dxa" w:w="80"/>
              <w:right w:type="dxa" w:w="120"/>
            </w:tcMar>
          </w:tcPr>
          <w:p>
            <w:r>
              <w:rPr>
                <w:rFonts w:ascii="Arial" w:cs="Arial" w:eastAsia="Arial" w:hAnsi="Arial"/>
                <w:b/>
                <w:bCs/>
                <w:color w:val="7C3AED"/>
                <w:sz w:val="19"/>
                <w:szCs w:val="19"/>
              </w:rPr>
              <w:t xml:space="preserve">Ketamine Therapy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Mental health history, current psychiatric medications, history of psychosis or mania, substance use history, support system availability, transportation confirmed</w:t>
            </w:r>
          </w:p>
        </w:tc>
      </w:tr>
      <w:tr>
        <w:tc>
          <w:tcPr>
            <w:tcW w:type="dxa" w:w="24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b/>
                <w:bCs/>
                <w:color w:val="7C3AED"/>
                <w:sz w:val="19"/>
                <w:szCs w:val="19"/>
              </w:rPr>
              <w:t xml:space="preserve">NAD+ Therapy</w:t>
            </w:r>
          </w:p>
        </w:tc>
        <w:tc>
          <w:tcPr>
            <w:tcW w:type="dxa" w:w="6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19"/>
                <w:szCs w:val="19"/>
              </w:rPr>
              <w:t xml:space="preserve">Current supplements, cognitive goals, previous NAD+ experience, energy baseline, liver function history</w:t>
            </w:r>
          </w:p>
        </w:tc>
      </w:tr>
      <w:tr>
        <w:tc>
          <w:tcPr>
            <w:tcW w:type="dxa" w:w="2400"/>
            <w:tcBorders>
              <w:top w:val="single" w:color="CCCCCC" w:sz="1"/>
              <w:left w:val="single" w:color="CCCCCC" w:sz="1"/>
              <w:bottom w:val="single" w:color="CCCCCC" w:sz="1"/>
              <w:right w:val="single" w:color="CCCCCC" w:sz="1"/>
            </w:tcBorders>
            <w:shd w:fill="FAF5FF" w:val="clear"/>
            <w:tcMar>
              <w:top w:type="dxa" w:w="80"/>
              <w:left w:type="dxa" w:w="120"/>
              <w:bottom w:type="dxa" w:w="80"/>
              <w:right w:type="dxa" w:w="120"/>
            </w:tcMar>
          </w:tcPr>
          <w:p>
            <w:r>
              <w:rPr>
                <w:rFonts w:ascii="Arial" w:cs="Arial" w:eastAsia="Arial" w:hAnsi="Arial"/>
                <w:b/>
                <w:bCs/>
                <w:color w:val="7C3AED"/>
                <w:sz w:val="19"/>
                <w:szCs w:val="19"/>
              </w:rPr>
              <w:t xml:space="preserve">Biologic Infusion
(Remicade, Rituxan, etc.)</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Diagnosis, previous biologic use, tuberculosis (TB) screening status, infection history, recent labs, pregnancy status</w:t>
            </w:r>
          </w:p>
        </w:tc>
      </w:tr>
      <w:tr>
        <w:tc>
          <w:tcPr>
            <w:tcW w:type="dxa" w:w="24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b/>
                <w:bCs/>
                <w:color w:val="7C3AED"/>
                <w:sz w:val="19"/>
                <w:szCs w:val="19"/>
              </w:rPr>
              <w:t xml:space="preserve">Antibiotic Infusion</w:t>
            </w:r>
          </w:p>
        </w:tc>
        <w:tc>
          <w:tcPr>
            <w:tcW w:type="dxa" w:w="6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19"/>
                <w:szCs w:val="19"/>
              </w:rPr>
              <w:t xml:space="preserve">Current allergies (especially penicillin / cephalosporins), culture and sensitivity results, renal function, IV access history</w:t>
            </w:r>
          </w:p>
        </w:tc>
      </w:tr>
      <w:tr>
        <w:tc>
          <w:tcPr>
            <w:tcW w:type="dxa" w:w="2400"/>
            <w:tcBorders>
              <w:top w:val="single" w:color="CCCCCC" w:sz="1"/>
              <w:left w:val="single" w:color="CCCCCC" w:sz="1"/>
              <w:bottom w:val="single" w:color="CCCCCC" w:sz="1"/>
              <w:right w:val="single" w:color="CCCCCC" w:sz="1"/>
            </w:tcBorders>
            <w:shd w:fill="FAF5FF" w:val="clear"/>
            <w:tcMar>
              <w:top w:type="dxa" w:w="80"/>
              <w:left w:type="dxa" w:w="120"/>
              <w:bottom w:type="dxa" w:w="80"/>
              <w:right w:type="dxa" w:w="120"/>
            </w:tcMar>
          </w:tcPr>
          <w:p>
            <w:r>
              <w:rPr>
                <w:rFonts w:ascii="Arial" w:cs="Arial" w:eastAsia="Arial" w:hAnsi="Arial"/>
                <w:b/>
                <w:bCs/>
                <w:color w:val="7C3AED"/>
                <w:sz w:val="19"/>
                <w:szCs w:val="19"/>
              </w:rPr>
              <w:t xml:space="preserve">TRT / Hormone Therapy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Recent bloodwork upload, current hormone therapy, symptoms being treated, physician clearance documentation</w:t>
            </w:r>
          </w:p>
        </w:tc>
      </w:tr>
      <w:tr>
        <w:tc>
          <w:tcPr>
            <w:tcW w:type="dxa" w:w="24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b/>
                <w:bCs/>
                <w:color w:val="7C3AED"/>
                <w:sz w:val="19"/>
                <w:szCs w:val="19"/>
              </w:rPr>
              <w:t xml:space="preserve">Home Infusion</w:t>
            </w:r>
          </w:p>
        </w:tc>
        <w:tc>
          <w:tcPr>
            <w:tcW w:type="dxa" w:w="6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19"/>
                <w:szCs w:val="19"/>
              </w:rPr>
              <w:t xml:space="preserve">Home environment assessment, caregiver availability, IV access type, refrigeration available for drug storage, emergency contact at home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jc w:val="center"/>
            </w:pPr>
            <w:r>
              <w:rPr>
                <w:rFonts w:ascii="Arial" w:cs="Arial" w:eastAsia="Arial" w:hAnsi="Arial"/>
                <w:b/>
                <w:bCs/>
                <w:color w:val="0D9488"/>
                <w:sz w:val="36"/>
                <w:szCs w:val="36"/>
              </w:rPr>
              <w:t xml:space="preserv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F8F5" w:val="clear"/>
            <w:tcMar>
              <w:top w:type="dxa" w:w="120"/>
              <w:left w:type="dxa" w:w="200"/>
              <w:bottom w:type="dxa" w:w="120"/>
              <w:right w:type="dxa" w:w="200"/>
            </w:tcMar>
          </w:tcPr>
          <w:p>
            <w:pPr>
              <w:spacing w:before="0" w:after="60"/>
            </w:pPr>
            <w:r>
              <w:rPr>
                <w:rFonts w:ascii="Arial" w:cs="Arial" w:eastAsia="Arial" w:hAnsi="Arial"/>
                <w:b/>
                <w:bCs/>
                <w:color w:val="0F172A"/>
                <w:sz w:val="22"/>
                <w:szCs w:val="22"/>
              </w:rPr>
              <w:t xml:space="preserve">✅  Intake Form Submitted by Patient</w:t>
            </w:r>
          </w:p>
          <w:p>
            <w:pPr>
              <w:pStyle w:val="ListParagraph"/>
              <w:numPr>
                <w:ilvl w:val="0"/>
                <w:numId w:val="2"/>
              </w:numPr>
              <w:spacing w:before="30" w:after="30"/>
            </w:pPr>
            <w:r>
              <w:rPr>
                <w:rFonts w:ascii="Arial" w:cs="Arial" w:eastAsia="Arial" w:hAnsi="Arial"/>
                <w:color w:val="374151"/>
                <w:sz w:val="20"/>
                <w:szCs w:val="20"/>
              </w:rPr>
              <w:t xml:space="preserve">Completed form stored permanently in patient record</w:t>
            </w:r>
          </w:p>
          <w:p>
            <w:pPr>
              <w:pStyle w:val="ListParagraph"/>
              <w:numPr>
                <w:ilvl w:val="0"/>
                <w:numId w:val="2"/>
              </w:numPr>
              <w:spacing w:before="30" w:after="30"/>
            </w:pPr>
            <w:r>
              <w:rPr>
                <w:rFonts w:ascii="Arial" w:cs="Arial" w:eastAsia="Arial" w:hAnsi="Arial"/>
                <w:color w:val="374151"/>
                <w:sz w:val="20"/>
                <w:szCs w:val="20"/>
              </w:rPr>
              <w:t xml:space="preserve">Accessible to clinical staff on treatment day</w:t>
            </w:r>
          </w:p>
          <w:p>
            <w:pPr>
              <w:pStyle w:val="ListParagraph"/>
              <w:numPr>
                <w:ilvl w:val="0"/>
                <w:numId w:val="2"/>
              </w:numPr>
              <w:spacing w:before="30" w:after="30"/>
            </w:pPr>
            <w:r>
              <w:rPr>
                <w:rFonts w:ascii="Arial" w:cs="Arial" w:eastAsia="Arial" w:hAnsi="Arial"/>
                <w:color w:val="374151"/>
                <w:sz w:val="20"/>
                <w:szCs w:val="20"/>
              </w:rPr>
              <w:t xml:space="preserve">Allergy flags highlighted automatically for provider review</w:t>
            </w:r>
          </w:p>
          <w:p>
            <w:pPr>
              <w:pStyle w:val="ListParagraph"/>
              <w:numPr>
                <w:ilvl w:val="0"/>
                <w:numId w:val="2"/>
              </w:numPr>
              <w:spacing w:before="30" w:after="30"/>
            </w:pPr>
            <w:r>
              <w:rPr>
                <w:rFonts w:ascii="Arial" w:cs="Arial" w:eastAsia="Arial" w:hAnsi="Arial"/>
                <w:color w:val="374151"/>
                <w:sz w:val="20"/>
                <w:szCs w:val="20"/>
              </w:rPr>
              <w:t xml:space="preserve">Clinic CRM patient pipeline status updated</w:t>
            </w:r>
          </w:p>
          <w:p>
            <w:pPr>
              <w:pStyle w:val="ListParagraph"/>
              <w:numPr>
                <w:ilvl w:val="0"/>
                <w:numId w:val="2"/>
              </w:numPr>
              <w:spacing w:before="30" w:after="30"/>
            </w:pPr>
            <w:r>
              <w:rPr>
                <w:rFonts w:ascii="Arial" w:cs="Arial" w:eastAsia="Arial" w:hAnsi="Arial"/>
                <w:color w:val="374151"/>
                <w:sz w:val="20"/>
                <w:szCs w:val="20"/>
              </w:rPr>
              <w:t xml:space="preserve">Status: INTAKE COMPLETE ✓</w:t>
            </w:r>
          </w:p>
        </w:tc>
      </w:tr>
    </w:tbl>
    <w:p>
      <w:pPr>
        <w:spacing w:before="8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1D4ED8"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STAGE 4</w:t>
            </w:r>
          </w:p>
        </w:tc>
        <w:tc>
          <w:tcPr>
            <w:tcW w:type="dxa" w:w="7960"/>
            <w:tcBorders>
              <w:top w:val="none" w:color="FFFFFF" w:sz="0"/>
              <w:left w:val="none" w:color="FFFFFF" w:sz="0"/>
              <w:bottom w:val="none" w:color="FFFFFF" w:sz="0"/>
              <w:right w:val="none" w:color="FFFFFF" w:sz="0"/>
            </w:tcBorders>
            <w:shd w:fill="0F172A" w:val="clear"/>
            <w:tcMar>
              <w:top w:type="dxa" w:w="120"/>
              <w:left w:type="dxa" w:w="200"/>
              <w:bottom w:type="dxa" w:w="120"/>
              <w:right w:type="dxa" w:w="200"/>
            </w:tcMar>
          </w:tcPr>
          <w:p>
            <w:r>
              <w:rPr>
                <w:rFonts w:ascii="Arial" w:cs="Arial" w:eastAsia="Arial" w:hAnsi="Arial"/>
                <w:b/>
                <w:bCs/>
                <w:color w:val="FFFFFF"/>
                <w:sz w:val="26"/>
                <w:szCs w:val="26"/>
              </w:rPr>
              <w:t xml:space="preserve">INSURANCE ELIGIBILITY VERIFICATION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F6FF" w:val="clear"/>
            <w:tcMar>
              <w:top w:type="dxa" w:w="120"/>
              <w:left w:type="dxa" w:w="200"/>
              <w:bottom w:type="dxa" w:w="120"/>
              <w:right w:type="dxa" w:w="200"/>
            </w:tcMar>
          </w:tcPr>
          <w:p>
            <w:pPr>
              <w:spacing w:before="0" w:after="60"/>
            </w:pPr>
            <w:r>
              <w:rPr>
                <w:rFonts w:ascii="Arial" w:cs="Arial" w:eastAsia="Arial" w:hAnsi="Arial"/>
                <w:b/>
                <w:bCs/>
                <w:color w:val="1E40AF"/>
                <w:sz w:val="21"/>
                <w:szCs w:val="21"/>
              </w:rPr>
              <w:t xml:space="preserve">Important — Eligibility Verification is NOT Prior Authorization</w:t>
            </w:r>
          </w:p>
          <w:p>
            <w:r>
              <w:rPr>
                <w:rFonts w:ascii="Arial" w:cs="Arial" w:eastAsia="Arial" w:hAnsi="Arial"/>
                <w:color w:val="1E40AF"/>
                <w:sz w:val="20"/>
                <w:szCs w:val="20"/>
              </w:rPr>
              <w:t xml:space="preserve">These are two completely separate steps that US insurance requires in sequence. Eligibility Verification asks: 'Is this patient currently covered by their insurance plan?' Prior Authorization (Stage 5) asks: 'Has the insurance company approved THIS specific treatment for THIS patient?' You must verify eligibility before you can submit a PA request.</w:t>
            </w:r>
          </w:p>
        </w:tc>
      </w:tr>
    </w:tbl>
    <w:p>
      <w:pPr>
        <w:spacing w:before="80" w:after="80"/>
      </w:pPr>
      <w:r>
        <w:t xml:space="preserve"/>
      </w:r>
    </w:p>
    <w:p>
      <w:pPr>
        <w:pStyle w:val="Heading2"/>
        <w:spacing w:before="200" w:after="80"/>
      </w:pPr>
      <w:r>
        <w:rPr>
          <w:rFonts w:ascii="Arial" w:cs="Arial" w:eastAsia="Arial" w:hAnsi="Arial"/>
          <w:b/>
          <w:bCs/>
          <w:color w:val="0D9488"/>
          <w:sz w:val="26"/>
          <w:szCs w:val="26"/>
        </w:rPr>
        <w:t xml:space="preserve">Automatic Eligibility Check</w:t>
      </w:r>
    </w:p>
    <w:p>
      <w:pPr>
        <w:spacing w:before="60" w:after="60"/>
      </w:pPr>
      <w:r>
        <w:rPr>
          <w:rFonts w:ascii="Arial" w:cs="Arial" w:eastAsia="Arial" w:hAnsi="Arial"/>
          <w:sz w:val="22"/>
          <w:szCs w:val="22"/>
        </w:rPr>
        <w:t xml:space="preserve">Scriptish automatically submits an EDI 270 eligibility inquiry to the insurance payer using the patient's insurance details and the clinic's NPI number. The insurance payer responds with an EDI 271 response — the industry standard for US insurance eligibility.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0"/>
        <w:gridCol w:w="4780"/>
      </w:tblGrid>
      <w:tr>
        <w:tc>
          <w:tcPr>
            <w:tcW w:type="dxa" w:w="4580"/>
            <w:tcBorders>
              <w:top w:val="single" w:color="CCCCCC" w:sz="1"/>
              <w:left w:val="single" w:color="CCCCCC" w:sz="1"/>
              <w:bottom w:val="single" w:color="CCCCCC" w:sz="1"/>
              <w:right w:val="single" w:color="CCCCCC" w:sz="1"/>
            </w:tcBorders>
            <w:shd w:fill="1D4ED8" w:val="clear"/>
            <w:tcMar>
              <w:top w:type="dxa" w:w="100"/>
              <w:left w:type="dxa" w:w="160"/>
              <w:bottom w:type="dxa" w:w="100"/>
              <w:right w:type="dxa" w:w="160"/>
            </w:tcMar>
          </w:tcPr>
          <w:p>
            <w:pPr>
              <w:jc w:val="center"/>
            </w:pPr>
            <w:r>
              <w:rPr>
                <w:rFonts w:ascii="Arial" w:cs="Arial" w:eastAsia="Arial" w:hAnsi="Arial"/>
                <w:b/>
                <w:bCs/>
                <w:color w:val="FFFFFF"/>
                <w:sz w:val="21"/>
                <w:szCs w:val="21"/>
              </w:rPr>
              <w:t xml:space="preserve">SCRIPTISH SENDS (EDI 270)</w:t>
            </w:r>
          </w:p>
        </w:tc>
        <w:tc>
          <w:tcPr>
            <w:tcW w:type="dxa" w:w="4780"/>
            <w:tcBorders>
              <w:top w:val="single" w:color="CCCCCC" w:sz="1"/>
              <w:left w:val="single" w:color="CCCCCC" w:sz="1"/>
              <w:bottom w:val="single" w:color="CCCCCC" w:sz="1"/>
              <w:right w:val="single" w:color="CCCCCC" w:sz="1"/>
            </w:tcBorders>
            <w:shd w:fill="0891B2" w:val="clear"/>
            <w:tcMar>
              <w:top w:type="dxa" w:w="100"/>
              <w:left w:type="dxa" w:w="160"/>
              <w:bottom w:type="dxa" w:w="100"/>
              <w:right w:type="dxa" w:w="160"/>
            </w:tcMar>
          </w:tcPr>
          <w:p>
            <w:pPr>
              <w:jc w:val="center"/>
            </w:pPr>
            <w:r>
              <w:rPr>
                <w:rFonts w:ascii="Arial" w:cs="Arial" w:eastAsia="Arial" w:hAnsi="Arial"/>
                <w:b/>
                <w:bCs/>
                <w:color w:val="FFFFFF"/>
                <w:sz w:val="21"/>
                <w:szCs w:val="21"/>
              </w:rPr>
              <w:t xml:space="preserve">INSURANCE RETURNS (EDI 271)</w:t>
            </w:r>
          </w:p>
        </w:tc>
      </w:tr>
      <w:tr>
        <w:tc>
          <w:tcPr>
            <w:tcW w:type="dxa" w:w="458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pPr>
              <w:pStyle w:val="ListParagraph"/>
              <w:numPr>
                <w:ilvl w:val="0"/>
                <w:numId w:val="2"/>
              </w:numPr>
              <w:spacing w:before="28" w:after="28"/>
            </w:pPr>
            <w:r>
              <w:rPr>
                <w:rFonts w:ascii="Arial" w:cs="Arial" w:eastAsia="Arial" w:hAnsi="Arial"/>
                <w:sz w:val="20"/>
                <w:szCs w:val="20"/>
              </w:rPr>
              <w:t xml:space="preserve">Patient full name and date of birth</w:t>
            </w:r>
          </w:p>
          <w:p>
            <w:pPr>
              <w:pStyle w:val="ListParagraph"/>
              <w:numPr>
                <w:ilvl w:val="0"/>
                <w:numId w:val="2"/>
              </w:numPr>
              <w:spacing w:before="28" w:after="28"/>
            </w:pPr>
            <w:r>
              <w:rPr>
                <w:rFonts w:ascii="Arial" w:cs="Arial" w:eastAsia="Arial" w:hAnsi="Arial"/>
                <w:sz w:val="20"/>
                <w:szCs w:val="20"/>
              </w:rPr>
              <w:t xml:space="preserve">Insurance Member ID</w:t>
            </w:r>
          </w:p>
          <w:p>
            <w:pPr>
              <w:pStyle w:val="ListParagraph"/>
              <w:numPr>
                <w:ilvl w:val="0"/>
                <w:numId w:val="2"/>
              </w:numPr>
              <w:spacing w:before="28" w:after="28"/>
            </w:pPr>
            <w:r>
              <w:rPr>
                <w:rFonts w:ascii="Arial" w:cs="Arial" w:eastAsia="Arial" w:hAnsi="Arial"/>
                <w:sz w:val="20"/>
                <w:szCs w:val="20"/>
              </w:rPr>
              <w:t xml:space="preserve">Insurance Group Number</w:t>
            </w:r>
          </w:p>
          <w:p>
            <w:pPr>
              <w:pStyle w:val="ListParagraph"/>
              <w:numPr>
                <w:ilvl w:val="0"/>
                <w:numId w:val="2"/>
              </w:numPr>
              <w:spacing w:before="28" w:after="28"/>
            </w:pPr>
            <w:r>
              <w:rPr>
                <w:rFonts w:ascii="Arial" w:cs="Arial" w:eastAsia="Arial" w:hAnsi="Arial"/>
                <w:sz w:val="20"/>
                <w:szCs w:val="20"/>
              </w:rPr>
              <w:t xml:space="preserve">Clinic NPI number</w:t>
            </w:r>
          </w:p>
          <w:p>
            <w:pPr>
              <w:pStyle w:val="ListParagraph"/>
              <w:numPr>
                <w:ilvl w:val="0"/>
                <w:numId w:val="2"/>
              </w:numPr>
              <w:spacing w:before="28" w:after="28"/>
            </w:pPr>
            <w:r>
              <w:rPr>
                <w:rFonts w:ascii="Arial" w:cs="Arial" w:eastAsia="Arial" w:hAnsi="Arial"/>
                <w:sz w:val="20"/>
                <w:szCs w:val="20"/>
              </w:rPr>
              <w:t xml:space="preserve">Date of service (appointment date)</w:t>
            </w:r>
          </w:p>
          <w:p>
            <w:pPr>
              <w:pStyle w:val="ListParagraph"/>
              <w:numPr>
                <w:ilvl w:val="0"/>
                <w:numId w:val="2"/>
              </w:numPr>
              <w:spacing w:before="28" w:after="28"/>
            </w:pPr>
            <w:r>
              <w:rPr>
                <w:rFonts w:ascii="Arial" w:cs="Arial" w:eastAsia="Arial" w:hAnsi="Arial"/>
                <w:sz w:val="20"/>
                <w:szCs w:val="20"/>
              </w:rPr>
              <w:t xml:space="preserve">Type of service: infusion therapy</w:t>
            </w:r>
          </w:p>
        </w:tc>
        <w:tc>
          <w:tcPr>
            <w:tcW w:type="dxa" w:w="478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pPr>
              <w:pStyle w:val="ListParagraph"/>
              <w:numPr>
                <w:ilvl w:val="0"/>
                <w:numId w:val="2"/>
              </w:numPr>
              <w:spacing w:before="28" w:after="28"/>
            </w:pPr>
            <w:r>
              <w:rPr>
                <w:rFonts w:ascii="Arial" w:cs="Arial" w:eastAsia="Arial" w:hAnsi="Arial"/>
                <w:sz w:val="20"/>
                <w:szCs w:val="20"/>
              </w:rPr>
              <w:t xml:space="preserve">Coverage active: Yes / No</w:t>
            </w:r>
          </w:p>
          <w:p>
            <w:pPr>
              <w:pStyle w:val="ListParagraph"/>
              <w:numPr>
                <w:ilvl w:val="0"/>
                <w:numId w:val="2"/>
              </w:numPr>
              <w:spacing w:before="28" w:after="28"/>
            </w:pPr>
            <w:r>
              <w:rPr>
                <w:rFonts w:ascii="Arial" w:cs="Arial" w:eastAsia="Arial" w:hAnsi="Arial"/>
                <w:sz w:val="20"/>
                <w:szCs w:val="20"/>
              </w:rPr>
              <w:t xml:space="preserve">Infusion therapy benefit: Covered / Not Covered</w:t>
            </w:r>
          </w:p>
          <w:p>
            <w:pPr>
              <w:pStyle w:val="ListParagraph"/>
              <w:numPr>
                <w:ilvl w:val="0"/>
                <w:numId w:val="2"/>
              </w:numPr>
              <w:spacing w:before="28" w:after="28"/>
            </w:pPr>
            <w:r>
              <w:rPr>
                <w:rFonts w:ascii="Arial" w:cs="Arial" w:eastAsia="Arial" w:hAnsi="Arial"/>
                <w:sz w:val="20"/>
                <w:szCs w:val="20"/>
              </w:rPr>
              <w:t xml:space="preserve">Annual deductible total</w:t>
            </w:r>
          </w:p>
          <w:p>
            <w:pPr>
              <w:pStyle w:val="ListParagraph"/>
              <w:numPr>
                <w:ilvl w:val="0"/>
                <w:numId w:val="2"/>
              </w:numPr>
              <w:spacing w:before="28" w:after="28"/>
            </w:pPr>
            <w:r>
              <w:rPr>
                <w:rFonts w:ascii="Arial" w:cs="Arial" w:eastAsia="Arial" w:hAnsi="Arial"/>
                <w:sz w:val="20"/>
                <w:szCs w:val="20"/>
              </w:rPr>
              <w:t xml:space="preserve">Deductible amount already met</w:t>
            </w:r>
          </w:p>
          <w:p>
            <w:pPr>
              <w:pStyle w:val="ListParagraph"/>
              <w:numPr>
                <w:ilvl w:val="0"/>
                <w:numId w:val="2"/>
              </w:numPr>
              <w:spacing w:before="28" w:after="28"/>
            </w:pPr>
            <w:r>
              <w:rPr>
                <w:rFonts w:ascii="Arial" w:cs="Arial" w:eastAsia="Arial" w:hAnsi="Arial"/>
                <w:sz w:val="20"/>
                <w:szCs w:val="20"/>
              </w:rPr>
              <w:t xml:space="preserve">Per-visit co-pay or co-insurance</w:t>
            </w:r>
          </w:p>
          <w:p>
            <w:pPr>
              <w:pStyle w:val="ListParagraph"/>
              <w:numPr>
                <w:ilvl w:val="0"/>
                <w:numId w:val="2"/>
              </w:numPr>
              <w:spacing w:before="28" w:after="28"/>
            </w:pPr>
            <w:r>
              <w:rPr>
                <w:rFonts w:ascii="Arial" w:cs="Arial" w:eastAsia="Arial" w:hAnsi="Arial"/>
                <w:sz w:val="20"/>
                <w:szCs w:val="20"/>
              </w:rPr>
              <w:t xml:space="preserve">Prior Authorization required: Yes / No</w:t>
            </w:r>
          </w:p>
        </w:tc>
      </w:tr>
    </w:tbl>
    <w:p>
      <w:pPr>
        <w:spacing w:before="80" w:after="80"/>
      </w:pPr>
      <w:r>
        <w:t xml:space="preserve"/>
      </w:r>
    </w:p>
    <w:p>
      <w:pPr>
        <w:pStyle w:val="Heading2"/>
        <w:spacing w:before="200" w:after="80"/>
      </w:pPr>
      <w:r>
        <w:rPr>
          <w:rFonts w:ascii="Arial" w:cs="Arial" w:eastAsia="Arial" w:hAnsi="Arial"/>
          <w:b/>
          <w:bCs/>
          <w:color w:val="0D9488"/>
          <w:sz w:val="26"/>
          <w:szCs w:val="26"/>
        </w:rPr>
        <w:t xml:space="preserve">What Happens After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RESULT</w:t>
            </w:r>
          </w:p>
        </w:tc>
        <w:tc>
          <w:tcPr>
            <w:tcW w:type="dxa" w:w="736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SYSTEM ACTION</w:t>
            </w:r>
          </w:p>
        </w:tc>
      </w:tr>
      <w:tr>
        <w:tc>
          <w:tcPr>
            <w:tcW w:type="dxa" w:w="20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b/>
                <w:bCs/>
                <w:color w:val="10B981"/>
                <w:sz w:val="19"/>
                <w:szCs w:val="19"/>
              </w:rPr>
              <w:t xml:space="preserve">✅  VERIFIED
PA REQUIRED</w:t>
            </w:r>
          </w:p>
        </w:tc>
        <w:tc>
          <w:tcPr>
            <w:tcW w:type="dxa" w:w="7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19"/>
                <w:szCs w:val="19"/>
              </w:rPr>
              <w:t xml:space="preserve">Results stored in patient record. Patient portal updated: 'Insurance verified'. Pipeline: VERIFIED. Prior Authorization workflow triggered automatically (Stage 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9488"/>
                <w:sz w:val="19"/>
                <w:szCs w:val="19"/>
              </w:rPr>
              <w:t xml:space="preserve">✅  VERIFIED
NO PA NEEDED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Results stored. Patient portal updated. Pipeline moves directly to SCHEDULING (Stage 6). No PA step required for this patient/plan combination.</w:t>
            </w:r>
          </w:p>
        </w:tc>
      </w:tr>
      <w:tr>
        <w:tc>
          <w:tcPr>
            <w:tcW w:type="dxa" w:w="20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b/>
                <w:bCs/>
                <w:color w:val="EF4444"/>
                <w:sz w:val="19"/>
                <w:szCs w:val="19"/>
              </w:rPr>
              <w:t xml:space="preserve">❌  INACTIVE
or NOT COVERED</w:t>
            </w:r>
          </w:p>
        </w:tc>
        <w:tc>
          <w:tcPr>
            <w:tcW w:type="dxa" w:w="7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19"/>
                <w:szCs w:val="19"/>
              </w:rPr>
              <w:t xml:space="preserve">Staff alert created immediately. Task created: 'Contact patient regarding insurance'. Voice Agent calls patient to notify them. Clinic pipeline flagged for manual review.</w:t>
            </w:r>
          </w:p>
        </w:tc>
      </w:tr>
    </w:tbl>
    <w:p>
      <w:pPr>
        <w:spacing w:before="8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B45309"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STAGE 5</w:t>
            </w:r>
          </w:p>
        </w:tc>
        <w:tc>
          <w:tcPr>
            <w:tcW w:type="dxa" w:w="7960"/>
            <w:tcBorders>
              <w:top w:val="none" w:color="FFFFFF" w:sz="0"/>
              <w:left w:val="none" w:color="FFFFFF" w:sz="0"/>
              <w:bottom w:val="none" w:color="FFFFFF" w:sz="0"/>
              <w:right w:val="none" w:color="FFFFFF" w:sz="0"/>
            </w:tcBorders>
            <w:shd w:fill="0F172A" w:val="clear"/>
            <w:tcMar>
              <w:top w:type="dxa" w:w="120"/>
              <w:left w:type="dxa" w:w="200"/>
              <w:bottom w:type="dxa" w:w="120"/>
              <w:right w:type="dxa" w:w="200"/>
            </w:tcMar>
          </w:tcPr>
          <w:p>
            <w:r>
              <w:rPr>
                <w:rFonts w:ascii="Arial" w:cs="Arial" w:eastAsia="Arial" w:hAnsi="Arial"/>
                <w:b/>
                <w:bCs/>
                <w:color w:val="FFFFFF"/>
                <w:sz w:val="26"/>
                <w:szCs w:val="26"/>
              </w:rPr>
              <w:t xml:space="preserve">PRIOR AUTHORIZATION (PA)</w:t>
            </w:r>
          </w:p>
        </w:tc>
      </w:tr>
    </w:tbl>
    <w:p>
      <w:pPr>
        <w:spacing w:before="80" w:after="80"/>
      </w:pPr>
      <w:r>
        <w:t xml:space="preserve"/>
      </w:r>
    </w:p>
    <w:p>
      <w:pPr>
        <w:spacing w:before="60" w:after="60"/>
      </w:pPr>
      <w:r>
        <w:rPr>
          <w:rFonts w:ascii="Arial" w:cs="Arial" w:eastAsia="Arial" w:hAnsi="Arial"/>
          <w:sz w:val="22"/>
          <w:szCs w:val="22"/>
        </w:rPr>
        <w:t xml:space="preserve">Prior Authorization is required by most US insurance plans for specialty infusion treatments including biologics, ketamine, NAD+, and IV antibiotics. Scriptish submits the PA request automatically using CoverMyMeds — the most widely adopted PA platform in the USA.</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F8F5" w:val="clear"/>
            <w:tcMar>
              <w:top w:type="dxa" w:w="120"/>
              <w:left w:type="dxa" w:w="200"/>
              <w:bottom w:type="dxa" w:w="120"/>
              <w:right w:type="dxa" w:w="200"/>
            </w:tcMar>
          </w:tcPr>
          <w:p>
            <w:pPr>
              <w:spacing w:before="0" w:after="60"/>
            </w:pPr>
            <w:r>
              <w:rPr>
                <w:rFonts w:ascii="Arial" w:cs="Arial" w:eastAsia="Arial" w:hAnsi="Arial"/>
                <w:b/>
                <w:bCs/>
                <w:color w:val="0F172A"/>
                <w:sz w:val="22"/>
                <w:szCs w:val="22"/>
              </w:rPr>
              <w:t xml:space="preserve">📤  What Scriptish Submits to Insurance for PA</w:t>
            </w:r>
          </w:p>
          <w:p>
            <w:pPr>
              <w:pStyle w:val="ListParagraph"/>
              <w:numPr>
                <w:ilvl w:val="0"/>
                <w:numId w:val="2"/>
              </w:numPr>
              <w:spacing w:before="30" w:after="30"/>
            </w:pPr>
            <w:r>
              <w:rPr>
                <w:rFonts w:ascii="Arial" w:cs="Arial" w:eastAsia="Arial" w:hAnsi="Arial"/>
                <w:color w:val="374151"/>
                <w:sz w:val="20"/>
                <w:szCs w:val="20"/>
              </w:rPr>
              <w:t xml:space="preserve">Patient full demographics and insurance information</w:t>
            </w:r>
          </w:p>
          <w:p>
            <w:pPr>
              <w:pStyle w:val="ListParagraph"/>
              <w:numPr>
                <w:ilvl w:val="0"/>
                <w:numId w:val="2"/>
              </w:numPr>
              <w:spacing w:before="30" w:after="30"/>
            </w:pPr>
            <w:r>
              <w:rPr>
                <w:rFonts w:ascii="Arial" w:cs="Arial" w:eastAsia="Arial" w:hAnsi="Arial"/>
                <w:color w:val="374151"/>
                <w:sz w:val="20"/>
                <w:szCs w:val="20"/>
              </w:rPr>
              <w:t xml:space="preserve">ICD-10 diagnosis codes from referring physician</w:t>
            </w:r>
          </w:p>
          <w:p>
            <w:pPr>
              <w:pStyle w:val="ListParagraph"/>
              <w:numPr>
                <w:ilvl w:val="0"/>
                <w:numId w:val="2"/>
              </w:numPr>
              <w:spacing w:before="30" w:after="30"/>
            </w:pPr>
            <w:r>
              <w:rPr>
                <w:rFonts w:ascii="Arial" w:cs="Arial" w:eastAsia="Arial" w:hAnsi="Arial"/>
                <w:color w:val="374151"/>
                <w:sz w:val="20"/>
                <w:szCs w:val="20"/>
              </w:rPr>
              <w:t xml:space="preserve">Prescribed drug or treatment name</w:t>
            </w:r>
          </w:p>
          <w:p>
            <w:pPr>
              <w:pStyle w:val="ListParagraph"/>
              <w:numPr>
                <w:ilvl w:val="0"/>
                <w:numId w:val="2"/>
              </w:numPr>
              <w:spacing w:before="30" w:after="30"/>
            </w:pPr>
            <w:r>
              <w:rPr>
                <w:rFonts w:ascii="Arial" w:cs="Arial" w:eastAsia="Arial" w:hAnsi="Arial"/>
                <w:color w:val="374151"/>
                <w:sz w:val="20"/>
                <w:szCs w:val="20"/>
              </w:rPr>
              <w:t xml:space="preserve">Referring physician name and NPI number</w:t>
            </w:r>
          </w:p>
          <w:p>
            <w:pPr>
              <w:pStyle w:val="ListParagraph"/>
              <w:numPr>
                <w:ilvl w:val="0"/>
                <w:numId w:val="2"/>
              </w:numPr>
              <w:spacing w:before="30" w:after="30"/>
            </w:pPr>
            <w:r>
              <w:rPr>
                <w:rFonts w:ascii="Arial" w:cs="Arial" w:eastAsia="Arial" w:hAnsi="Arial"/>
                <w:color w:val="374151"/>
                <w:sz w:val="20"/>
                <w:szCs w:val="20"/>
              </w:rPr>
              <w:t xml:space="preserve">Clinical notes supporting medical necessity</w:t>
            </w:r>
          </w:p>
          <w:p>
            <w:pPr>
              <w:pStyle w:val="ListParagraph"/>
              <w:numPr>
                <w:ilvl w:val="0"/>
                <w:numId w:val="2"/>
              </w:numPr>
              <w:spacing w:before="30" w:after="30"/>
            </w:pPr>
            <w:r>
              <w:rPr>
                <w:rFonts w:ascii="Arial" w:cs="Arial" w:eastAsia="Arial" w:hAnsi="Arial"/>
                <w:color w:val="374151"/>
                <w:sz w:val="20"/>
                <w:szCs w:val="20"/>
              </w:rPr>
              <w:t xml:space="preserve">Previous treatment history (if applicable — required for PA renewals)</w:t>
            </w:r>
          </w:p>
          <w:p>
            <w:pPr>
              <w:pStyle w:val="ListParagraph"/>
              <w:numPr>
                <w:ilvl w:val="0"/>
                <w:numId w:val="2"/>
              </w:numPr>
              <w:spacing w:before="30" w:after="30"/>
            </w:pPr>
            <w:r>
              <w:rPr>
                <w:rFonts w:ascii="Arial" w:cs="Arial" w:eastAsia="Arial" w:hAnsi="Arial"/>
                <w:color w:val="374151"/>
                <w:sz w:val="20"/>
                <w:szCs w:val="20"/>
              </w:rPr>
              <w:t xml:space="preserve">Requested number of treatment sessions</w:t>
            </w:r>
          </w:p>
        </w:tc>
      </w:tr>
    </w:tbl>
    <w:p>
      <w:pPr>
        <w:spacing w:before="80" w:after="80"/>
      </w:pPr>
      <w:r>
        <w:t xml:space="preserve"/>
      </w:r>
    </w:p>
    <w:p>
      <w:pPr>
        <w:pStyle w:val="Heading2"/>
        <w:spacing w:before="200" w:after="80"/>
      </w:pPr>
      <w:r>
        <w:rPr>
          <w:rFonts w:ascii="Arial" w:cs="Arial" w:eastAsia="Arial" w:hAnsi="Arial"/>
          <w:b/>
          <w:bCs/>
          <w:color w:val="0D9488"/>
          <w:sz w:val="26"/>
          <w:szCs w:val="26"/>
        </w:rPr>
        <w:t xml:space="preserve">PA Decision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tcW w:type="dxa" w:w="16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OUTCOME</w:t>
            </w:r>
          </w:p>
        </w:tc>
        <w:tc>
          <w:tcPr>
            <w:tcW w:type="dxa" w:w="388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SYSTEM ACTIONS</w:t>
            </w:r>
          </w:p>
        </w:tc>
        <w:tc>
          <w:tcPr>
            <w:tcW w:type="dxa" w:w="388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PATIENT COMMUNICATION</w:t>
            </w:r>
          </w:p>
        </w:tc>
      </w:tr>
      <w:tr>
        <w:tc>
          <w:tcPr>
            <w:tcW w:type="dxa" w:w="16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rFonts w:ascii="Arial" w:cs="Arial" w:eastAsia="Arial" w:hAnsi="Arial"/>
                <w:b/>
                <w:bCs/>
                <w:color w:val="10B981"/>
                <w:sz w:val="19"/>
                <w:szCs w:val="19"/>
              </w:rPr>
              <w:t xml:space="preserve">✅ APPROVED</w:t>
            </w:r>
          </w:p>
        </w:tc>
        <w:tc>
          <w:tcPr>
            <w:tcW w:type="dxa" w:w="38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pStyle w:val="ListParagraph"/>
              <w:numPr>
                <w:ilvl w:val="0"/>
                <w:numId w:val="2"/>
              </w:numPr>
              <w:spacing w:before="28" w:after="28"/>
            </w:pPr>
            <w:r>
              <w:rPr>
                <w:rFonts w:ascii="Arial" w:cs="Arial" w:eastAsia="Arial" w:hAnsi="Arial"/>
                <w:sz w:val="19"/>
                <w:szCs w:val="19"/>
              </w:rPr>
              <w:t xml:space="preserve">PA approval number recorded</w:t>
            </w:r>
          </w:p>
          <w:p>
            <w:pPr>
              <w:pStyle w:val="ListParagraph"/>
              <w:numPr>
                <w:ilvl w:val="0"/>
                <w:numId w:val="2"/>
              </w:numPr>
              <w:spacing w:before="28" w:after="28"/>
            </w:pPr>
            <w:r>
              <w:rPr>
                <w:rFonts w:ascii="Arial" w:cs="Arial" w:eastAsia="Arial" w:hAnsi="Arial"/>
                <w:sz w:val="19"/>
                <w:szCs w:val="19"/>
              </w:rPr>
              <w:t xml:space="preserve">Approved sessions count stored</w:t>
            </w:r>
          </w:p>
          <w:p>
            <w:pPr>
              <w:pStyle w:val="ListParagraph"/>
              <w:numPr>
                <w:ilvl w:val="0"/>
                <w:numId w:val="2"/>
              </w:numPr>
              <w:spacing w:before="28" w:after="28"/>
            </w:pPr>
            <w:r>
              <w:rPr>
                <w:rFonts w:ascii="Arial" w:cs="Arial" w:eastAsia="Arial" w:hAnsi="Arial"/>
                <w:sz w:val="19"/>
                <w:szCs w:val="19"/>
              </w:rPr>
              <w:t xml:space="preserve">PA expiry date tracked</w:t>
            </w:r>
          </w:p>
          <w:p>
            <w:pPr>
              <w:pStyle w:val="ListParagraph"/>
              <w:numPr>
                <w:ilvl w:val="0"/>
                <w:numId w:val="2"/>
              </w:numPr>
              <w:spacing w:before="28" w:after="28"/>
            </w:pPr>
            <w:r>
              <w:rPr>
                <w:rFonts w:ascii="Arial" w:cs="Arial" w:eastAsia="Arial" w:hAnsi="Arial"/>
                <w:sz w:val="19"/>
                <w:szCs w:val="19"/>
              </w:rPr>
              <w:t xml:space="preserve">Clinic pipeline updated: PA APPROVED</w:t>
            </w:r>
          </w:p>
          <w:p>
            <w:pPr>
              <w:pStyle w:val="ListParagraph"/>
              <w:numPr>
                <w:ilvl w:val="0"/>
                <w:numId w:val="2"/>
              </w:numPr>
              <w:spacing w:before="28" w:after="28"/>
            </w:pPr>
            <w:r>
              <w:rPr>
                <w:rFonts w:ascii="Arial" w:cs="Arial" w:eastAsia="Arial" w:hAnsi="Arial"/>
                <w:sz w:val="19"/>
                <w:szCs w:val="19"/>
              </w:rPr>
              <w:t xml:space="preserve">Scheduling workflow triggered</w:t>
            </w:r>
          </w:p>
        </w:tc>
        <w:tc>
          <w:tcPr>
            <w:tcW w:type="dxa" w:w="38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pStyle w:val="ListParagraph"/>
              <w:numPr>
                <w:ilvl w:val="0"/>
                <w:numId w:val="2"/>
              </w:numPr>
              <w:spacing w:before="28" w:after="28"/>
            </w:pPr>
            <w:r>
              <w:rPr>
                <w:rFonts w:ascii="Arial" w:cs="Arial" w:eastAsia="Arial" w:hAnsi="Arial"/>
                <w:color w:val="475569"/>
                <w:sz w:val="19"/>
                <w:szCs w:val="19"/>
              </w:rPr>
              <w:t xml:space="preserve">Voice Agent calls patient immediately</w:t>
            </w:r>
          </w:p>
          <w:p>
            <w:pPr>
              <w:pStyle w:val="ListParagraph"/>
              <w:numPr>
                <w:ilvl w:val="0"/>
                <w:numId w:val="2"/>
              </w:numPr>
              <w:spacing w:before="28" w:after="28"/>
            </w:pPr>
            <w:r>
              <w:rPr>
                <w:rFonts w:ascii="Arial" w:cs="Arial" w:eastAsia="Arial" w:hAnsi="Arial"/>
                <w:color w:val="475569"/>
                <w:sz w:val="19"/>
                <w:szCs w:val="19"/>
              </w:rPr>
              <w:t xml:space="preserve">"Your infusion therapy has been approved by your insurance. We are ready to schedule your first appointment."</w:t>
            </w:r>
          </w:p>
          <w:p>
            <w:pPr>
              <w:pStyle w:val="ListParagraph"/>
              <w:numPr>
                <w:ilvl w:val="0"/>
                <w:numId w:val="2"/>
              </w:numPr>
              <w:spacing w:before="28" w:after="28"/>
            </w:pPr>
            <w:r>
              <w:rPr>
                <w:rFonts w:ascii="Arial" w:cs="Arial" w:eastAsia="Arial" w:hAnsi="Arial"/>
                <w:color w:val="475569"/>
                <w:sz w:val="19"/>
                <w:szCs w:val="19"/>
              </w:rPr>
              <w:t xml:space="preserve">Appointment booking offered on the call</w:t>
            </w:r>
          </w:p>
        </w:tc>
      </w:tr>
      <w:tr>
        <w:tc>
          <w:tcPr>
            <w:tcW w:type="dxa" w:w="16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EF4444"/>
                <w:sz w:val="19"/>
                <w:szCs w:val="19"/>
              </w:rPr>
              <w:t xml:space="preserve">❌ DENIED</w:t>
            </w:r>
          </w:p>
        </w:tc>
        <w:tc>
          <w:tcPr>
            <w:tcW w:type="dxa" w:w="38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pStyle w:val="ListParagraph"/>
              <w:numPr>
                <w:ilvl w:val="0"/>
                <w:numId w:val="2"/>
              </w:numPr>
              <w:spacing w:before="28" w:after="28"/>
            </w:pPr>
            <w:r>
              <w:rPr>
                <w:rFonts w:ascii="Arial" w:cs="Arial" w:eastAsia="Arial" w:hAnsi="Arial"/>
                <w:sz w:val="19"/>
                <w:szCs w:val="19"/>
              </w:rPr>
              <w:t xml:space="preserve">Denial reason code recorded</w:t>
            </w:r>
          </w:p>
          <w:p>
            <w:pPr>
              <w:pStyle w:val="ListParagraph"/>
              <w:numPr>
                <w:ilvl w:val="0"/>
                <w:numId w:val="2"/>
              </w:numPr>
              <w:spacing w:before="28" w:after="28"/>
            </w:pPr>
            <w:r>
              <w:rPr>
                <w:rFonts w:ascii="Arial" w:cs="Arial" w:eastAsia="Arial" w:hAnsi="Arial"/>
                <w:sz w:val="19"/>
                <w:szCs w:val="19"/>
              </w:rPr>
              <w:t xml:space="preserve">Appeal deadline calculated automatically</w:t>
            </w:r>
          </w:p>
          <w:p>
            <w:pPr>
              <w:pStyle w:val="ListParagraph"/>
              <w:numPr>
                <w:ilvl w:val="0"/>
                <w:numId w:val="2"/>
              </w:numPr>
              <w:spacing w:before="28" w:after="28"/>
            </w:pPr>
            <w:r>
              <w:rPr>
                <w:rFonts w:ascii="Arial" w:cs="Arial" w:eastAsia="Arial" w:hAnsi="Arial"/>
                <w:sz w:val="19"/>
                <w:szCs w:val="19"/>
              </w:rPr>
              <w:t xml:space="preserve">Staff alert and appeal task created</w:t>
            </w:r>
          </w:p>
          <w:p>
            <w:pPr>
              <w:pStyle w:val="ListParagraph"/>
              <w:numPr>
                <w:ilvl w:val="0"/>
                <w:numId w:val="2"/>
              </w:numPr>
              <w:spacing w:before="28" w:after="28"/>
            </w:pPr>
            <w:r>
              <w:rPr>
                <w:rFonts w:ascii="Arial" w:cs="Arial" w:eastAsia="Arial" w:hAnsi="Arial"/>
                <w:sz w:val="19"/>
                <w:szCs w:val="19"/>
              </w:rPr>
              <w:t xml:space="preserve">Clinic pipeline updated: PA DENIED</w:t>
            </w:r>
          </w:p>
        </w:tc>
        <w:tc>
          <w:tcPr>
            <w:tcW w:type="dxa" w:w="38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pStyle w:val="ListParagraph"/>
              <w:numPr>
                <w:ilvl w:val="0"/>
                <w:numId w:val="2"/>
              </w:numPr>
              <w:spacing w:before="28" w:after="28"/>
            </w:pPr>
            <w:r>
              <w:rPr>
                <w:rFonts w:ascii="Arial" w:cs="Arial" w:eastAsia="Arial" w:hAnsi="Arial"/>
                <w:color w:val="475569"/>
                <w:sz w:val="19"/>
                <w:szCs w:val="19"/>
              </w:rPr>
              <w:t xml:space="preserve">Voice Agent calls patient</w:t>
            </w:r>
          </w:p>
          <w:p>
            <w:pPr>
              <w:pStyle w:val="ListParagraph"/>
              <w:numPr>
                <w:ilvl w:val="0"/>
                <w:numId w:val="2"/>
              </w:numPr>
              <w:spacing w:before="28" w:after="28"/>
            </w:pPr>
            <w:r>
              <w:rPr>
                <w:rFonts w:ascii="Arial" w:cs="Arial" w:eastAsia="Arial" w:hAnsi="Arial"/>
                <w:color w:val="475569"/>
                <w:sz w:val="19"/>
                <w:szCs w:val="19"/>
              </w:rPr>
              <w:t xml:space="preserve">"Your authorization was not approved. Our team is reviewing your case and will contact you within 24 hours."</w:t>
            </w:r>
          </w:p>
          <w:p>
            <w:pPr>
              <w:pStyle w:val="ListParagraph"/>
              <w:numPr>
                <w:ilvl w:val="0"/>
                <w:numId w:val="2"/>
              </w:numPr>
              <w:spacing w:before="28" w:after="28"/>
            </w:pPr>
            <w:r>
              <w:rPr>
                <w:rFonts w:ascii="Arial" w:cs="Arial" w:eastAsia="Arial" w:hAnsi="Arial"/>
                <w:color w:val="475569"/>
                <w:sz w:val="19"/>
                <w:szCs w:val="19"/>
              </w:rPr>
              <w:t xml:space="preserve">Appeal workflow initiated automatically</w:t>
            </w:r>
          </w:p>
        </w:tc>
      </w:tr>
      <w:tr>
        <w:tc>
          <w:tcPr>
            <w:tcW w:type="dxa" w:w="16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F59E0B"/>
                <w:sz w:val="19"/>
                <w:szCs w:val="19"/>
              </w:rPr>
              <w:t xml:space="preserve">⏳ PENDING / PEER REVIEW</w:t>
            </w:r>
          </w:p>
        </w:tc>
        <w:tc>
          <w:tcPr>
            <w:tcW w:type="dxa" w:w="38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pStyle w:val="ListParagraph"/>
              <w:numPr>
                <w:ilvl w:val="0"/>
                <w:numId w:val="2"/>
              </w:numPr>
              <w:spacing w:before="28" w:after="28"/>
            </w:pPr>
            <w:r>
              <w:rPr>
                <w:rFonts w:ascii="Arial" w:cs="Arial" w:eastAsia="Arial" w:hAnsi="Arial"/>
                <w:sz w:val="19"/>
                <w:szCs w:val="19"/>
              </w:rPr>
              <w:t xml:space="preserve">Status tracked in real time</w:t>
            </w:r>
          </w:p>
          <w:p>
            <w:pPr>
              <w:pStyle w:val="ListParagraph"/>
              <w:numPr>
                <w:ilvl w:val="0"/>
                <w:numId w:val="2"/>
              </w:numPr>
              <w:spacing w:before="28" w:after="28"/>
            </w:pPr>
            <w:r>
              <w:rPr>
                <w:rFonts w:ascii="Arial" w:cs="Arial" w:eastAsia="Arial" w:hAnsi="Arial"/>
                <w:sz w:val="19"/>
                <w:szCs w:val="19"/>
              </w:rPr>
              <w:t xml:space="preserve">Review deadline monitored</w:t>
            </w:r>
          </w:p>
          <w:p>
            <w:pPr>
              <w:pStyle w:val="ListParagraph"/>
              <w:numPr>
                <w:ilvl w:val="0"/>
                <w:numId w:val="2"/>
              </w:numPr>
              <w:spacing w:before="28" w:after="28"/>
            </w:pPr>
            <w:r>
              <w:rPr>
                <w:rFonts w:ascii="Arial" w:cs="Arial" w:eastAsia="Arial" w:hAnsi="Arial"/>
                <w:sz w:val="19"/>
                <w:szCs w:val="19"/>
              </w:rPr>
              <w:t xml:space="preserve">Weekly status check automated</w:t>
            </w:r>
          </w:p>
          <w:p>
            <w:pPr>
              <w:pStyle w:val="ListParagraph"/>
              <w:numPr>
                <w:ilvl w:val="0"/>
                <w:numId w:val="2"/>
              </w:numPr>
              <w:spacing w:before="28" w:after="28"/>
            </w:pPr>
            <w:r>
              <w:rPr>
                <w:rFonts w:ascii="Arial" w:cs="Arial" w:eastAsia="Arial" w:hAnsi="Arial"/>
                <w:sz w:val="19"/>
                <w:szCs w:val="19"/>
              </w:rPr>
              <w:t xml:space="preserve">Staff notified if deadline approaching</w:t>
            </w:r>
          </w:p>
        </w:tc>
        <w:tc>
          <w:tcPr>
            <w:tcW w:type="dxa" w:w="38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pStyle w:val="ListParagraph"/>
              <w:numPr>
                <w:ilvl w:val="0"/>
                <w:numId w:val="2"/>
              </w:numPr>
              <w:spacing w:before="28" w:after="28"/>
            </w:pPr>
            <w:r>
              <w:rPr>
                <w:rFonts w:ascii="Arial" w:cs="Arial" w:eastAsia="Arial" w:hAnsi="Arial"/>
                <w:color w:val="475569"/>
                <w:sz w:val="19"/>
                <w:szCs w:val="19"/>
              </w:rPr>
              <w:t xml:space="preserve">Patient notified of expected timeline via email</w:t>
            </w:r>
          </w:p>
          <w:p>
            <w:pPr>
              <w:pStyle w:val="ListParagraph"/>
              <w:numPr>
                <w:ilvl w:val="0"/>
                <w:numId w:val="2"/>
              </w:numPr>
              <w:spacing w:before="28" w:after="28"/>
            </w:pPr>
            <w:r>
              <w:rPr>
                <w:rFonts w:ascii="Arial" w:cs="Arial" w:eastAsia="Arial" w:hAnsi="Arial"/>
                <w:color w:val="475569"/>
                <w:sz w:val="19"/>
                <w:szCs w:val="19"/>
              </w:rPr>
              <w:t xml:space="preserve">Updates sent automatically when status changes</w:t>
            </w:r>
          </w:p>
          <w:p>
            <w:pPr>
              <w:pStyle w:val="ListParagraph"/>
              <w:numPr>
                <w:ilvl w:val="0"/>
                <w:numId w:val="2"/>
              </w:numPr>
              <w:spacing w:before="28" w:after="28"/>
            </w:pPr>
            <w:r>
              <w:rPr>
                <w:rFonts w:ascii="Arial" w:cs="Arial" w:eastAsia="Arial" w:hAnsi="Arial"/>
                <w:color w:val="475569"/>
                <w:sz w:val="19"/>
                <w:szCs w:val="19"/>
              </w:rPr>
              <w:t xml:space="preserve">Portal status updated in real time</w:t>
            </w:r>
          </w:p>
        </w:tc>
      </w:tr>
    </w:tbl>
    <w:p>
      <w:pPr>
        <w:spacing w:before="8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047857"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STAGE 6</w:t>
            </w:r>
          </w:p>
        </w:tc>
        <w:tc>
          <w:tcPr>
            <w:tcW w:type="dxa" w:w="7960"/>
            <w:tcBorders>
              <w:top w:val="none" w:color="FFFFFF" w:sz="0"/>
              <w:left w:val="none" w:color="FFFFFF" w:sz="0"/>
              <w:bottom w:val="none" w:color="FFFFFF" w:sz="0"/>
              <w:right w:val="none" w:color="FFFFFF" w:sz="0"/>
            </w:tcBorders>
            <w:shd w:fill="0F172A" w:val="clear"/>
            <w:tcMar>
              <w:top w:type="dxa" w:w="120"/>
              <w:left w:type="dxa" w:w="200"/>
              <w:bottom w:type="dxa" w:w="120"/>
              <w:right w:type="dxa" w:w="200"/>
            </w:tcMar>
          </w:tcPr>
          <w:p>
            <w:r>
              <w:rPr>
                <w:rFonts w:ascii="Arial" w:cs="Arial" w:eastAsia="Arial" w:hAnsi="Arial"/>
                <w:b/>
                <w:bCs/>
                <w:color w:val="FFFFFF"/>
                <w:sz w:val="26"/>
                <w:szCs w:val="26"/>
              </w:rPr>
              <w:t xml:space="preserve">SCHEDULING &amp; STAFF ASSIGNMENT</w:t>
            </w:r>
          </w:p>
        </w:tc>
      </w:tr>
    </w:tbl>
    <w:p>
      <w:pPr>
        <w:spacing w:before="80" w:after="80"/>
      </w:pPr>
      <w:r>
        <w:t xml:space="preserve"/>
      </w:r>
    </w:p>
    <w:p>
      <w:pPr>
        <w:spacing w:before="60" w:after="60"/>
      </w:pPr>
      <w:r>
        <w:rPr>
          <w:rFonts w:ascii="Arial" w:cs="Arial" w:eastAsia="Arial" w:hAnsi="Arial"/>
          <w:sz w:val="22"/>
          <w:szCs w:val="22"/>
        </w:rPr>
        <w:t xml:space="preserve">Once PA is approved (or if no PA was required), Scriptish moves to scheduling. The system handles two distinct scheduling paths depending on whether the patient is receiving treatment in-clinic or at home.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0"/>
        <w:gridCol w:w="4780"/>
      </w:tblGrid>
      <w:tr>
        <w:tc>
          <w:tcPr>
            <w:tcW w:type="dxa" w:w="4580"/>
            <w:tcBorders>
              <w:top w:val="single" w:color="CCCCCC" w:sz="1"/>
              <w:left w:val="single" w:color="CCCCCC" w:sz="1"/>
              <w:bottom w:val="single" w:color="CCCCCC" w:sz="1"/>
              <w:right w:val="single" w:color="CCCCCC" w:sz="1"/>
            </w:tcBorders>
            <w:shd w:fill="047857" w:val="clear"/>
            <w:tcMar>
              <w:top w:type="dxa" w:w="100"/>
              <w:left w:type="dxa" w:w="160"/>
              <w:bottom w:type="dxa" w:w="100"/>
              <w:right w:type="dxa" w:w="160"/>
            </w:tcMar>
          </w:tcPr>
          <w:p>
            <w:pPr>
              <w:jc w:val="center"/>
            </w:pPr>
            <w:r>
              <w:rPr>
                <w:rFonts w:ascii="Arial" w:cs="Arial" w:eastAsia="Arial" w:hAnsi="Arial"/>
                <w:b/>
                <w:bCs/>
                <w:color w:val="FFFFFF"/>
                <w:sz w:val="21"/>
                <w:szCs w:val="21"/>
              </w:rPr>
              <w:t xml:space="preserve">IN-CLINIC INFUSION</w:t>
            </w:r>
          </w:p>
        </w:tc>
        <w:tc>
          <w:tcPr>
            <w:tcW w:type="dxa" w:w="4780"/>
            <w:tcBorders>
              <w:top w:val="single" w:color="CCCCCC" w:sz="1"/>
              <w:left w:val="single" w:color="CCCCCC" w:sz="1"/>
              <w:bottom w:val="single" w:color="CCCCCC" w:sz="1"/>
              <w:right w:val="single" w:color="CCCCCC" w:sz="1"/>
            </w:tcBorders>
            <w:shd w:fill="0891B2" w:val="clear"/>
            <w:tcMar>
              <w:top w:type="dxa" w:w="100"/>
              <w:left w:type="dxa" w:w="160"/>
              <w:bottom w:type="dxa" w:w="100"/>
              <w:right w:type="dxa" w:w="160"/>
            </w:tcMar>
          </w:tcPr>
          <w:p>
            <w:pPr>
              <w:jc w:val="center"/>
            </w:pPr>
            <w:r>
              <w:rPr>
                <w:rFonts w:ascii="Arial" w:cs="Arial" w:eastAsia="Arial" w:hAnsi="Arial"/>
                <w:b/>
                <w:bCs/>
                <w:color w:val="FFFFFF"/>
                <w:sz w:val="21"/>
                <w:szCs w:val="21"/>
              </w:rPr>
              <w:t xml:space="preserve">HOME INFUSION</w:t>
            </w:r>
          </w:p>
        </w:tc>
      </w:tr>
      <w:tr>
        <w:tc>
          <w:tcPr>
            <w:tcW w:type="dxa" w:w="458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pPr>
              <w:pStyle w:val="ListParagraph"/>
              <w:numPr>
                <w:ilvl w:val="0"/>
                <w:numId w:val="2"/>
              </w:numPr>
              <w:spacing w:before="28" w:after="28"/>
            </w:pPr>
            <w:r>
              <w:rPr>
                <w:rFonts w:ascii="Arial" w:cs="Arial" w:eastAsia="Arial" w:hAnsi="Arial"/>
                <w:sz w:val="20"/>
                <w:szCs w:val="20"/>
              </w:rPr>
              <w:t xml:space="preserve">Voice Agent or staff offers available appointment slots</w:t>
            </w:r>
          </w:p>
          <w:p>
            <w:pPr>
              <w:pStyle w:val="ListParagraph"/>
              <w:numPr>
                <w:ilvl w:val="0"/>
                <w:numId w:val="2"/>
              </w:numPr>
              <w:spacing w:before="28" w:after="28"/>
            </w:pPr>
            <w:r>
              <w:rPr>
                <w:rFonts w:ascii="Arial" w:cs="Arial" w:eastAsia="Arial" w:hAnsi="Arial"/>
                <w:sz w:val="20"/>
                <w:szCs w:val="20"/>
              </w:rPr>
              <w:t xml:space="preserve">Patient selects preferred date and time</w:t>
            </w:r>
          </w:p>
          <w:p>
            <w:pPr>
              <w:pStyle w:val="ListParagraph"/>
              <w:numPr>
                <w:ilvl w:val="0"/>
                <w:numId w:val="2"/>
              </w:numPr>
              <w:spacing w:before="28" w:after="28"/>
            </w:pPr>
            <w:r>
              <w:rPr>
                <w:rFonts w:ascii="Arial" w:cs="Arial" w:eastAsia="Arial" w:hAnsi="Arial"/>
                <w:sz w:val="20"/>
                <w:szCs w:val="20"/>
              </w:rPr>
              <w:t xml:space="preserve">Available infusion chair assigned automatically</w:t>
            </w:r>
          </w:p>
          <w:p>
            <w:pPr>
              <w:pStyle w:val="ListParagraph"/>
              <w:numPr>
                <w:ilvl w:val="0"/>
                <w:numId w:val="2"/>
              </w:numPr>
              <w:spacing w:before="28" w:after="28"/>
            </w:pPr>
            <w:r>
              <w:rPr>
                <w:rFonts w:ascii="Arial" w:cs="Arial" w:eastAsia="Arial" w:hAnsi="Arial"/>
                <w:sz w:val="20"/>
                <w:szCs w:val="20"/>
              </w:rPr>
              <w:t xml:space="preserve">Infusion nurse or provider assigned</w:t>
            </w:r>
          </w:p>
          <w:p>
            <w:pPr>
              <w:pStyle w:val="ListParagraph"/>
              <w:numPr>
                <w:ilvl w:val="0"/>
                <w:numId w:val="2"/>
              </w:numPr>
              <w:spacing w:before="28" w:after="28"/>
            </w:pPr>
            <w:r>
              <w:rPr>
                <w:rFonts w:ascii="Arial" w:cs="Arial" w:eastAsia="Arial" w:hAnsi="Arial"/>
                <w:sz w:val="20"/>
                <w:szCs w:val="20"/>
              </w:rPr>
              <w:t xml:space="preserve">Drug order notification sent to pharmacy coordinator</w:t>
            </w:r>
          </w:p>
          <w:p>
            <w:pPr>
              <w:pStyle w:val="ListParagraph"/>
              <w:numPr>
                <w:ilvl w:val="0"/>
                <w:numId w:val="2"/>
              </w:numPr>
              <w:spacing w:before="28" w:after="28"/>
            </w:pPr>
            <w:r>
              <w:rPr>
                <w:rFonts w:ascii="Arial" w:cs="Arial" w:eastAsia="Arial" w:hAnsi="Arial"/>
                <w:sz w:val="20"/>
                <w:szCs w:val="20"/>
              </w:rPr>
              <w:t xml:space="preserve">Appointment confirmed in clinic calendar</w:t>
            </w:r>
          </w:p>
        </w:tc>
        <w:tc>
          <w:tcPr>
            <w:tcW w:type="dxa" w:w="478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pPr>
              <w:pStyle w:val="ListParagraph"/>
              <w:numPr>
                <w:ilvl w:val="0"/>
                <w:numId w:val="2"/>
              </w:numPr>
              <w:spacing w:before="28" w:after="28"/>
            </w:pPr>
            <w:r>
              <w:rPr>
                <w:rFonts w:ascii="Arial" w:cs="Arial" w:eastAsia="Arial" w:hAnsi="Arial"/>
                <w:sz w:val="20"/>
                <w:szCs w:val="20"/>
              </w:rPr>
              <w:t xml:space="preserve">Voice Agent or staff offers available visit slots</w:t>
            </w:r>
          </w:p>
          <w:p>
            <w:pPr>
              <w:pStyle w:val="ListParagraph"/>
              <w:numPr>
                <w:ilvl w:val="0"/>
                <w:numId w:val="2"/>
              </w:numPr>
              <w:spacing w:before="28" w:after="28"/>
            </w:pPr>
            <w:r>
              <w:rPr>
                <w:rFonts w:ascii="Arial" w:cs="Arial" w:eastAsia="Arial" w:hAnsi="Arial"/>
                <w:sz w:val="20"/>
                <w:szCs w:val="20"/>
              </w:rPr>
              <w:t xml:space="preserve">Patient home address confirmed in system</w:t>
            </w:r>
          </w:p>
          <w:p>
            <w:pPr>
              <w:pStyle w:val="ListParagraph"/>
              <w:numPr>
                <w:ilvl w:val="0"/>
                <w:numId w:val="2"/>
              </w:numPr>
              <w:spacing w:before="28" w:after="28"/>
            </w:pPr>
            <w:r>
              <w:rPr>
                <w:rFonts w:ascii="Arial" w:cs="Arial" w:eastAsia="Arial" w:hAnsi="Arial"/>
                <w:sz w:val="20"/>
                <w:szCs w:val="20"/>
              </w:rPr>
              <w:t xml:space="preserve">Visiting nurse assigned from available staff</w:t>
            </w:r>
          </w:p>
          <w:p>
            <w:pPr>
              <w:pStyle w:val="ListParagraph"/>
              <w:numPr>
                <w:ilvl w:val="0"/>
                <w:numId w:val="2"/>
              </w:numPr>
              <w:spacing w:before="28" w:after="28"/>
            </w:pPr>
            <w:r>
              <w:rPr>
                <w:rFonts w:ascii="Arial" w:cs="Arial" w:eastAsia="Arial" w:hAnsi="Arial"/>
                <w:sz w:val="20"/>
                <w:szCs w:val="20"/>
              </w:rPr>
              <w:t xml:space="preserve">Date and time of home visit confirmed</w:t>
            </w:r>
          </w:p>
          <w:p>
            <w:pPr>
              <w:pStyle w:val="ListParagraph"/>
              <w:numPr>
                <w:ilvl w:val="0"/>
                <w:numId w:val="2"/>
              </w:numPr>
              <w:spacing w:before="28" w:after="28"/>
            </w:pPr>
            <w:r>
              <w:rPr>
                <w:rFonts w:ascii="Arial" w:cs="Arial" w:eastAsia="Arial" w:hAnsi="Arial"/>
                <w:sz w:val="20"/>
                <w:szCs w:val="20"/>
              </w:rPr>
              <w:t xml:space="preserve">Supply and drug delivery order triggered</w:t>
            </w:r>
          </w:p>
          <w:p>
            <w:pPr>
              <w:pStyle w:val="ListParagraph"/>
              <w:numPr>
                <w:ilvl w:val="0"/>
                <w:numId w:val="2"/>
              </w:numPr>
              <w:spacing w:before="28" w:after="28"/>
            </w:pPr>
            <w:r>
              <w:rPr>
                <w:rFonts w:ascii="Arial" w:cs="Arial" w:eastAsia="Arial" w:hAnsi="Arial"/>
                <w:sz w:val="20"/>
                <w:szCs w:val="20"/>
              </w:rPr>
              <w:t xml:space="preserve">Driving route and time estimated for nurse</w:t>
            </w:r>
          </w:p>
        </w:tc>
      </w:tr>
    </w:tbl>
    <w:p>
      <w:pPr>
        <w:spacing w:before="80" w:after="80"/>
      </w:pPr>
      <w:r>
        <w:t xml:space="preserve"/>
      </w:r>
    </w:p>
    <w:p>
      <w:pPr>
        <w:pStyle w:val="Heading2"/>
        <w:spacing w:before="200" w:after="80"/>
      </w:pPr>
      <w:r>
        <w:rPr>
          <w:rFonts w:ascii="Arial" w:cs="Arial" w:eastAsia="Arial" w:hAnsi="Arial"/>
          <w:b/>
          <w:bCs/>
          <w:color w:val="0D9488"/>
          <w:sz w:val="26"/>
          <w:szCs w:val="26"/>
        </w:rPr>
        <w:t xml:space="preserve">Automatic Notifications Sent on Scheduling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RECIPIENT</w:t>
            </w:r>
          </w:p>
        </w:tc>
        <w:tc>
          <w:tcPr>
            <w:tcW w:type="dxa" w:w="716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WHAT THEY RECEIVE</w:t>
            </w:r>
          </w:p>
        </w:tc>
      </w:tr>
      <w:tr>
        <w:tc>
          <w:tcPr>
            <w:tcW w:type="dxa" w:w="2200"/>
            <w:tcBorders>
              <w:top w:val="single" w:color="CCCCCC" w:sz="1"/>
              <w:left w:val="single" w:color="CCCCCC" w:sz="1"/>
              <w:bottom w:val="single" w:color="CCCCCC" w:sz="1"/>
              <w:right w:val="single" w:color="CCCCCC" w:sz="1"/>
            </w:tcBorders>
            <w:shd w:fill="E2F8F5" w:val="clear"/>
            <w:tcMar>
              <w:top w:type="dxa" w:w="80"/>
              <w:left w:type="dxa" w:w="120"/>
              <w:bottom w:type="dxa" w:w="80"/>
              <w:right w:type="dxa" w:w="120"/>
            </w:tcMar>
          </w:tcPr>
          <w:p>
            <w:r>
              <w:rPr>
                <w:rFonts w:ascii="Arial" w:cs="Arial" w:eastAsia="Arial" w:hAnsi="Arial"/>
                <w:b/>
                <w:bCs/>
                <w:color w:val="0D9488"/>
                <w:sz w:val="19"/>
                <w:szCs w:val="19"/>
              </w:rPr>
              <w:t xml:space="preserve">Patient
(Email + Voice Agent Call)</w:t>
            </w:r>
          </w:p>
        </w:tc>
        <w:tc>
          <w:tcPr>
            <w:tcW w:type="dxa" w:w="7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19"/>
                <w:szCs w:val="19"/>
              </w:rPr>
              <w:t xml:space="preserve">Appointment date, time, and location. Pre-infusion instructions (hydration, light meal, what to wear, what to bring). Treatment consent form link — must be signed before treatment day. PA approval number for their records.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9488"/>
                <w:sz w:val="19"/>
                <w:szCs w:val="19"/>
              </w:rPr>
              <w:t xml:space="preserve">Assigned Clinical Staff
(In-App Notification)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Patient name and treatment type. Appointment date and time. Chair or home address assignment. Patient intake form — accessible immediately. Any allergy flags or clinical notes highlighted.</w:t>
            </w:r>
          </w:p>
        </w:tc>
      </w:tr>
      <w:tr>
        <w:tc>
          <w:tcPr>
            <w:tcW w:type="dxa" w:w="2200"/>
            <w:tcBorders>
              <w:top w:val="single" w:color="CCCCCC" w:sz="1"/>
              <w:left w:val="single" w:color="CCCCCC" w:sz="1"/>
              <w:bottom w:val="single" w:color="CCCCCC" w:sz="1"/>
              <w:right w:val="single" w:color="CCCCCC" w:sz="1"/>
            </w:tcBorders>
            <w:shd w:fill="E2F8F5" w:val="clear"/>
            <w:tcMar>
              <w:top w:type="dxa" w:w="80"/>
              <w:left w:type="dxa" w:w="120"/>
              <w:bottom w:type="dxa" w:w="80"/>
              <w:right w:type="dxa" w:w="120"/>
            </w:tcMar>
          </w:tcPr>
          <w:p>
            <w:r>
              <w:rPr>
                <w:rFonts w:ascii="Arial" w:cs="Arial" w:eastAsia="Arial" w:hAnsi="Arial"/>
                <w:b/>
                <w:bCs/>
                <w:color w:val="0D9488"/>
                <w:sz w:val="19"/>
                <w:szCs w:val="19"/>
              </w:rPr>
              <w:t xml:space="preserve">Pharmacy Coordinator
(If Applicable)</w:t>
            </w:r>
          </w:p>
        </w:tc>
        <w:tc>
          <w:tcPr>
            <w:tcW w:type="dxa" w:w="7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19"/>
                <w:szCs w:val="19"/>
              </w:rPr>
              <w:t xml:space="preserve">Drug order notification. Patient name, drug name, dose, and date needed. Sufficient lead time for drug preparation or delivery ordering.</w:t>
            </w:r>
          </w:p>
        </w:tc>
      </w:tr>
    </w:tbl>
    <w:p>
      <w:pPr>
        <w:spacing w:before="8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0D9488"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STAGE 7</w:t>
            </w:r>
          </w:p>
        </w:tc>
        <w:tc>
          <w:tcPr>
            <w:tcW w:type="dxa" w:w="7960"/>
            <w:tcBorders>
              <w:top w:val="none" w:color="FFFFFF" w:sz="0"/>
              <w:left w:val="none" w:color="FFFFFF" w:sz="0"/>
              <w:bottom w:val="none" w:color="FFFFFF" w:sz="0"/>
              <w:right w:val="none" w:color="FFFFFF" w:sz="0"/>
            </w:tcBorders>
            <w:shd w:fill="0F172A" w:val="clear"/>
            <w:tcMar>
              <w:top w:type="dxa" w:w="120"/>
              <w:left w:type="dxa" w:w="200"/>
              <w:bottom w:type="dxa" w:w="120"/>
              <w:right w:type="dxa" w:w="200"/>
            </w:tcMar>
          </w:tcPr>
          <w:p>
            <w:r>
              <w:rPr>
                <w:rFonts w:ascii="Arial" w:cs="Arial" w:eastAsia="Arial" w:hAnsi="Arial"/>
                <w:b/>
                <w:bCs/>
                <w:color w:val="FFFFFF"/>
                <w:sz w:val="26"/>
                <w:szCs w:val="26"/>
              </w:rPr>
              <w:t xml:space="preserve">PRE-TREATMENT AUTOMATION</w:t>
            </w:r>
          </w:p>
        </w:tc>
      </w:tr>
    </w:tbl>
    <w:p>
      <w:pPr>
        <w:spacing w:before="80" w:after="80"/>
      </w:pPr>
      <w:r>
        <w:t xml:space="preserve"/>
      </w:r>
    </w:p>
    <w:p>
      <w:pPr>
        <w:spacing w:before="60" w:after="60"/>
      </w:pPr>
      <w:r>
        <w:rPr>
          <w:rFonts w:ascii="Arial" w:cs="Arial" w:eastAsia="Arial" w:hAnsi="Arial"/>
          <w:sz w:val="22"/>
          <w:szCs w:val="22"/>
        </w:rPr>
        <w:t xml:space="preserve">Once an appointment is scheduled, Scriptish runs a fully automated pre-treatment sequence. Every reminder, every check, every notification happens without any human intervention from clinic staff.</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WHEN</w:t>
            </w:r>
          </w:p>
        </w:tc>
        <w:tc>
          <w:tcPr>
            <w:tcW w:type="dxa" w:w="756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AUTOMATED ACTION</w:t>
            </w:r>
          </w:p>
        </w:tc>
      </w:tr>
      <w:tr>
        <w:tc>
          <w:tcPr>
            <w:tcW w:type="dxa" w:w="1800"/>
            <w:tcBorders>
              <w:top w:val="single" w:color="CCCCCC" w:sz="1"/>
              <w:left w:val="single" w:color="CCCCCC" w:sz="1"/>
              <w:bottom w:val="single" w:color="CCCCCC" w:sz="1"/>
              <w:right w:val="single" w:color="CCCCCC" w:sz="1"/>
            </w:tcBorders>
            <w:shd w:fill="E2F8F5" w:val="clear"/>
            <w:tcMar>
              <w:top w:type="dxa" w:w="80"/>
              <w:left w:type="dxa" w:w="120"/>
              <w:bottom w:type="dxa" w:w="80"/>
              <w:right w:type="dxa" w:w="120"/>
            </w:tcMar>
          </w:tcPr>
          <w:p>
            <w:r>
              <w:rPr>
                <w:rFonts w:ascii="Arial" w:cs="Arial" w:eastAsia="Arial" w:hAnsi="Arial"/>
                <w:b/>
                <w:bCs/>
                <w:color w:val="0D9488"/>
                <w:sz w:val="20"/>
                <w:szCs w:val="20"/>
              </w:rPr>
              <w:t xml:space="preserve">Immediately
On Scheduling</w:t>
            </w:r>
          </w:p>
        </w:tc>
        <w:tc>
          <w:tcPr>
            <w:tcW w:type="dxa" w:w="7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Appointment confirmation sent to patient via email. Consent form link sent via SMS. Pre-treatment instruction email sent. Assigned staff notified in-app.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9488"/>
                <w:sz w:val="20"/>
                <w:szCs w:val="20"/>
              </w:rPr>
              <w:t xml:space="preserve">48 Hours
Before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Is consent form signed? If NO → urgent SMS reminder to patient. Check: Is intake form complete? If NO → urgent SMS reminder to patient. Pre-treatment instructions email re-sent if not yet opened.</w:t>
            </w:r>
          </w:p>
        </w:tc>
      </w:tr>
      <w:tr>
        <w:tc>
          <w:tcPr>
            <w:tcW w:type="dxa" w:w="1800"/>
            <w:tcBorders>
              <w:top w:val="single" w:color="CCCCCC" w:sz="1"/>
              <w:left w:val="single" w:color="CCCCCC" w:sz="1"/>
              <w:bottom w:val="single" w:color="CCCCCC" w:sz="1"/>
              <w:right w:val="single" w:color="CCCCCC" w:sz="1"/>
            </w:tcBorders>
            <w:shd w:fill="E2F8F5" w:val="clear"/>
            <w:tcMar>
              <w:top w:type="dxa" w:w="80"/>
              <w:left w:type="dxa" w:w="120"/>
              <w:bottom w:type="dxa" w:w="80"/>
              <w:right w:type="dxa" w:w="120"/>
            </w:tcMar>
          </w:tcPr>
          <w:p>
            <w:r>
              <w:rPr>
                <w:rFonts w:ascii="Arial" w:cs="Arial" w:eastAsia="Arial" w:hAnsi="Arial"/>
                <w:b/>
                <w:bCs/>
                <w:color w:val="0D9488"/>
                <w:sz w:val="20"/>
                <w:szCs w:val="20"/>
              </w:rPr>
              <w:t xml:space="preserve">24 Hours
Before</w:t>
            </w:r>
          </w:p>
        </w:tc>
        <w:tc>
          <w:tcPr>
            <w:tcW w:type="dxa" w:w="7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Final appointment reminder SMS: date, time, address, parking. Consent form final status check. If still unsigned → urgent flag on clinic dashboard. Nurse / provider reminded of assignment.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9488"/>
                <w:sz w:val="20"/>
                <w:szCs w:val="20"/>
              </w:rPr>
              <w:t xml:space="preserve">2 Hours
Before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'See you today' SMS to patient with: clinic address, parking instructions, check-in process, what to bring, what to expect on arrival.</w:t>
            </w:r>
          </w:p>
        </w:tc>
      </w:tr>
    </w:tbl>
    <w:p>
      <w:pPr>
        <w:spacing w:before="8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DC2626"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STAGE 8</w:t>
            </w:r>
          </w:p>
        </w:tc>
        <w:tc>
          <w:tcPr>
            <w:tcW w:type="dxa" w:w="7960"/>
            <w:tcBorders>
              <w:top w:val="none" w:color="FFFFFF" w:sz="0"/>
              <w:left w:val="none" w:color="FFFFFF" w:sz="0"/>
              <w:bottom w:val="none" w:color="FFFFFF" w:sz="0"/>
              <w:right w:val="none" w:color="FFFFFF" w:sz="0"/>
            </w:tcBorders>
            <w:shd w:fill="0F172A" w:val="clear"/>
            <w:tcMar>
              <w:top w:type="dxa" w:w="120"/>
              <w:left w:type="dxa" w:w="200"/>
              <w:bottom w:type="dxa" w:w="120"/>
              <w:right w:type="dxa" w:w="200"/>
            </w:tcMar>
          </w:tcPr>
          <w:p>
            <w:r>
              <w:rPr>
                <w:rFonts w:ascii="Arial" w:cs="Arial" w:eastAsia="Arial" w:hAnsi="Arial"/>
                <w:b/>
                <w:bCs/>
                <w:color w:val="FFFFFF"/>
                <w:sz w:val="26"/>
                <w:szCs w:val="26"/>
              </w:rPr>
              <w:t xml:space="preserve">TREATMENT DAY</w:t>
            </w:r>
          </w:p>
        </w:tc>
      </w:tr>
    </w:tbl>
    <w:p>
      <w:pPr>
        <w:spacing w:before="80" w:after="80"/>
      </w:pPr>
      <w:r>
        <w:t xml:space="preserve"/>
      </w:r>
    </w:p>
    <w:p>
      <w:pPr>
        <w:pStyle w:val="Heading2"/>
        <w:spacing w:before="200" w:after="80"/>
      </w:pPr>
      <w:r>
        <w:rPr>
          <w:rFonts w:ascii="Arial" w:cs="Arial" w:eastAsia="Arial" w:hAnsi="Arial"/>
          <w:b/>
          <w:bCs/>
          <w:color w:val="0D9488"/>
          <w:sz w:val="26"/>
          <w:szCs w:val="26"/>
        </w:rPr>
        <w:t xml:space="preserve">Patient Arrives / Nurse Arrives at Home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2F2" w:val="clear"/>
            <w:tcMar>
              <w:top w:type="dxa" w:w="120"/>
              <w:left w:type="dxa" w:w="200"/>
              <w:bottom w:type="dxa" w:w="120"/>
              <w:right w:type="dxa" w:w="200"/>
            </w:tcMar>
          </w:tcPr>
          <w:p>
            <w:pPr>
              <w:spacing w:before="0" w:after="60"/>
            </w:pPr>
            <w:r>
              <w:rPr>
                <w:rFonts w:ascii="Arial" w:cs="Arial" w:eastAsia="Arial" w:hAnsi="Arial"/>
                <w:b/>
                <w:bCs/>
                <w:color w:val="0F172A"/>
                <w:sz w:val="22"/>
                <w:szCs w:val="22"/>
              </w:rPr>
              <w:t xml:space="preserve">🏥  Staff Check-In Process</w:t>
            </w:r>
          </w:p>
          <w:p>
            <w:pPr>
              <w:pStyle w:val="ListParagraph"/>
              <w:numPr>
                <w:ilvl w:val="0"/>
                <w:numId w:val="2"/>
              </w:numPr>
              <w:spacing w:before="30" w:after="30"/>
            </w:pPr>
            <w:r>
              <w:rPr>
                <w:rFonts w:ascii="Arial" w:cs="Arial" w:eastAsia="Arial" w:hAnsi="Arial"/>
                <w:color w:val="374151"/>
                <w:sz w:val="20"/>
                <w:szCs w:val="20"/>
              </w:rPr>
              <w:t xml:space="preserve">Staff checks patient in on Scriptish — status changes to: IN TREATMENT</w:t>
            </w:r>
          </w:p>
          <w:p>
            <w:pPr>
              <w:pStyle w:val="ListParagraph"/>
              <w:numPr>
                <w:ilvl w:val="0"/>
                <w:numId w:val="2"/>
              </w:numPr>
              <w:spacing w:before="30" w:after="30"/>
            </w:pPr>
            <w:r>
              <w:rPr>
                <w:rFonts w:ascii="Arial" w:cs="Arial" w:eastAsia="Arial" w:hAnsi="Arial"/>
                <w:color w:val="374151"/>
                <w:sz w:val="20"/>
                <w:szCs w:val="20"/>
              </w:rPr>
              <w:t xml:space="preserve">Clinical staff reviews patient record before starting:</w:t>
            </w:r>
          </w:p>
          <w:p>
            <w:pPr>
              <w:pStyle w:val="ListParagraph"/>
              <w:numPr>
                <w:ilvl w:val="0"/>
                <w:numId w:val="2"/>
              </w:numPr>
              <w:spacing w:before="30" w:after="30"/>
            </w:pPr>
            <w:r>
              <w:rPr>
                <w:rFonts w:ascii="Arial" w:cs="Arial" w:eastAsia="Arial" w:hAnsi="Arial"/>
                <w:color w:val="374151"/>
                <w:sz w:val="20"/>
                <w:szCs w:val="20"/>
              </w:rPr>
              <w:t xml:space="preserve">  → Signed consent form confirmed ✓</w:t>
            </w:r>
          </w:p>
          <w:p>
            <w:pPr>
              <w:pStyle w:val="ListParagraph"/>
              <w:numPr>
                <w:ilvl w:val="0"/>
                <w:numId w:val="2"/>
              </w:numPr>
              <w:spacing w:before="30" w:after="30"/>
            </w:pPr>
            <w:r>
              <w:rPr>
                <w:rFonts w:ascii="Arial" w:cs="Arial" w:eastAsia="Arial" w:hAnsi="Arial"/>
                <w:color w:val="374151"/>
                <w:sz w:val="20"/>
                <w:szCs w:val="20"/>
              </w:rPr>
              <w:t xml:space="preserve">  → Completed intake form confirmed ✓</w:t>
            </w:r>
          </w:p>
          <w:p>
            <w:pPr>
              <w:pStyle w:val="ListParagraph"/>
              <w:numPr>
                <w:ilvl w:val="0"/>
                <w:numId w:val="2"/>
              </w:numPr>
              <w:spacing w:before="30" w:after="30"/>
            </w:pPr>
            <w:r>
              <w:rPr>
                <w:rFonts w:ascii="Arial" w:cs="Arial" w:eastAsia="Arial" w:hAnsi="Arial"/>
                <w:color w:val="374151"/>
                <w:sz w:val="20"/>
                <w:szCs w:val="20"/>
              </w:rPr>
              <w:t xml:space="preserve">  → PA approval number on file ✓</w:t>
            </w:r>
          </w:p>
          <w:p>
            <w:pPr>
              <w:pStyle w:val="ListParagraph"/>
              <w:numPr>
                <w:ilvl w:val="0"/>
                <w:numId w:val="2"/>
              </w:numPr>
              <w:spacing w:before="30" w:after="30"/>
            </w:pPr>
            <w:r>
              <w:rPr>
                <w:rFonts w:ascii="Arial" w:cs="Arial" w:eastAsia="Arial" w:hAnsi="Arial"/>
                <w:color w:val="374151"/>
                <w:sz w:val="20"/>
                <w:szCs w:val="20"/>
              </w:rPr>
              <w:t xml:space="preserve">  → Allergy flags reviewed ✓</w:t>
            </w:r>
          </w:p>
          <w:p>
            <w:pPr>
              <w:pStyle w:val="ListParagraph"/>
              <w:numPr>
                <w:ilvl w:val="0"/>
                <w:numId w:val="2"/>
              </w:numPr>
              <w:spacing w:before="30" w:after="30"/>
            </w:pPr>
            <w:r>
              <w:rPr>
                <w:rFonts w:ascii="Arial" w:cs="Arial" w:eastAsia="Arial" w:hAnsi="Arial"/>
                <w:color w:val="374151"/>
                <w:sz w:val="20"/>
                <w:szCs w:val="20"/>
              </w:rPr>
              <w:t xml:space="preserve">  → Referring physician notes reviewed ✓</w:t>
            </w:r>
          </w:p>
          <w:p>
            <w:pPr>
              <w:pStyle w:val="ListParagraph"/>
              <w:numPr>
                <w:ilvl w:val="0"/>
                <w:numId w:val="2"/>
              </w:numPr>
              <w:spacing w:before="30" w:after="30"/>
            </w:pPr>
            <w:r>
              <w:rPr>
                <w:rFonts w:ascii="Arial" w:cs="Arial" w:eastAsia="Arial" w:hAnsi="Arial"/>
                <w:color w:val="374151"/>
                <w:sz w:val="20"/>
                <w:szCs w:val="20"/>
              </w:rPr>
              <w:t xml:space="preserve">Treatment proceeds only when all required items are confirmed</w:t>
            </w:r>
          </w:p>
        </w:tc>
      </w:tr>
    </w:tbl>
    <w:p>
      <w:pPr>
        <w:spacing w:before="80" w:after="80"/>
      </w:pPr>
      <w:r>
        <w:t xml:space="preserve"/>
      </w:r>
    </w:p>
    <w:p>
      <w:pPr>
        <w:pStyle w:val="Heading2"/>
        <w:spacing w:before="200" w:after="80"/>
      </w:pPr>
      <w:r>
        <w:rPr>
          <w:rFonts w:ascii="Arial" w:cs="Arial" w:eastAsia="Arial" w:hAnsi="Arial"/>
          <w:b/>
          <w:bCs/>
          <w:color w:val="0D9488"/>
          <w:sz w:val="26"/>
          <w:szCs w:val="26"/>
        </w:rPr>
        <w:t xml:space="preserve">Treatment Record — Recorded by Staff During / After Treatment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WHAT IS RECORDED</w:t>
            </w:r>
          </w:p>
        </w:tc>
      </w:tr>
      <w:tr>
        <w:tc>
          <w:tcPr>
            <w:tcW w:type="dxa" w:w="2800"/>
            <w:tcBorders>
              <w:top w:val="single" w:color="CCCCCC" w:sz="1"/>
              <w:left w:val="single" w:color="CCCCCC" w:sz="1"/>
              <w:bottom w:val="single" w:color="CCCCCC" w:sz="1"/>
              <w:right w:val="single" w:color="CCCCCC" w:sz="1"/>
            </w:tcBorders>
            <w:shd w:fill="FFF1F2" w:val="clear"/>
            <w:tcMar>
              <w:top w:type="dxa" w:w="80"/>
              <w:left w:type="dxa" w:w="120"/>
              <w:bottom w:type="dxa" w:w="80"/>
              <w:right w:type="dxa" w:w="120"/>
            </w:tcMar>
          </w:tcPr>
          <w:p>
            <w:r>
              <w:rPr>
                <w:rFonts w:ascii="Arial" w:cs="Arial" w:eastAsia="Arial" w:hAnsi="Arial"/>
                <w:b/>
                <w:bCs/>
                <w:color w:val="DC2626"/>
                <w:sz w:val="19"/>
                <w:szCs w:val="19"/>
              </w:rPr>
              <w:t xml:space="preserve">Drug / Treatment Name</w:t>
            </w:r>
          </w:p>
        </w:tc>
        <w:tc>
          <w:tcPr>
            <w:tcW w:type="dxa" w:w="6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19"/>
                <w:szCs w:val="19"/>
              </w:rPr>
              <w:t xml:space="preserve">Specific drug administered e.g. 'Infliximab (Remicade)', 'Ketamine HCl', 'NAD+ 500mg'</w:t>
            </w:r>
          </w:p>
        </w:tc>
      </w:tr>
      <w:tr>
        <w:tc>
          <w:tcPr>
            <w:tcW w:type="dxa" w:w="28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b/>
                <w:bCs/>
                <w:color w:val="DC2626"/>
                <w:sz w:val="19"/>
                <w:szCs w:val="19"/>
              </w:rPr>
              <w:t xml:space="preserve">Dose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Exact dose and unit e.g. '5mg/kg', '500mg', '1L Normal Saline'</w:t>
            </w:r>
          </w:p>
        </w:tc>
      </w:tr>
      <w:tr>
        <w:tc>
          <w:tcPr>
            <w:tcW w:type="dxa" w:w="2800"/>
            <w:tcBorders>
              <w:top w:val="single" w:color="CCCCCC" w:sz="1"/>
              <w:left w:val="single" w:color="CCCCCC" w:sz="1"/>
              <w:bottom w:val="single" w:color="CCCCCC" w:sz="1"/>
              <w:right w:val="single" w:color="CCCCCC" w:sz="1"/>
            </w:tcBorders>
            <w:shd w:fill="FFF1F2" w:val="clear"/>
            <w:tcMar>
              <w:top w:type="dxa" w:w="80"/>
              <w:left w:type="dxa" w:w="120"/>
              <w:bottom w:type="dxa" w:w="80"/>
              <w:right w:type="dxa" w:w="120"/>
            </w:tcMar>
          </w:tcPr>
          <w:p>
            <w:r>
              <w:rPr>
                <w:rFonts w:ascii="Arial" w:cs="Arial" w:eastAsia="Arial" w:hAnsi="Arial"/>
                <w:b/>
                <w:bCs/>
                <w:color w:val="DC2626"/>
                <w:sz w:val="19"/>
                <w:szCs w:val="19"/>
              </w:rPr>
              <w:t xml:space="preserve">Route</w:t>
            </w:r>
          </w:p>
        </w:tc>
        <w:tc>
          <w:tcPr>
            <w:tcW w:type="dxa" w:w="6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19"/>
                <w:szCs w:val="19"/>
              </w:rPr>
              <w:t xml:space="preserve">IV (intravenous), IM (intramuscular), subcutaneous</w:t>
            </w:r>
          </w:p>
        </w:tc>
      </w:tr>
      <w:tr>
        <w:tc>
          <w:tcPr>
            <w:tcW w:type="dxa" w:w="28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b/>
                <w:bCs/>
                <w:color w:val="DC2626"/>
                <w:sz w:val="19"/>
                <w:szCs w:val="19"/>
              </w:rPr>
              <w:t xml:space="preserve">Start Time &amp; End Time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Exact timestamps — required for billing and clinical records</w:t>
            </w:r>
          </w:p>
        </w:tc>
      </w:tr>
      <w:tr>
        <w:tc>
          <w:tcPr>
            <w:tcW w:type="dxa" w:w="2800"/>
            <w:tcBorders>
              <w:top w:val="single" w:color="CCCCCC" w:sz="1"/>
              <w:left w:val="single" w:color="CCCCCC" w:sz="1"/>
              <w:bottom w:val="single" w:color="CCCCCC" w:sz="1"/>
              <w:right w:val="single" w:color="CCCCCC" w:sz="1"/>
            </w:tcBorders>
            <w:shd w:fill="FFF1F2" w:val="clear"/>
            <w:tcMar>
              <w:top w:type="dxa" w:w="80"/>
              <w:left w:type="dxa" w:w="120"/>
              <w:bottom w:type="dxa" w:w="80"/>
              <w:right w:type="dxa" w:w="120"/>
            </w:tcMar>
          </w:tcPr>
          <w:p>
            <w:r>
              <w:rPr>
                <w:rFonts w:ascii="Arial" w:cs="Arial" w:eastAsia="Arial" w:hAnsi="Arial"/>
                <w:b/>
                <w:bCs/>
                <w:color w:val="DC2626"/>
                <w:sz w:val="19"/>
                <w:szCs w:val="19"/>
              </w:rPr>
              <w:t xml:space="preserve">Session Number</w:t>
            </w:r>
          </w:p>
        </w:tc>
        <w:tc>
          <w:tcPr>
            <w:tcW w:type="dxa" w:w="6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19"/>
                <w:szCs w:val="19"/>
              </w:rPr>
              <w:t xml:space="preserve">Which session in the series e.g. 'Session 2 of 6' — tracks treatment progress</w:t>
            </w:r>
          </w:p>
        </w:tc>
      </w:tr>
      <w:tr>
        <w:tc>
          <w:tcPr>
            <w:tcW w:type="dxa" w:w="28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b/>
                <w:bCs/>
                <w:color w:val="DC2626"/>
                <w:sz w:val="19"/>
                <w:szCs w:val="19"/>
              </w:rPr>
              <w:t xml:space="preserve">Administering Provider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Name and credentials of nurse or provider who administered treatment</w:t>
            </w:r>
          </w:p>
        </w:tc>
      </w:tr>
      <w:tr>
        <w:tc>
          <w:tcPr>
            <w:tcW w:type="dxa" w:w="2800"/>
            <w:tcBorders>
              <w:top w:val="single" w:color="CCCCCC" w:sz="1"/>
              <w:left w:val="single" w:color="CCCCCC" w:sz="1"/>
              <w:bottom w:val="single" w:color="CCCCCC" w:sz="1"/>
              <w:right w:val="single" w:color="CCCCCC" w:sz="1"/>
            </w:tcBorders>
            <w:shd w:fill="FFF1F2" w:val="clear"/>
            <w:tcMar>
              <w:top w:type="dxa" w:w="80"/>
              <w:left w:type="dxa" w:w="120"/>
              <w:bottom w:type="dxa" w:w="80"/>
              <w:right w:type="dxa" w:w="120"/>
            </w:tcMar>
          </w:tcPr>
          <w:p>
            <w:r>
              <w:rPr>
                <w:rFonts w:ascii="Arial" w:cs="Arial" w:eastAsia="Arial" w:hAnsi="Arial"/>
                <w:b/>
                <w:bCs/>
                <w:color w:val="DC2626"/>
                <w:sz w:val="19"/>
                <w:szCs w:val="19"/>
              </w:rPr>
              <w:t xml:space="preserve">Adverse Reactions</w:t>
            </w:r>
          </w:p>
        </w:tc>
        <w:tc>
          <w:tcPr>
            <w:tcW w:type="dxa" w:w="6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19"/>
                <w:szCs w:val="19"/>
              </w:rPr>
              <w:t xml:space="preserve">Any reactions observed during or immediately after infusion</w:t>
            </w:r>
          </w:p>
        </w:tc>
      </w:tr>
      <w:tr>
        <w:tc>
          <w:tcPr>
            <w:tcW w:type="dxa" w:w="28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b/>
                <w:bCs/>
                <w:color w:val="DC2626"/>
                <w:sz w:val="19"/>
                <w:szCs w:val="19"/>
              </w:rPr>
              <w:t xml:space="preserve">Clinical Notes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Provider observations, patient response, any deviations from protocol</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jc w:val="center"/>
            </w:pPr>
            <w:r>
              <w:rPr>
                <w:rFonts w:ascii="Arial" w:cs="Arial" w:eastAsia="Arial" w:hAnsi="Arial"/>
                <w:b/>
                <w:bCs/>
                <w:color w:val="0D9488"/>
                <w:sz w:val="36"/>
                <w:szCs w:val="36"/>
              </w:rPr>
              <w:t xml:space="preserv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F8F5" w:val="clear"/>
            <w:tcMar>
              <w:top w:type="dxa" w:w="120"/>
              <w:left w:type="dxa" w:w="200"/>
              <w:bottom w:type="dxa" w:w="120"/>
              <w:right w:type="dxa" w:w="200"/>
            </w:tcMar>
          </w:tcPr>
          <w:p>
            <w:pPr>
              <w:spacing w:before="0" w:after="60"/>
            </w:pPr>
            <w:r>
              <w:rPr>
                <w:rFonts w:ascii="Arial" w:cs="Arial" w:eastAsia="Arial" w:hAnsi="Arial"/>
                <w:b/>
                <w:bCs/>
                <w:color w:val="0F172A"/>
                <w:sz w:val="22"/>
                <w:szCs w:val="22"/>
              </w:rPr>
              <w:t xml:space="preserve">✅  Staff Marks Treatment Complete</w:t>
            </w:r>
          </w:p>
          <w:p>
            <w:pPr>
              <w:pStyle w:val="ListParagraph"/>
              <w:numPr>
                <w:ilvl w:val="0"/>
                <w:numId w:val="2"/>
              </w:numPr>
              <w:spacing w:before="30" w:after="30"/>
            </w:pPr>
            <w:r>
              <w:rPr>
                <w:rFonts w:ascii="Arial" w:cs="Arial" w:eastAsia="Arial" w:hAnsi="Arial"/>
                <w:color w:val="374151"/>
                <w:sz w:val="20"/>
                <w:szCs w:val="20"/>
              </w:rPr>
              <w:t xml:space="preserve">Status updated: TREATMENT COMPLETE ✓</w:t>
            </w:r>
          </w:p>
          <w:p>
            <w:pPr>
              <w:pStyle w:val="ListParagraph"/>
              <w:numPr>
                <w:ilvl w:val="0"/>
                <w:numId w:val="2"/>
              </w:numPr>
              <w:spacing w:before="30" w:after="30"/>
            </w:pPr>
            <w:r>
              <w:rPr>
                <w:rFonts w:ascii="Arial" w:cs="Arial" w:eastAsia="Arial" w:hAnsi="Arial"/>
                <w:color w:val="374151"/>
                <w:sz w:val="20"/>
                <w:szCs w:val="20"/>
              </w:rPr>
              <w:t xml:space="preserve">Patient CRM record updated with full treatment record</w:t>
            </w:r>
          </w:p>
          <w:p>
            <w:pPr>
              <w:pStyle w:val="ListParagraph"/>
              <w:numPr>
                <w:ilvl w:val="0"/>
                <w:numId w:val="2"/>
              </w:numPr>
              <w:spacing w:before="30" w:after="30"/>
            </w:pPr>
            <w:r>
              <w:rPr>
                <w:rFonts w:ascii="Arial" w:cs="Arial" w:eastAsia="Arial" w:hAnsi="Arial"/>
                <w:color w:val="374151"/>
                <w:sz w:val="20"/>
                <w:szCs w:val="20"/>
              </w:rPr>
              <w:t xml:space="preserve">Post-treatment follow-up workflow fires automatically</w:t>
            </w:r>
          </w:p>
          <w:p>
            <w:pPr>
              <w:pStyle w:val="ListParagraph"/>
              <w:numPr>
                <w:ilvl w:val="0"/>
                <w:numId w:val="2"/>
              </w:numPr>
              <w:spacing w:before="30" w:after="30"/>
            </w:pPr>
            <w:r>
              <w:rPr>
                <w:rFonts w:ascii="Arial" w:cs="Arial" w:eastAsia="Arial" w:hAnsi="Arial"/>
                <w:color w:val="374151"/>
                <w:sz w:val="20"/>
                <w:szCs w:val="20"/>
              </w:rPr>
              <w:t xml:space="preserve">No manual action required from staff</w:t>
            </w:r>
          </w:p>
        </w:tc>
      </w:tr>
    </w:tbl>
    <w:p>
      <w:pPr>
        <w:spacing w:before="8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7C3AED"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STAGE 9</w:t>
            </w:r>
          </w:p>
        </w:tc>
        <w:tc>
          <w:tcPr>
            <w:tcW w:type="dxa" w:w="7960"/>
            <w:tcBorders>
              <w:top w:val="none" w:color="FFFFFF" w:sz="0"/>
              <w:left w:val="none" w:color="FFFFFF" w:sz="0"/>
              <w:bottom w:val="none" w:color="FFFFFF" w:sz="0"/>
              <w:right w:val="none" w:color="FFFFFF" w:sz="0"/>
            </w:tcBorders>
            <w:shd w:fill="0F172A" w:val="clear"/>
            <w:tcMar>
              <w:top w:type="dxa" w:w="120"/>
              <w:left w:type="dxa" w:w="200"/>
              <w:bottom w:type="dxa" w:w="120"/>
              <w:right w:type="dxa" w:w="200"/>
            </w:tcMar>
          </w:tcPr>
          <w:p>
            <w:r>
              <w:rPr>
                <w:rFonts w:ascii="Arial" w:cs="Arial" w:eastAsia="Arial" w:hAnsi="Arial"/>
                <w:b/>
                <w:bCs/>
                <w:color w:val="FFFFFF"/>
                <w:sz w:val="26"/>
                <w:szCs w:val="26"/>
              </w:rPr>
              <w:t xml:space="preserve">POST-TREATMENT FOLLOW-UP</w:t>
            </w:r>
          </w:p>
        </w:tc>
      </w:tr>
    </w:tbl>
    <w:p>
      <w:pPr>
        <w:spacing w:before="80" w:after="80"/>
      </w:pPr>
      <w:r>
        <w:t xml:space="preserve"/>
      </w:r>
    </w:p>
    <w:p>
      <w:pPr>
        <w:spacing w:before="60" w:after="60"/>
      </w:pPr>
      <w:r>
        <w:rPr>
          <w:rFonts w:ascii="Arial" w:cs="Arial" w:eastAsia="Arial" w:hAnsi="Arial"/>
          <w:sz w:val="22"/>
          <w:szCs w:val="22"/>
        </w:rPr>
        <w:t xml:space="preserve">Post-treatment follow-up is where most clinics lose patients. Without a consistent follow-up process, patients do not rebook, lifetime value is destroyed, and the clinic loses recurring revenue. Scriptish automates the entire follow-up sequence — nothing is forgotten.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WHEN</w:t>
            </w:r>
          </w:p>
        </w:tc>
        <w:tc>
          <w:tcPr>
            <w:tcW w:type="dxa" w:w="756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AUTOMATED ACTION</w:t>
            </w:r>
          </w:p>
        </w:tc>
      </w:tr>
      <w:tr>
        <w:tc>
          <w:tcPr>
            <w:tcW w:type="dxa" w:w="1800"/>
            <w:tcBorders>
              <w:top w:val="single" w:color="CCCCCC" w:sz="1"/>
              <w:left w:val="single" w:color="CCCCCC" w:sz="1"/>
              <w:bottom w:val="single" w:color="CCCCCC" w:sz="1"/>
              <w:right w:val="single" w:color="CCCCCC" w:sz="1"/>
            </w:tcBorders>
            <w:shd w:fill="E2F8F5" w:val="clear"/>
            <w:tcMar>
              <w:top w:type="dxa" w:w="80"/>
              <w:left w:type="dxa" w:w="120"/>
              <w:bottom w:type="dxa" w:w="80"/>
              <w:right w:type="dxa" w:w="120"/>
            </w:tcMar>
          </w:tcPr>
          <w:p>
            <w:r>
              <w:rPr>
                <w:rFonts w:ascii="Arial" w:cs="Arial" w:eastAsia="Arial" w:hAnsi="Arial"/>
                <w:b/>
                <w:bCs/>
                <w:color w:val="0D9488"/>
                <w:sz w:val="20"/>
                <w:szCs w:val="20"/>
              </w:rPr>
              <w:t xml:space="preserve">2 Hours
After Treatment</w:t>
            </w:r>
          </w:p>
        </w:tc>
        <w:tc>
          <w:tcPr>
            <w:tcW w:type="dxa" w:w="7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Post-treatment check SMS to patient: 'How are you feeling after your infusion? Any concerns? Reply or call us.' Response logged in patient record automatically.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9488"/>
                <w:sz w:val="20"/>
                <w:szCs w:val="20"/>
              </w:rPr>
              <w:t xml:space="preserve">24 Hours
After Treatment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Voice Agent calls patient: 'How are you feeling today? Any side effects or concerns from yesterday's treatment?' If concern raised → clinical staff alerted immediately in-app.</w:t>
            </w:r>
          </w:p>
        </w:tc>
      </w:tr>
      <w:tr>
        <w:tc>
          <w:tcPr>
            <w:tcW w:type="dxa" w:w="1800"/>
            <w:tcBorders>
              <w:top w:val="single" w:color="CCCCCC" w:sz="1"/>
              <w:left w:val="single" w:color="CCCCCC" w:sz="1"/>
              <w:bottom w:val="single" w:color="CCCCCC" w:sz="1"/>
              <w:right w:val="single" w:color="CCCCCC" w:sz="1"/>
            </w:tcBorders>
            <w:shd w:fill="E2F8F5" w:val="clear"/>
            <w:tcMar>
              <w:top w:type="dxa" w:w="80"/>
              <w:left w:type="dxa" w:w="120"/>
              <w:bottom w:type="dxa" w:w="80"/>
              <w:right w:type="dxa" w:w="120"/>
            </w:tcMar>
          </w:tcPr>
          <w:p>
            <w:r>
              <w:rPr>
                <w:rFonts w:ascii="Arial" w:cs="Arial" w:eastAsia="Arial" w:hAnsi="Arial"/>
                <w:b/>
                <w:bCs/>
                <w:color w:val="0D9488"/>
                <w:sz w:val="20"/>
                <w:szCs w:val="20"/>
              </w:rPr>
              <w:t xml:space="preserve">72 Hours
After Treatment</w:t>
            </w:r>
          </w:p>
        </w:tc>
        <w:tc>
          <w:tcPr>
            <w:tcW w:type="dxa" w:w="7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Formal follow-up email sent: recovery tips specific to treatment type, next session reminder, 'Book your next session' call-to-action button.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9488"/>
                <w:sz w:val="20"/>
                <w:szCs w:val="20"/>
              </w:rPr>
              <w:t xml:space="preserve">30 Days
(If No Rebook)</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Reactivation workflow fires: personalised email referencing last treatment. Voice Agent call with rebook offer. If no response by Day 14 → dashboard flag: 'Personal outreach recommended'.</w:t>
            </w:r>
          </w:p>
        </w:tc>
      </w:tr>
      <w:tr>
        <w:tc>
          <w:tcPr>
            <w:tcW w:type="dxa" w:w="1800"/>
            <w:tcBorders>
              <w:top w:val="single" w:color="CCCCCC" w:sz="1"/>
              <w:left w:val="single" w:color="CCCCCC" w:sz="1"/>
              <w:bottom w:val="single" w:color="CCCCCC" w:sz="1"/>
              <w:right w:val="single" w:color="CCCCCC" w:sz="1"/>
            </w:tcBorders>
            <w:shd w:fill="E2F8F5" w:val="clear"/>
            <w:tcMar>
              <w:top w:type="dxa" w:w="80"/>
              <w:left w:type="dxa" w:w="120"/>
              <w:bottom w:type="dxa" w:w="80"/>
              <w:right w:type="dxa" w:w="120"/>
            </w:tcMar>
          </w:tcPr>
          <w:p>
            <w:r>
              <w:rPr>
                <w:rFonts w:ascii="Arial" w:cs="Arial" w:eastAsia="Arial" w:hAnsi="Arial"/>
                <w:b/>
                <w:bCs/>
                <w:color w:val="0D9488"/>
                <w:sz w:val="20"/>
                <w:szCs w:val="20"/>
              </w:rPr>
              <w:t xml:space="preserve">60 Days
(Still No Rebook)</w:t>
            </w:r>
          </w:p>
        </w:tc>
        <w:tc>
          <w:tcPr>
            <w:tcW w:type="dxa" w:w="7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Patient marked as inactive in pipeline. Final outreach attempt. If no response → archived from active workflow. Remains in CRM for future reactivation.</w:t>
            </w:r>
          </w:p>
        </w:tc>
      </w:tr>
    </w:tbl>
    <w:p>
      <w:pPr>
        <w:spacing w:before="8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0F172A"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PATIENT PORTAL</w:t>
            </w:r>
          </w:p>
        </w:tc>
        <w:tc>
          <w:tcPr>
            <w:tcW w:type="dxa" w:w="7960"/>
            <w:tcBorders>
              <w:top w:val="none" w:color="FFFFFF" w:sz="0"/>
              <w:left w:val="none" w:color="FFFFFF" w:sz="0"/>
              <w:bottom w:val="none" w:color="FFFFFF" w:sz="0"/>
              <w:right w:val="none" w:color="FFFFFF" w:sz="0"/>
            </w:tcBorders>
            <w:shd w:fill="0F172A" w:val="clear"/>
            <w:tcMar>
              <w:top w:type="dxa" w:w="120"/>
              <w:left w:type="dxa" w:w="200"/>
              <w:bottom w:type="dxa" w:w="120"/>
              <w:right w:type="dxa" w:w="200"/>
            </w:tcMar>
          </w:tcPr>
          <w:p>
            <w:r>
              <w:rPr>
                <w:rFonts w:ascii="Arial" w:cs="Arial" w:eastAsia="Arial" w:hAnsi="Arial"/>
                <w:b/>
                <w:bCs/>
                <w:color w:val="FFFFFF"/>
                <w:sz w:val="26"/>
                <w:szCs w:val="26"/>
              </w:rPr>
              <w:t xml:space="preserve">What the Patient Sees — Their View Only</w:t>
            </w:r>
          </w:p>
        </w:tc>
      </w:tr>
    </w:tbl>
    <w:p>
      <w:pPr>
        <w:spacing w:before="80" w:after="80"/>
      </w:pPr>
      <w:r>
        <w:t xml:space="preserve"/>
      </w:r>
    </w:p>
    <w:p>
      <w:pPr>
        <w:spacing w:before="60" w:after="60"/>
      </w:pPr>
      <w:r>
        <w:rPr>
          <w:rFonts w:ascii="Arial" w:cs="Arial" w:eastAsia="Arial" w:hAnsi="Arial"/>
          <w:sz w:val="22"/>
          <w:szCs w:val="22"/>
        </w:rPr>
        <w:t xml:space="preserve">The patient portal is a completely separate environment from the clinic's internal system. A patient who logs in sees only their own information. They cannot see any other patient, any staff record, or any internal clinic data.</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0"/>
        <w:gridCol w:w="4780"/>
      </w:tblGrid>
      <w:tr>
        <w:tc>
          <w:tcPr>
            <w:tcW w:type="dxa" w:w="4580"/>
            <w:tcBorders>
              <w:top w:val="single" w:color="CCCCCC" w:sz="1"/>
              <w:left w:val="single" w:color="CCCCCC" w:sz="1"/>
              <w:bottom w:val="single" w:color="CCCCCC" w:sz="1"/>
              <w:right w:val="single" w:color="CCCCCC" w:sz="1"/>
            </w:tcBorders>
            <w:shd w:fill="047857" w:val="clear"/>
            <w:tcMar>
              <w:top w:type="dxa" w:w="100"/>
              <w:left w:type="dxa" w:w="160"/>
              <w:bottom w:type="dxa" w:w="100"/>
              <w:right w:type="dxa" w:w="160"/>
            </w:tcMar>
          </w:tcPr>
          <w:p>
            <w:pPr>
              <w:jc w:val="center"/>
            </w:pPr>
            <w:r>
              <w:rPr>
                <w:rFonts w:ascii="Arial" w:cs="Arial" w:eastAsia="Arial" w:hAnsi="Arial"/>
                <w:b/>
                <w:bCs/>
                <w:color w:val="FFFFFF"/>
                <w:sz w:val="21"/>
                <w:szCs w:val="21"/>
              </w:rPr>
              <w:t xml:space="preserve">✅  PATIENT CAN SEE</w:t>
            </w:r>
          </w:p>
        </w:tc>
        <w:tc>
          <w:tcPr>
            <w:tcW w:type="dxa" w:w="4780"/>
            <w:tcBorders>
              <w:top w:val="single" w:color="CCCCCC" w:sz="1"/>
              <w:left w:val="single" w:color="CCCCCC" w:sz="1"/>
              <w:bottom w:val="single" w:color="CCCCCC" w:sz="1"/>
              <w:right w:val="single" w:color="CCCCCC" w:sz="1"/>
            </w:tcBorders>
            <w:shd w:fill="DC2626" w:val="clear"/>
            <w:tcMar>
              <w:top w:type="dxa" w:w="100"/>
              <w:left w:type="dxa" w:w="160"/>
              <w:bottom w:type="dxa" w:w="100"/>
              <w:right w:type="dxa" w:w="160"/>
            </w:tcMar>
          </w:tcPr>
          <w:p>
            <w:pPr>
              <w:jc w:val="center"/>
            </w:pPr>
            <w:r>
              <w:rPr>
                <w:rFonts w:ascii="Arial" w:cs="Arial" w:eastAsia="Arial" w:hAnsi="Arial"/>
                <w:b/>
                <w:bCs/>
                <w:color w:val="FFFFFF"/>
                <w:sz w:val="21"/>
                <w:szCs w:val="21"/>
              </w:rPr>
              <w:t xml:space="preserve">❌  PATIENT CANNOT SEE</w:t>
            </w:r>
          </w:p>
        </w:tc>
      </w:tr>
      <w:tr>
        <w:tc>
          <w:tcPr>
            <w:tcW w:type="dxa" w:w="458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pPr>
              <w:pStyle w:val="ListParagraph"/>
              <w:numPr>
                <w:ilvl w:val="0"/>
                <w:numId w:val="2"/>
              </w:numPr>
              <w:spacing w:before="28" w:after="28"/>
            </w:pPr>
            <w:r>
              <w:rPr>
                <w:rFonts w:ascii="Arial" w:cs="Arial" w:eastAsia="Arial" w:hAnsi="Arial"/>
                <w:sz w:val="20"/>
                <w:szCs w:val="20"/>
              </w:rPr>
              <w:t xml:space="preserve">Their referral status and current pipeline stage</w:t>
            </w:r>
          </w:p>
          <w:p>
            <w:pPr>
              <w:pStyle w:val="ListParagraph"/>
              <w:numPr>
                <w:ilvl w:val="0"/>
                <w:numId w:val="2"/>
              </w:numPr>
              <w:spacing w:before="28" w:after="28"/>
            </w:pPr>
            <w:r>
              <w:rPr>
                <w:rFonts w:ascii="Arial" w:cs="Arial" w:eastAsia="Arial" w:hAnsi="Arial"/>
                <w:sz w:val="20"/>
                <w:szCs w:val="20"/>
              </w:rPr>
              <w:t xml:space="preserve">Insurance verification result</w:t>
            </w:r>
          </w:p>
          <w:p>
            <w:pPr>
              <w:pStyle w:val="ListParagraph"/>
              <w:numPr>
                <w:ilvl w:val="0"/>
                <w:numId w:val="2"/>
              </w:numPr>
              <w:spacing w:before="28" w:after="28"/>
            </w:pPr>
            <w:r>
              <w:rPr>
                <w:rFonts w:ascii="Arial" w:cs="Arial" w:eastAsia="Arial" w:hAnsi="Arial"/>
                <w:sz w:val="20"/>
                <w:szCs w:val="20"/>
              </w:rPr>
              <w:t xml:space="preserve">Prior authorization status and any updates</w:t>
            </w:r>
          </w:p>
          <w:p>
            <w:pPr>
              <w:pStyle w:val="ListParagraph"/>
              <w:numPr>
                <w:ilvl w:val="0"/>
                <w:numId w:val="2"/>
              </w:numPr>
              <w:spacing w:before="28" w:after="28"/>
            </w:pPr>
            <w:r>
              <w:rPr>
                <w:rFonts w:ascii="Arial" w:cs="Arial" w:eastAsia="Arial" w:hAnsi="Arial"/>
                <w:sz w:val="20"/>
                <w:szCs w:val="20"/>
              </w:rPr>
              <w:t xml:space="preserve">Upcoming appointment details and instructions</w:t>
            </w:r>
          </w:p>
          <w:p>
            <w:pPr>
              <w:pStyle w:val="ListParagraph"/>
              <w:numPr>
                <w:ilvl w:val="0"/>
                <w:numId w:val="2"/>
              </w:numPr>
              <w:spacing w:before="28" w:after="28"/>
            </w:pPr>
            <w:r>
              <w:rPr>
                <w:rFonts w:ascii="Arial" w:cs="Arial" w:eastAsia="Arial" w:hAnsi="Arial"/>
                <w:sz w:val="20"/>
                <w:szCs w:val="20"/>
              </w:rPr>
              <w:t xml:space="preserve">Pre-treatment and post-treatment instructions</w:t>
            </w:r>
          </w:p>
          <w:p>
            <w:pPr>
              <w:pStyle w:val="ListParagraph"/>
              <w:numPr>
                <w:ilvl w:val="0"/>
                <w:numId w:val="2"/>
              </w:numPr>
              <w:spacing w:before="28" w:after="28"/>
            </w:pPr>
            <w:r>
              <w:rPr>
                <w:rFonts w:ascii="Arial" w:cs="Arial" w:eastAsia="Arial" w:hAnsi="Arial"/>
                <w:sz w:val="20"/>
                <w:szCs w:val="20"/>
              </w:rPr>
              <w:t xml:space="preserve">Their signed consent forms (copies)</w:t>
            </w:r>
          </w:p>
          <w:p>
            <w:pPr>
              <w:pStyle w:val="ListParagraph"/>
              <w:numPr>
                <w:ilvl w:val="0"/>
                <w:numId w:val="2"/>
              </w:numPr>
              <w:spacing w:before="28" w:after="28"/>
            </w:pPr>
            <w:r>
              <w:rPr>
                <w:rFonts w:ascii="Arial" w:cs="Arial" w:eastAsia="Arial" w:hAnsi="Arial"/>
                <w:sz w:val="20"/>
                <w:szCs w:val="20"/>
              </w:rPr>
              <w:t xml:space="preserve">Their treatment history and session records</w:t>
            </w:r>
          </w:p>
        </w:tc>
        <w:tc>
          <w:tcPr>
            <w:tcW w:type="dxa" w:w="478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pPr>
              <w:pStyle w:val="ListParagraph"/>
              <w:numPr>
                <w:ilvl w:val="0"/>
                <w:numId w:val="2"/>
              </w:numPr>
              <w:spacing w:before="28" w:after="28"/>
            </w:pPr>
            <w:r>
              <w:rPr>
                <w:rFonts w:ascii="Arial" w:cs="Arial" w:eastAsia="Arial" w:hAnsi="Arial"/>
                <w:sz w:val="20"/>
                <w:szCs w:val="20"/>
              </w:rPr>
              <w:t xml:space="preserve">Any other patient's information</w:t>
            </w:r>
          </w:p>
          <w:p>
            <w:pPr>
              <w:pStyle w:val="ListParagraph"/>
              <w:numPr>
                <w:ilvl w:val="0"/>
                <w:numId w:val="2"/>
              </w:numPr>
              <w:spacing w:before="28" w:after="28"/>
            </w:pPr>
            <w:r>
              <w:rPr>
                <w:rFonts w:ascii="Arial" w:cs="Arial" w:eastAsia="Arial" w:hAnsi="Arial"/>
                <w:sz w:val="20"/>
                <w:szCs w:val="20"/>
              </w:rPr>
              <w:t xml:space="preserve">Clinic's internal CRM or staff views</w:t>
            </w:r>
          </w:p>
          <w:p>
            <w:pPr>
              <w:pStyle w:val="ListParagraph"/>
              <w:numPr>
                <w:ilvl w:val="0"/>
                <w:numId w:val="2"/>
              </w:numPr>
              <w:spacing w:before="28" w:after="28"/>
            </w:pPr>
            <w:r>
              <w:rPr>
                <w:rFonts w:ascii="Arial" w:cs="Arial" w:eastAsia="Arial" w:hAnsi="Arial"/>
                <w:sz w:val="20"/>
                <w:szCs w:val="20"/>
              </w:rPr>
              <w:t xml:space="preserve">Staff records or assignments</w:t>
            </w:r>
          </w:p>
          <w:p>
            <w:pPr>
              <w:pStyle w:val="ListParagraph"/>
              <w:numPr>
                <w:ilvl w:val="0"/>
                <w:numId w:val="2"/>
              </w:numPr>
              <w:spacing w:before="28" w:after="28"/>
            </w:pPr>
            <w:r>
              <w:rPr>
                <w:rFonts w:ascii="Arial" w:cs="Arial" w:eastAsia="Arial" w:hAnsi="Arial"/>
                <w:sz w:val="20"/>
                <w:szCs w:val="20"/>
              </w:rPr>
              <w:t xml:space="preserve">Financial or billing details</w:t>
            </w:r>
          </w:p>
          <w:p>
            <w:pPr>
              <w:pStyle w:val="ListParagraph"/>
              <w:numPr>
                <w:ilvl w:val="0"/>
                <w:numId w:val="2"/>
              </w:numPr>
              <w:spacing w:before="28" w:after="28"/>
            </w:pPr>
            <w:r>
              <w:rPr>
                <w:rFonts w:ascii="Arial" w:cs="Arial" w:eastAsia="Arial" w:hAnsi="Arial"/>
                <w:sz w:val="20"/>
                <w:szCs w:val="20"/>
              </w:rPr>
              <w:t xml:space="preserve">Other patients' treatment records</w:t>
            </w:r>
          </w:p>
          <w:p>
            <w:pPr>
              <w:pStyle w:val="ListParagraph"/>
              <w:numPr>
                <w:ilvl w:val="0"/>
                <w:numId w:val="2"/>
              </w:numPr>
              <w:spacing w:before="28" w:after="28"/>
            </w:pPr>
            <w:r>
              <w:rPr>
                <w:rFonts w:ascii="Arial" w:cs="Arial" w:eastAsia="Arial" w:hAnsi="Arial"/>
                <w:sz w:val="20"/>
                <w:szCs w:val="20"/>
              </w:rPr>
              <w:t xml:space="preserve">Internal clinic communications</w:t>
            </w:r>
          </w:p>
        </w:tc>
      </w:tr>
    </w:tbl>
    <w:p>
      <w:pPr>
        <w:spacing w:before="80" w:after="80"/>
      </w:pPr>
      <w:r>
        <w:t xml:space="preserve"/>
      </w:r>
    </w:p>
    <w:p>
      <w:pPr>
        <w:pStyle w:val="Heading2"/>
        <w:spacing w:before="200" w:after="80"/>
      </w:pPr>
      <w:r>
        <w:rPr>
          <w:rFonts w:ascii="Arial" w:cs="Arial" w:eastAsia="Arial" w:hAnsi="Arial"/>
          <w:b/>
          <w:bCs/>
          <w:color w:val="0D9488"/>
          <w:sz w:val="26"/>
          <w:szCs w:val="26"/>
        </w:rPr>
        <w:t xml:space="preserve">Chatbot on Patient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0F2FE" w:val="clear"/>
            <w:tcMar>
              <w:top w:type="dxa" w:w="120"/>
              <w:left w:type="dxa" w:w="200"/>
              <w:bottom w:type="dxa" w:w="120"/>
              <w:right w:type="dxa" w:w="200"/>
            </w:tcMar>
          </w:tcPr>
          <w:p>
            <w:pPr>
              <w:spacing w:before="0" w:after="60"/>
            </w:pPr>
            <w:r>
              <w:rPr>
                <w:rFonts w:ascii="Arial" w:cs="Arial" w:eastAsia="Arial" w:hAnsi="Arial"/>
                <w:b/>
                <w:bCs/>
                <w:color w:val="0F172A"/>
                <w:sz w:val="22"/>
                <w:szCs w:val="22"/>
              </w:rPr>
              <w:t xml:space="preserve">💬  Patient Portal Chatbot — 24/7 Self-Service</w:t>
            </w:r>
          </w:p>
          <w:p>
            <w:pPr>
              <w:pStyle w:val="ListParagraph"/>
              <w:numPr>
                <w:ilvl w:val="0"/>
                <w:numId w:val="2"/>
              </w:numPr>
              <w:spacing w:before="30" w:after="30"/>
            </w:pPr>
            <w:r>
              <w:rPr>
                <w:rFonts w:ascii="Arial" w:cs="Arial" w:eastAsia="Arial" w:hAnsi="Arial"/>
                <w:color w:val="374151"/>
                <w:sz w:val="20"/>
                <w:szCs w:val="20"/>
              </w:rPr>
              <w:t xml:space="preserve">Patient can ask questions via chatbot directly on their portal at any time</w:t>
            </w:r>
          </w:p>
          <w:p>
            <w:pPr>
              <w:pStyle w:val="ListParagraph"/>
              <w:numPr>
                <w:ilvl w:val="0"/>
                <w:numId w:val="2"/>
              </w:numPr>
              <w:spacing w:before="30" w:after="30"/>
            </w:pPr>
            <w:r>
              <w:rPr>
                <w:rFonts w:ascii="Arial" w:cs="Arial" w:eastAsia="Arial" w:hAnsi="Arial"/>
                <w:color w:val="374151"/>
                <w:sz w:val="20"/>
                <w:szCs w:val="20"/>
              </w:rPr>
              <w:t xml:space="preserve">Chatbot reads from the clinic's Knowledge Base — the same KB the Voice Agent uses</w:t>
            </w:r>
          </w:p>
          <w:p>
            <w:pPr>
              <w:pStyle w:val="ListParagraph"/>
              <w:numPr>
                <w:ilvl w:val="0"/>
                <w:numId w:val="2"/>
              </w:numPr>
              <w:spacing w:before="30" w:after="30"/>
            </w:pPr>
            <w:r>
              <w:rPr>
                <w:rFonts w:ascii="Arial" w:cs="Arial" w:eastAsia="Arial" w:hAnsi="Arial"/>
                <w:color w:val="374151"/>
                <w:sz w:val="20"/>
                <w:szCs w:val="20"/>
              </w:rPr>
              <w:t xml:space="preserve">Can answer questions about: treatment type, pre/post care instructions, what to expect during infusion, side effects to watch for, clinic policies and hours, appointment information</w:t>
            </w:r>
          </w:p>
          <w:p>
            <w:pPr>
              <w:pStyle w:val="ListParagraph"/>
              <w:numPr>
                <w:ilvl w:val="0"/>
                <w:numId w:val="2"/>
              </w:numPr>
              <w:spacing w:before="30" w:after="30"/>
            </w:pPr>
            <w:r>
              <w:rPr>
                <w:rFonts w:ascii="Arial" w:cs="Arial" w:eastAsia="Arial" w:hAnsi="Arial"/>
                <w:color w:val="374151"/>
                <w:sz w:val="20"/>
                <w:szCs w:val="20"/>
              </w:rPr>
              <w:t xml:space="preserve">Cannot provide clinical medical advice — escalates to staff if question is outside KB scope</w:t>
            </w:r>
          </w:p>
          <w:p>
            <w:pPr>
              <w:pStyle w:val="ListParagraph"/>
              <w:numPr>
                <w:ilvl w:val="0"/>
                <w:numId w:val="2"/>
              </w:numPr>
              <w:spacing w:before="30" w:after="30"/>
            </w:pPr>
            <w:r>
              <w:rPr>
                <w:rFonts w:ascii="Arial" w:cs="Arial" w:eastAsia="Arial" w:hAnsi="Arial"/>
                <w:color w:val="374151"/>
                <w:sz w:val="20"/>
                <w:szCs w:val="20"/>
              </w:rPr>
              <w:t xml:space="preserve">Any question the chatbot cannot answer → creates a staff follow-up task automatically</w:t>
            </w:r>
          </w:p>
          <w:p>
            <w:pPr>
              <w:pStyle w:val="ListParagraph"/>
              <w:numPr>
                <w:ilvl w:val="0"/>
                <w:numId w:val="2"/>
              </w:numPr>
              <w:spacing w:before="30" w:after="30"/>
            </w:pPr>
            <w:r>
              <w:rPr>
                <w:rFonts w:ascii="Arial" w:cs="Arial" w:eastAsia="Arial" w:hAnsi="Arial"/>
                <w:color w:val="374151"/>
                <w:sz w:val="20"/>
                <w:szCs w:val="20"/>
              </w:rPr>
              <w:t xml:space="preserve">All chatbot conversations logged in patient record</w:t>
            </w:r>
          </w:p>
        </w:tc>
      </w:tr>
    </w:tbl>
    <w:p>
      <w:pPr>
        <w:spacing w:before="8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0D9488"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CLINIC CRM</w:t>
            </w:r>
          </w:p>
        </w:tc>
        <w:tc>
          <w:tcPr>
            <w:tcW w:type="dxa" w:w="7960"/>
            <w:tcBorders>
              <w:top w:val="none" w:color="FFFFFF" w:sz="0"/>
              <w:left w:val="none" w:color="FFFFFF" w:sz="0"/>
              <w:bottom w:val="none" w:color="FFFFFF" w:sz="0"/>
              <w:right w:val="none" w:color="FFFFFF" w:sz="0"/>
            </w:tcBorders>
            <w:shd w:fill="0F172A" w:val="clear"/>
            <w:tcMar>
              <w:top w:type="dxa" w:w="120"/>
              <w:left w:type="dxa" w:w="200"/>
              <w:bottom w:type="dxa" w:w="120"/>
              <w:right w:type="dxa" w:w="200"/>
            </w:tcMar>
          </w:tcPr>
          <w:p>
            <w:r>
              <w:rPr>
                <w:rFonts w:ascii="Arial" w:cs="Arial" w:eastAsia="Arial" w:hAnsi="Arial"/>
                <w:b/>
                <w:bCs/>
                <w:color w:val="FFFFFF"/>
                <w:sz w:val="26"/>
                <w:szCs w:val="26"/>
              </w:rPr>
              <w:t xml:space="preserve">What the Clinic Sees — Their Internal View</w:t>
            </w:r>
          </w:p>
        </w:tc>
      </w:tr>
    </w:tbl>
    <w:p>
      <w:pPr>
        <w:spacing w:before="80" w:after="80"/>
      </w:pPr>
      <w:r>
        <w:t xml:space="preserve"/>
      </w:r>
    </w:p>
    <w:p>
      <w:pPr>
        <w:pStyle w:val="Heading2"/>
        <w:spacing w:before="200" w:after="80"/>
      </w:pPr>
      <w:r>
        <w:rPr>
          <w:rFonts w:ascii="Arial" w:cs="Arial" w:eastAsia="Arial" w:hAnsi="Arial"/>
          <w:b/>
          <w:bCs/>
          <w:color w:val="0D9488"/>
          <w:sz w:val="26"/>
          <w:szCs w:val="26"/>
        </w:rPr>
        <w:t xml:space="preserve">Patient Pipeline Board — All Patients in One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0F172A" w:val="clear"/>
            <w:tcMar>
              <w:top w:type="dxa" w:w="80"/>
              <w:left w:type="dxa" w:w="80"/>
              <w:bottom w:type="dxa" w:w="80"/>
              <w:right w:type="dxa" w:w="80"/>
            </w:tcMar>
          </w:tcPr>
          <w:p>
            <w:pPr>
              <w:jc w:val="center"/>
            </w:pPr>
            <w:r>
              <w:rPr>
                <w:rFonts w:ascii="Arial" w:cs="Arial" w:eastAsia="Arial" w:hAnsi="Arial"/>
                <w:b/>
                <w:bCs/>
                <w:color w:val="FFFFFF"/>
                <w:sz w:val="19"/>
                <w:szCs w:val="19"/>
              </w:rPr>
              <w:t xml:space="preserve">NEW REFERRAL</w:t>
            </w:r>
          </w:p>
        </w:tc>
        <w:tc>
          <w:tcPr>
            <w:tcW w:type="dxa" w:w="1560"/>
            <w:tcBorders>
              <w:top w:val="single" w:color="CCCCCC" w:sz="1"/>
              <w:left w:val="single" w:color="CCCCCC" w:sz="1"/>
              <w:bottom w:val="single" w:color="CCCCCC" w:sz="1"/>
              <w:right w:val="single" w:color="CCCCCC" w:sz="1"/>
            </w:tcBorders>
            <w:shd w:fill="1D4ED8" w:val="clear"/>
            <w:tcMar>
              <w:top w:type="dxa" w:w="80"/>
              <w:left w:type="dxa" w:w="80"/>
              <w:bottom w:type="dxa" w:w="80"/>
              <w:right w:type="dxa" w:w="80"/>
            </w:tcMar>
          </w:tcPr>
          <w:p>
            <w:pPr>
              <w:jc w:val="center"/>
            </w:pPr>
            <w:r>
              <w:rPr>
                <w:rFonts w:ascii="Arial" w:cs="Arial" w:eastAsia="Arial" w:hAnsi="Arial"/>
                <w:b/>
                <w:bCs/>
                <w:color w:val="FFFFFF"/>
                <w:sz w:val="19"/>
                <w:szCs w:val="19"/>
              </w:rPr>
              <w:t xml:space="preserve">VERIFYING INS.</w:t>
            </w:r>
          </w:p>
        </w:tc>
        <w:tc>
          <w:tcPr>
            <w:tcW w:type="dxa" w:w="1560"/>
            <w:tcBorders>
              <w:top w:val="single" w:color="CCCCCC" w:sz="1"/>
              <w:left w:val="single" w:color="CCCCCC" w:sz="1"/>
              <w:bottom w:val="single" w:color="CCCCCC" w:sz="1"/>
              <w:right w:val="single" w:color="CCCCCC" w:sz="1"/>
            </w:tcBorders>
            <w:shd w:fill="B45309" w:val="clear"/>
            <w:tcMar>
              <w:top w:type="dxa" w:w="80"/>
              <w:left w:type="dxa" w:w="80"/>
              <w:bottom w:type="dxa" w:w="80"/>
              <w:right w:type="dxa" w:w="80"/>
            </w:tcMar>
          </w:tcPr>
          <w:p>
            <w:pPr>
              <w:jc w:val="center"/>
            </w:pPr>
            <w:r>
              <w:rPr>
                <w:rFonts w:ascii="Arial" w:cs="Arial" w:eastAsia="Arial" w:hAnsi="Arial"/>
                <w:b/>
                <w:bCs/>
                <w:color w:val="FFFFFF"/>
                <w:sz w:val="19"/>
                <w:szCs w:val="19"/>
              </w:rPr>
              <w:t xml:space="preserve">PA PENDING</w:t>
            </w:r>
          </w:p>
        </w:tc>
        <w:tc>
          <w:tcPr>
            <w:tcW w:type="dxa" w:w="1560"/>
            <w:tcBorders>
              <w:top w:val="single" w:color="CCCCCC" w:sz="1"/>
              <w:left w:val="single" w:color="CCCCCC" w:sz="1"/>
              <w:bottom w:val="single" w:color="CCCCCC" w:sz="1"/>
              <w:right w:val="single" w:color="CCCCCC" w:sz="1"/>
            </w:tcBorders>
            <w:shd w:fill="047857" w:val="clear"/>
            <w:tcMar>
              <w:top w:type="dxa" w:w="80"/>
              <w:left w:type="dxa" w:w="80"/>
              <w:bottom w:type="dxa" w:w="80"/>
              <w:right w:type="dxa" w:w="80"/>
            </w:tcMar>
          </w:tcPr>
          <w:p>
            <w:pPr>
              <w:jc w:val="center"/>
            </w:pPr>
            <w:r>
              <w:rPr>
                <w:rFonts w:ascii="Arial" w:cs="Arial" w:eastAsia="Arial" w:hAnsi="Arial"/>
                <w:b/>
                <w:bCs/>
                <w:color w:val="FFFFFF"/>
                <w:sz w:val="19"/>
                <w:szCs w:val="19"/>
              </w:rPr>
              <w:t xml:space="preserve">SCHEDULED</w:t>
            </w:r>
          </w:p>
        </w:tc>
        <w:tc>
          <w:tcPr>
            <w:tcW w:type="dxa" w:w="1560"/>
            <w:tcBorders>
              <w:top w:val="single" w:color="CCCCCC" w:sz="1"/>
              <w:left w:val="single" w:color="CCCCCC" w:sz="1"/>
              <w:bottom w:val="single" w:color="CCCCCC" w:sz="1"/>
              <w:right w:val="single" w:color="CCCCCC" w:sz="1"/>
            </w:tcBorders>
            <w:shd w:fill="DC2626" w:val="clear"/>
            <w:tcMar>
              <w:top w:type="dxa" w:w="80"/>
              <w:left w:type="dxa" w:w="80"/>
              <w:bottom w:type="dxa" w:w="80"/>
              <w:right w:type="dxa" w:w="80"/>
            </w:tcMar>
          </w:tcPr>
          <w:p>
            <w:pPr>
              <w:jc w:val="center"/>
            </w:pPr>
            <w:r>
              <w:rPr>
                <w:rFonts w:ascii="Arial" w:cs="Arial" w:eastAsia="Arial" w:hAnsi="Arial"/>
                <w:b/>
                <w:bCs/>
                <w:color w:val="FFFFFF"/>
                <w:sz w:val="19"/>
                <w:szCs w:val="19"/>
              </w:rPr>
              <w:t xml:space="preserve">IN TREATMENT</w:t>
            </w:r>
          </w:p>
        </w:tc>
        <w:tc>
          <w:tcPr>
            <w:tcW w:type="dxa" w:w="1560"/>
            <w:tcBorders>
              <w:top w:val="single" w:color="CCCCCC" w:sz="1"/>
              <w:left w:val="single" w:color="CCCCCC" w:sz="1"/>
              <w:bottom w:val="single" w:color="CCCCCC" w:sz="1"/>
              <w:right w:val="single" w:color="CCCCCC" w:sz="1"/>
            </w:tcBorders>
            <w:shd w:fill="0D9488" w:val="clear"/>
            <w:tcMar>
              <w:top w:type="dxa" w:w="80"/>
              <w:left w:type="dxa" w:w="80"/>
              <w:bottom w:type="dxa" w:w="80"/>
              <w:right w:type="dxa" w:w="80"/>
            </w:tcMar>
          </w:tcPr>
          <w:p>
            <w:pPr>
              <w:jc w:val="center"/>
            </w:pPr>
            <w:r>
              <w:rPr>
                <w:rFonts w:ascii="Arial" w:cs="Arial" w:eastAsia="Arial" w:hAnsi="Arial"/>
                <w:b/>
                <w:bCs/>
                <w:color w:val="FFFFFF"/>
                <w:sz w:val="19"/>
                <w:szCs w:val="19"/>
              </w:rPr>
              <w:t xml:space="preserve">COMPLETE</w:t>
            </w:r>
          </w:p>
        </w:tc>
      </w:tr>
    </w:tbl>
    <w:p>
      <w:pPr>
        <w:spacing w:before="80" w:after="80"/>
      </w:pPr>
      <w:r>
        <w:t xml:space="preserve"/>
      </w:r>
    </w:p>
    <w:p>
      <w:pPr>
        <w:spacing w:before="60" w:after="60"/>
      </w:pPr>
      <w:r>
        <w:rPr>
          <w:rFonts w:ascii="Arial" w:cs="Arial" w:eastAsia="Arial" w:hAnsi="Arial"/>
          <w:sz w:val="22"/>
          <w:szCs w:val="22"/>
        </w:rPr>
        <w:t xml:space="preserve">Every patient card on the pipeline shows: name, treatment type, referring physician, insurance status, PA status, intake form status, consent status, next required action, and assigned staff member.</w:t>
      </w:r>
    </w:p>
    <w:p>
      <w:pPr>
        <w:spacing w:before="80" w:after="80"/>
      </w:pPr>
      <w:r>
        <w:t xml:space="preserve"/>
      </w:r>
    </w:p>
    <w:p>
      <w:pPr>
        <w:pStyle w:val="Heading2"/>
        <w:spacing w:before="200" w:after="80"/>
      </w:pPr>
      <w:r>
        <w:rPr>
          <w:rFonts w:ascii="Arial" w:cs="Arial" w:eastAsia="Arial" w:hAnsi="Arial"/>
          <w:b/>
          <w:bCs/>
          <w:color w:val="0D9488"/>
          <w:sz w:val="26"/>
          <w:szCs w:val="26"/>
        </w:rPr>
        <w:t xml:space="preserve">Dashboard Urgent Action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FEF3C7" w:val="clear"/>
            <w:tcMar>
              <w:top w:type="dxa" w:w="80"/>
              <w:left w:type="dxa" w:w="80"/>
              <w:bottom w:type="dxa" w:w="80"/>
              <w:right w:type="dxa" w:w="80"/>
            </w:tcMar>
          </w:tcPr>
          <w:p>
            <w:pPr>
              <w:jc w:val="center"/>
            </w:pPr>
            <w:r>
              <w:rPr>
                <w:rFonts w:ascii="Arial" w:cs="Arial" w:eastAsia="Arial" w:hAnsi="Arial"/>
                <w:sz w:val="22"/>
                <w:szCs w:val="22"/>
              </w:rPr>
              <w:t xml:space="preserve">⚠</w:t>
            </w:r>
          </w:p>
        </w:tc>
        <w:tc>
          <w:tcPr>
            <w:tcW w:type="dxa" w:w="8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92400E"/>
                <w:sz w:val="20"/>
                <w:szCs w:val="20"/>
              </w:rPr>
              <w:t xml:space="preserve">Consent form unsigned — appointment is tomorrow</w:t>
            </w:r>
          </w:p>
        </w:tc>
      </w:tr>
      <w:tr>
        <w:tc>
          <w:tcPr>
            <w:tcW w:type="dxa" w:w="800"/>
            <w:tcBorders>
              <w:top w:val="single" w:color="CCCCCC" w:sz="1"/>
              <w:left w:val="single" w:color="CCCCCC" w:sz="1"/>
              <w:bottom w:val="single" w:color="CCCCCC" w:sz="1"/>
              <w:right w:val="single" w:color="CCCCCC" w:sz="1"/>
            </w:tcBorders>
            <w:shd w:fill="FEF3C7" w:val="clear"/>
            <w:tcMar>
              <w:top w:type="dxa" w:w="80"/>
              <w:left w:type="dxa" w:w="80"/>
              <w:bottom w:type="dxa" w:w="80"/>
              <w:right w:type="dxa" w:w="80"/>
            </w:tcMar>
          </w:tcPr>
          <w:p>
            <w:pPr>
              <w:jc w:val="center"/>
            </w:pPr>
            <w:r>
              <w:rPr>
                <w:rFonts w:ascii="Arial" w:cs="Arial" w:eastAsia="Arial" w:hAnsi="Arial"/>
                <w:sz w:val="22"/>
                <w:szCs w:val="22"/>
              </w:rPr>
              <w:t xml:space="preserve">⚠</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92400E"/>
                <w:sz w:val="20"/>
                <w:szCs w:val="20"/>
              </w:rPr>
              <w:t xml:space="preserve">Intake form incomplete — appointment is today</w:t>
            </w:r>
          </w:p>
        </w:tc>
      </w:tr>
      <w:tr>
        <w:tc>
          <w:tcPr>
            <w:tcW w:type="dxa" w:w="800"/>
            <w:tcBorders>
              <w:top w:val="single" w:color="CCCCCC" w:sz="1"/>
              <w:left w:val="single" w:color="CCCCCC" w:sz="1"/>
              <w:bottom w:val="single" w:color="CCCCCC" w:sz="1"/>
              <w:right w:val="single" w:color="CCCCCC" w:sz="1"/>
            </w:tcBorders>
            <w:shd w:fill="FEF2F2" w:val="clear"/>
            <w:tcMar>
              <w:top w:type="dxa" w:w="80"/>
              <w:left w:type="dxa" w:w="80"/>
              <w:bottom w:type="dxa" w:w="80"/>
              <w:right w:type="dxa" w:w="80"/>
            </w:tcMar>
          </w:tcPr>
          <w:p>
            <w:pPr>
              <w:jc w:val="center"/>
            </w:pPr>
            <w:r>
              <w:rPr>
                <w:rFonts w:ascii="Arial" w:cs="Arial" w:eastAsia="Arial" w:hAnsi="Arial"/>
                <w:sz w:val="22"/>
                <w:szCs w:val="22"/>
              </w:rPr>
              <w:t xml:space="preserve">🚨</w:t>
            </w:r>
          </w:p>
        </w:tc>
        <w:tc>
          <w:tcPr>
            <w:tcW w:type="dxa" w:w="8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991B1B"/>
                <w:sz w:val="20"/>
                <w:szCs w:val="20"/>
              </w:rPr>
              <w:t xml:space="preserve">PA approval expiring in 14 days — patient has not yet been treated</w:t>
            </w:r>
          </w:p>
        </w:tc>
      </w:tr>
      <w:tr>
        <w:tc>
          <w:tcPr>
            <w:tcW w:type="dxa" w:w="800"/>
            <w:tcBorders>
              <w:top w:val="single" w:color="CCCCCC" w:sz="1"/>
              <w:left w:val="single" w:color="CCCCCC" w:sz="1"/>
              <w:bottom w:val="single" w:color="CCCCCC" w:sz="1"/>
              <w:right w:val="single" w:color="CCCCCC" w:sz="1"/>
            </w:tcBorders>
            <w:shd w:fill="FEF2F2" w:val="clear"/>
            <w:tcMar>
              <w:top w:type="dxa" w:w="80"/>
              <w:left w:type="dxa" w:w="80"/>
              <w:bottom w:type="dxa" w:w="80"/>
              <w:right w:type="dxa" w:w="80"/>
            </w:tcMar>
          </w:tcPr>
          <w:p>
            <w:pPr>
              <w:jc w:val="center"/>
            </w:pPr>
            <w:r>
              <w:rPr>
                <w:rFonts w:ascii="Arial" w:cs="Arial" w:eastAsia="Arial" w:hAnsi="Arial"/>
                <w:sz w:val="22"/>
                <w:szCs w:val="22"/>
              </w:rPr>
              <w:t xml:space="preserve">🚨</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991B1B"/>
                <w:sz w:val="20"/>
                <w:szCs w:val="20"/>
              </w:rPr>
              <w:t xml:space="preserve">Follow-up call overdue — 3 patients require post-treatment check-in</w:t>
            </w:r>
          </w:p>
        </w:tc>
      </w:tr>
      <w:tr>
        <w:tc>
          <w:tcPr>
            <w:tcW w:type="dxa" w:w="800"/>
            <w:tcBorders>
              <w:top w:val="single" w:color="CCCCCC" w:sz="1"/>
              <w:left w:val="single" w:color="CCCCCC" w:sz="1"/>
              <w:bottom w:val="single" w:color="CCCCCC" w:sz="1"/>
              <w:right w:val="single" w:color="CCCCCC" w:sz="1"/>
            </w:tcBorders>
            <w:shd w:fill="EFF6FF" w:val="clear"/>
            <w:tcMar>
              <w:top w:type="dxa" w:w="80"/>
              <w:left w:type="dxa" w:w="80"/>
              <w:bottom w:type="dxa" w:w="80"/>
              <w:right w:type="dxa" w:w="80"/>
            </w:tcMar>
          </w:tcPr>
          <w:p>
            <w:pPr>
              <w:jc w:val="center"/>
            </w:pPr>
            <w:r>
              <w:rPr>
                <w:rFonts w:ascii="Arial" w:cs="Arial" w:eastAsia="Arial" w:hAnsi="Arial"/>
                <w:sz w:val="22"/>
                <w:szCs w:val="22"/>
              </w:rPr>
              <w:t xml:space="preserve">ℹ</w:t>
            </w:r>
          </w:p>
        </w:tc>
        <w:tc>
          <w:tcPr>
            <w:tcW w:type="dxa" w:w="8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Insurance verification failed — staff action required for 1 patient</w:t>
            </w:r>
          </w:p>
        </w:tc>
      </w:tr>
      <w:tr>
        <w:tc>
          <w:tcPr>
            <w:tcW w:type="dxa" w:w="800"/>
            <w:tcBorders>
              <w:top w:val="single" w:color="CCCCCC" w:sz="1"/>
              <w:left w:val="single" w:color="CCCCCC" w:sz="1"/>
              <w:bottom w:val="single" w:color="CCCCCC" w:sz="1"/>
              <w:right w:val="single" w:color="CCCCCC" w:sz="1"/>
            </w:tcBorders>
            <w:shd w:fill="EFF6FF" w:val="clear"/>
            <w:tcMar>
              <w:top w:type="dxa" w:w="80"/>
              <w:left w:type="dxa" w:w="80"/>
              <w:bottom w:type="dxa" w:w="80"/>
              <w:right w:type="dxa" w:w="80"/>
            </w:tcMar>
          </w:tcPr>
          <w:p>
            <w:pPr>
              <w:jc w:val="center"/>
            </w:pPr>
            <w:r>
              <w:rPr>
                <w:rFonts w:ascii="Arial" w:cs="Arial" w:eastAsia="Arial" w:hAnsi="Arial"/>
                <w:sz w:val="22"/>
                <w:szCs w:val="22"/>
              </w:rPr>
              <w:t xml:space="preserve">ℹ</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PA denied — appeal deadline in 5 days for James K.</w:t>
            </w:r>
          </w:p>
        </w:tc>
      </w:tr>
    </w:tbl>
    <w:p>
      <w:pPr>
        <w:spacing w:before="8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9488" w:val="clear"/>
            <w:tcMar>
              <w:top w:type="dxa" w:w="100"/>
              <w:left w:type="dxa" w:w="200"/>
              <w:bottom w:type="dxa" w:w="100"/>
              <w:right w:type="dxa" w:w="200"/>
            </w:tcMar>
          </w:tcPr>
          <w:p>
            <w:r>
              <w:rPr>
                <w:rFonts w:ascii="Arial" w:cs="Arial" w:eastAsia="Arial" w:hAnsi="Arial"/>
                <w:b/>
                <w:bCs/>
                <w:color w:val="FFFFFF"/>
                <w:sz w:val="22"/>
                <w:szCs w:val="22"/>
              </w:rPr>
              <w:t xml:space="preserve">APPENDIX — CLINICAL TERMINOLOGY CORRECTIONS (USA)</w:t>
            </w:r>
          </w:p>
        </w:tc>
      </w:tr>
    </w:tbl>
    <w:p>
      <w:pPr>
        <w:spacing w:before="80" w:after="80"/>
      </w:pPr>
      <w:r>
        <w:t xml:space="preserve"/>
      </w:r>
    </w:p>
    <w:p>
      <w:pPr>
        <w:spacing w:before="60" w:after="60"/>
      </w:pPr>
      <w:r>
        <w:rPr>
          <w:rFonts w:ascii="Arial" w:cs="Arial" w:eastAsia="Arial" w:hAnsi="Arial"/>
          <w:sz w:val="22"/>
          <w:szCs w:val="22"/>
        </w:rPr>
        <w:t xml:space="preserve">The following table shows original terms used in the handwritten draft alongside the correct US clinical and regulatory terminology used in this document.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80"/>
        <w:gridCol w:w="5680"/>
      </w:tblGrid>
      <w:tr>
        <w:tc>
          <w:tcPr>
            <w:tcW w:type="dxa" w:w="368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ORIGINAL TERM (DRAFT)</w:t>
            </w:r>
          </w:p>
        </w:tc>
        <w:tc>
          <w:tcPr>
            <w:tcW w:type="dxa" w:w="568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CORRECT US CLINICAL TERM</w:t>
            </w:r>
          </w:p>
        </w:tc>
      </w:tr>
      <w:tr>
        <w:tc>
          <w:tcPr>
            <w:tcW w:type="dxa" w:w="368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Courier New" w:cs="Courier New" w:eastAsia="Courier New" w:hAnsi="Courier New"/>
                <w:b/>
                <w:bCs/>
                <w:color w:val="EF4444"/>
                <w:sz w:val="19"/>
                <w:szCs w:val="19"/>
              </w:rPr>
              <w:t xml:space="preserve">"Insurance App company"</w:t>
            </w:r>
          </w:p>
        </w:tc>
        <w:tc>
          <w:tcPr>
            <w:tcW w:type="dxa" w:w="5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19"/>
                <w:szCs w:val="19"/>
              </w:rPr>
              <w:t xml:space="preserve">"Insurance Payer" or "Insurance Carrier" — the company that provides the patient's health insurance coverage</w:t>
            </w:r>
          </w:p>
        </w:tc>
      </w:tr>
      <w:tr>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EF4444"/>
                <w:sz w:val="19"/>
                <w:szCs w:val="19"/>
              </w:rPr>
              <w:t xml:space="preserve">"Insurance approval"</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"Prior Authorization (PA)" — the formal approval process required by US insurance payers before certain treatments can be covered</w:t>
            </w:r>
          </w:p>
        </w:tc>
      </w:tr>
      <w:tr>
        <w:tc>
          <w:tcPr>
            <w:tcW w:type="dxa" w:w="368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Courier New" w:cs="Courier New" w:eastAsia="Courier New" w:hAnsi="Courier New"/>
                <w:b/>
                <w:bCs/>
                <w:color w:val="EF4444"/>
                <w:sz w:val="19"/>
                <w:szCs w:val="19"/>
              </w:rPr>
              <w:t xml:space="preserve">"Medication clinics" / "After the medication"</w:t>
            </w:r>
          </w:p>
        </w:tc>
        <w:tc>
          <w:tcPr>
            <w:tcW w:type="dxa" w:w="5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19"/>
                <w:szCs w:val="19"/>
              </w:rPr>
              <w:t xml:space="preserve">"Infusion Treatment" or "Infusion Session" — the clinical term for the actual treatment appointment</w:t>
            </w:r>
          </w:p>
        </w:tc>
      </w:tr>
      <w:tr>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EF4444"/>
                <w:sz w:val="19"/>
                <w:szCs w:val="19"/>
              </w:rPr>
              <w:t xml:space="preserve">"Date of injection"</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"Date of Infusion" or "Treatment Appointment Date" — injection implies a single shot; infusion is an IV drip over time</w:t>
            </w:r>
          </w:p>
        </w:tc>
      </w:tr>
      <w:tr>
        <w:tc>
          <w:tcPr>
            <w:tcW w:type="dxa" w:w="368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Courier New" w:cs="Courier New" w:eastAsia="Courier New" w:hAnsi="Courier New"/>
                <w:b/>
                <w:bCs/>
                <w:color w:val="EF4444"/>
                <w:sz w:val="19"/>
                <w:szCs w:val="19"/>
              </w:rPr>
              <w:t xml:space="preserve">"Frank follow up call"</w:t>
            </w:r>
          </w:p>
        </w:tc>
        <w:tc>
          <w:tcPr>
            <w:tcW w:type="dxa" w:w="5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19"/>
                <w:szCs w:val="19"/>
              </w:rPr>
              <w:t xml:space="preserve">"Formal Post-Treatment Follow-Up" — standard US clinical language for structured check-in after treatment</w:t>
            </w:r>
          </w:p>
        </w:tc>
      </w:tr>
      <w:tr>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EF4444"/>
                <w:sz w:val="19"/>
                <w:szCs w:val="19"/>
              </w:rPr>
              <w:t xml:space="preserve">"Medical personal"</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"Clinical Staff", "Infusion Nurse", or "Provider" — US clinical terminology for the medical team</w:t>
            </w:r>
          </w:p>
        </w:tc>
      </w:tr>
      <w:tr>
        <w:tc>
          <w:tcPr>
            <w:tcW w:type="dxa" w:w="368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Courier New" w:cs="Courier New" w:eastAsia="Courier New" w:hAnsi="Courier New"/>
                <w:b/>
                <w:bCs/>
                <w:color w:val="EF4444"/>
                <w:sz w:val="19"/>
                <w:szCs w:val="19"/>
              </w:rPr>
              <w:t xml:space="preserve">"Refer a patients"</w:t>
            </w:r>
          </w:p>
        </w:tc>
        <w:tc>
          <w:tcPr>
            <w:tcW w:type="dxa" w:w="5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19"/>
                <w:szCs w:val="19"/>
              </w:rPr>
              <w:t xml:space="preserve">"Refer a Patient" or "Patient Referral" — the formal process of submitting a physician referral into the system</w:t>
            </w:r>
          </w:p>
        </w:tc>
      </w:tr>
      <w:tr>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EF4444"/>
                <w:sz w:val="19"/>
                <w:szCs w:val="19"/>
              </w:rPr>
              <w:t xml:space="preserve">"Patients portal"</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"Patient Portal" — the standard US healthcare term for a secure online patient-facing portal</w:t>
            </w:r>
          </w:p>
        </w:tc>
      </w:tr>
      <w:tr>
        <w:tc>
          <w:tcPr>
            <w:tcW w:type="dxa" w:w="368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Courier New" w:cs="Courier New" w:eastAsia="Courier New" w:hAnsi="Courier New"/>
                <w:b/>
                <w:bCs/>
                <w:color w:val="EF4444"/>
                <w:sz w:val="19"/>
                <w:szCs w:val="19"/>
              </w:rPr>
              <w:t xml:space="preserve">"Upload patients form"</w:t>
            </w:r>
          </w:p>
        </w:tc>
        <w:tc>
          <w:tcPr>
            <w:tcW w:type="dxa" w:w="5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19"/>
                <w:szCs w:val="19"/>
              </w:rPr>
              <w:t xml:space="preserve">"Submit Referral Form" or "Patient Intake Form" — specific documents with clinical meanings in US healthcare</w:t>
            </w:r>
          </w:p>
        </w:tc>
      </w:tr>
      <w:tr>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EF4444"/>
                <w:sz w:val="19"/>
                <w:szCs w:val="19"/>
              </w:rPr>
              <w:t xml:space="preserve">"Pipeline created"</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"Referral Pipeline" or "Patient Pipeline" — the stage-based workflow tracking system in Scriptish</w:t>
            </w:r>
          </w:p>
        </w:tc>
      </w:tr>
      <w:tr>
        <w:tc>
          <w:tcPr>
            <w:tcW w:type="dxa" w:w="368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Courier New" w:cs="Courier New" w:eastAsia="Courier New" w:hAnsi="Courier New"/>
                <w:b/>
                <w:bCs/>
                <w:color w:val="EF4444"/>
                <w:sz w:val="19"/>
                <w:szCs w:val="19"/>
              </w:rPr>
              <w:t xml:space="preserve">"Insurance approval status"</w:t>
            </w:r>
          </w:p>
        </w:tc>
        <w:tc>
          <w:tcPr>
            <w:tcW w:type="dxa" w:w="5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19"/>
                <w:szCs w:val="19"/>
              </w:rPr>
              <w:t xml:space="preserve">"Prior Authorization Status" — PA Pending / PA Approved / PA Denied are the standard US payer terms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200"/>
              <w:left w:type="dxa" w:w="300"/>
              <w:bottom w:type="dxa" w:w="200"/>
              <w:right w:type="dxa" w:w="300"/>
            </w:tcMar>
          </w:tcPr>
          <w:p>
            <w:pPr>
              <w:jc w:val="center"/>
            </w:pPr>
            <w:r>
              <w:rPr>
                <w:rFonts w:ascii="Arial" w:cs="Arial" w:eastAsia="Arial" w:hAnsi="Arial"/>
                <w:b/>
                <w:bCs/>
                <w:color w:val="0D9488"/>
                <w:sz w:val="28"/>
                <w:szCs w:val="28"/>
              </w:rPr>
              <w:t xml:space="preserve">THIS IS SCRIPTISH</w:t>
            </w:r>
          </w:p>
          <w:p>
            <w:pPr>
              <w:spacing w:before="40" w:after="40"/>
            </w:pPr>
            <w:r>
              <w:t xml:space="preserve"/>
            </w:r>
          </w:p>
          <w:p>
            <w:pPr>
              <w:jc w:val="center"/>
            </w:pPr>
            <w:r>
              <w:rPr>
                <w:rFonts w:ascii="Arial" w:cs="Arial" w:eastAsia="Arial" w:hAnsi="Arial"/>
                <w:i/>
                <w:iCs/>
                <w:color w:val="FFFFFF"/>
                <w:sz w:val="22"/>
                <w:szCs w:val="22"/>
              </w:rPr>
              <w:t xml:space="preserve">From the moment a physician refers a patient — to the moment that patient rebooks their next session.</w:t>
            </w:r>
          </w:p>
          <w:p>
            <w:pPr>
              <w:spacing w:before="40"/>
              <w:jc w:val="center"/>
            </w:pPr>
            <w:r>
              <w:rPr>
                <w:rFonts w:ascii="Arial" w:cs="Arial" w:eastAsia="Arial" w:hAnsi="Arial"/>
                <w:color w:val="94A3B8"/>
                <w:sz w:val="20"/>
                <w:szCs w:val="20"/>
              </w:rPr>
              <w:t xml:space="preserve">Every step automated. Every record in one place. Zero missed calls. Zero forgotten follow-ups.</w:t>
            </w:r>
          </w:p>
          <w:p>
            <w:pPr>
              <w:spacing w:before="40" w:after="40"/>
            </w:pPr>
            <w:r>
              <w:t xml:space="preserve"/>
            </w:r>
          </w:p>
          <w:p>
            <w:pPr>
              <w:jc w:val="center"/>
            </w:pPr>
            <w:r>
              <w:rPr>
                <w:rFonts w:ascii="Arial" w:cs="Arial" w:eastAsia="Arial" w:hAnsi="Arial"/>
                <w:color w:val="64748B"/>
                <w:sz w:val="18"/>
                <w:szCs w:val="18"/>
              </w:rPr>
              <w:t xml:space="preserve">Scriptish LLC  •  Chicago, Illinois  •  scriptish.com  •  Confidential</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9488" w:sz="4" w:space="1"/>
      </w:pBdr>
      <w:tabs>
        <w:tab w:val="right" w:pos="9026"/>
      </w:tabs>
    </w:pPr>
    <w:r>
      <w:rPr>
        <w:rFonts w:ascii="Arial" w:cs="Arial" w:eastAsia="Arial" w:hAnsi="Arial"/>
        <w:color w:val="64748B"/>
        <w:sz w:val="18"/>
        <w:szCs w:val="18"/>
      </w:rPr>
      <w:t xml:space="preserve">Scriptish LLC  |  Infusion Clinic Operating System</w:t>
    </w:r>
    <w:r>
      <w:rPr>
        <w:rFonts w:ascii="Arial" w:cs="Arial" w:eastAsia="Arial" w:hAnsi="Arial"/>
        <w:color w:val="64748B"/>
        <w:sz w:val="18"/>
        <w:szCs w:val="18"/>
      </w:rPr>
      <w:t xml:space="preserve">	Page </w:t>
    </w:r>
    <w:r>
      <w:rPr>
        <w:rFonts w:ascii="Arial" w:cs="Arial" w:eastAsia="Arial" w:hAnsi="Arial"/>
        <w:color w:val="64748B"/>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9488" w:sz="4" w:space="1"/>
      </w:pBdr>
    </w:pPr>
    <w:r>
      <w:rPr>
        <w:rFonts w:ascii="Arial" w:cs="Arial" w:eastAsia="Arial" w:hAnsi="Arial"/>
        <w:color w:val="64748B"/>
        <w:sz w:val="18"/>
        <w:szCs w:val="18"/>
      </w:rPr>
      <w:t xml:space="preserve">SCRIPTISH  |  Infusion Clinic System Flow  |  v1.0  |  March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80"/>
      </w:pPr>
    </w:lvl>
  </w:abstractNum>
  <w:abstractNum w:abstractNumId="3" w15:restartNumberingAfterBreak="0">
    <w:multiLevelType w:val="hybridMultilevel"/>
    <w:lvl w:ilvl="0" w15:tentative="1">
      <w:start w:val="1"/>
      <w:numFmt w:val="bullet"/>
      <w:lvlText w:val="◦"/>
      <w:lvlJc w:val="left"/>
      <w:pPr>
        <w:ind w:left="9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0F172A"/>
      <w:sz w:val="32"/>
      <w:szCs w:val="32"/>
    </w:rPr>
  </w:style>
  <w:style w:type="paragraph" w:styleId="Heading2">
    <w:name w:val="Heading 2"/>
    <w:basedOn w:val="Normal"/>
    <w:next w:val="Normal"/>
    <w:qFormat/>
    <w:pPr>
      <w:spacing w:before="200" w:after="80"/>
      <w:outlineLvl w:val="1"/>
    </w:pPr>
    <w:rPr>
      <w:rFonts w:ascii="Arial" w:cs="Arial" w:eastAsia="Arial" w:hAnsi="Arial"/>
      <w:b/>
      <w:bCs/>
      <w:color w:val="0D948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2026-03-20T19:44:04.158Z</dcterms:created>
  <dcterms:modified xsi:type="dcterms:W3CDTF">2026-03-20T19:44:04.159Z</dcterms:modified>
</cp:coreProperties>
</file>

<file path=docProps/custom.xml><?xml version="1.0" encoding="utf-8"?>
<Properties xmlns="http://schemas.openxmlformats.org/officeDocument/2006/custom-properties" xmlns:vt="http://schemas.openxmlformats.org/officeDocument/2006/docPropsVTypes"/>
</file>