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AD" w:rsidRPr="00DC27C2" w:rsidRDefault="008927CA" w:rsidP="00FE6E16">
      <w:r w:rsidRPr="00AE2373">
        <w:t xml:space="preserve">                        </w:t>
      </w:r>
      <w:bookmarkStart w:id="0" w:name="_GoBack"/>
      <w:bookmarkEnd w:id="0"/>
    </w:p>
    <w:p w:rsidR="008927CA" w:rsidRDefault="008927CA" w:rsidP="008927CA">
      <w:pPr>
        <w:pStyle w:val="13"/>
        <w:outlineLvl w:val="0"/>
        <w:rPr>
          <w:rFonts w:eastAsiaTheme="majorEastAsia"/>
          <w:lang w:eastAsia="en-US"/>
        </w:rPr>
      </w:pPr>
      <w:r w:rsidRPr="00AE2373">
        <w:rPr>
          <w:rFonts w:eastAsiaTheme="majorEastAsia"/>
          <w:lang w:eastAsia="en-US"/>
        </w:rPr>
        <w:t>УВЕДОМЛЕНИЕ</w:t>
      </w:r>
    </w:p>
    <w:p w:rsidR="003B0001" w:rsidRDefault="008927CA" w:rsidP="008927CA">
      <w:pPr>
        <w:pStyle w:val="23"/>
        <w:outlineLvl w:val="9"/>
      </w:pPr>
      <w:r w:rsidRPr="00AE2373">
        <w:t xml:space="preserve">Информация перед ПФ исследованием с использованием полиграфа    </w:t>
      </w:r>
    </w:p>
    <w:tbl>
      <w:tblPr>
        <w:tblStyle w:val="aa"/>
        <w:tblW w:w="10496" w:type="dxa"/>
        <w:tblInd w:w="-11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CellMar>
          <w:left w:w="113" w:type="dxa"/>
          <w:right w:w="567" w:type="dxa"/>
        </w:tblCellMar>
        <w:tblLook w:val="04A0" w:firstRow="1" w:lastRow="0" w:firstColumn="1" w:lastColumn="0" w:noHBand="0" w:noVBand="1"/>
      </w:tblPr>
      <w:tblGrid>
        <w:gridCol w:w="2133"/>
        <w:gridCol w:w="8363"/>
      </w:tblGrid>
      <w:tr w:rsidR="003B0001" w:rsidRPr="00C104C3" w:rsidTr="00F66F15">
        <w:tc>
          <w:tcPr>
            <w:tcW w:w="10496" w:type="dxa"/>
            <w:gridSpan w:val="2"/>
            <w:tcBorders>
              <w:bottom w:val="dotted" w:sz="4" w:space="0" w:color="808080" w:themeColor="background1" w:themeShade="80"/>
            </w:tcBorders>
            <w:shd w:val="clear" w:color="auto" w:fill="E7E6E6" w:themeFill="background2"/>
          </w:tcPr>
          <w:p w:rsidR="003B0001" w:rsidRPr="00C104C3" w:rsidRDefault="003B0001" w:rsidP="00305790">
            <w:pPr>
              <w:pStyle w:val="af8"/>
              <w:rPr>
                <w:sz w:val="28"/>
                <w:szCs w:val="28"/>
              </w:rPr>
            </w:pPr>
            <w:r w:rsidRPr="00143A7D">
              <w:rPr>
                <w:sz w:val="22"/>
                <w:szCs w:val="22"/>
              </w:rPr>
              <w:t xml:space="preserve">       </w:t>
            </w:r>
            <w:r>
              <w:rPr>
                <w:sz w:val="28"/>
                <w:szCs w:val="28"/>
              </w:rPr>
              <w:t>Ваше тестирование назначено</w:t>
            </w:r>
            <w:r w:rsidRPr="00C104C3">
              <w:rPr>
                <w:sz w:val="28"/>
                <w:szCs w:val="28"/>
              </w:rPr>
              <w:t>:</w:t>
            </w:r>
          </w:p>
        </w:tc>
      </w:tr>
      <w:tr w:rsidR="00F66F15" w:rsidRPr="00EE7FF4" w:rsidTr="00F66F15">
        <w:trPr>
          <w:trHeight w:val="305"/>
        </w:trPr>
        <w:tc>
          <w:tcPr>
            <w:tcW w:w="2133" w:type="dxa"/>
            <w:tcBorders>
              <w:right w:val="dotted" w:sz="4" w:space="0" w:color="808080" w:themeColor="background1" w:themeShade="80"/>
            </w:tcBorders>
          </w:tcPr>
          <w:p w:rsidR="00F66F15" w:rsidRPr="00F66F15" w:rsidRDefault="00F66F15" w:rsidP="00305790">
            <w:pPr>
              <w:tabs>
                <w:tab w:val="left" w:pos="4110"/>
              </w:tabs>
              <w:rPr>
                <w:rFonts w:ascii="Calibri Light" w:hAnsi="Calibri Light" w:cs="Calibri Light"/>
                <w:b/>
              </w:rPr>
            </w:pPr>
            <w:r w:rsidRPr="00F66F15">
              <w:rPr>
                <w:rFonts w:ascii="Calibri Light" w:hAnsi="Calibri Light" w:cs="Calibri Light"/>
                <w:b/>
              </w:rPr>
              <w:t xml:space="preserve">  </w:t>
            </w:r>
          </w:p>
          <w:p w:rsidR="00F66F15" w:rsidRPr="00F66F15" w:rsidRDefault="00F66F15" w:rsidP="003B0001">
            <w:pPr>
              <w:tabs>
                <w:tab w:val="left" w:pos="4110"/>
              </w:tabs>
              <w:spacing w:after="160"/>
              <w:rPr>
                <w:rFonts w:ascii="Calibri Light" w:hAnsi="Calibri Light" w:cs="Calibri Light"/>
                <w:b/>
                <w:sz w:val="24"/>
              </w:rPr>
            </w:pPr>
            <w:r w:rsidRPr="00F66F15">
              <w:rPr>
                <w:rFonts w:ascii="Calibri Light" w:hAnsi="Calibri Light" w:cs="Calibri Light"/>
                <w:b/>
                <w:sz w:val="24"/>
              </w:rPr>
              <w:t>Дата и время</w:t>
            </w:r>
          </w:p>
        </w:tc>
        <w:tc>
          <w:tcPr>
            <w:tcW w:w="8363" w:type="dxa"/>
            <w:tcBorders>
              <w:left w:val="dotted" w:sz="4" w:space="0" w:color="808080" w:themeColor="background1" w:themeShade="80"/>
            </w:tcBorders>
          </w:tcPr>
          <w:p w:rsidR="00F66F15" w:rsidRDefault="00F66F15">
            <w:pPr>
              <w:spacing w:after="0"/>
              <w:jc w:val="left"/>
              <w:rPr>
                <w:rFonts w:ascii="Calibri Light" w:hAnsi="Calibri Light" w:cs="Calibri Light"/>
                <w:sz w:val="24"/>
              </w:rPr>
            </w:pPr>
          </w:p>
          <w:p w:rsidR="00F66F15" w:rsidRPr="003B0001" w:rsidRDefault="00F66F15" w:rsidP="00B96202">
            <w:pPr>
              <w:tabs>
                <w:tab w:val="left" w:pos="4110"/>
              </w:tabs>
              <w:spacing w:after="160"/>
              <w:rPr>
                <w:rFonts w:ascii="Calibri Light" w:hAnsi="Calibri Light" w:cs="Calibri Light"/>
                <w:sz w:val="24"/>
              </w:rPr>
            </w:pPr>
          </w:p>
        </w:tc>
      </w:tr>
      <w:tr w:rsidR="00F66F15" w:rsidRPr="00EE7FF4" w:rsidTr="00F66F15">
        <w:trPr>
          <w:trHeight w:val="472"/>
        </w:trPr>
        <w:tc>
          <w:tcPr>
            <w:tcW w:w="2133" w:type="dxa"/>
            <w:tcBorders>
              <w:right w:val="dotted" w:sz="4" w:space="0" w:color="808080" w:themeColor="background1" w:themeShade="80"/>
            </w:tcBorders>
          </w:tcPr>
          <w:p w:rsidR="00F66F15" w:rsidRPr="00F66F15" w:rsidRDefault="00F66F15" w:rsidP="00305790">
            <w:pPr>
              <w:tabs>
                <w:tab w:val="left" w:pos="4110"/>
              </w:tabs>
              <w:rPr>
                <w:rFonts w:ascii="Calibri Light" w:hAnsi="Calibri Light" w:cs="Calibri Light"/>
                <w:b/>
              </w:rPr>
            </w:pPr>
            <w:r w:rsidRPr="00F66F15">
              <w:rPr>
                <w:rFonts w:ascii="Calibri Light" w:hAnsi="Calibri Light" w:cs="Calibri Light"/>
                <w:b/>
              </w:rPr>
              <w:t>Адрес:</w:t>
            </w:r>
          </w:p>
        </w:tc>
        <w:tc>
          <w:tcPr>
            <w:tcW w:w="8363" w:type="dxa"/>
            <w:tcBorders>
              <w:left w:val="dotted" w:sz="4" w:space="0" w:color="808080" w:themeColor="background1" w:themeShade="80"/>
            </w:tcBorders>
          </w:tcPr>
          <w:p w:rsidR="00F66F15" w:rsidRPr="0086463F" w:rsidRDefault="0086463F" w:rsidP="00305790">
            <w:pPr>
              <w:tabs>
                <w:tab w:val="left" w:pos="4110"/>
              </w:tabs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Ул. Островитянова 7 , </w:t>
            </w:r>
            <w:proofErr w:type="spellStart"/>
            <w:r>
              <w:rPr>
                <w:rFonts w:ascii="Calibri Light" w:hAnsi="Calibri Light" w:cs="Calibri Light"/>
              </w:rPr>
              <w:t>каб</w:t>
            </w:r>
            <w:proofErr w:type="spellEnd"/>
            <w:r>
              <w:rPr>
                <w:rFonts w:ascii="Calibri Light" w:hAnsi="Calibri Light" w:cs="Calibri Light"/>
              </w:rPr>
              <w:t>. 443.</w:t>
            </w:r>
            <w:r w:rsidR="006F12DF">
              <w:rPr>
                <w:rFonts w:ascii="Calibri Light" w:hAnsi="Calibri Light" w:cs="Calibri Light"/>
              </w:rPr>
              <w:t xml:space="preserve"> ////    </w:t>
            </w:r>
            <w:proofErr w:type="spellStart"/>
            <w:r w:rsidR="006F12DF">
              <w:rPr>
                <w:rFonts w:ascii="Calibri Light" w:hAnsi="Calibri Light" w:cs="Calibri Light"/>
              </w:rPr>
              <w:t>Милютинский</w:t>
            </w:r>
            <w:proofErr w:type="spellEnd"/>
            <w:r w:rsidR="006F12DF">
              <w:rPr>
                <w:rFonts w:ascii="Calibri Light" w:hAnsi="Calibri Light" w:cs="Calibri Light"/>
              </w:rPr>
              <w:t xml:space="preserve"> пер. Д. 18А, </w:t>
            </w:r>
            <w:proofErr w:type="spellStart"/>
            <w:r w:rsidR="006F12DF">
              <w:rPr>
                <w:rFonts w:ascii="Calibri Light" w:hAnsi="Calibri Light" w:cs="Calibri Light"/>
              </w:rPr>
              <w:t>каб</w:t>
            </w:r>
            <w:proofErr w:type="spellEnd"/>
            <w:r w:rsidR="006F12DF">
              <w:rPr>
                <w:rFonts w:ascii="Calibri Light" w:hAnsi="Calibri Light" w:cs="Calibri Light"/>
              </w:rPr>
              <w:t>. 16А.</w:t>
            </w:r>
          </w:p>
        </w:tc>
      </w:tr>
      <w:tr w:rsidR="00B96202" w:rsidRPr="00EE7FF4" w:rsidTr="00F66F15">
        <w:trPr>
          <w:trHeight w:val="472"/>
        </w:trPr>
        <w:tc>
          <w:tcPr>
            <w:tcW w:w="2133" w:type="dxa"/>
            <w:tcBorders>
              <w:right w:val="dotted" w:sz="4" w:space="0" w:color="808080" w:themeColor="background1" w:themeShade="80"/>
            </w:tcBorders>
          </w:tcPr>
          <w:p w:rsidR="00B96202" w:rsidRPr="00F66F15" w:rsidRDefault="006F12DF" w:rsidP="00305790">
            <w:pPr>
              <w:tabs>
                <w:tab w:val="left" w:pos="4110"/>
              </w:tabs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Координаты</w:t>
            </w:r>
          </w:p>
        </w:tc>
        <w:tc>
          <w:tcPr>
            <w:tcW w:w="8363" w:type="dxa"/>
            <w:tcBorders>
              <w:left w:val="dotted" w:sz="4" w:space="0" w:color="808080" w:themeColor="background1" w:themeShade="80"/>
            </w:tcBorders>
          </w:tcPr>
          <w:p w:rsidR="00FE6E16" w:rsidRPr="00F66F15" w:rsidRDefault="00FE6E16" w:rsidP="009C3898">
            <w:pPr>
              <w:pStyle w:val="af9"/>
              <w:spacing w:before="45" w:line="384" w:lineRule="auto"/>
              <w:ind w:right="1461"/>
              <w:rPr>
                <w:spacing w:val="-1"/>
                <w:lang w:val="ru-RU"/>
              </w:rPr>
            </w:pPr>
            <w:r>
              <w:rPr>
                <w:spacing w:val="-1"/>
                <w:lang w:val="ru-RU"/>
              </w:rPr>
              <w:t xml:space="preserve">На странице контакты </w:t>
            </w:r>
            <w:hyperlink r:id="rId8" w:history="1">
              <w:r w:rsidRPr="00385D26">
                <w:rPr>
                  <w:rStyle w:val="ab"/>
                  <w:spacing w:val="-1"/>
                  <w:lang w:val="ru-RU"/>
                </w:rPr>
                <w:t>https://c-triumf.ru/</w:t>
              </w:r>
            </w:hyperlink>
          </w:p>
        </w:tc>
      </w:tr>
      <w:tr w:rsidR="009C3898" w:rsidRPr="00EE7FF4" w:rsidTr="00F66F15">
        <w:trPr>
          <w:trHeight w:val="472"/>
        </w:trPr>
        <w:tc>
          <w:tcPr>
            <w:tcW w:w="2133" w:type="dxa"/>
            <w:tcBorders>
              <w:right w:val="dotted" w:sz="4" w:space="0" w:color="808080" w:themeColor="background1" w:themeShade="80"/>
            </w:tcBorders>
          </w:tcPr>
          <w:p w:rsidR="009C3898" w:rsidRDefault="009C3898" w:rsidP="00305790">
            <w:pPr>
              <w:tabs>
                <w:tab w:val="left" w:pos="4110"/>
              </w:tabs>
              <w:rPr>
                <w:rFonts w:ascii="Calibri Light" w:hAnsi="Calibri Light" w:cs="Calibri Light"/>
                <w:b/>
              </w:rPr>
            </w:pPr>
          </w:p>
        </w:tc>
        <w:tc>
          <w:tcPr>
            <w:tcW w:w="8363" w:type="dxa"/>
            <w:tcBorders>
              <w:left w:val="dotted" w:sz="4" w:space="0" w:color="808080" w:themeColor="background1" w:themeShade="80"/>
            </w:tcBorders>
          </w:tcPr>
          <w:p w:rsidR="009C3898" w:rsidRDefault="009C3898" w:rsidP="009C3898">
            <w:pPr>
              <w:pStyle w:val="af9"/>
              <w:spacing w:before="45" w:line="384" w:lineRule="auto"/>
              <w:ind w:right="1461"/>
              <w:rPr>
                <w:spacing w:val="-1"/>
                <w:lang w:val="ru-RU"/>
              </w:rPr>
            </w:pPr>
          </w:p>
        </w:tc>
      </w:tr>
    </w:tbl>
    <w:p w:rsidR="008927CA" w:rsidRPr="00AE2373" w:rsidRDefault="008927CA" w:rsidP="003F733E">
      <w:pPr>
        <w:pStyle w:val="23"/>
        <w:outlineLvl w:val="9"/>
      </w:pPr>
      <w:r w:rsidRPr="00AE2373">
        <w:t xml:space="preserve">                                                                                       </w:t>
      </w:r>
    </w:p>
    <w:p w:rsidR="008927CA" w:rsidRDefault="008927CA" w:rsidP="008927CA">
      <w:pPr>
        <w:pStyle w:val="23"/>
        <w:outlineLvl w:val="9"/>
      </w:pPr>
      <w:r w:rsidRPr="00AE2373">
        <w:t>Содержание уведомления:</w:t>
      </w:r>
    </w:p>
    <w:p w:rsidR="003F733E" w:rsidRPr="00AE2373" w:rsidRDefault="003F733E" w:rsidP="008927CA">
      <w:pPr>
        <w:pStyle w:val="23"/>
        <w:outlineLvl w:val="9"/>
      </w:pPr>
    </w:p>
    <w:p w:rsidR="003F733E" w:rsidRPr="00AE2373" w:rsidRDefault="003F733E" w:rsidP="003F733E">
      <w:pPr>
        <w:pStyle w:val="24"/>
        <w:numPr>
          <w:ilvl w:val="0"/>
          <w:numId w:val="43"/>
        </w:numPr>
      </w:pPr>
      <w:r w:rsidRPr="00AE2373">
        <w:t>Общая информация</w:t>
      </w:r>
    </w:p>
    <w:p w:rsidR="003F733E" w:rsidRPr="00AE2373" w:rsidRDefault="003F733E" w:rsidP="003F733E">
      <w:pPr>
        <w:pStyle w:val="24"/>
        <w:numPr>
          <w:ilvl w:val="0"/>
          <w:numId w:val="43"/>
        </w:numPr>
      </w:pPr>
      <w:r w:rsidRPr="00AE2373">
        <w:t>Рекомендуется</w:t>
      </w:r>
    </w:p>
    <w:p w:rsidR="003F733E" w:rsidRPr="00AE2373" w:rsidRDefault="003F733E" w:rsidP="003F733E">
      <w:pPr>
        <w:pStyle w:val="24"/>
        <w:numPr>
          <w:ilvl w:val="0"/>
          <w:numId w:val="43"/>
        </w:numPr>
      </w:pPr>
      <w:r w:rsidRPr="00AE2373">
        <w:t>Продолжительность исследования</w:t>
      </w:r>
    </w:p>
    <w:p w:rsidR="003F733E" w:rsidRPr="00AE2373" w:rsidRDefault="003F733E" w:rsidP="003F733E">
      <w:pPr>
        <w:pStyle w:val="24"/>
        <w:numPr>
          <w:ilvl w:val="0"/>
          <w:numId w:val="43"/>
        </w:numPr>
      </w:pPr>
      <w:r w:rsidRPr="00AE2373">
        <w:t>Одежда</w:t>
      </w:r>
    </w:p>
    <w:p w:rsidR="003F733E" w:rsidRPr="00AE2373" w:rsidRDefault="003F733E" w:rsidP="003F733E">
      <w:pPr>
        <w:pStyle w:val="24"/>
        <w:numPr>
          <w:ilvl w:val="0"/>
          <w:numId w:val="43"/>
        </w:numPr>
      </w:pPr>
      <w:r w:rsidRPr="00AE2373">
        <w:t>Запрещены за 24 часа перед тестом</w:t>
      </w:r>
    </w:p>
    <w:p w:rsidR="003F733E" w:rsidRPr="00AE2373" w:rsidRDefault="003F733E" w:rsidP="003F733E">
      <w:pPr>
        <w:pStyle w:val="24"/>
        <w:numPr>
          <w:ilvl w:val="0"/>
          <w:numId w:val="43"/>
        </w:numPr>
      </w:pPr>
      <w:r w:rsidRPr="00AE2373">
        <w:t>Как будет проходить тестирование на полиграфе?</w:t>
      </w:r>
    </w:p>
    <w:p w:rsidR="003F733E" w:rsidRDefault="003F733E" w:rsidP="003F733E">
      <w:pPr>
        <w:pStyle w:val="24"/>
        <w:numPr>
          <w:ilvl w:val="0"/>
          <w:numId w:val="43"/>
        </w:numPr>
      </w:pPr>
      <w:r w:rsidRPr="00AE2373">
        <w:t>Гарантии</w:t>
      </w:r>
    </w:p>
    <w:p w:rsidR="003F733E" w:rsidRDefault="003F733E" w:rsidP="003F733E">
      <w:pPr>
        <w:pStyle w:val="24"/>
        <w:numPr>
          <w:ilvl w:val="0"/>
          <w:numId w:val="43"/>
        </w:numPr>
      </w:pPr>
      <w:r>
        <w:t>Важно</w:t>
      </w:r>
    </w:p>
    <w:p w:rsidR="003F733E" w:rsidRDefault="003F733E" w:rsidP="003F733E">
      <w:pPr>
        <w:pStyle w:val="24"/>
        <w:numPr>
          <w:ilvl w:val="0"/>
          <w:numId w:val="43"/>
        </w:numPr>
      </w:pPr>
      <w:r>
        <w:t>Проверочные темы</w:t>
      </w:r>
    </w:p>
    <w:p w:rsidR="008927CA" w:rsidRPr="00162EFA" w:rsidRDefault="008927CA" w:rsidP="008927CA"/>
    <w:p w:rsidR="008927CA" w:rsidRPr="003D5732" w:rsidRDefault="008927CA" w:rsidP="008927CA">
      <w:pPr>
        <w:pStyle w:val="a1"/>
      </w:pPr>
      <w:r w:rsidRPr="003D5732">
        <w:t>Общая информация</w:t>
      </w:r>
    </w:p>
    <w:p w:rsidR="008927CA" w:rsidRPr="008200AD" w:rsidRDefault="008927CA" w:rsidP="008927CA">
      <w:pPr>
        <w:rPr>
          <w:sz w:val="22"/>
          <w:szCs w:val="22"/>
        </w:rPr>
      </w:pPr>
      <w:r w:rsidRPr="008200AD">
        <w:rPr>
          <w:sz w:val="22"/>
          <w:szCs w:val="22"/>
        </w:rPr>
        <w:t>Для проверки Вашей благонадежности Вам назначено тестирование с использованием полиграфа высококвалифицированными экспертами в своей области.</w:t>
      </w:r>
    </w:p>
    <w:p w:rsidR="008927CA" w:rsidRPr="008200AD" w:rsidRDefault="008927CA" w:rsidP="008927CA">
      <w:pPr>
        <w:rPr>
          <w:sz w:val="22"/>
          <w:szCs w:val="22"/>
        </w:rPr>
      </w:pPr>
      <w:r w:rsidRPr="008200AD">
        <w:rPr>
          <w:sz w:val="22"/>
          <w:szCs w:val="22"/>
        </w:rPr>
        <w:t>Схема проезда</w:t>
      </w:r>
    </w:p>
    <w:p w:rsidR="008927CA" w:rsidRPr="008200AD" w:rsidRDefault="008927CA" w:rsidP="008927CA">
      <w:pPr>
        <w:rPr>
          <w:sz w:val="22"/>
          <w:szCs w:val="22"/>
        </w:rPr>
      </w:pPr>
      <w:r w:rsidRPr="008200AD">
        <w:rPr>
          <w:sz w:val="22"/>
          <w:szCs w:val="22"/>
        </w:rPr>
        <w:t xml:space="preserve">Схему проезда и контакты запросите у инициатора проверки или самостоятельно скачайте на сайте </w:t>
      </w:r>
      <w:hyperlink r:id="rId9" w:history="1">
        <w:r w:rsidRPr="008200AD">
          <w:rPr>
            <w:rStyle w:val="ab"/>
            <w:sz w:val="22"/>
            <w:szCs w:val="22"/>
            <w:lang w:val="en-US"/>
          </w:rPr>
          <w:t>www</w:t>
        </w:r>
        <w:r w:rsidRPr="008200AD">
          <w:rPr>
            <w:rStyle w:val="ab"/>
            <w:sz w:val="22"/>
            <w:szCs w:val="22"/>
          </w:rPr>
          <w:t>.эксперт.сайт</w:t>
        </w:r>
      </w:hyperlink>
      <w:r w:rsidRPr="008200AD">
        <w:rPr>
          <w:sz w:val="22"/>
          <w:szCs w:val="22"/>
        </w:rPr>
        <w:t xml:space="preserve"> </w:t>
      </w:r>
      <w:r w:rsidR="00A32310" w:rsidRPr="008200AD">
        <w:rPr>
          <w:sz w:val="22"/>
          <w:szCs w:val="22"/>
        </w:rPr>
        <w:t xml:space="preserve">/ </w:t>
      </w:r>
      <w:hyperlink r:id="rId10" w:history="1">
        <w:r w:rsidR="00A32310" w:rsidRPr="008200AD">
          <w:rPr>
            <w:rStyle w:val="ab"/>
            <w:sz w:val="22"/>
            <w:szCs w:val="22"/>
            <w:lang w:val="en-US"/>
          </w:rPr>
          <w:t>www</w:t>
        </w:r>
        <w:r w:rsidR="00A32310" w:rsidRPr="008200AD">
          <w:rPr>
            <w:rStyle w:val="ab"/>
            <w:sz w:val="22"/>
            <w:szCs w:val="22"/>
          </w:rPr>
          <w:t>.</w:t>
        </w:r>
        <w:r w:rsidR="00A32310" w:rsidRPr="008200AD">
          <w:rPr>
            <w:rStyle w:val="ab"/>
            <w:sz w:val="22"/>
            <w:szCs w:val="22"/>
            <w:lang w:val="en-US"/>
          </w:rPr>
          <w:t>c</w:t>
        </w:r>
        <w:r w:rsidR="00A32310" w:rsidRPr="008200AD">
          <w:rPr>
            <w:rStyle w:val="ab"/>
            <w:sz w:val="22"/>
            <w:szCs w:val="22"/>
          </w:rPr>
          <w:t>-</w:t>
        </w:r>
        <w:r w:rsidR="00A32310" w:rsidRPr="008200AD">
          <w:rPr>
            <w:rStyle w:val="ab"/>
            <w:sz w:val="22"/>
            <w:szCs w:val="22"/>
            <w:lang w:val="en-US"/>
          </w:rPr>
          <w:t>triumf</w:t>
        </w:r>
        <w:r w:rsidR="00A32310" w:rsidRPr="008200AD">
          <w:rPr>
            <w:rStyle w:val="ab"/>
            <w:sz w:val="22"/>
            <w:szCs w:val="22"/>
          </w:rPr>
          <w:t>.</w:t>
        </w:r>
        <w:proofErr w:type="spellStart"/>
        <w:r w:rsidR="00A32310" w:rsidRPr="008200AD">
          <w:rPr>
            <w:rStyle w:val="ab"/>
            <w:sz w:val="22"/>
            <w:szCs w:val="22"/>
            <w:lang w:val="en-US"/>
          </w:rPr>
          <w:t>ru</w:t>
        </w:r>
        <w:proofErr w:type="spellEnd"/>
      </w:hyperlink>
      <w:r w:rsidR="00A32310" w:rsidRPr="008200AD">
        <w:rPr>
          <w:sz w:val="22"/>
          <w:szCs w:val="22"/>
        </w:rPr>
        <w:t xml:space="preserve"> </w:t>
      </w:r>
      <w:r w:rsidRPr="008200AD">
        <w:rPr>
          <w:sz w:val="22"/>
          <w:szCs w:val="22"/>
        </w:rPr>
        <w:t xml:space="preserve"> </w:t>
      </w:r>
      <w:r w:rsidRPr="008200AD">
        <w:rPr>
          <w:sz w:val="22"/>
          <w:szCs w:val="22"/>
        </w:rPr>
        <w:br/>
        <w:t>в разделе Контакты. Для этого Вам нужно только узнать имя или фамилию Вашего эксперта у инициатора проверки.</w:t>
      </w:r>
    </w:p>
    <w:p w:rsidR="008927CA" w:rsidRPr="008200AD" w:rsidRDefault="008927CA" w:rsidP="008927CA">
      <w:pPr>
        <w:rPr>
          <w:sz w:val="22"/>
          <w:szCs w:val="22"/>
        </w:rPr>
      </w:pPr>
      <w:bookmarkStart w:id="1" w:name="___toc___1_l"/>
      <w:bookmarkEnd w:id="1"/>
      <w:r w:rsidRPr="008200AD">
        <w:rPr>
          <w:sz w:val="22"/>
          <w:szCs w:val="22"/>
        </w:rPr>
        <w:t>Эксперт желает Вам успешного тестирования, по этой причине просит внимательно ознакомится со следующими рекомендациями и соблюдать их.</w:t>
      </w:r>
    </w:p>
    <w:p w:rsidR="008927CA" w:rsidRPr="00162EFA" w:rsidRDefault="008927CA" w:rsidP="008927CA"/>
    <w:tbl>
      <w:tblPr>
        <w:tblStyle w:val="aa"/>
        <w:tblW w:w="1034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70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10349"/>
      </w:tblGrid>
      <w:tr w:rsidR="008927CA" w:rsidRPr="007449E0" w:rsidTr="00FE561A">
        <w:trPr>
          <w:trHeight w:val="218"/>
        </w:trPr>
        <w:tc>
          <w:tcPr>
            <w:tcW w:w="10349" w:type="dxa"/>
            <w:tcBorders>
              <w:bottom w:val="dotted" w:sz="4" w:space="0" w:color="808080" w:themeColor="background1" w:themeShade="80"/>
            </w:tcBorders>
            <w:shd w:val="clear" w:color="auto" w:fill="F2F2F2" w:themeFill="background1" w:themeFillShade="F2"/>
          </w:tcPr>
          <w:p w:rsidR="008927CA" w:rsidRPr="007449E0" w:rsidRDefault="008927CA" w:rsidP="00FE561A">
            <w:pPr>
              <w:pStyle w:val="a1"/>
            </w:pPr>
            <w:r w:rsidRPr="007449E0">
              <w:t>Рекомендуется</w:t>
            </w:r>
          </w:p>
        </w:tc>
      </w:tr>
      <w:tr w:rsidR="008927CA" w:rsidRPr="007449E0" w:rsidTr="00FE561A">
        <w:tc>
          <w:tcPr>
            <w:tcW w:w="103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:rsidR="008927CA" w:rsidRPr="008200AD" w:rsidRDefault="008927CA" w:rsidP="00FE561A">
            <w:pPr>
              <w:pStyle w:val="af6"/>
              <w:numPr>
                <w:ilvl w:val="0"/>
                <w:numId w:val="36"/>
              </w:numPr>
              <w:jc w:val="left"/>
              <w:rPr>
                <w:bCs w:val="0"/>
                <w:sz w:val="22"/>
                <w:szCs w:val="22"/>
              </w:rPr>
            </w:pPr>
            <w:r w:rsidRPr="008200AD">
              <w:rPr>
                <w:bCs w:val="0"/>
                <w:sz w:val="22"/>
                <w:szCs w:val="22"/>
              </w:rPr>
              <w:t xml:space="preserve">Принимать лекарственные препараты, если они прописаны врачом, например, для </w:t>
            </w:r>
            <w:r w:rsidRPr="008200AD">
              <w:rPr>
                <w:bCs w:val="0"/>
                <w:sz w:val="22"/>
                <w:szCs w:val="22"/>
              </w:rPr>
              <w:lastRenderedPageBreak/>
              <w:t xml:space="preserve">нормализации давления, а также в случае головной или зубной боли спокойно принимайте таблетки: во время теста </w:t>
            </w:r>
            <w:r w:rsidRPr="008200AD">
              <w:rPr>
                <w:bCs w:val="0"/>
                <w:sz w:val="22"/>
                <w:szCs w:val="22"/>
              </w:rPr>
              <w:br/>
              <w:t>Вы не должны чувствовать физический дискомфорт;</w:t>
            </w:r>
          </w:p>
          <w:p w:rsidR="008927CA" w:rsidRPr="008200AD" w:rsidRDefault="008927CA" w:rsidP="00FE561A">
            <w:pPr>
              <w:pStyle w:val="af6"/>
              <w:numPr>
                <w:ilvl w:val="0"/>
                <w:numId w:val="36"/>
              </w:numPr>
              <w:jc w:val="left"/>
              <w:rPr>
                <w:bCs w:val="0"/>
                <w:sz w:val="22"/>
                <w:szCs w:val="22"/>
              </w:rPr>
            </w:pPr>
            <w:r w:rsidRPr="008200AD">
              <w:rPr>
                <w:bCs w:val="0"/>
                <w:sz w:val="22"/>
                <w:szCs w:val="22"/>
              </w:rPr>
              <w:t>Можно пить кофе в привычном для Вас количестве, чтобы с непривычки не тянуло в сон.</w:t>
            </w:r>
          </w:p>
          <w:p w:rsidR="008927CA" w:rsidRPr="007449E0" w:rsidRDefault="008927CA" w:rsidP="00FE561A">
            <w:pPr>
              <w:pStyle w:val="af6"/>
              <w:numPr>
                <w:ilvl w:val="0"/>
                <w:numId w:val="36"/>
              </w:numPr>
            </w:pPr>
            <w:r w:rsidRPr="008200AD">
              <w:rPr>
                <w:bCs w:val="0"/>
                <w:sz w:val="22"/>
                <w:szCs w:val="22"/>
              </w:rPr>
              <w:t>Возьмите Ваш паспорт или другой документ, удостоверяющий Вашу личность.</w:t>
            </w:r>
          </w:p>
        </w:tc>
      </w:tr>
    </w:tbl>
    <w:p w:rsidR="008927CA" w:rsidRDefault="008927CA" w:rsidP="008927CA"/>
    <w:p w:rsidR="008927CA" w:rsidRPr="00162EFA" w:rsidRDefault="008927CA" w:rsidP="008927CA"/>
    <w:p w:rsidR="008927CA" w:rsidRPr="007449E0" w:rsidRDefault="008927CA" w:rsidP="008927CA">
      <w:pPr>
        <w:pStyle w:val="a1"/>
      </w:pPr>
      <w:r w:rsidRPr="003D5732">
        <w:t>Продолжительность исследования</w:t>
      </w:r>
    </w:p>
    <w:p w:rsidR="008927CA" w:rsidRPr="008200AD" w:rsidRDefault="008927CA" w:rsidP="008927CA">
      <w:pPr>
        <w:rPr>
          <w:sz w:val="22"/>
          <w:szCs w:val="22"/>
        </w:rPr>
      </w:pPr>
      <w:r w:rsidRPr="008200AD">
        <w:rPr>
          <w:sz w:val="22"/>
          <w:szCs w:val="22"/>
        </w:rPr>
        <w:t>1 час беседа (беседа, обсуждение проверочных тем и инструктаж и), 1 час- проведение тестирования с зачитыванием всех вопросов перед каждым новым тестом. Итого: 2 часа.</w:t>
      </w:r>
    </w:p>
    <w:p w:rsidR="008927CA" w:rsidRPr="00225EF3" w:rsidRDefault="008927CA" w:rsidP="008927CA">
      <w:pPr>
        <w:rPr>
          <w:rStyle w:val="ab"/>
          <w:color w:val="000000" w:themeColor="text1"/>
          <w:u w:val="none"/>
        </w:rPr>
      </w:pPr>
    </w:p>
    <w:tbl>
      <w:tblPr>
        <w:tblStyle w:val="aa"/>
        <w:tblW w:w="10349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106"/>
        <w:gridCol w:w="6243"/>
      </w:tblGrid>
      <w:tr w:rsidR="008927CA" w:rsidRPr="007449E0" w:rsidTr="00FE561A">
        <w:trPr>
          <w:trHeight w:val="401"/>
        </w:trPr>
        <w:tc>
          <w:tcPr>
            <w:tcW w:w="10349" w:type="dxa"/>
            <w:gridSpan w:val="2"/>
            <w:shd w:val="clear" w:color="auto" w:fill="F2F2F2" w:themeFill="background1" w:themeFillShade="F2"/>
          </w:tcPr>
          <w:p w:rsidR="008927CA" w:rsidRPr="007449E0" w:rsidRDefault="008927CA" w:rsidP="00FE561A">
            <w:pPr>
              <w:pStyle w:val="a1"/>
              <w:outlineLvl w:val="1"/>
            </w:pPr>
            <w:r w:rsidRPr="007449E0">
              <w:t>Одежда</w:t>
            </w:r>
          </w:p>
        </w:tc>
      </w:tr>
      <w:tr w:rsidR="008927CA" w:rsidRPr="007449E0" w:rsidTr="00B96202">
        <w:trPr>
          <w:trHeight w:val="2989"/>
        </w:trPr>
        <w:tc>
          <w:tcPr>
            <w:tcW w:w="4106" w:type="dxa"/>
            <w:shd w:val="clear" w:color="auto" w:fill="F7F7F7"/>
            <w:vAlign w:val="center"/>
          </w:tcPr>
          <w:p w:rsidR="008927CA" w:rsidRPr="007449E0" w:rsidRDefault="008927CA" w:rsidP="00FE561A">
            <w:r w:rsidRPr="007449E0">
              <w:rPr>
                <w:noProof/>
                <w:lang w:eastAsia="ru-RU"/>
              </w:rPr>
              <w:drawing>
                <wp:inline distT="0" distB="0" distL="0" distR="0" wp14:anchorId="4E6847C0" wp14:editId="11957349">
                  <wp:extent cx="2087880" cy="1833379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878" t="2260" r="1439" b="2511"/>
                          <a:stretch/>
                        </pic:blipFill>
                        <pic:spPr bwMode="auto">
                          <a:xfrm>
                            <a:off x="0" y="0"/>
                            <a:ext cx="2143589" cy="1882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shd w:val="clear" w:color="auto" w:fill="auto"/>
          </w:tcPr>
          <w:p w:rsidR="008927CA" w:rsidRPr="007449E0" w:rsidRDefault="008927CA" w:rsidP="00FE561A"/>
          <w:p w:rsidR="008927CA" w:rsidRPr="007449E0" w:rsidRDefault="008927CA" w:rsidP="00FE561A"/>
          <w:p w:rsidR="008927CA" w:rsidRPr="007449E0" w:rsidRDefault="008927CA" w:rsidP="00FE561A"/>
          <w:p w:rsidR="008927CA" w:rsidRPr="007449E0" w:rsidRDefault="008927CA" w:rsidP="00FE561A">
            <w:r w:rsidRPr="008200AD">
              <w:rPr>
                <w:sz w:val="22"/>
                <w:szCs w:val="22"/>
              </w:rPr>
              <w:t xml:space="preserve">Рекомендуется одеть </w:t>
            </w:r>
            <w:r w:rsidRPr="008200AD">
              <w:rPr>
                <w:b/>
                <w:sz w:val="22"/>
                <w:szCs w:val="22"/>
              </w:rPr>
              <w:t>одежду с тонким рукавом или без рукава</w:t>
            </w:r>
            <w:r w:rsidRPr="008200AD">
              <w:rPr>
                <w:sz w:val="22"/>
                <w:szCs w:val="22"/>
              </w:rPr>
              <w:t xml:space="preserve">, чтобы было удобно одевать манжету артериального давления </w:t>
            </w:r>
            <w:r w:rsidRPr="008200AD">
              <w:rPr>
                <w:sz w:val="22"/>
                <w:szCs w:val="22"/>
              </w:rPr>
              <w:br/>
              <w:t>на руку.</w:t>
            </w:r>
          </w:p>
        </w:tc>
      </w:tr>
    </w:tbl>
    <w:p w:rsidR="00782902" w:rsidRPr="007449E0" w:rsidRDefault="00782902" w:rsidP="008927CA">
      <w:pPr>
        <w:rPr>
          <w:rStyle w:val="ab"/>
          <w:sz w:val="22"/>
          <w:szCs w:val="22"/>
        </w:rPr>
      </w:pPr>
    </w:p>
    <w:tbl>
      <w:tblPr>
        <w:tblStyle w:val="aa"/>
        <w:tblW w:w="10349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CellMar>
          <w:top w:w="170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10349"/>
      </w:tblGrid>
      <w:tr w:rsidR="008927CA" w:rsidRPr="007449E0" w:rsidTr="00FE561A">
        <w:trPr>
          <w:trHeight w:val="22"/>
        </w:trPr>
        <w:tc>
          <w:tcPr>
            <w:tcW w:w="10349" w:type="dxa"/>
            <w:shd w:val="clear" w:color="auto" w:fill="F2F2F2" w:themeFill="background1" w:themeFillShade="F2"/>
            <w:vAlign w:val="center"/>
          </w:tcPr>
          <w:p w:rsidR="008927CA" w:rsidRPr="007449E0" w:rsidRDefault="008927CA" w:rsidP="00FE561A">
            <w:pPr>
              <w:pStyle w:val="a1"/>
              <w:outlineLvl w:val="1"/>
            </w:pPr>
            <w:r w:rsidRPr="007449E0">
              <w:t xml:space="preserve">Запрещены за 24 часа перед тестом    </w:t>
            </w:r>
          </w:p>
        </w:tc>
      </w:tr>
      <w:tr w:rsidR="008927CA" w:rsidRPr="007449E0" w:rsidTr="00FE561A">
        <w:trPr>
          <w:trHeight w:val="791"/>
        </w:trPr>
        <w:tc>
          <w:tcPr>
            <w:tcW w:w="10349" w:type="dxa"/>
            <w:shd w:val="clear" w:color="auto" w:fill="auto"/>
            <w:vAlign w:val="center"/>
          </w:tcPr>
          <w:p w:rsidR="008927CA" w:rsidRPr="008200AD" w:rsidRDefault="008927CA" w:rsidP="004C7FA1">
            <w:pPr>
              <w:pStyle w:val="af6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Алкоголь;</w:t>
            </w:r>
          </w:p>
          <w:p w:rsidR="008927CA" w:rsidRPr="008200AD" w:rsidRDefault="008927CA" w:rsidP="004C7FA1">
            <w:pPr>
              <w:pStyle w:val="af6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Успокоительные (седативные) фармакологические препараты;</w:t>
            </w:r>
          </w:p>
          <w:p w:rsidR="008927CA" w:rsidRPr="008200AD" w:rsidRDefault="008927CA" w:rsidP="004C7FA1">
            <w:pPr>
              <w:pStyle w:val="af6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Снотворные препараты;</w:t>
            </w:r>
          </w:p>
          <w:p w:rsidR="008927CA" w:rsidRPr="008200AD" w:rsidRDefault="008927CA" w:rsidP="004C7FA1">
            <w:pPr>
              <w:pStyle w:val="af6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Наркотические вещества</w:t>
            </w:r>
          </w:p>
          <w:p w:rsidR="008927CA" w:rsidRPr="008200AD" w:rsidRDefault="008927CA" w:rsidP="004C7FA1">
            <w:pPr>
              <w:pStyle w:val="af6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Сильнодействующие на психику фармакологические препараты</w:t>
            </w:r>
            <w:r w:rsidRPr="008200AD">
              <w:rPr>
                <w:rStyle w:val="ac"/>
                <w:color w:val="67605D"/>
                <w:sz w:val="22"/>
                <w:szCs w:val="22"/>
              </w:rPr>
              <w:footnoteReference w:id="1"/>
            </w:r>
          </w:p>
          <w:p w:rsidR="004C7FA1" w:rsidRPr="00623F24" w:rsidRDefault="004C7FA1" w:rsidP="004C7FA1">
            <w:pPr>
              <w:pStyle w:val="af6"/>
              <w:ind w:left="720"/>
            </w:pPr>
            <w:r w:rsidRPr="008200AD">
              <w:rPr>
                <w:sz w:val="22"/>
                <w:szCs w:val="22"/>
              </w:rPr>
              <w:t>В случае намеренного нарушения инструкции, тест будет перенесен на другой день с оплатой за намеренный срыв и простой в работе эксперта.</w:t>
            </w:r>
          </w:p>
        </w:tc>
      </w:tr>
      <w:tr w:rsidR="008927CA" w:rsidRPr="007449E0" w:rsidTr="00FE561A">
        <w:tc>
          <w:tcPr>
            <w:tcW w:w="10349" w:type="dxa"/>
            <w:shd w:val="clear" w:color="auto" w:fill="F2F2F2" w:themeFill="background1" w:themeFillShade="F2"/>
            <w:vAlign w:val="center"/>
          </w:tcPr>
          <w:p w:rsidR="008927CA" w:rsidRPr="007449E0" w:rsidRDefault="008927CA" w:rsidP="00FE561A">
            <w:pPr>
              <w:pStyle w:val="a1"/>
              <w:outlineLvl w:val="1"/>
            </w:pPr>
            <w:r w:rsidRPr="007449E0">
              <w:t>Как будет проходить исследование?</w:t>
            </w:r>
          </w:p>
        </w:tc>
      </w:tr>
      <w:tr w:rsidR="008927CA" w:rsidRPr="007449E0" w:rsidTr="00FE561A">
        <w:tc>
          <w:tcPr>
            <w:tcW w:w="10349" w:type="dxa"/>
            <w:shd w:val="clear" w:color="auto" w:fill="auto"/>
            <w:vAlign w:val="center"/>
          </w:tcPr>
          <w:p w:rsidR="008927CA" w:rsidRPr="008200AD" w:rsidRDefault="008927CA" w:rsidP="00FE561A">
            <w:p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lastRenderedPageBreak/>
              <w:t>Наша с Вами встреча будет проходить в деловой, необвинительной манере.   Помните, что волнение- это нормально и естественно, не волнуются перед любой проверкой или экзаменом</w:t>
            </w:r>
            <w:r w:rsidR="008200AD">
              <w:rPr>
                <w:sz w:val="22"/>
                <w:szCs w:val="22"/>
              </w:rPr>
              <w:t xml:space="preserve"> только некоторые больные психиатрической </w:t>
            </w:r>
            <w:proofErr w:type="gramStart"/>
            <w:r w:rsidRPr="008200AD">
              <w:rPr>
                <w:sz w:val="22"/>
                <w:szCs w:val="22"/>
              </w:rPr>
              <w:t>больницы</w:t>
            </w:r>
            <w:r w:rsidR="008200AD">
              <w:rPr>
                <w:sz w:val="22"/>
                <w:szCs w:val="22"/>
              </w:rPr>
              <w:t xml:space="preserve"> </w:t>
            </w:r>
            <w:r w:rsidRPr="008200AD">
              <w:rPr>
                <w:sz w:val="22"/>
                <w:szCs w:val="22"/>
              </w:rPr>
              <w:t xml:space="preserve"> и</w:t>
            </w:r>
            <w:proofErr w:type="gramEnd"/>
            <w:r w:rsidRPr="008200AD">
              <w:rPr>
                <w:sz w:val="22"/>
                <w:szCs w:val="22"/>
              </w:rPr>
              <w:t xml:space="preserve"> люди в состоянии сильнейшего наркотического или алкогольного опьянения, но такие лица являются противопоказанием для прохождения проверки на полиграфе.</w:t>
            </w:r>
          </w:p>
        </w:tc>
      </w:tr>
    </w:tbl>
    <w:p w:rsidR="008927CA" w:rsidRPr="007449E0" w:rsidRDefault="008927CA" w:rsidP="008927CA"/>
    <w:tbl>
      <w:tblPr>
        <w:tblStyle w:val="aa"/>
        <w:tblW w:w="10349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CellMar>
          <w:top w:w="170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10349"/>
      </w:tblGrid>
      <w:tr w:rsidR="008927CA" w:rsidRPr="007449E0" w:rsidTr="00A32310">
        <w:trPr>
          <w:trHeight w:val="322"/>
        </w:trPr>
        <w:tc>
          <w:tcPr>
            <w:tcW w:w="10349" w:type="dxa"/>
            <w:shd w:val="clear" w:color="auto" w:fill="F2F2F2" w:themeFill="background1" w:themeFillShade="F2"/>
            <w:vAlign w:val="center"/>
          </w:tcPr>
          <w:p w:rsidR="008927CA" w:rsidRPr="007449E0" w:rsidRDefault="008927CA" w:rsidP="00FE561A">
            <w:pPr>
              <w:pStyle w:val="a1"/>
              <w:outlineLvl w:val="1"/>
            </w:pPr>
            <w:r w:rsidRPr="007449E0">
              <w:t>Гарантии</w:t>
            </w:r>
          </w:p>
        </w:tc>
      </w:tr>
      <w:tr w:rsidR="008927CA" w:rsidRPr="007449E0" w:rsidTr="00FE561A">
        <w:tc>
          <w:tcPr>
            <w:tcW w:w="10349" w:type="dxa"/>
            <w:shd w:val="clear" w:color="auto" w:fill="auto"/>
            <w:vAlign w:val="center"/>
          </w:tcPr>
          <w:p w:rsidR="008927CA" w:rsidRPr="008200AD" w:rsidRDefault="008927CA" w:rsidP="00FE561A">
            <w:pPr>
              <w:pStyle w:val="af6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Задаваемые вопросы не будут касаться особенностей или предпочтений Вашей личной интимной жизни;</w:t>
            </w:r>
          </w:p>
          <w:p w:rsidR="008927CA" w:rsidRPr="008200AD" w:rsidRDefault="008927CA" w:rsidP="00FE561A">
            <w:pPr>
              <w:pStyle w:val="af6"/>
              <w:numPr>
                <w:ilvl w:val="0"/>
                <w:numId w:val="26"/>
              </w:numPr>
              <w:jc w:val="left"/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>Перед тестом все вопросы будут озвучены и записаны Ваши ответы на них.</w:t>
            </w:r>
          </w:p>
          <w:p w:rsidR="008927CA" w:rsidRPr="008200AD" w:rsidRDefault="008927CA" w:rsidP="00FE561A">
            <w:pPr>
              <w:pStyle w:val="af6"/>
              <w:numPr>
                <w:ilvl w:val="0"/>
                <w:numId w:val="34"/>
              </w:numPr>
              <w:jc w:val="left"/>
              <w:rPr>
                <w:sz w:val="22"/>
                <w:szCs w:val="22"/>
              </w:rPr>
            </w:pPr>
            <w:r w:rsidRPr="008200AD">
              <w:rPr>
                <w:sz w:val="22"/>
                <w:szCs w:val="22"/>
              </w:rPr>
              <w:t xml:space="preserve">У Вас будет возможность участвовать в их корректировке перед тем, как на них отвечать во время проверки. Единственное, что Вы не будете знать, так их последовательность. </w:t>
            </w:r>
          </w:p>
          <w:p w:rsidR="008927CA" w:rsidRPr="007449E0" w:rsidRDefault="008927CA" w:rsidP="00FE561A">
            <w:pPr>
              <w:pStyle w:val="af6"/>
              <w:numPr>
                <w:ilvl w:val="0"/>
                <w:numId w:val="34"/>
              </w:numPr>
              <w:jc w:val="left"/>
            </w:pPr>
            <w:r w:rsidRPr="008200AD">
              <w:rPr>
                <w:sz w:val="22"/>
                <w:szCs w:val="22"/>
              </w:rPr>
              <w:t>Данные исследования будут доступны только заказчику и не подлежат разглашению, а также передаче третьим лицам.</w:t>
            </w:r>
          </w:p>
        </w:tc>
      </w:tr>
    </w:tbl>
    <w:p w:rsidR="008927CA" w:rsidRDefault="008927CA" w:rsidP="008927CA"/>
    <w:tbl>
      <w:tblPr>
        <w:tblStyle w:val="aa"/>
        <w:tblW w:w="10349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CellMar>
          <w:top w:w="170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10349"/>
      </w:tblGrid>
      <w:tr w:rsidR="008927CA" w:rsidRPr="007449E0" w:rsidTr="00FE561A">
        <w:tc>
          <w:tcPr>
            <w:tcW w:w="10349" w:type="dxa"/>
            <w:shd w:val="clear" w:color="auto" w:fill="F2F2F2" w:themeFill="background1" w:themeFillShade="F2"/>
            <w:vAlign w:val="center"/>
          </w:tcPr>
          <w:p w:rsidR="008927CA" w:rsidRPr="007449E0" w:rsidRDefault="008927CA" w:rsidP="00FE561A">
            <w:pPr>
              <w:pStyle w:val="a1"/>
            </w:pPr>
            <w:r w:rsidRPr="007449E0">
              <w:t>Важно</w:t>
            </w:r>
          </w:p>
        </w:tc>
      </w:tr>
      <w:tr w:rsidR="008927CA" w:rsidRPr="007449E0" w:rsidTr="00FE561A">
        <w:tc>
          <w:tcPr>
            <w:tcW w:w="10349" w:type="dxa"/>
            <w:shd w:val="clear" w:color="auto" w:fill="auto"/>
            <w:vAlign w:val="center"/>
          </w:tcPr>
          <w:p w:rsidR="00DC1866" w:rsidRDefault="008927CA" w:rsidP="00A32310">
            <w:pPr>
              <w:rPr>
                <w:sz w:val="22"/>
                <w:szCs w:val="22"/>
              </w:rPr>
            </w:pPr>
            <w:r w:rsidRPr="007449E0">
              <w:t xml:space="preserve"> </w:t>
            </w:r>
            <w:r w:rsidRPr="00A32137">
              <w:rPr>
                <w:sz w:val="22"/>
                <w:szCs w:val="22"/>
              </w:rPr>
              <w:t xml:space="preserve">За Ваше исследование уже заплатили, поэтому, </w:t>
            </w:r>
            <w:r w:rsidRPr="009B0ECF">
              <w:rPr>
                <w:b/>
                <w:sz w:val="22"/>
                <w:szCs w:val="22"/>
                <w:u w:val="single"/>
              </w:rPr>
              <w:t>если Вы себя чувствуете плохо</w:t>
            </w:r>
            <w:r w:rsidR="009B0ECF" w:rsidRPr="009B0ECF">
              <w:rPr>
                <w:b/>
                <w:sz w:val="22"/>
                <w:szCs w:val="22"/>
                <w:u w:val="single"/>
              </w:rPr>
              <w:t>, простудились</w:t>
            </w:r>
            <w:r w:rsidRPr="009B0ECF">
              <w:rPr>
                <w:b/>
                <w:sz w:val="22"/>
                <w:szCs w:val="22"/>
              </w:rPr>
              <w:t xml:space="preserve"> или </w:t>
            </w:r>
            <w:r w:rsidRPr="009B0ECF">
              <w:rPr>
                <w:sz w:val="22"/>
                <w:szCs w:val="22"/>
              </w:rPr>
              <w:t>случились форс- мажорные обстоятельства- пожалуйста, оповестите как можно р</w:t>
            </w:r>
            <w:r w:rsidR="00A32310" w:rsidRPr="009B0ECF">
              <w:rPr>
                <w:sz w:val="22"/>
                <w:szCs w:val="22"/>
              </w:rPr>
              <w:t>аньше</w:t>
            </w:r>
            <w:r w:rsidR="00A32310" w:rsidRPr="009B0ECF">
              <w:rPr>
                <w:b/>
                <w:sz w:val="22"/>
                <w:szCs w:val="22"/>
              </w:rPr>
              <w:t xml:space="preserve"> </w:t>
            </w:r>
            <w:r w:rsidR="009B0ECF">
              <w:rPr>
                <w:b/>
                <w:sz w:val="22"/>
                <w:szCs w:val="22"/>
              </w:rPr>
              <w:t xml:space="preserve">                                     </w:t>
            </w:r>
            <w:r w:rsidR="00A32310" w:rsidRPr="00A32137">
              <w:rPr>
                <w:sz w:val="22"/>
                <w:szCs w:val="22"/>
              </w:rPr>
              <w:t>по тел</w:t>
            </w:r>
            <w:r w:rsidR="00A32310" w:rsidRPr="009B0ECF">
              <w:rPr>
                <w:sz w:val="22"/>
                <w:szCs w:val="22"/>
              </w:rPr>
              <w:t xml:space="preserve">. </w:t>
            </w:r>
            <w:r w:rsidR="00DC1866" w:rsidRPr="009B0ECF">
              <w:rPr>
                <w:sz w:val="22"/>
                <w:szCs w:val="22"/>
              </w:rPr>
              <w:t>+</w:t>
            </w:r>
            <w:r w:rsidR="00DC1866" w:rsidRPr="00173A5D">
              <w:rPr>
                <w:b/>
                <w:sz w:val="22"/>
                <w:szCs w:val="22"/>
              </w:rPr>
              <w:t>7 906 777 2503</w:t>
            </w:r>
            <w:r w:rsidR="00A32310" w:rsidRPr="009B0ECF">
              <w:rPr>
                <w:sz w:val="22"/>
                <w:szCs w:val="22"/>
              </w:rPr>
              <w:t xml:space="preserve"> (</w:t>
            </w:r>
            <w:r w:rsidRPr="009B0ECF">
              <w:rPr>
                <w:sz w:val="22"/>
                <w:szCs w:val="22"/>
              </w:rPr>
              <w:t>с 08:00- 22:00)</w:t>
            </w:r>
            <w:r w:rsidRPr="00A32137">
              <w:rPr>
                <w:sz w:val="22"/>
                <w:szCs w:val="22"/>
              </w:rPr>
              <w:t xml:space="preserve"> или +7 499 408-40-08, сообщи</w:t>
            </w:r>
            <w:r w:rsidR="009B0ECF">
              <w:rPr>
                <w:sz w:val="22"/>
                <w:szCs w:val="22"/>
              </w:rPr>
              <w:t>в адрес офиса.</w:t>
            </w:r>
          </w:p>
          <w:p w:rsidR="009B0ECF" w:rsidRDefault="009B0ECF" w:rsidP="00A32310">
            <w:pPr>
              <w:rPr>
                <w:sz w:val="22"/>
                <w:szCs w:val="22"/>
              </w:rPr>
            </w:pPr>
            <w:r w:rsidRPr="003E6527">
              <w:rPr>
                <w:b/>
                <w:color w:val="FF0000"/>
                <w:sz w:val="22"/>
                <w:szCs w:val="22"/>
                <w:u w:val="single"/>
              </w:rPr>
              <w:t>Больного человека с</w:t>
            </w:r>
            <w:r w:rsidR="00173A5D" w:rsidRPr="003E6527">
              <w:rPr>
                <w:b/>
                <w:color w:val="FF0000"/>
                <w:sz w:val="22"/>
                <w:szCs w:val="22"/>
                <w:u w:val="single"/>
              </w:rPr>
              <w:t xml:space="preserve"> признаками простуды пр. эксперт отправит домой</w:t>
            </w:r>
            <w:r w:rsidR="00173A5D">
              <w:rPr>
                <w:b/>
                <w:color w:val="FF0000"/>
                <w:sz w:val="22"/>
                <w:szCs w:val="22"/>
              </w:rPr>
              <w:t xml:space="preserve"> и тест будет перенесен, т.к. </w:t>
            </w:r>
            <w:r w:rsidR="00173A5D" w:rsidRPr="003E6527">
              <w:rPr>
                <w:color w:val="FF0000"/>
                <w:sz w:val="22"/>
                <w:szCs w:val="22"/>
              </w:rPr>
              <w:t xml:space="preserve">является противопоказанием к проверке.  Поэтому отлежитесь дома и приезжайте здоровым, заранее предупредив о переносе </w:t>
            </w:r>
            <w:r w:rsidR="00BF288D">
              <w:rPr>
                <w:color w:val="FF0000"/>
                <w:sz w:val="22"/>
                <w:szCs w:val="22"/>
              </w:rPr>
              <w:t xml:space="preserve">дня </w:t>
            </w:r>
            <w:r w:rsidR="00173A5D" w:rsidRPr="003E6527">
              <w:rPr>
                <w:color w:val="FF0000"/>
                <w:sz w:val="22"/>
                <w:szCs w:val="22"/>
              </w:rPr>
              <w:t>теста</w:t>
            </w:r>
            <w:r w:rsidR="00173A5D">
              <w:rPr>
                <w:color w:val="FF0000"/>
                <w:sz w:val="22"/>
                <w:szCs w:val="22"/>
              </w:rPr>
              <w:t>.</w:t>
            </w:r>
          </w:p>
          <w:p w:rsidR="008927CA" w:rsidRPr="00A32137" w:rsidRDefault="008927CA" w:rsidP="00A32310">
            <w:pPr>
              <w:rPr>
                <w:sz w:val="22"/>
                <w:szCs w:val="22"/>
              </w:rPr>
            </w:pPr>
            <w:r w:rsidRPr="00A32137">
              <w:rPr>
                <w:sz w:val="22"/>
                <w:szCs w:val="22"/>
              </w:rPr>
              <w:t xml:space="preserve"> В этом случае потом Вам также следует оповестить</w:t>
            </w:r>
            <w:r w:rsidRPr="00A32137">
              <w:rPr>
                <w:sz w:val="22"/>
                <w:szCs w:val="22"/>
              </w:rPr>
              <w:br/>
              <w:t xml:space="preserve"> об изменениях Инициатора проверки (работодателя), чтобы Вашим местом в очереди мог воспользоваться другой ожидающий тестирование кандидат на вакантную должность.</w:t>
            </w:r>
          </w:p>
        </w:tc>
      </w:tr>
    </w:tbl>
    <w:p w:rsidR="00782902" w:rsidRDefault="00782902" w:rsidP="008927CA"/>
    <w:p w:rsidR="00782902" w:rsidRPr="007449E0" w:rsidRDefault="00782902" w:rsidP="008927CA"/>
    <w:tbl>
      <w:tblPr>
        <w:tblStyle w:val="aa"/>
        <w:tblW w:w="10632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CellMar>
          <w:top w:w="170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10632"/>
      </w:tblGrid>
      <w:tr w:rsidR="008927CA" w:rsidRPr="007449E0" w:rsidTr="009C3898">
        <w:tc>
          <w:tcPr>
            <w:tcW w:w="10632" w:type="dxa"/>
            <w:shd w:val="clear" w:color="auto" w:fill="F2F2F2" w:themeFill="background1" w:themeFillShade="F2"/>
            <w:vAlign w:val="center"/>
          </w:tcPr>
          <w:p w:rsidR="008927CA" w:rsidRPr="007449E0" w:rsidRDefault="008927CA" w:rsidP="00FE561A">
            <w:pPr>
              <w:pStyle w:val="a1"/>
            </w:pPr>
            <w:r w:rsidRPr="007449E0">
              <w:t>Проверочные темы</w:t>
            </w:r>
            <w:r w:rsidR="00BF288D">
              <w:t xml:space="preserve"> </w:t>
            </w:r>
            <w:r w:rsidR="00BF288D" w:rsidRPr="00294B97">
              <w:rPr>
                <w:u w:val="single"/>
              </w:rPr>
              <w:t>для тех, кто устраивается на работу</w:t>
            </w:r>
          </w:p>
        </w:tc>
      </w:tr>
      <w:tr w:rsidR="008927CA" w:rsidRPr="007449E0" w:rsidTr="009C3898">
        <w:tc>
          <w:tcPr>
            <w:tcW w:w="10632" w:type="dxa"/>
            <w:shd w:val="clear" w:color="auto" w:fill="auto"/>
            <w:vAlign w:val="center"/>
          </w:tcPr>
          <w:p w:rsidR="008927CA" w:rsidRDefault="008927CA" w:rsidP="00FE561A">
            <w:pPr>
              <w:rPr>
                <w:sz w:val="22"/>
                <w:szCs w:val="22"/>
              </w:rPr>
            </w:pPr>
            <w:r w:rsidRPr="00A32137">
              <w:rPr>
                <w:sz w:val="22"/>
                <w:szCs w:val="22"/>
              </w:rPr>
              <w:t>Проверочные темы и вопросы зависят от вида проверки. Если Вам предстоит трудоустройство на работу, то скорее всего Вы будете проверяться по следующим стандартным проверочным темам.</w:t>
            </w:r>
          </w:p>
          <w:p w:rsidR="00BF288D" w:rsidRDefault="00BF288D" w:rsidP="00FE5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Важно! </w:t>
            </w:r>
            <w:r w:rsidR="00A2744C">
              <w:rPr>
                <w:sz w:val="22"/>
                <w:szCs w:val="22"/>
              </w:rPr>
              <w:t>Ошибки молодости были у всех</w:t>
            </w:r>
            <w:r w:rsidR="00CE5D44">
              <w:rPr>
                <w:sz w:val="22"/>
                <w:szCs w:val="22"/>
              </w:rPr>
              <w:t>, поэтому прощаемы для работодателя. Его</w:t>
            </w:r>
            <w:r w:rsidR="00A2744C">
              <w:rPr>
                <w:sz w:val="22"/>
                <w:szCs w:val="22"/>
              </w:rPr>
              <w:t xml:space="preserve"> больше </w:t>
            </w:r>
            <w:r w:rsidR="00CE5D44">
              <w:rPr>
                <w:sz w:val="22"/>
                <w:szCs w:val="22"/>
              </w:rPr>
              <w:t xml:space="preserve">интересует </w:t>
            </w:r>
            <w:r w:rsidR="00A2744C">
              <w:rPr>
                <w:sz w:val="22"/>
                <w:szCs w:val="22"/>
              </w:rPr>
              <w:t xml:space="preserve">последние несколько лет, которые и являются показательными факторами риска. Проверочный период у каждого </w:t>
            </w:r>
            <w:r w:rsidR="00294B97">
              <w:rPr>
                <w:sz w:val="22"/>
                <w:szCs w:val="22"/>
              </w:rPr>
              <w:t>работодателя разный, но главное</w:t>
            </w:r>
            <w:r w:rsidR="00A2744C">
              <w:rPr>
                <w:sz w:val="22"/>
                <w:szCs w:val="22"/>
              </w:rPr>
              <w:t xml:space="preserve">, какие Вы есть </w:t>
            </w:r>
            <w:r w:rsidR="00CE5D44">
              <w:rPr>
                <w:sz w:val="22"/>
                <w:szCs w:val="22"/>
              </w:rPr>
              <w:t xml:space="preserve">по благонадежности </w:t>
            </w:r>
            <w:r w:rsidR="00A2744C">
              <w:rPr>
                <w:sz w:val="22"/>
                <w:szCs w:val="22"/>
              </w:rPr>
              <w:t>сейчас</w:t>
            </w:r>
            <w:r w:rsidR="00CE5D44">
              <w:rPr>
                <w:sz w:val="22"/>
                <w:szCs w:val="22"/>
              </w:rPr>
              <w:t xml:space="preserve">, какова динамика роста- улучшение или ухудшение по части противоправных действий. </w:t>
            </w:r>
          </w:p>
          <w:p w:rsidR="00EA3899" w:rsidRDefault="001037D8" w:rsidP="00FE5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случае признания </w:t>
            </w:r>
            <w:r w:rsidR="00294B97">
              <w:rPr>
                <w:sz w:val="22"/>
                <w:szCs w:val="22"/>
              </w:rPr>
              <w:t xml:space="preserve">очень </w:t>
            </w:r>
            <w:r>
              <w:rPr>
                <w:sz w:val="22"/>
                <w:szCs w:val="22"/>
              </w:rPr>
              <w:t>серьезных событий</w:t>
            </w:r>
            <w:r w:rsidR="00294B97">
              <w:rPr>
                <w:sz w:val="22"/>
                <w:szCs w:val="22"/>
              </w:rPr>
              <w:t xml:space="preserve"> в жизни</w:t>
            </w:r>
            <w:r>
              <w:rPr>
                <w:sz w:val="22"/>
                <w:szCs w:val="22"/>
              </w:rPr>
              <w:t xml:space="preserve">, работодатель чаще принимает на работу при условии последующей перепроверки на полиграфе через 6-12 месяцев, как условно- рекомендованного сотрудника, зато лояльного, готового </w:t>
            </w:r>
            <w:r w:rsidR="00294B97">
              <w:rPr>
                <w:sz w:val="22"/>
                <w:szCs w:val="22"/>
              </w:rPr>
              <w:t>исправ</w:t>
            </w:r>
            <w:r w:rsidR="00EA3899">
              <w:rPr>
                <w:sz w:val="22"/>
                <w:szCs w:val="22"/>
              </w:rPr>
              <w:t xml:space="preserve">иться, стать лучше, если, конечно, тестируемый – не </w:t>
            </w:r>
            <w:r w:rsidR="006F12DF">
              <w:rPr>
                <w:sz w:val="22"/>
                <w:szCs w:val="22"/>
              </w:rPr>
              <w:t xml:space="preserve">безнадежный </w:t>
            </w:r>
            <w:r w:rsidR="00EA3899">
              <w:rPr>
                <w:sz w:val="22"/>
                <w:szCs w:val="22"/>
              </w:rPr>
              <w:t xml:space="preserve">уголовник. </w:t>
            </w:r>
          </w:p>
          <w:p w:rsidR="00EA3899" w:rsidRDefault="00294B97" w:rsidP="00FE5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случае полного отказа пояснить свои реакции, работодатель часто не рискует брать на работу.</w:t>
            </w:r>
          </w:p>
          <w:p w:rsidR="001037D8" w:rsidRDefault="00294B97" w:rsidP="00FE5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  <w:r w:rsidR="00EA3899">
              <w:rPr>
                <w:sz w:val="22"/>
                <w:szCs w:val="22"/>
              </w:rPr>
              <w:t xml:space="preserve">В случае успешного прохождения теста- серьезных правонарушений и </w:t>
            </w:r>
            <w:proofErr w:type="spellStart"/>
            <w:r w:rsidR="00EA3899">
              <w:rPr>
                <w:sz w:val="22"/>
                <w:szCs w:val="22"/>
              </w:rPr>
              <w:t>зависимостейнет</w:t>
            </w:r>
            <w:proofErr w:type="spellEnd"/>
            <w:r w:rsidR="00EA3899">
              <w:rPr>
                <w:sz w:val="22"/>
                <w:szCs w:val="22"/>
              </w:rPr>
              <w:t xml:space="preserve"> - берут на работу без всяких условий. </w:t>
            </w:r>
          </w:p>
          <w:p w:rsidR="006F12DF" w:rsidRDefault="006F12DF" w:rsidP="00FE5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Принятие решение о трудоустройстве принимает </w:t>
            </w:r>
            <w:proofErr w:type="spellStart"/>
            <w:r>
              <w:rPr>
                <w:sz w:val="22"/>
                <w:szCs w:val="22"/>
              </w:rPr>
              <w:t>работодателель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CE5D44" w:rsidRPr="00A32137" w:rsidRDefault="00CE5D44" w:rsidP="00FE561A">
            <w:pPr>
              <w:rPr>
                <w:sz w:val="22"/>
                <w:szCs w:val="22"/>
              </w:rPr>
            </w:pPr>
          </w:p>
          <w:p w:rsidR="008927CA" w:rsidRDefault="008927CA" w:rsidP="00FE561A">
            <w:pPr>
              <w:pStyle w:val="af6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A32137">
              <w:rPr>
                <w:b/>
                <w:sz w:val="22"/>
                <w:szCs w:val="22"/>
              </w:rPr>
              <w:t>УГОЛОВНО НАКАЗУЕМЫЕ ДЕЙСТВИЯ:</w:t>
            </w:r>
            <w:r w:rsidR="00B22B3A">
              <w:rPr>
                <w:sz w:val="22"/>
                <w:szCs w:val="22"/>
              </w:rPr>
              <w:t xml:space="preserve"> </w:t>
            </w:r>
            <w:r w:rsidR="00BF288D">
              <w:rPr>
                <w:sz w:val="22"/>
                <w:szCs w:val="22"/>
              </w:rPr>
              <w:t xml:space="preserve">убийство, шантаж, разбой, </w:t>
            </w:r>
            <w:r w:rsidRPr="00A32137">
              <w:rPr>
                <w:sz w:val="22"/>
                <w:szCs w:val="22"/>
              </w:rPr>
              <w:t>сговор с криминалом</w:t>
            </w:r>
            <w:r w:rsidR="006645B9">
              <w:rPr>
                <w:sz w:val="22"/>
                <w:szCs w:val="22"/>
              </w:rPr>
              <w:t xml:space="preserve"> ради материальной выгоды</w:t>
            </w:r>
            <w:r w:rsidRPr="00A32137">
              <w:rPr>
                <w:sz w:val="22"/>
                <w:szCs w:val="22"/>
              </w:rPr>
              <w:t>, причинение тяжких телесных повреждений</w:t>
            </w:r>
            <w:r w:rsidR="006645B9">
              <w:rPr>
                <w:sz w:val="22"/>
                <w:szCs w:val="22"/>
              </w:rPr>
              <w:t>, насилие</w:t>
            </w:r>
            <w:r w:rsidRPr="00A32137">
              <w:rPr>
                <w:sz w:val="22"/>
                <w:szCs w:val="22"/>
              </w:rPr>
              <w:t>, воровство (не касаясь мест работы) на су</w:t>
            </w:r>
            <w:r w:rsidR="00B22B3A">
              <w:rPr>
                <w:sz w:val="22"/>
                <w:szCs w:val="22"/>
              </w:rPr>
              <w:t>мму свыше 5.000 руб.</w:t>
            </w:r>
            <w:r w:rsidR="006645B9">
              <w:rPr>
                <w:sz w:val="22"/>
                <w:szCs w:val="22"/>
              </w:rPr>
              <w:t>, мошенничество</w:t>
            </w:r>
            <w:r w:rsidR="00B22B3A">
              <w:rPr>
                <w:sz w:val="22"/>
                <w:szCs w:val="22"/>
              </w:rPr>
              <w:t xml:space="preserve"> и т.д. за последний период. </w:t>
            </w:r>
          </w:p>
          <w:p w:rsidR="00CE5D44" w:rsidRDefault="00CE5D44" w:rsidP="00CE5D44">
            <w:pPr>
              <w:pStyle w:val="af6"/>
              <w:ind w:left="737"/>
              <w:rPr>
                <w:sz w:val="22"/>
                <w:szCs w:val="22"/>
              </w:rPr>
            </w:pPr>
          </w:p>
          <w:p w:rsidR="00CE5D44" w:rsidRPr="009C3898" w:rsidRDefault="00CE5D44" w:rsidP="009C3898">
            <w:pPr>
              <w:pStyle w:val="af6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A32137">
              <w:rPr>
                <w:b/>
                <w:sz w:val="22"/>
                <w:szCs w:val="22"/>
              </w:rPr>
              <w:t>НАРУШЕНИЕ ТРУДОВЫХ ОТНОШЕНИЙ С РАБОТОДАТЕЛЕМ:</w:t>
            </w:r>
            <w:r w:rsidRPr="00A321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неоднократный </w:t>
            </w:r>
            <w:r w:rsidRPr="00A32137">
              <w:rPr>
                <w:sz w:val="22"/>
                <w:szCs w:val="22"/>
              </w:rPr>
              <w:t xml:space="preserve">скрытый </w:t>
            </w:r>
            <w:r>
              <w:rPr>
                <w:sz w:val="22"/>
                <w:szCs w:val="22"/>
              </w:rPr>
              <w:t xml:space="preserve">корыстный </w:t>
            </w:r>
            <w:r w:rsidRPr="00A32137">
              <w:rPr>
                <w:sz w:val="22"/>
                <w:szCs w:val="22"/>
              </w:rPr>
              <w:t>доход в ущерб работодателю</w:t>
            </w:r>
            <w:r>
              <w:rPr>
                <w:sz w:val="22"/>
                <w:szCs w:val="22"/>
              </w:rPr>
              <w:t xml:space="preserve"> за последний период</w:t>
            </w:r>
            <w:r w:rsidRPr="00A3213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неоднократное </w:t>
            </w:r>
            <w:proofErr w:type="gramStart"/>
            <w:r w:rsidR="009C3898">
              <w:rPr>
                <w:sz w:val="22"/>
                <w:szCs w:val="22"/>
              </w:rPr>
              <w:t xml:space="preserve">воровство </w:t>
            </w:r>
            <w:r>
              <w:rPr>
                <w:sz w:val="22"/>
                <w:szCs w:val="22"/>
              </w:rPr>
              <w:t xml:space="preserve"> от</w:t>
            </w:r>
            <w:proofErr w:type="gramEnd"/>
            <w:r>
              <w:rPr>
                <w:sz w:val="22"/>
                <w:szCs w:val="22"/>
              </w:rPr>
              <w:t xml:space="preserve"> 5.000 руб. </w:t>
            </w:r>
            <w:r w:rsidRPr="00A32137">
              <w:rPr>
                <w:sz w:val="22"/>
                <w:szCs w:val="22"/>
              </w:rPr>
              <w:t>и т.д.</w:t>
            </w:r>
          </w:p>
          <w:p w:rsidR="008927CA" w:rsidRPr="00A32137" w:rsidRDefault="008927CA" w:rsidP="00FE561A">
            <w:pPr>
              <w:pStyle w:val="af6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A32137">
              <w:rPr>
                <w:b/>
                <w:sz w:val="22"/>
                <w:szCs w:val="22"/>
              </w:rPr>
              <w:t>ПРЕДОСТАВЛЕНИЕ ЛОЖНЫХ СВЕДЕНИЙ О СЕБЕ:</w:t>
            </w:r>
            <w:r w:rsidR="006645B9">
              <w:rPr>
                <w:sz w:val="22"/>
                <w:szCs w:val="22"/>
              </w:rPr>
              <w:t xml:space="preserve"> (сговор с целью трудоустройства с </w:t>
            </w:r>
            <w:r w:rsidRPr="00A32137">
              <w:rPr>
                <w:sz w:val="22"/>
                <w:szCs w:val="22"/>
              </w:rPr>
              <w:t>конкурентам</w:t>
            </w:r>
            <w:r w:rsidR="006645B9">
              <w:rPr>
                <w:sz w:val="22"/>
                <w:szCs w:val="22"/>
              </w:rPr>
              <w:t>и</w:t>
            </w:r>
            <w:r w:rsidRPr="00A32137">
              <w:rPr>
                <w:sz w:val="22"/>
                <w:szCs w:val="22"/>
              </w:rPr>
              <w:t>, поддельные документы и т.д.);</w:t>
            </w:r>
          </w:p>
          <w:p w:rsidR="008927CA" w:rsidRPr="00A32137" w:rsidRDefault="008927CA" w:rsidP="00FE561A">
            <w:pPr>
              <w:pStyle w:val="af6"/>
              <w:numPr>
                <w:ilvl w:val="0"/>
                <w:numId w:val="35"/>
              </w:numPr>
              <w:rPr>
                <w:b/>
                <w:sz w:val="22"/>
                <w:szCs w:val="22"/>
              </w:rPr>
            </w:pPr>
            <w:r w:rsidRPr="00A32137">
              <w:rPr>
                <w:b/>
                <w:sz w:val="22"/>
                <w:szCs w:val="22"/>
              </w:rPr>
              <w:t xml:space="preserve">ЗАВИСИМОСТЬ ОТ АЗАРТНЫХ ИГР </w:t>
            </w:r>
          </w:p>
          <w:p w:rsidR="008927CA" w:rsidRPr="00A32137" w:rsidRDefault="008927CA" w:rsidP="00FE561A">
            <w:pPr>
              <w:pStyle w:val="af6"/>
              <w:numPr>
                <w:ilvl w:val="0"/>
                <w:numId w:val="35"/>
              </w:numPr>
              <w:rPr>
                <w:b/>
                <w:sz w:val="22"/>
                <w:szCs w:val="22"/>
              </w:rPr>
            </w:pPr>
            <w:r w:rsidRPr="00A32137">
              <w:rPr>
                <w:b/>
                <w:sz w:val="22"/>
                <w:szCs w:val="22"/>
              </w:rPr>
              <w:t xml:space="preserve">ЗАВИСИМОСТЬ ОТ АЛКОГОЛЯ </w:t>
            </w:r>
          </w:p>
          <w:p w:rsidR="008927CA" w:rsidRPr="00A32137" w:rsidRDefault="008927CA" w:rsidP="00FE561A">
            <w:pPr>
              <w:pStyle w:val="af6"/>
              <w:numPr>
                <w:ilvl w:val="0"/>
                <w:numId w:val="35"/>
              </w:numPr>
              <w:rPr>
                <w:b/>
                <w:sz w:val="22"/>
                <w:szCs w:val="22"/>
              </w:rPr>
            </w:pPr>
            <w:r w:rsidRPr="00A32137">
              <w:rPr>
                <w:b/>
                <w:sz w:val="22"/>
                <w:szCs w:val="22"/>
              </w:rPr>
              <w:t xml:space="preserve">ЗАВИСИМОСТЬ ОТ НАРКОТИКОВ: </w:t>
            </w:r>
            <w:r w:rsidRPr="00A32137">
              <w:rPr>
                <w:sz w:val="22"/>
                <w:szCs w:val="22"/>
              </w:rPr>
              <w:t xml:space="preserve">(совершение действий с наркотиками: легких наркотиков за </w:t>
            </w:r>
            <w:proofErr w:type="gramStart"/>
            <w:r w:rsidRPr="00A32137">
              <w:rPr>
                <w:sz w:val="22"/>
                <w:szCs w:val="22"/>
              </w:rPr>
              <w:t xml:space="preserve">последние </w:t>
            </w:r>
            <w:r w:rsidR="00A32137">
              <w:rPr>
                <w:sz w:val="22"/>
                <w:szCs w:val="22"/>
              </w:rPr>
              <w:t xml:space="preserve"> </w:t>
            </w:r>
            <w:r w:rsidRPr="00A32137">
              <w:rPr>
                <w:sz w:val="22"/>
                <w:szCs w:val="22"/>
              </w:rPr>
              <w:t>3</w:t>
            </w:r>
            <w:proofErr w:type="gramEnd"/>
            <w:r w:rsidRPr="00A32137">
              <w:rPr>
                <w:sz w:val="22"/>
                <w:szCs w:val="22"/>
              </w:rPr>
              <w:t xml:space="preserve"> года, тяжелых – за весь период).</w:t>
            </w:r>
          </w:p>
          <w:p w:rsidR="00782902" w:rsidRPr="00A32137" w:rsidRDefault="00782902" w:rsidP="00782902">
            <w:pPr>
              <w:pStyle w:val="af6"/>
              <w:rPr>
                <w:b/>
                <w:sz w:val="22"/>
                <w:szCs w:val="22"/>
              </w:rPr>
            </w:pPr>
          </w:p>
          <w:p w:rsidR="00782902" w:rsidRPr="00A32137" w:rsidRDefault="008927CA" w:rsidP="00FE561A">
            <w:pPr>
              <w:rPr>
                <w:sz w:val="22"/>
                <w:szCs w:val="22"/>
              </w:rPr>
            </w:pPr>
            <w:r w:rsidRPr="00A32137">
              <w:rPr>
                <w:sz w:val="22"/>
                <w:szCs w:val="22"/>
              </w:rPr>
              <w:t xml:space="preserve">Главное- это понимать, что идеальных людей </w:t>
            </w:r>
            <w:r w:rsidRPr="00A32137">
              <w:rPr>
                <w:b/>
                <w:sz w:val="22"/>
                <w:szCs w:val="22"/>
              </w:rPr>
              <w:t>НЕ СУЩЕСТВУЕТ</w:t>
            </w:r>
            <w:r w:rsidRPr="00A32137">
              <w:rPr>
                <w:sz w:val="22"/>
                <w:szCs w:val="22"/>
              </w:rPr>
              <w:t xml:space="preserve">. К примеру, около 95% проходивших полиграф когда-то пробовали «травку». Работодатель это понимает, поэтому акцент в проверке делается на проверке </w:t>
            </w:r>
            <w:r w:rsidRPr="006645B9">
              <w:rPr>
                <w:sz w:val="22"/>
                <w:szCs w:val="22"/>
                <w:u w:val="single"/>
              </w:rPr>
              <w:t>зависимости</w:t>
            </w:r>
            <w:r w:rsidRPr="00A32137">
              <w:rPr>
                <w:sz w:val="22"/>
                <w:szCs w:val="22"/>
              </w:rPr>
              <w:t xml:space="preserve"> от наркотиков или вредных привычек. По такой-же аналогии и с кражами. </w:t>
            </w:r>
            <w:r w:rsidRPr="00A32137">
              <w:rPr>
                <w:sz w:val="22"/>
                <w:szCs w:val="22"/>
                <w:u w:val="single"/>
              </w:rPr>
              <w:t>Все</w:t>
            </w:r>
            <w:r w:rsidR="00B22B3A">
              <w:rPr>
                <w:sz w:val="22"/>
                <w:szCs w:val="22"/>
              </w:rPr>
              <w:t xml:space="preserve"> что-либо хоть раз воровали, особенно в детстве</w:t>
            </w:r>
            <w:r w:rsidRPr="00A32137">
              <w:rPr>
                <w:sz w:val="22"/>
                <w:szCs w:val="22"/>
              </w:rPr>
              <w:t>. Работодателя интересуют то</w:t>
            </w:r>
            <w:r w:rsidR="00B22B3A">
              <w:rPr>
                <w:sz w:val="22"/>
                <w:szCs w:val="22"/>
              </w:rPr>
              <w:t xml:space="preserve">лько объективные факторы риска- неоднократные </w:t>
            </w:r>
            <w:r w:rsidR="006F12DF">
              <w:rPr>
                <w:sz w:val="22"/>
                <w:szCs w:val="22"/>
              </w:rPr>
              <w:t>крупные кражи за последние года</w:t>
            </w:r>
            <w:r w:rsidR="00B22B3A">
              <w:rPr>
                <w:sz w:val="22"/>
                <w:szCs w:val="22"/>
              </w:rPr>
              <w:t xml:space="preserve">. </w:t>
            </w:r>
          </w:p>
          <w:p w:rsidR="008927CA" w:rsidRPr="007449E0" w:rsidRDefault="008927CA" w:rsidP="00A32137">
            <w:pPr>
              <w:jc w:val="left"/>
            </w:pPr>
            <w:r w:rsidRPr="00A32137">
              <w:rPr>
                <w:sz w:val="22"/>
                <w:szCs w:val="22"/>
              </w:rPr>
              <w:t>Главное, чтобы Вы искренне отвечали на вопросы, а в случае сомнений в проверочной теме, предупредили эксперта, почему данная тема очень беспокоит, чтобы он смог внести правки в тестирование под Вас. Статистика показывает, что в 99% случаев вносятся правки с</w:t>
            </w:r>
            <w:r w:rsidR="00A32137">
              <w:rPr>
                <w:sz w:val="22"/>
                <w:szCs w:val="22"/>
              </w:rPr>
              <w:t xml:space="preserve"> учетом жизненных обстоятельств </w:t>
            </w:r>
            <w:r w:rsidR="006645B9">
              <w:rPr>
                <w:sz w:val="22"/>
                <w:szCs w:val="22"/>
              </w:rPr>
              <w:t xml:space="preserve">опрашиваемого лица </w:t>
            </w:r>
            <w:r w:rsidRPr="00A32137">
              <w:rPr>
                <w:sz w:val="22"/>
                <w:szCs w:val="22"/>
              </w:rPr>
              <w:t>и это- нормально.</w:t>
            </w:r>
          </w:p>
        </w:tc>
      </w:tr>
    </w:tbl>
    <w:p w:rsidR="008927CA" w:rsidRDefault="008927CA" w:rsidP="008927CA"/>
    <w:p w:rsidR="004C7FA1" w:rsidRPr="00DA5F32" w:rsidRDefault="004C7FA1" w:rsidP="008927CA"/>
    <w:tbl>
      <w:tblPr>
        <w:tblStyle w:val="aa"/>
        <w:tblW w:w="10349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CellMar>
          <w:top w:w="170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10349"/>
      </w:tblGrid>
      <w:tr w:rsidR="004C7FA1" w:rsidRPr="007449E0" w:rsidTr="00305790">
        <w:tc>
          <w:tcPr>
            <w:tcW w:w="10349" w:type="dxa"/>
            <w:shd w:val="clear" w:color="auto" w:fill="F2F2F2" w:themeFill="background1" w:themeFillShade="F2"/>
            <w:vAlign w:val="center"/>
          </w:tcPr>
          <w:p w:rsidR="004C7FA1" w:rsidRPr="007449E0" w:rsidRDefault="004C7FA1" w:rsidP="004C7FA1">
            <w:pPr>
              <w:pStyle w:val="a1"/>
            </w:pPr>
            <w:r w:rsidRPr="007449E0">
              <w:t>Про</w:t>
            </w:r>
            <w:r>
              <w:t>тивопоказания к прохождению проверки</w:t>
            </w:r>
          </w:p>
        </w:tc>
      </w:tr>
      <w:tr w:rsidR="004C7FA1" w:rsidRPr="007449E0" w:rsidTr="00305790">
        <w:tc>
          <w:tcPr>
            <w:tcW w:w="10349" w:type="dxa"/>
            <w:shd w:val="clear" w:color="auto" w:fill="auto"/>
            <w:vAlign w:val="center"/>
          </w:tcPr>
          <w:p w:rsidR="004C7FA1" w:rsidRPr="004C7FA1" w:rsidRDefault="004C7FA1" w:rsidP="004C7FA1">
            <w:pPr>
              <w:pStyle w:val="HTML"/>
              <w:numPr>
                <w:ilvl w:val="0"/>
                <w:numId w:val="8"/>
              </w:numPr>
              <w:spacing w:before="0" w:after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4C7FA1">
              <w:rPr>
                <w:rFonts w:asciiTheme="majorHAnsi" w:hAnsiTheme="majorHAnsi" w:cstheme="majorHAnsi"/>
                <w:sz w:val="22"/>
                <w:szCs w:val="22"/>
              </w:rPr>
              <w:t>Нахождения опрашиваемого лица в состоянии алкогольного или наркотического опьянения;</w:t>
            </w:r>
          </w:p>
          <w:p w:rsidR="004C7FA1" w:rsidRPr="004C7FA1" w:rsidRDefault="004C7FA1" w:rsidP="004C7FA1">
            <w:pPr>
              <w:pStyle w:val="HTML"/>
              <w:numPr>
                <w:ilvl w:val="0"/>
                <w:numId w:val="8"/>
              </w:numPr>
              <w:spacing w:before="0" w:after="0"/>
              <w:jc w:val="lef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C7FA1">
              <w:rPr>
                <w:rFonts w:asciiTheme="majorHAnsi" w:hAnsiTheme="majorHAnsi" w:cstheme="majorHAnsi"/>
                <w:sz w:val="22"/>
                <w:szCs w:val="22"/>
              </w:rPr>
              <w:t xml:space="preserve">физического или психического истощения опрашиваемого лица (сильнейшая накопившаяся усталость в </w:t>
            </w:r>
            <w:proofErr w:type="spellStart"/>
            <w:r w:rsidRPr="004C7FA1">
              <w:rPr>
                <w:rFonts w:asciiTheme="majorHAnsi" w:hAnsiTheme="majorHAnsi" w:cstheme="majorHAnsi"/>
                <w:sz w:val="22"/>
                <w:szCs w:val="22"/>
              </w:rPr>
              <w:t>т.ч</w:t>
            </w:r>
            <w:proofErr w:type="spellEnd"/>
            <w:r w:rsidRPr="004C7FA1">
              <w:rPr>
                <w:rFonts w:asciiTheme="majorHAnsi" w:hAnsiTheme="majorHAnsi" w:cstheme="majorHAnsi"/>
                <w:sz w:val="22"/>
                <w:szCs w:val="22"/>
              </w:rPr>
              <w:t xml:space="preserve">.); </w:t>
            </w:r>
          </w:p>
          <w:p w:rsidR="004C7FA1" w:rsidRPr="004C7FA1" w:rsidRDefault="004C7FA1" w:rsidP="004C7FA1">
            <w:pPr>
              <w:pStyle w:val="HTML"/>
              <w:numPr>
                <w:ilvl w:val="0"/>
                <w:numId w:val="8"/>
              </w:numPr>
              <w:spacing w:before="0" w:after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4C7FA1">
              <w:rPr>
                <w:rFonts w:asciiTheme="majorHAnsi" w:hAnsiTheme="majorHAnsi" w:cstheme="majorHAnsi"/>
                <w:sz w:val="22"/>
                <w:szCs w:val="22"/>
              </w:rPr>
              <w:t>В случае, если респондент заболел.</w:t>
            </w:r>
          </w:p>
          <w:p w:rsidR="004C7FA1" w:rsidRPr="004C7FA1" w:rsidRDefault="004C7FA1" w:rsidP="004C7FA1">
            <w:pPr>
              <w:pStyle w:val="a6"/>
              <w:rPr>
                <w:sz w:val="22"/>
                <w:szCs w:val="22"/>
              </w:rPr>
            </w:pPr>
          </w:p>
          <w:p w:rsidR="004C7FA1" w:rsidRPr="004C7FA1" w:rsidRDefault="004C7FA1" w:rsidP="004C7FA1">
            <w:pPr>
              <w:pStyle w:val="HTML"/>
              <w:numPr>
                <w:ilvl w:val="0"/>
                <w:numId w:val="8"/>
              </w:numPr>
              <w:spacing w:before="0" w:after="0"/>
              <w:jc w:val="lef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C7FA1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фазы обострения</w:t>
            </w:r>
            <w:r w:rsidRPr="004C7FA1">
              <w:rPr>
                <w:rStyle w:val="ac"/>
                <w:rFonts w:asciiTheme="majorHAnsi" w:hAnsiTheme="majorHAnsi" w:cstheme="majorHAnsi"/>
                <w:sz w:val="22"/>
                <w:szCs w:val="22"/>
              </w:rPr>
              <w:footnoteReference w:id="2"/>
            </w:r>
            <w:r w:rsidRPr="004C7FA1">
              <w:rPr>
                <w:rFonts w:asciiTheme="majorHAnsi" w:hAnsiTheme="majorHAnsi" w:cstheme="majorHAnsi"/>
                <w:sz w:val="22"/>
                <w:szCs w:val="22"/>
              </w:rPr>
              <w:t xml:space="preserve"> заболевания, связанного с нарушением деятельности </w:t>
            </w:r>
            <w:r w:rsidRPr="004C7FA1">
              <w:rPr>
                <w:rFonts w:asciiTheme="majorHAnsi" w:hAnsiTheme="majorHAnsi" w:cstheme="majorHAnsi"/>
                <w:b/>
                <w:sz w:val="22"/>
                <w:szCs w:val="22"/>
              </w:rPr>
              <w:t>сердечно–сосудистой либо дыхательной системы</w:t>
            </w:r>
            <w:r w:rsidRPr="004C7FA1">
              <w:rPr>
                <w:rStyle w:val="ac"/>
                <w:rFonts w:asciiTheme="majorHAnsi" w:hAnsiTheme="majorHAnsi" w:cstheme="majorHAnsi"/>
                <w:b/>
                <w:sz w:val="22"/>
                <w:szCs w:val="22"/>
              </w:rPr>
              <w:footnoteReference w:id="3"/>
            </w:r>
            <w:r w:rsidRPr="004C7FA1">
              <w:rPr>
                <w:rFonts w:asciiTheme="majorHAnsi" w:hAnsiTheme="majorHAnsi" w:cstheme="majorHAnsi"/>
                <w:b/>
                <w:sz w:val="22"/>
                <w:szCs w:val="22"/>
              </w:rPr>
              <w:t>;</w:t>
            </w:r>
          </w:p>
          <w:p w:rsidR="004C7FA1" w:rsidRPr="004C7FA1" w:rsidRDefault="004C7FA1" w:rsidP="004C7FA1">
            <w:pPr>
              <w:pStyle w:val="HTML"/>
              <w:numPr>
                <w:ilvl w:val="0"/>
                <w:numId w:val="8"/>
              </w:numPr>
              <w:spacing w:before="0" w:after="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4C7FA1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Наличия у опрашиваемого лица психического расстройства;</w:t>
            </w:r>
          </w:p>
          <w:p w:rsidR="004C7FA1" w:rsidRPr="004C7FA1" w:rsidRDefault="004C7FA1" w:rsidP="004C7FA1">
            <w:pPr>
              <w:pStyle w:val="HTML"/>
              <w:ind w:left="284"/>
              <w:rPr>
                <w:rFonts w:asciiTheme="majorHAnsi" w:hAnsiTheme="majorHAnsi" w:cstheme="majorHAnsi"/>
                <w:sz w:val="22"/>
                <w:szCs w:val="22"/>
              </w:rPr>
            </w:pPr>
            <w:r w:rsidRPr="004C7FA1">
              <w:rPr>
                <w:rFonts w:asciiTheme="majorHAnsi" w:hAnsiTheme="majorHAnsi" w:cstheme="majorHAnsi"/>
                <w:sz w:val="22"/>
                <w:szCs w:val="22"/>
              </w:rPr>
              <w:t>6. Нахождения опрашиваемой женщины во второй половине периода беременности.</w:t>
            </w:r>
          </w:p>
          <w:p w:rsidR="004C7FA1" w:rsidRPr="004C7FA1" w:rsidRDefault="004C7FA1" w:rsidP="004C7FA1">
            <w:pPr>
              <w:pStyle w:val="af2"/>
              <w:ind w:left="284"/>
              <w:rPr>
                <w:rFonts w:cstheme="majorHAnsi"/>
                <w:sz w:val="22"/>
                <w:szCs w:val="22"/>
              </w:rPr>
            </w:pPr>
            <w:r w:rsidRPr="004C7FA1">
              <w:rPr>
                <w:rFonts w:cstheme="majorHAnsi"/>
                <w:sz w:val="22"/>
                <w:szCs w:val="22"/>
              </w:rPr>
              <w:t>7. Несогласия опрашиваемого лица пройти тестирование.</w:t>
            </w:r>
          </w:p>
          <w:p w:rsidR="004C7FA1" w:rsidRDefault="004C7FA1" w:rsidP="004C7FA1">
            <w:pPr>
              <w:pStyle w:val="af2"/>
              <w:ind w:left="284"/>
              <w:rPr>
                <w:rFonts w:cstheme="majorHAnsi"/>
                <w:sz w:val="22"/>
                <w:szCs w:val="22"/>
              </w:rPr>
            </w:pPr>
            <w:r w:rsidRPr="004C7FA1">
              <w:rPr>
                <w:rFonts w:cstheme="majorHAnsi"/>
                <w:sz w:val="22"/>
                <w:szCs w:val="22"/>
              </w:rPr>
              <w:t>8.    если эксперт:</w:t>
            </w:r>
            <w:r>
              <w:rPr>
                <w:rFonts w:cstheme="majorHAnsi"/>
                <w:sz w:val="22"/>
                <w:szCs w:val="22"/>
              </w:rPr>
              <w:t xml:space="preserve"> </w:t>
            </w:r>
          </w:p>
          <w:p w:rsidR="004C7FA1" w:rsidRDefault="004C7FA1" w:rsidP="004C7FA1">
            <w:pPr>
              <w:pStyle w:val="af2"/>
              <w:ind w:left="284"/>
              <w:rPr>
                <w:rFonts w:cstheme="majorHAnsi"/>
                <w:sz w:val="22"/>
                <w:szCs w:val="22"/>
              </w:rPr>
            </w:pPr>
            <w:r w:rsidRPr="004C7FA1">
              <w:rPr>
                <w:rFonts w:cstheme="majorHAnsi"/>
                <w:sz w:val="22"/>
                <w:szCs w:val="22"/>
              </w:rPr>
              <w:t xml:space="preserve">   - находится или находился в служебной или иной зависимости от опрашиваемого лица;</w:t>
            </w:r>
            <w:r>
              <w:rPr>
                <w:rFonts w:cstheme="majorHAnsi"/>
                <w:sz w:val="22"/>
                <w:szCs w:val="22"/>
              </w:rPr>
              <w:t xml:space="preserve">  </w:t>
            </w:r>
          </w:p>
          <w:p w:rsidR="004C7FA1" w:rsidRPr="009C3898" w:rsidRDefault="004C7FA1" w:rsidP="009C3898">
            <w:pPr>
              <w:pStyle w:val="af2"/>
              <w:ind w:left="284"/>
              <w:rPr>
                <w:rFonts w:cstheme="majorHAnsi"/>
                <w:sz w:val="22"/>
                <w:szCs w:val="22"/>
              </w:rPr>
            </w:pPr>
            <w:r w:rsidRPr="004C7FA1">
              <w:rPr>
                <w:rFonts w:cstheme="majorHAnsi"/>
                <w:sz w:val="22"/>
                <w:szCs w:val="22"/>
              </w:rPr>
              <w:t xml:space="preserve">   - является близким родственником или состоящим в свойстве с опрашиваемым лицом.</w:t>
            </w:r>
          </w:p>
        </w:tc>
      </w:tr>
    </w:tbl>
    <w:p w:rsidR="00162EFA" w:rsidRDefault="00162EFA" w:rsidP="008200AD">
      <w:pPr>
        <w:pStyle w:val="a8"/>
      </w:pPr>
    </w:p>
    <w:p w:rsidR="009C3898" w:rsidRPr="006611B6" w:rsidRDefault="009C3898" w:rsidP="008200AD">
      <w:pPr>
        <w:pStyle w:val="a8"/>
        <w:rPr>
          <w:rFonts w:cs="Times New Roman"/>
          <w:b/>
          <w:sz w:val="28"/>
          <w:szCs w:val="28"/>
        </w:rPr>
      </w:pPr>
      <w:r w:rsidRPr="006611B6">
        <w:rPr>
          <w:rFonts w:cs="Times New Roman"/>
          <w:b/>
          <w:sz w:val="28"/>
          <w:szCs w:val="28"/>
        </w:rPr>
        <w:t>Последнее</w:t>
      </w:r>
    </w:p>
    <w:p w:rsidR="009C3898" w:rsidRPr="00C51537" w:rsidRDefault="00C51537" w:rsidP="008200AD">
      <w:pPr>
        <w:pStyle w:val="a8"/>
        <w:rPr>
          <w:sz w:val="22"/>
          <w:szCs w:val="22"/>
        </w:rPr>
      </w:pPr>
      <w:r w:rsidRPr="00C51537">
        <w:rPr>
          <w:sz w:val="22"/>
          <w:szCs w:val="22"/>
        </w:rPr>
        <w:t xml:space="preserve">Все задают одни и те-же вопросы. </w:t>
      </w:r>
    </w:p>
    <w:p w:rsidR="00C97E1F" w:rsidRPr="006611B6" w:rsidRDefault="00C51537" w:rsidP="00C97E1F">
      <w:pPr>
        <w:pStyle w:val="a6"/>
        <w:numPr>
          <w:ilvl w:val="0"/>
          <w:numId w:val="44"/>
        </w:numPr>
        <w:spacing w:before="900" w:after="600" w:line="360" w:lineRule="atLeast"/>
        <w:jc w:val="left"/>
        <w:outlineLvl w:val="1"/>
        <w:rPr>
          <w:i/>
          <w:color w:val="0070C0"/>
          <w:sz w:val="22"/>
          <w:szCs w:val="22"/>
        </w:rPr>
      </w:pPr>
      <w:r w:rsidRPr="006611B6">
        <w:rPr>
          <w:i/>
          <w:color w:val="0070C0"/>
          <w:sz w:val="22"/>
          <w:szCs w:val="22"/>
        </w:rPr>
        <w:t>Является-ли проверка на полиграфе законной? Имеет-ли право работодатель заставить пройти детектор лжи?</w:t>
      </w:r>
      <w:r w:rsidR="00C97E1F" w:rsidRPr="006611B6">
        <w:rPr>
          <w:i/>
          <w:color w:val="0070C0"/>
          <w:sz w:val="22"/>
          <w:szCs w:val="22"/>
        </w:rPr>
        <w:t xml:space="preserve">     </w:t>
      </w:r>
    </w:p>
    <w:p w:rsidR="00C97E1F" w:rsidRPr="006611B6" w:rsidRDefault="00C51537" w:rsidP="00C97E1F">
      <w:pPr>
        <w:pStyle w:val="a6"/>
        <w:numPr>
          <w:ilvl w:val="0"/>
          <w:numId w:val="44"/>
        </w:numPr>
        <w:spacing w:before="900" w:after="600" w:line="360" w:lineRule="atLeast"/>
        <w:jc w:val="left"/>
        <w:outlineLvl w:val="1"/>
        <w:rPr>
          <w:i/>
          <w:color w:val="0070C0"/>
          <w:sz w:val="22"/>
          <w:szCs w:val="22"/>
        </w:rPr>
      </w:pPr>
      <w:r w:rsidRPr="006611B6">
        <w:rPr>
          <w:i/>
          <w:color w:val="0070C0"/>
          <w:sz w:val="22"/>
          <w:szCs w:val="22"/>
        </w:rPr>
        <w:t>Что будет, если я волнуюсь? Может-ли ошибиться полиграф?</w:t>
      </w:r>
    </w:p>
    <w:p w:rsidR="00C51537" w:rsidRPr="006611B6" w:rsidRDefault="00C51537" w:rsidP="008200AD">
      <w:pPr>
        <w:pStyle w:val="a6"/>
        <w:numPr>
          <w:ilvl w:val="0"/>
          <w:numId w:val="44"/>
        </w:numPr>
        <w:spacing w:before="900" w:after="600" w:line="360" w:lineRule="atLeast"/>
        <w:jc w:val="left"/>
        <w:outlineLvl w:val="1"/>
        <w:rPr>
          <w:i/>
          <w:color w:val="0070C0"/>
          <w:sz w:val="22"/>
          <w:szCs w:val="22"/>
        </w:rPr>
      </w:pPr>
      <w:r w:rsidRPr="006611B6">
        <w:rPr>
          <w:i/>
          <w:color w:val="0070C0"/>
          <w:sz w:val="22"/>
          <w:szCs w:val="22"/>
        </w:rPr>
        <w:t>Какие последствия могут ждать после проверки на полиграфе в случае результатов не в пользу тестируемого лица</w:t>
      </w:r>
      <w:r w:rsidR="00C97E1F" w:rsidRPr="006611B6">
        <w:rPr>
          <w:i/>
          <w:color w:val="0070C0"/>
          <w:sz w:val="22"/>
          <w:szCs w:val="22"/>
        </w:rPr>
        <w:t>?</w:t>
      </w:r>
    </w:p>
    <w:p w:rsidR="00C51537" w:rsidRPr="00C97E1F" w:rsidRDefault="00C97E1F" w:rsidP="00C97E1F">
      <w:pPr>
        <w:pStyle w:val="a6"/>
        <w:spacing w:before="900" w:after="600" w:line="360" w:lineRule="atLeast"/>
        <w:jc w:val="left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Прочтите </w:t>
      </w:r>
      <w:r w:rsidR="005058D4">
        <w:rPr>
          <w:sz w:val="22"/>
          <w:szCs w:val="22"/>
        </w:rPr>
        <w:t xml:space="preserve"> ответы </w:t>
      </w:r>
      <w:r>
        <w:rPr>
          <w:sz w:val="22"/>
          <w:szCs w:val="22"/>
        </w:rPr>
        <w:t>их по ссылке</w:t>
      </w:r>
      <w:r>
        <w:rPr>
          <w:sz w:val="22"/>
          <w:szCs w:val="22"/>
        </w:rPr>
        <w:t xml:space="preserve"> </w:t>
      </w:r>
      <w:hyperlink r:id="rId12" w:history="1">
        <w:r w:rsidR="00C51537" w:rsidRPr="00385D26">
          <w:rPr>
            <w:rStyle w:val="ab"/>
          </w:rPr>
          <w:t>https://c-triumf.ru/otvet/</w:t>
        </w:r>
      </w:hyperlink>
      <w:r w:rsidR="005058D4">
        <w:t xml:space="preserve"> </w:t>
      </w:r>
      <w:r w:rsidR="00A3281D">
        <w:t xml:space="preserve"> , т.к. </w:t>
      </w:r>
      <w:r w:rsidR="006611B6">
        <w:t xml:space="preserve">в случае расспросов у эксперта может не хватить времени на исследование в плотном графике и придется переносить </w:t>
      </w:r>
      <w:r w:rsidR="00012C45">
        <w:t>остаток непроверенных вопросов (тестов)</w:t>
      </w:r>
      <w:r w:rsidR="006611B6">
        <w:t xml:space="preserve"> на другой день. Поэтому лучше успеть все сделать за один день и прочесть информацию по ссылке самостоятельно.</w:t>
      </w:r>
    </w:p>
    <w:p w:rsidR="00C51537" w:rsidRPr="007A5201" w:rsidRDefault="00C51537" w:rsidP="008200AD">
      <w:pPr>
        <w:pStyle w:val="a8"/>
      </w:pPr>
    </w:p>
    <w:sectPr w:rsidR="00C51537" w:rsidRPr="007A5201" w:rsidSect="00A32310">
      <w:headerReference w:type="default" r:id="rId13"/>
      <w:footerReference w:type="default" r:id="rId14"/>
      <w:footerReference w:type="first" r:id="rId15"/>
      <w:type w:val="nextColumn"/>
      <w:pgSz w:w="11900" w:h="16840"/>
      <w:pgMar w:top="142" w:right="425" w:bottom="816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262" w:rsidRDefault="00183262" w:rsidP="00225EF3">
      <w:r>
        <w:separator/>
      </w:r>
    </w:p>
  </w:endnote>
  <w:endnote w:type="continuationSeparator" w:id="0">
    <w:p w:rsidR="00183262" w:rsidRDefault="00183262" w:rsidP="0022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9AB" w:rsidRDefault="002C29AB" w:rsidP="00225EF3">
    <w:pPr>
      <w:pStyle w:val="af"/>
    </w:pPr>
  </w:p>
  <w:p w:rsidR="002C29AB" w:rsidRDefault="00A32310" w:rsidP="00782902">
    <w:pPr>
      <w:pStyle w:val="af"/>
      <w:jc w:val="center"/>
    </w:pPr>
    <w:r>
      <w:rPr>
        <w:noProof/>
        <w:lang w:eastAsia="ru-RU"/>
      </w:rPr>
      <w:drawing>
        <wp:inline distT="0" distB="0" distL="0" distR="0" wp14:anchorId="76E6F291" wp14:editId="14F48A35">
          <wp:extent cx="1183640" cy="212090"/>
          <wp:effectExtent l="0" t="0" r="0" b="0"/>
          <wp:docPr id="6" name="Рисунок 6" descr="/Users/eared/Проекты/Алфеева/Новые шапки/Мини лого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Рисунок 51" descr="/Users/eared/Проекты/Алфеева/Новые шапки/Мини лого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29AB" w:rsidRDefault="002C29AB" w:rsidP="00225EF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528" w:rsidRDefault="00CA2528" w:rsidP="00CA2528">
    <w:pPr>
      <w:pStyle w:val="af"/>
    </w:pPr>
  </w:p>
  <w:p w:rsidR="00CA2528" w:rsidRDefault="00CA2528" w:rsidP="00CA2528">
    <w:pPr>
      <w:pStyle w:val="af"/>
    </w:pPr>
  </w:p>
  <w:p w:rsidR="00CA2528" w:rsidRDefault="00CA2528">
    <w:pPr>
      <w:pStyle w:val="af"/>
    </w:pPr>
  </w:p>
  <w:p w:rsidR="00CA2528" w:rsidRDefault="00CA25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262" w:rsidRDefault="00183262" w:rsidP="00225EF3">
      <w:r>
        <w:separator/>
      </w:r>
    </w:p>
  </w:footnote>
  <w:footnote w:type="continuationSeparator" w:id="0">
    <w:p w:rsidR="00183262" w:rsidRDefault="00183262" w:rsidP="00225EF3">
      <w:r>
        <w:continuationSeparator/>
      </w:r>
    </w:p>
  </w:footnote>
  <w:footnote w:id="1">
    <w:p w:rsidR="008927CA" w:rsidRDefault="008927CA" w:rsidP="008927CA">
      <w:pPr>
        <w:pStyle w:val="a8"/>
      </w:pPr>
      <w:r>
        <w:rPr>
          <w:rStyle w:val="ac"/>
        </w:rPr>
        <w:footnoteRef/>
      </w:r>
      <w:r>
        <w:t xml:space="preserve"> </w:t>
      </w:r>
      <w:r w:rsidRPr="008927CA">
        <w:t>Если Вы сомневаетесь в том, являются или нет фармакологические препараты сильнодействующими на психику-     посмотрите инструкцию. Если там не рекомендуется садиться за руль- это признак того, что препарат является сильнодействующим.</w:t>
      </w:r>
    </w:p>
    <w:p w:rsidR="008927CA" w:rsidRDefault="008927CA" w:rsidP="008927CA">
      <w:pPr>
        <w:pStyle w:val="a8"/>
      </w:pPr>
    </w:p>
    <w:p w:rsidR="008927CA" w:rsidRDefault="008927CA" w:rsidP="008927CA">
      <w:pPr>
        <w:pStyle w:val="a8"/>
      </w:pPr>
    </w:p>
    <w:p w:rsidR="008927CA" w:rsidRDefault="008927CA" w:rsidP="008927CA">
      <w:pPr>
        <w:pStyle w:val="a8"/>
      </w:pPr>
    </w:p>
  </w:footnote>
  <w:footnote w:id="2">
    <w:p w:rsidR="004C7FA1" w:rsidRPr="00A02CC4" w:rsidRDefault="004C7FA1" w:rsidP="004C7FA1">
      <w:pPr>
        <w:pStyle w:val="a8"/>
      </w:pPr>
      <w:r>
        <w:rPr>
          <w:rStyle w:val="ac"/>
        </w:rPr>
        <w:footnoteRef/>
      </w:r>
      <w:r>
        <w:t xml:space="preserve"> </w:t>
      </w:r>
      <w:r w:rsidRPr="00A02CC4">
        <w:t xml:space="preserve">Гипертония и гипотония допускается в случае, если опрашиваемое лицо чувствует себя нормально. Специалистами настоятельно рекомендуется рекомендовать опрашиваемому лицу продолжать принимать лекарственные препараты нормализующее давление, если врач их счел нужным прописать. </w:t>
      </w:r>
    </w:p>
  </w:footnote>
  <w:footnote w:id="3">
    <w:p w:rsidR="004C7FA1" w:rsidRDefault="004C7FA1" w:rsidP="004C7FA1">
      <w:pPr>
        <w:pStyle w:val="a8"/>
      </w:pPr>
      <w:r w:rsidRPr="00A02CC4">
        <w:rPr>
          <w:rStyle w:val="ac"/>
        </w:rPr>
        <w:footnoteRef/>
      </w:r>
      <w:r w:rsidRPr="00A02CC4">
        <w:t xml:space="preserve"> Пример: ОРВИ, астма (обострение), аллергия (обострение), туберкулез.</w:t>
      </w:r>
    </w:p>
    <w:p w:rsidR="004C7FA1" w:rsidRDefault="004C7FA1" w:rsidP="004C7FA1">
      <w:pPr>
        <w:pStyle w:val="a8"/>
      </w:pPr>
    </w:p>
    <w:p w:rsidR="004C7FA1" w:rsidRDefault="004C7FA1" w:rsidP="004C7FA1">
      <w:pPr>
        <w:pStyle w:val="a8"/>
      </w:pPr>
    </w:p>
    <w:p w:rsidR="004C7FA1" w:rsidRDefault="004C7FA1" w:rsidP="004C7FA1">
      <w:pPr>
        <w:pStyle w:val="a8"/>
      </w:pPr>
    </w:p>
    <w:p w:rsidR="004C7FA1" w:rsidRDefault="004C7FA1" w:rsidP="004C7FA1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662" w:rsidRDefault="00B63662" w:rsidP="00162EFA">
    <w:pPr>
      <w:pStyle w:val="ad"/>
      <w:jc w:val="left"/>
    </w:pPr>
  </w:p>
  <w:p w:rsidR="00A32310" w:rsidRDefault="00A3231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30C24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asciiTheme="majorHAnsi" w:hAnsiTheme="majorHAnsi" w:hint="default"/>
        <w:b/>
        <w:i w:val="0"/>
        <w:color w:val="000000" w:themeColor="text1"/>
        <w:sz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asciiTheme="majorHAnsi" w:hAnsiTheme="majorHAnsi" w:hint="default"/>
        <w:b/>
        <w:i w:val="0"/>
        <w:color w:val="000000"/>
        <w:sz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asciiTheme="majorHAnsi" w:hAnsiTheme="majorHAnsi" w:hint="default"/>
        <w:b/>
        <w:i w:val="0"/>
        <w:color w:val="000000" w:themeColor="text1"/>
        <w:sz w:val="2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asciiTheme="majorHAnsi" w:hAnsiTheme="majorHAnsi" w:hint="default"/>
        <w:b/>
        <w:i w:val="0"/>
        <w:color w:val="000000" w:themeColor="text1"/>
        <w:sz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6673E9"/>
    <w:multiLevelType w:val="hybridMultilevel"/>
    <w:tmpl w:val="6A4A36C6"/>
    <w:lvl w:ilvl="0" w:tplc="80165FB4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4BEC"/>
    <w:multiLevelType w:val="hybridMultilevel"/>
    <w:tmpl w:val="E8DC081A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F4186"/>
    <w:multiLevelType w:val="hybridMultilevel"/>
    <w:tmpl w:val="0BDC7672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D0334"/>
    <w:multiLevelType w:val="hybridMultilevel"/>
    <w:tmpl w:val="9000B80E"/>
    <w:lvl w:ilvl="0" w:tplc="76EC9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25535"/>
    <w:multiLevelType w:val="hybridMultilevel"/>
    <w:tmpl w:val="2EBE82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836CD"/>
    <w:multiLevelType w:val="hybridMultilevel"/>
    <w:tmpl w:val="3FE24D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62CA4"/>
    <w:multiLevelType w:val="hybridMultilevel"/>
    <w:tmpl w:val="4B96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D2F89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Theme="majorHAnsi" w:hAnsiTheme="majorHAnsi"/>
        <w:sz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Theme="majorHAnsi" w:hAnsiTheme="majorHAnsi"/>
        <w:sz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Theme="majorHAnsi" w:hAnsiTheme="majorHAnsi"/>
        <w:sz w:val="20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Theme="majorHAnsi" w:hAnsiTheme="majorHAnsi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76A45"/>
    <w:multiLevelType w:val="hybridMultilevel"/>
    <w:tmpl w:val="716A78E0"/>
    <w:lvl w:ilvl="0" w:tplc="C15A0BAA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asciiTheme="majorHAnsi" w:hAnsiTheme="majorHAnsi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C5AC4"/>
    <w:multiLevelType w:val="hybridMultilevel"/>
    <w:tmpl w:val="40DC8F10"/>
    <w:lvl w:ilvl="0" w:tplc="A91E76AC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300D2990"/>
    <w:multiLevelType w:val="hybridMultilevel"/>
    <w:tmpl w:val="454E2296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A24CD"/>
    <w:multiLevelType w:val="hybridMultilevel"/>
    <w:tmpl w:val="C6BA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C30"/>
    <w:multiLevelType w:val="hybridMultilevel"/>
    <w:tmpl w:val="44FAB4EA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E6E88"/>
    <w:multiLevelType w:val="hybridMultilevel"/>
    <w:tmpl w:val="47587828"/>
    <w:lvl w:ilvl="0" w:tplc="0419000F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04364"/>
    <w:multiLevelType w:val="hybridMultilevel"/>
    <w:tmpl w:val="4D040F58"/>
    <w:lvl w:ilvl="0" w:tplc="513614F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6C3C"/>
    <w:multiLevelType w:val="multilevel"/>
    <w:tmpl w:val="AC1E8AA4"/>
    <w:lvl w:ilvl="0">
      <w:start w:val="1"/>
      <w:numFmt w:val="decimal"/>
      <w:pStyle w:val="20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3FC24562"/>
    <w:multiLevelType w:val="hybridMultilevel"/>
    <w:tmpl w:val="F8CEC2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C7860"/>
    <w:multiLevelType w:val="hybridMultilevel"/>
    <w:tmpl w:val="24D8F44E"/>
    <w:lvl w:ilvl="0" w:tplc="0442CD46">
      <w:start w:val="1"/>
      <w:numFmt w:val="bullet"/>
      <w:pStyle w:val="a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33A2"/>
    <w:multiLevelType w:val="hybridMultilevel"/>
    <w:tmpl w:val="1A44F39E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C508D"/>
    <w:multiLevelType w:val="hybridMultilevel"/>
    <w:tmpl w:val="F56CB450"/>
    <w:lvl w:ilvl="0" w:tplc="9ED6F250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11D87"/>
    <w:multiLevelType w:val="hybridMultilevel"/>
    <w:tmpl w:val="F5D8E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12AFF"/>
    <w:multiLevelType w:val="hybridMultilevel"/>
    <w:tmpl w:val="60B68142"/>
    <w:lvl w:ilvl="0" w:tplc="C1C2B09A">
      <w:start w:val="1"/>
      <w:numFmt w:val="bullet"/>
      <w:lvlText w:val=""/>
      <w:lvlJc w:val="left"/>
      <w:pPr>
        <w:tabs>
          <w:tab w:val="num" w:pos="903"/>
        </w:tabs>
        <w:ind w:left="52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4F263B02"/>
    <w:multiLevelType w:val="hybridMultilevel"/>
    <w:tmpl w:val="E52AF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22632"/>
    <w:multiLevelType w:val="hybridMultilevel"/>
    <w:tmpl w:val="2E28FBFE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F7E3D"/>
    <w:multiLevelType w:val="hybridMultilevel"/>
    <w:tmpl w:val="419C5BF4"/>
    <w:lvl w:ilvl="0" w:tplc="AE72D0A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9F9425D"/>
    <w:multiLevelType w:val="hybridMultilevel"/>
    <w:tmpl w:val="AF503AC8"/>
    <w:lvl w:ilvl="0" w:tplc="0322954A">
      <w:start w:val="1"/>
      <w:numFmt w:val="bullet"/>
      <w:lvlText w:val=""/>
      <w:lvlJc w:val="left"/>
      <w:pPr>
        <w:ind w:left="851" w:hanging="851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C72F3"/>
    <w:multiLevelType w:val="hybridMultilevel"/>
    <w:tmpl w:val="668A1536"/>
    <w:lvl w:ilvl="0" w:tplc="C1C2B09A">
      <w:start w:val="1"/>
      <w:numFmt w:val="bullet"/>
      <w:lvlText w:val=""/>
      <w:lvlJc w:val="left"/>
      <w:pPr>
        <w:tabs>
          <w:tab w:val="num" w:pos="851"/>
        </w:tabs>
        <w:ind w:left="0" w:firstLine="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E3201"/>
    <w:multiLevelType w:val="hybridMultilevel"/>
    <w:tmpl w:val="240EB2DC"/>
    <w:lvl w:ilvl="0" w:tplc="688C3FC6">
      <w:start w:val="1"/>
      <w:numFmt w:val="bullet"/>
      <w:lvlText w:val=""/>
      <w:lvlJc w:val="left"/>
      <w:pPr>
        <w:tabs>
          <w:tab w:val="num" w:pos="851"/>
        </w:tabs>
        <w:ind w:left="737" w:hanging="737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73C01"/>
    <w:multiLevelType w:val="hybridMultilevel"/>
    <w:tmpl w:val="289065DE"/>
    <w:lvl w:ilvl="0" w:tplc="73E47F20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C36AE"/>
    <w:multiLevelType w:val="hybridMultilevel"/>
    <w:tmpl w:val="FE4C6598"/>
    <w:lvl w:ilvl="0" w:tplc="0419000F">
      <w:start w:val="1"/>
      <w:numFmt w:val="decimal"/>
      <w:lvlText w:val="%1."/>
      <w:lvlJc w:val="left"/>
      <w:pPr>
        <w:ind w:left="832" w:hanging="360"/>
      </w:p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1" w15:restartNumberingAfterBreak="0">
    <w:nsid w:val="747F6CF0"/>
    <w:multiLevelType w:val="hybridMultilevel"/>
    <w:tmpl w:val="D64CD8E8"/>
    <w:lvl w:ilvl="0" w:tplc="D988E9D0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365616"/>
    <w:multiLevelType w:val="hybridMultilevel"/>
    <w:tmpl w:val="7F0EA2C8"/>
    <w:lvl w:ilvl="0" w:tplc="688C3FC6">
      <w:start w:val="1"/>
      <w:numFmt w:val="bullet"/>
      <w:lvlText w:val=""/>
      <w:lvlJc w:val="left"/>
      <w:pPr>
        <w:tabs>
          <w:tab w:val="num" w:pos="851"/>
        </w:tabs>
        <w:ind w:left="737" w:hanging="737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64830"/>
    <w:multiLevelType w:val="hybridMultilevel"/>
    <w:tmpl w:val="24B803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9725A"/>
    <w:multiLevelType w:val="hybridMultilevel"/>
    <w:tmpl w:val="66681984"/>
    <w:lvl w:ilvl="0" w:tplc="513614F8">
      <w:start w:val="1"/>
      <w:numFmt w:val="bullet"/>
      <w:lvlText w:val="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BD578D8"/>
    <w:multiLevelType w:val="hybridMultilevel"/>
    <w:tmpl w:val="93FCC7D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0B4B9C"/>
    <w:multiLevelType w:val="hybridMultilevel"/>
    <w:tmpl w:val="BFA4980A"/>
    <w:lvl w:ilvl="0" w:tplc="FED4AA5C">
      <w:start w:val="1"/>
      <w:numFmt w:val="bullet"/>
      <w:lvlText w:val=""/>
      <w:lvlJc w:val="left"/>
      <w:pPr>
        <w:tabs>
          <w:tab w:val="num" w:pos="851"/>
        </w:tabs>
        <w:ind w:left="737" w:hanging="737"/>
      </w:pPr>
      <w:rPr>
        <w:rFonts w:ascii="Symbol" w:hAnsi="Symbol" w:hint="default"/>
        <w:b/>
        <w:i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5"/>
  </w:num>
  <w:num w:numId="10">
    <w:abstractNumId w:val="34"/>
  </w:num>
  <w:num w:numId="11">
    <w:abstractNumId w:val="35"/>
  </w:num>
  <w:num w:numId="12">
    <w:abstractNumId w:val="29"/>
  </w:num>
  <w:num w:numId="13">
    <w:abstractNumId w:val="7"/>
  </w:num>
  <w:num w:numId="14">
    <w:abstractNumId w:val="10"/>
  </w:num>
  <w:num w:numId="15">
    <w:abstractNumId w:val="31"/>
  </w:num>
  <w:num w:numId="16">
    <w:abstractNumId w:val="9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6"/>
  </w:num>
  <w:num w:numId="22">
    <w:abstractNumId w:val="33"/>
  </w:num>
  <w:num w:numId="23">
    <w:abstractNumId w:val="17"/>
  </w:num>
  <w:num w:numId="24">
    <w:abstractNumId w:val="19"/>
  </w:num>
  <w:num w:numId="25">
    <w:abstractNumId w:val="3"/>
  </w:num>
  <w:num w:numId="26">
    <w:abstractNumId w:val="13"/>
  </w:num>
  <w:num w:numId="27">
    <w:abstractNumId w:val="11"/>
  </w:num>
  <w:num w:numId="28">
    <w:abstractNumId w:val="2"/>
  </w:num>
  <w:num w:numId="29">
    <w:abstractNumId w:val="22"/>
  </w:num>
  <w:num w:numId="30">
    <w:abstractNumId w:val="24"/>
  </w:num>
  <w:num w:numId="31">
    <w:abstractNumId w:val="27"/>
  </w:num>
  <w:num w:numId="32">
    <w:abstractNumId w:val="26"/>
  </w:num>
  <w:num w:numId="33">
    <w:abstractNumId w:val="1"/>
  </w:num>
  <w:num w:numId="34">
    <w:abstractNumId w:val="20"/>
  </w:num>
  <w:num w:numId="35">
    <w:abstractNumId w:val="36"/>
  </w:num>
  <w:num w:numId="36">
    <w:abstractNumId w:val="28"/>
  </w:num>
  <w:num w:numId="37">
    <w:abstractNumId w:val="32"/>
  </w:num>
  <w:num w:numId="38">
    <w:abstractNumId w:val="14"/>
  </w:num>
  <w:num w:numId="39">
    <w:abstractNumId w:val="4"/>
  </w:num>
  <w:num w:numId="40">
    <w:abstractNumId w:val="15"/>
  </w:num>
  <w:num w:numId="41">
    <w:abstractNumId w:val="18"/>
  </w:num>
  <w:num w:numId="42">
    <w:abstractNumId w:val="30"/>
  </w:num>
  <w:num w:numId="43">
    <w:abstractNumId w:val="23"/>
  </w:num>
  <w:num w:numId="44">
    <w:abstractNumId w:val="12"/>
  </w:num>
  <w:num w:numId="4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B"/>
    <w:rsid w:val="00012C45"/>
    <w:rsid w:val="00013B30"/>
    <w:rsid w:val="000304A0"/>
    <w:rsid w:val="00066264"/>
    <w:rsid w:val="000A7043"/>
    <w:rsid w:val="000C47D4"/>
    <w:rsid w:val="000D02A7"/>
    <w:rsid w:val="001037D8"/>
    <w:rsid w:val="00114569"/>
    <w:rsid w:val="00161E12"/>
    <w:rsid w:val="00162EFA"/>
    <w:rsid w:val="00173A5D"/>
    <w:rsid w:val="00183262"/>
    <w:rsid w:val="001C5349"/>
    <w:rsid w:val="001F5CF8"/>
    <w:rsid w:val="00211489"/>
    <w:rsid w:val="00225EF3"/>
    <w:rsid w:val="00262F98"/>
    <w:rsid w:val="00294B97"/>
    <w:rsid w:val="002952F5"/>
    <w:rsid w:val="002C29AB"/>
    <w:rsid w:val="002D3722"/>
    <w:rsid w:val="002E499B"/>
    <w:rsid w:val="003337A6"/>
    <w:rsid w:val="003512AF"/>
    <w:rsid w:val="00364717"/>
    <w:rsid w:val="00384CA5"/>
    <w:rsid w:val="00386CD8"/>
    <w:rsid w:val="00394D96"/>
    <w:rsid w:val="003B0001"/>
    <w:rsid w:val="003D5732"/>
    <w:rsid w:val="003E6527"/>
    <w:rsid w:val="003F733E"/>
    <w:rsid w:val="004052FB"/>
    <w:rsid w:val="0043436A"/>
    <w:rsid w:val="004400CA"/>
    <w:rsid w:val="004700AF"/>
    <w:rsid w:val="004C7FA1"/>
    <w:rsid w:val="004F2899"/>
    <w:rsid w:val="005058D4"/>
    <w:rsid w:val="00591A39"/>
    <w:rsid w:val="0061061F"/>
    <w:rsid w:val="006213BC"/>
    <w:rsid w:val="00622FAC"/>
    <w:rsid w:val="00635788"/>
    <w:rsid w:val="006611B6"/>
    <w:rsid w:val="006645B9"/>
    <w:rsid w:val="00672A76"/>
    <w:rsid w:val="00697339"/>
    <w:rsid w:val="006F0A20"/>
    <w:rsid w:val="006F12DF"/>
    <w:rsid w:val="0074479C"/>
    <w:rsid w:val="00782902"/>
    <w:rsid w:val="007A5201"/>
    <w:rsid w:val="007C2FBB"/>
    <w:rsid w:val="007D3BD6"/>
    <w:rsid w:val="00800FE1"/>
    <w:rsid w:val="008200AD"/>
    <w:rsid w:val="0086463F"/>
    <w:rsid w:val="00887259"/>
    <w:rsid w:val="008927CA"/>
    <w:rsid w:val="008D511B"/>
    <w:rsid w:val="00912397"/>
    <w:rsid w:val="009B0ECF"/>
    <w:rsid w:val="009C3898"/>
    <w:rsid w:val="009E1A43"/>
    <w:rsid w:val="00A2744C"/>
    <w:rsid w:val="00A30FB7"/>
    <w:rsid w:val="00A32137"/>
    <w:rsid w:val="00A32310"/>
    <w:rsid w:val="00A3281D"/>
    <w:rsid w:val="00A51CF8"/>
    <w:rsid w:val="00A95B11"/>
    <w:rsid w:val="00AA5E2C"/>
    <w:rsid w:val="00AC4530"/>
    <w:rsid w:val="00B0278F"/>
    <w:rsid w:val="00B2289B"/>
    <w:rsid w:val="00B22B3A"/>
    <w:rsid w:val="00B63662"/>
    <w:rsid w:val="00B96202"/>
    <w:rsid w:val="00BB4F78"/>
    <w:rsid w:val="00BF288D"/>
    <w:rsid w:val="00C51537"/>
    <w:rsid w:val="00C531A5"/>
    <w:rsid w:val="00C913EF"/>
    <w:rsid w:val="00C97E1F"/>
    <w:rsid w:val="00CA2528"/>
    <w:rsid w:val="00CA3FDC"/>
    <w:rsid w:val="00CC3F32"/>
    <w:rsid w:val="00CD174F"/>
    <w:rsid w:val="00CE5D44"/>
    <w:rsid w:val="00D7081D"/>
    <w:rsid w:val="00D71D6F"/>
    <w:rsid w:val="00D7249A"/>
    <w:rsid w:val="00DA36F8"/>
    <w:rsid w:val="00DA5F32"/>
    <w:rsid w:val="00DC1866"/>
    <w:rsid w:val="00DC27C2"/>
    <w:rsid w:val="00DF56B5"/>
    <w:rsid w:val="00E53558"/>
    <w:rsid w:val="00EA3899"/>
    <w:rsid w:val="00F01D65"/>
    <w:rsid w:val="00F26798"/>
    <w:rsid w:val="00F26C4E"/>
    <w:rsid w:val="00F27552"/>
    <w:rsid w:val="00F66F15"/>
    <w:rsid w:val="00F71F38"/>
    <w:rsid w:val="00F845ED"/>
    <w:rsid w:val="00F9320F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6F897"/>
  <w14:defaultImageDpi w14:val="32767"/>
  <w15:docId w15:val="{2270BD02-7CFB-DC4F-8459-3A09971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225EF3"/>
    <w:pPr>
      <w:spacing w:after="120"/>
      <w:jc w:val="both"/>
    </w:pPr>
    <w:rPr>
      <w:rFonts w:asciiTheme="majorHAnsi" w:eastAsia="Times New Roman" w:hAnsiTheme="majorHAnsi" w:cstheme="majorHAnsi"/>
      <w:color w:val="000000" w:themeColor="text1"/>
      <w:sz w:val="20"/>
      <w:szCs w:val="20"/>
      <w:lang w:eastAsia="ar-SA"/>
    </w:rPr>
  </w:style>
  <w:style w:type="paragraph" w:styleId="1">
    <w:name w:val="heading 1"/>
    <w:basedOn w:val="10"/>
    <w:next w:val="a2"/>
    <w:link w:val="11"/>
    <w:rsid w:val="00887259"/>
    <w:pPr>
      <w:keepNext/>
      <w:numPr>
        <w:numId w:val="1"/>
      </w:numPr>
      <w:tabs>
        <w:tab w:val="left" w:pos="3240"/>
        <w:tab w:val="center" w:pos="4857"/>
      </w:tabs>
      <w:spacing w:before="240" w:after="120"/>
      <w:outlineLvl w:val="0"/>
    </w:pPr>
    <w:rPr>
      <w:b/>
      <w:bCs/>
      <w:sz w:val="32"/>
    </w:rPr>
  </w:style>
  <w:style w:type="paragraph" w:styleId="2">
    <w:name w:val="heading 2"/>
    <w:basedOn w:val="a2"/>
    <w:next w:val="a2"/>
    <w:link w:val="21"/>
    <w:uiPriority w:val="9"/>
    <w:qFormat/>
    <w:rsid w:val="00F845ED"/>
    <w:pPr>
      <w:keepNext/>
      <w:numPr>
        <w:ilvl w:val="1"/>
        <w:numId w:val="1"/>
      </w:numPr>
      <w:ind w:right="-568"/>
      <w:outlineLvl w:val="1"/>
    </w:pPr>
    <w:rPr>
      <w:rFonts w:cs="Century Schoolbook"/>
      <w:bCs/>
    </w:rPr>
  </w:style>
  <w:style w:type="paragraph" w:styleId="3">
    <w:name w:val="heading 3"/>
    <w:basedOn w:val="a2"/>
    <w:next w:val="a2"/>
    <w:link w:val="30"/>
    <w:rsid w:val="00384CA5"/>
    <w:pPr>
      <w:keepNext/>
      <w:numPr>
        <w:ilvl w:val="2"/>
        <w:numId w:val="1"/>
      </w:numPr>
      <w:spacing w:before="120"/>
      <w:outlineLvl w:val="2"/>
    </w:pPr>
    <w:rPr>
      <w:rFonts w:cs="Arial"/>
      <w:bCs/>
    </w:rPr>
  </w:style>
  <w:style w:type="paragraph" w:styleId="4">
    <w:name w:val="heading 4"/>
    <w:basedOn w:val="a2"/>
    <w:next w:val="a2"/>
    <w:link w:val="40"/>
    <w:qFormat/>
    <w:rsid w:val="00635788"/>
    <w:pPr>
      <w:keepNext/>
      <w:numPr>
        <w:ilvl w:val="3"/>
        <w:numId w:val="1"/>
      </w:numPr>
      <w:spacing w:before="120" w:after="100"/>
      <w:outlineLvl w:val="3"/>
    </w:pPr>
    <w:rPr>
      <w:bCs/>
    </w:rPr>
  </w:style>
  <w:style w:type="paragraph" w:styleId="5">
    <w:name w:val="heading 5"/>
    <w:basedOn w:val="a2"/>
    <w:next w:val="a2"/>
    <w:link w:val="50"/>
    <w:qFormat/>
    <w:rsid w:val="00161E1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161E1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161E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161E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qFormat/>
    <w:rsid w:val="00161E1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rsid w:val="00887259"/>
    <w:rPr>
      <w:rFonts w:asciiTheme="majorHAnsi" w:eastAsia="Times New Roman" w:hAnsiTheme="majorHAnsi" w:cstheme="majorHAnsi"/>
      <w:b/>
      <w:bCs/>
      <w:color w:val="000000" w:themeColor="text1"/>
      <w:sz w:val="32"/>
      <w:szCs w:val="20"/>
      <w:lang w:eastAsia="ar-SA"/>
    </w:rPr>
  </w:style>
  <w:style w:type="character" w:customStyle="1" w:styleId="21">
    <w:name w:val="Заголовок 2 Знак"/>
    <w:basedOn w:val="a3"/>
    <w:link w:val="2"/>
    <w:uiPriority w:val="9"/>
    <w:rsid w:val="00F845ED"/>
    <w:rPr>
      <w:rFonts w:asciiTheme="majorHAnsi" w:eastAsia="Times New Roman" w:hAnsiTheme="majorHAnsi" w:cs="Century Schoolbook"/>
      <w:bCs/>
      <w:color w:val="000000" w:themeColor="text1"/>
      <w:sz w:val="20"/>
      <w:szCs w:val="20"/>
      <w:lang w:eastAsia="ar-SA"/>
    </w:rPr>
  </w:style>
  <w:style w:type="character" w:customStyle="1" w:styleId="30">
    <w:name w:val="Заголовок 3 Знак"/>
    <w:basedOn w:val="a3"/>
    <w:link w:val="3"/>
    <w:rsid w:val="00384CA5"/>
    <w:rPr>
      <w:rFonts w:asciiTheme="majorHAnsi" w:eastAsia="Times New Roman" w:hAnsiTheme="majorHAnsi" w:cs="Arial"/>
      <w:bCs/>
      <w:color w:val="000000" w:themeColor="text1"/>
      <w:sz w:val="20"/>
      <w:szCs w:val="20"/>
      <w:lang w:eastAsia="ar-SA"/>
    </w:rPr>
  </w:style>
  <w:style w:type="character" w:customStyle="1" w:styleId="40">
    <w:name w:val="Заголовок 4 Знак"/>
    <w:basedOn w:val="a3"/>
    <w:link w:val="4"/>
    <w:rsid w:val="00635788"/>
    <w:rPr>
      <w:rFonts w:asciiTheme="majorHAnsi" w:eastAsia="Times New Roman" w:hAnsiTheme="majorHAnsi" w:cstheme="majorHAnsi"/>
      <w:bCs/>
      <w:color w:val="000000" w:themeColor="text1"/>
      <w:sz w:val="20"/>
      <w:szCs w:val="20"/>
      <w:lang w:eastAsia="ar-SA"/>
    </w:rPr>
  </w:style>
  <w:style w:type="character" w:customStyle="1" w:styleId="50">
    <w:name w:val="Заголовок 5 Знак"/>
    <w:basedOn w:val="a3"/>
    <w:link w:val="5"/>
    <w:rsid w:val="00161E12"/>
    <w:rPr>
      <w:rFonts w:asciiTheme="majorHAnsi" w:eastAsia="Times New Roman" w:hAnsiTheme="majorHAnsi" w:cstheme="majorHAnsi"/>
      <w:b/>
      <w:bCs/>
      <w:i/>
      <w:iCs/>
      <w:color w:val="000000" w:themeColor="text1"/>
      <w:sz w:val="26"/>
      <w:szCs w:val="26"/>
      <w:lang w:eastAsia="ar-SA"/>
    </w:rPr>
  </w:style>
  <w:style w:type="character" w:customStyle="1" w:styleId="60">
    <w:name w:val="Заголовок 6 Знак"/>
    <w:basedOn w:val="a3"/>
    <w:link w:val="6"/>
    <w:rsid w:val="00161E12"/>
    <w:rPr>
      <w:rFonts w:asciiTheme="majorHAnsi" w:eastAsia="Times New Roman" w:hAnsiTheme="majorHAnsi" w:cstheme="majorHAnsi"/>
      <w:b/>
      <w:bCs/>
      <w:color w:val="000000" w:themeColor="text1"/>
      <w:sz w:val="22"/>
      <w:szCs w:val="22"/>
      <w:lang w:eastAsia="ar-SA"/>
    </w:rPr>
  </w:style>
  <w:style w:type="character" w:customStyle="1" w:styleId="70">
    <w:name w:val="Заголовок 7 Знак"/>
    <w:basedOn w:val="a3"/>
    <w:link w:val="7"/>
    <w:rsid w:val="00161E12"/>
    <w:rPr>
      <w:rFonts w:asciiTheme="majorHAnsi" w:eastAsia="Times New Roman" w:hAnsiTheme="majorHAnsi" w:cstheme="majorHAnsi"/>
      <w:color w:val="000000" w:themeColor="text1"/>
      <w:sz w:val="20"/>
      <w:szCs w:val="20"/>
      <w:lang w:eastAsia="ar-SA"/>
    </w:rPr>
  </w:style>
  <w:style w:type="character" w:customStyle="1" w:styleId="80">
    <w:name w:val="Заголовок 8 Знак"/>
    <w:basedOn w:val="a3"/>
    <w:link w:val="8"/>
    <w:rsid w:val="00161E12"/>
    <w:rPr>
      <w:rFonts w:asciiTheme="majorHAnsi" w:eastAsia="Times New Roman" w:hAnsiTheme="majorHAnsi" w:cstheme="majorHAnsi"/>
      <w:i/>
      <w:iCs/>
      <w:color w:val="000000" w:themeColor="text1"/>
      <w:sz w:val="20"/>
      <w:szCs w:val="20"/>
      <w:lang w:eastAsia="ar-SA"/>
    </w:rPr>
  </w:style>
  <w:style w:type="character" w:customStyle="1" w:styleId="90">
    <w:name w:val="Заголовок 9 Знак"/>
    <w:basedOn w:val="a3"/>
    <w:link w:val="9"/>
    <w:rsid w:val="00161E12"/>
    <w:rPr>
      <w:rFonts w:ascii="Arial" w:eastAsia="Times New Roman" w:hAnsi="Arial" w:cs="Arial"/>
      <w:color w:val="000000" w:themeColor="text1"/>
      <w:sz w:val="22"/>
      <w:szCs w:val="22"/>
      <w:lang w:eastAsia="ar-SA"/>
    </w:rPr>
  </w:style>
  <w:style w:type="paragraph" w:customStyle="1" w:styleId="20">
    <w:name w:val="Заголовок_уровень_2"/>
    <w:qFormat/>
    <w:rsid w:val="00161E12"/>
    <w:pPr>
      <w:numPr>
        <w:numId w:val="2"/>
      </w:numPr>
      <w:spacing w:before="120" w:after="240"/>
      <w:ind w:left="567" w:hanging="567"/>
    </w:pPr>
    <w:rPr>
      <w:rFonts w:eastAsia="Times New Roman" w:cstheme="majorHAnsi"/>
      <w:b/>
      <w:lang w:eastAsia="ar-SA"/>
    </w:rPr>
  </w:style>
  <w:style w:type="paragraph" w:styleId="a6">
    <w:name w:val="List Paragraph"/>
    <w:basedOn w:val="a2"/>
    <w:uiPriority w:val="34"/>
    <w:qFormat/>
    <w:rsid w:val="00161E12"/>
    <w:pPr>
      <w:ind w:left="720"/>
      <w:contextualSpacing/>
    </w:pPr>
  </w:style>
  <w:style w:type="numbering" w:customStyle="1" w:styleId="a">
    <w:name w:val="Нумерация &quot;Триумф&quot;"/>
    <w:uiPriority w:val="99"/>
    <w:rsid w:val="00161E12"/>
    <w:pPr>
      <w:numPr>
        <w:numId w:val="3"/>
      </w:numPr>
    </w:pPr>
  </w:style>
  <w:style w:type="paragraph" w:customStyle="1" w:styleId="a7">
    <w:name w:val="Обычный_выключка по левому краю"/>
    <w:rsid w:val="00384CA5"/>
    <w:pPr>
      <w:spacing w:before="120" w:after="120"/>
      <w:jc w:val="both"/>
    </w:pPr>
    <w:rPr>
      <w:rFonts w:asciiTheme="majorHAnsi" w:eastAsia="Times New Roman" w:hAnsiTheme="majorHAnsi" w:cstheme="majorHAnsi"/>
      <w:sz w:val="20"/>
      <w:szCs w:val="20"/>
      <w:lang w:eastAsia="ar-SA"/>
    </w:rPr>
  </w:style>
  <w:style w:type="paragraph" w:customStyle="1" w:styleId="ConsPlusNormal">
    <w:name w:val="ConsPlusNormal"/>
    <w:rsid w:val="00635788"/>
    <w:pPr>
      <w:suppressAutoHyphens/>
      <w:autoSpaceDE w:val="0"/>
      <w:ind w:firstLine="720"/>
    </w:pPr>
    <w:rPr>
      <w:rFonts w:ascii="Arial" w:eastAsia="Arial" w:hAnsi="Arial" w:cs="Arial"/>
      <w:sz w:val="20"/>
      <w:szCs w:val="20"/>
      <w:lang w:eastAsia="ar-SA"/>
    </w:rPr>
  </w:style>
  <w:style w:type="paragraph" w:styleId="10">
    <w:name w:val="toc 1"/>
    <w:basedOn w:val="a2"/>
    <w:next w:val="a2"/>
    <w:autoRedefine/>
    <w:uiPriority w:val="39"/>
    <w:unhideWhenUsed/>
    <w:rsid w:val="00384CA5"/>
    <w:pPr>
      <w:spacing w:after="100"/>
    </w:pPr>
  </w:style>
  <w:style w:type="paragraph" w:customStyle="1" w:styleId="12">
    <w:name w:val="Продолжение списка1"/>
    <w:basedOn w:val="a2"/>
    <w:rsid w:val="00635788"/>
    <w:pPr>
      <w:spacing w:before="120"/>
      <w:ind w:left="283"/>
    </w:pPr>
    <w:rPr>
      <w:rFonts w:cs="Times New Roman"/>
    </w:rPr>
  </w:style>
  <w:style w:type="paragraph" w:styleId="a8">
    <w:name w:val="footnote text"/>
    <w:basedOn w:val="a2"/>
    <w:link w:val="a9"/>
    <w:uiPriority w:val="99"/>
    <w:qFormat/>
    <w:rsid w:val="008927CA"/>
    <w:pPr>
      <w:spacing w:after="80"/>
    </w:pPr>
    <w:rPr>
      <w:sz w:val="16"/>
      <w:szCs w:val="16"/>
    </w:rPr>
  </w:style>
  <w:style w:type="character" w:customStyle="1" w:styleId="a9">
    <w:name w:val="Текст сноски Знак"/>
    <w:basedOn w:val="a3"/>
    <w:link w:val="a8"/>
    <w:uiPriority w:val="99"/>
    <w:rsid w:val="008927CA"/>
    <w:rPr>
      <w:rFonts w:asciiTheme="majorHAnsi" w:eastAsia="Times New Roman" w:hAnsiTheme="majorHAnsi" w:cstheme="majorHAnsi"/>
      <w:color w:val="000000" w:themeColor="text1"/>
      <w:sz w:val="16"/>
      <w:szCs w:val="16"/>
      <w:lang w:eastAsia="ar-SA"/>
    </w:rPr>
  </w:style>
  <w:style w:type="table" w:styleId="aa">
    <w:name w:val="Table Grid"/>
    <w:basedOn w:val="a4"/>
    <w:rsid w:val="00635788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3"/>
    <w:uiPriority w:val="99"/>
    <w:unhideWhenUsed/>
    <w:rsid w:val="00635788"/>
    <w:rPr>
      <w:color w:val="0563C1" w:themeColor="hyperlink"/>
      <w:u w:val="single"/>
    </w:rPr>
  </w:style>
  <w:style w:type="character" w:styleId="ac">
    <w:name w:val="footnote reference"/>
    <w:basedOn w:val="a3"/>
    <w:uiPriority w:val="99"/>
    <w:semiHidden/>
    <w:unhideWhenUsed/>
    <w:rsid w:val="00635788"/>
    <w:rPr>
      <w:vertAlign w:val="superscript"/>
    </w:rPr>
  </w:style>
  <w:style w:type="paragraph" w:styleId="22">
    <w:name w:val="toc 2"/>
    <w:basedOn w:val="a2"/>
    <w:next w:val="a2"/>
    <w:autoRedefine/>
    <w:uiPriority w:val="39"/>
    <w:unhideWhenUsed/>
    <w:rsid w:val="00394D96"/>
    <w:pPr>
      <w:ind w:left="200"/>
    </w:pPr>
  </w:style>
  <w:style w:type="paragraph" w:styleId="31">
    <w:name w:val="toc 3"/>
    <w:basedOn w:val="a2"/>
    <w:next w:val="a2"/>
    <w:autoRedefine/>
    <w:uiPriority w:val="39"/>
    <w:unhideWhenUsed/>
    <w:rsid w:val="00394D96"/>
    <w:pPr>
      <w:ind w:left="400"/>
    </w:pPr>
  </w:style>
  <w:style w:type="paragraph" w:styleId="41">
    <w:name w:val="toc 4"/>
    <w:basedOn w:val="a2"/>
    <w:next w:val="a2"/>
    <w:autoRedefine/>
    <w:uiPriority w:val="39"/>
    <w:unhideWhenUsed/>
    <w:rsid w:val="00394D96"/>
    <w:pPr>
      <w:ind w:left="600"/>
    </w:pPr>
  </w:style>
  <w:style w:type="paragraph" w:styleId="51">
    <w:name w:val="toc 5"/>
    <w:basedOn w:val="a2"/>
    <w:next w:val="a2"/>
    <w:autoRedefine/>
    <w:uiPriority w:val="39"/>
    <w:unhideWhenUsed/>
    <w:rsid w:val="00394D96"/>
    <w:pPr>
      <w:ind w:left="800"/>
    </w:pPr>
  </w:style>
  <w:style w:type="paragraph" w:styleId="61">
    <w:name w:val="toc 6"/>
    <w:basedOn w:val="a2"/>
    <w:next w:val="a2"/>
    <w:autoRedefine/>
    <w:uiPriority w:val="39"/>
    <w:unhideWhenUsed/>
    <w:rsid w:val="00394D96"/>
    <w:pPr>
      <w:ind w:left="1000"/>
    </w:pPr>
  </w:style>
  <w:style w:type="paragraph" w:styleId="71">
    <w:name w:val="toc 7"/>
    <w:basedOn w:val="a2"/>
    <w:next w:val="a2"/>
    <w:autoRedefine/>
    <w:uiPriority w:val="39"/>
    <w:unhideWhenUsed/>
    <w:rsid w:val="00394D96"/>
    <w:pPr>
      <w:ind w:left="1200"/>
    </w:pPr>
  </w:style>
  <w:style w:type="paragraph" w:styleId="81">
    <w:name w:val="toc 8"/>
    <w:basedOn w:val="a2"/>
    <w:next w:val="a2"/>
    <w:autoRedefine/>
    <w:uiPriority w:val="39"/>
    <w:unhideWhenUsed/>
    <w:rsid w:val="00394D96"/>
    <w:pPr>
      <w:ind w:left="1400"/>
    </w:pPr>
  </w:style>
  <w:style w:type="paragraph" w:styleId="91">
    <w:name w:val="toc 9"/>
    <w:basedOn w:val="a2"/>
    <w:next w:val="a2"/>
    <w:autoRedefine/>
    <w:uiPriority w:val="39"/>
    <w:unhideWhenUsed/>
    <w:rsid w:val="00394D96"/>
    <w:pPr>
      <w:ind w:left="1600"/>
    </w:pPr>
  </w:style>
  <w:style w:type="paragraph" w:customStyle="1" w:styleId="13">
    <w:name w:val="Заголовок документа 1"/>
    <w:rsid w:val="002C29AB"/>
    <w:pPr>
      <w:spacing w:after="120"/>
    </w:pPr>
    <w:rPr>
      <w:rFonts w:eastAsia="Times New Roman" w:cs="Times New Roman"/>
      <w:b/>
      <w:color w:val="000000" w:themeColor="text1"/>
      <w:sz w:val="40"/>
      <w:szCs w:val="40"/>
      <w:lang w:eastAsia="ar-SA"/>
    </w:rPr>
  </w:style>
  <w:style w:type="paragraph" w:customStyle="1" w:styleId="23">
    <w:name w:val="Заголовок документа 2"/>
    <w:rsid w:val="00A51CF8"/>
    <w:pPr>
      <w:spacing w:before="120" w:after="240"/>
      <w:outlineLvl w:val="0"/>
    </w:pPr>
    <w:rPr>
      <w:rFonts w:eastAsia="Times New Roman" w:cs="Times New Roman"/>
      <w:b/>
      <w:color w:val="000000" w:themeColor="text1"/>
      <w:sz w:val="28"/>
      <w:szCs w:val="28"/>
      <w:lang w:eastAsia="ar-SA"/>
    </w:rPr>
  </w:style>
  <w:style w:type="paragraph" w:styleId="ad">
    <w:name w:val="header"/>
    <w:basedOn w:val="a2"/>
    <w:link w:val="ae"/>
    <w:uiPriority w:val="99"/>
    <w:unhideWhenUsed/>
    <w:rsid w:val="002C29AB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3"/>
    <w:link w:val="ad"/>
    <w:uiPriority w:val="99"/>
    <w:rsid w:val="002C29AB"/>
    <w:rPr>
      <w:rFonts w:asciiTheme="majorHAnsi" w:eastAsia="Times New Roman" w:hAnsiTheme="majorHAnsi" w:cstheme="majorHAnsi"/>
      <w:color w:val="000000" w:themeColor="text1"/>
      <w:sz w:val="20"/>
      <w:szCs w:val="20"/>
      <w:lang w:eastAsia="ar-SA"/>
    </w:rPr>
  </w:style>
  <w:style w:type="paragraph" w:styleId="af">
    <w:name w:val="footer"/>
    <w:basedOn w:val="a2"/>
    <w:link w:val="af0"/>
    <w:uiPriority w:val="99"/>
    <w:unhideWhenUsed/>
    <w:rsid w:val="002C29AB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3"/>
    <w:link w:val="af"/>
    <w:uiPriority w:val="99"/>
    <w:rsid w:val="002C29AB"/>
    <w:rPr>
      <w:rFonts w:asciiTheme="majorHAnsi" w:eastAsia="Times New Roman" w:hAnsiTheme="majorHAnsi" w:cstheme="majorHAnsi"/>
      <w:color w:val="000000" w:themeColor="text1"/>
      <w:sz w:val="20"/>
      <w:szCs w:val="20"/>
      <w:lang w:eastAsia="ar-SA"/>
    </w:rPr>
  </w:style>
  <w:style w:type="paragraph" w:customStyle="1" w:styleId="af1">
    <w:name w:val="Обычный для таблиц"/>
    <w:rsid w:val="00A30FB7"/>
    <w:rPr>
      <w:rFonts w:asciiTheme="majorHAnsi" w:eastAsia="Times New Roman" w:hAnsiTheme="majorHAnsi" w:cstheme="majorHAnsi"/>
      <w:color w:val="000000" w:themeColor="text1"/>
      <w:sz w:val="16"/>
      <w:szCs w:val="16"/>
      <w:lang w:eastAsia="ar-SA"/>
    </w:rPr>
  </w:style>
  <w:style w:type="paragraph" w:styleId="af2">
    <w:name w:val="Normal (Web)"/>
    <w:basedOn w:val="a2"/>
    <w:uiPriority w:val="99"/>
    <w:rsid w:val="00CC3F32"/>
    <w:pPr>
      <w:spacing w:before="280" w:after="280"/>
    </w:pPr>
    <w:rPr>
      <w:rFonts w:cs="Times New Roman"/>
      <w:szCs w:val="24"/>
    </w:rPr>
  </w:style>
  <w:style w:type="paragraph" w:customStyle="1" w:styleId="af3">
    <w:name w:val="Содержимое таблицы"/>
    <w:basedOn w:val="a2"/>
    <w:rsid w:val="00CC3F32"/>
    <w:pPr>
      <w:suppressLineNumbers/>
      <w:spacing w:before="120"/>
    </w:pPr>
    <w:rPr>
      <w:rFonts w:cs="Times New Roman"/>
      <w:szCs w:val="24"/>
    </w:rPr>
  </w:style>
  <w:style w:type="paragraph" w:styleId="HTML">
    <w:name w:val="HTML Preformatted"/>
    <w:basedOn w:val="a2"/>
    <w:link w:val="HTML0"/>
    <w:uiPriority w:val="99"/>
    <w:rsid w:val="00CC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C3F32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paragraph" w:styleId="af4">
    <w:name w:val="Title"/>
    <w:basedOn w:val="a2"/>
    <w:next w:val="a2"/>
    <w:link w:val="af5"/>
    <w:uiPriority w:val="10"/>
    <w:qFormat/>
    <w:rsid w:val="00CC3F32"/>
    <w:pPr>
      <w:spacing w:before="120"/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af5">
    <w:name w:val="Заголовок Знак"/>
    <w:basedOn w:val="a3"/>
    <w:link w:val="af4"/>
    <w:uiPriority w:val="10"/>
    <w:rsid w:val="00CC3F32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customStyle="1" w:styleId="af6">
    <w:name w:val="Обычный нумерация"/>
    <w:rsid w:val="00BB4F78"/>
    <w:pPr>
      <w:spacing w:after="120"/>
      <w:jc w:val="both"/>
    </w:pPr>
    <w:rPr>
      <w:rFonts w:asciiTheme="majorHAnsi" w:eastAsia="Times New Roman" w:hAnsiTheme="majorHAnsi" w:cstheme="majorHAnsi"/>
      <w:bCs/>
      <w:color w:val="000000" w:themeColor="text1"/>
      <w:sz w:val="20"/>
      <w:szCs w:val="20"/>
      <w:lang w:eastAsia="ar-SA"/>
    </w:rPr>
  </w:style>
  <w:style w:type="paragraph" w:customStyle="1" w:styleId="af7">
    <w:name w:val="Заголовки таблиц"/>
    <w:qFormat/>
    <w:rsid w:val="00A51CF8"/>
    <w:rPr>
      <w:rFonts w:asciiTheme="majorHAnsi" w:eastAsia="Times New Roman" w:hAnsiTheme="majorHAnsi" w:cstheme="majorHAnsi"/>
      <w:b/>
      <w:color w:val="000000" w:themeColor="text1"/>
      <w:sz w:val="28"/>
      <w:szCs w:val="28"/>
      <w:lang w:eastAsia="ru-RU"/>
    </w:rPr>
  </w:style>
  <w:style w:type="paragraph" w:customStyle="1" w:styleId="a1">
    <w:name w:val="Жирный список"/>
    <w:qFormat/>
    <w:rsid w:val="003D5732"/>
    <w:pPr>
      <w:numPr>
        <w:numId w:val="12"/>
      </w:numPr>
      <w:spacing w:before="120" w:after="120"/>
    </w:pPr>
    <w:rPr>
      <w:rFonts w:asciiTheme="majorHAnsi" w:eastAsia="Times New Roman" w:hAnsiTheme="majorHAnsi" w:cs="Times New Roman"/>
      <w:b/>
      <w:color w:val="000000" w:themeColor="text1"/>
      <w:sz w:val="28"/>
      <w:szCs w:val="28"/>
      <w:lang w:eastAsia="ar-SA"/>
    </w:rPr>
  </w:style>
  <w:style w:type="paragraph" w:customStyle="1" w:styleId="af8">
    <w:name w:val="Жирный для форм"/>
    <w:aliases w:val="названия"/>
    <w:basedOn w:val="a2"/>
    <w:rsid w:val="003B0001"/>
    <w:pPr>
      <w:widowControl w:val="0"/>
      <w:suppressAutoHyphens/>
      <w:autoSpaceDN w:val="0"/>
      <w:spacing w:before="80" w:after="80"/>
      <w:jc w:val="left"/>
      <w:textAlignment w:val="baseline"/>
    </w:pPr>
    <w:rPr>
      <w:rFonts w:ascii="Calibri" w:eastAsia="SimSun" w:hAnsi="Calibri" w:cs="Mangal"/>
      <w:b/>
      <w:bCs/>
      <w:color w:val="auto"/>
      <w:kern w:val="3"/>
      <w:lang w:eastAsia="zh-CN" w:bidi="hi-IN"/>
    </w:rPr>
  </w:style>
  <w:style w:type="paragraph" w:customStyle="1" w:styleId="a0">
    <w:name w:val="Абзац_список_обычный"/>
    <w:basedOn w:val="a6"/>
    <w:rsid w:val="003B0001"/>
    <w:pPr>
      <w:numPr>
        <w:numId w:val="41"/>
      </w:numPr>
      <w:tabs>
        <w:tab w:val="left" w:pos="4110"/>
      </w:tabs>
      <w:spacing w:after="160"/>
      <w:ind w:left="568" w:hanging="284"/>
      <w:contextualSpacing w:val="0"/>
    </w:pPr>
    <w:rPr>
      <w:rFonts w:ascii="Calibri Light" w:eastAsia="SimSun" w:hAnsi="Calibri Light" w:cs="Calibri Light"/>
      <w:color w:val="auto"/>
      <w:kern w:val="3"/>
      <w:sz w:val="24"/>
      <w:szCs w:val="24"/>
      <w:lang w:eastAsia="zh-CN" w:bidi="hi-IN"/>
    </w:rPr>
  </w:style>
  <w:style w:type="paragraph" w:styleId="af9">
    <w:name w:val="Body Text"/>
    <w:basedOn w:val="a2"/>
    <w:link w:val="afa"/>
    <w:uiPriority w:val="1"/>
    <w:qFormat/>
    <w:rsid w:val="00F66F15"/>
    <w:pPr>
      <w:widowControl w:val="0"/>
      <w:spacing w:before="196" w:after="0"/>
      <w:ind w:left="112"/>
      <w:jc w:val="left"/>
    </w:pPr>
    <w:rPr>
      <w:rFonts w:ascii="Calibri" w:eastAsia="Calibri" w:hAnsi="Calibri" w:cstheme="minorBidi"/>
      <w:color w:val="auto"/>
      <w:sz w:val="22"/>
      <w:szCs w:val="22"/>
      <w:lang w:val="en-US" w:eastAsia="en-US"/>
    </w:rPr>
  </w:style>
  <w:style w:type="character" w:customStyle="1" w:styleId="afa">
    <w:name w:val="Основной текст Знак"/>
    <w:basedOn w:val="a3"/>
    <w:link w:val="af9"/>
    <w:uiPriority w:val="1"/>
    <w:rsid w:val="00F66F15"/>
    <w:rPr>
      <w:rFonts w:ascii="Calibri" w:eastAsia="Calibri" w:hAnsi="Calibri"/>
      <w:sz w:val="22"/>
      <w:szCs w:val="22"/>
      <w:lang w:val="en-US"/>
    </w:rPr>
  </w:style>
  <w:style w:type="paragraph" w:customStyle="1" w:styleId="24">
    <w:name w:val="Подзаголовок2 Триумф"/>
    <w:basedOn w:val="a2"/>
    <w:qFormat/>
    <w:rsid w:val="003F733E"/>
    <w:pPr>
      <w:spacing w:before="80" w:after="40"/>
    </w:pPr>
    <w:rPr>
      <w:rFonts w:asciiTheme="minorHAnsi" w:eastAsiaTheme="minorHAnsi" w:hAnsiTheme="minorHAnsi" w:cstheme="minorBidi"/>
      <w:b/>
      <w:color w:val="auto"/>
      <w:sz w:val="24"/>
      <w:szCs w:val="24"/>
      <w:lang w:eastAsia="en-US"/>
    </w:rPr>
  </w:style>
  <w:style w:type="paragraph" w:styleId="afb">
    <w:name w:val="Balloon Text"/>
    <w:basedOn w:val="a2"/>
    <w:link w:val="afc"/>
    <w:uiPriority w:val="99"/>
    <w:semiHidden/>
    <w:unhideWhenUsed/>
    <w:rsid w:val="00CD174F"/>
    <w:pPr>
      <w:spacing w:after="0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uiPriority w:val="99"/>
    <w:semiHidden/>
    <w:rsid w:val="00CD174F"/>
    <w:rPr>
      <w:rFonts w:ascii="Tahoma" w:eastAsia="Times New Roman" w:hAnsi="Tahoma" w:cs="Tahoma"/>
      <w:color w:val="000000" w:themeColor="text1"/>
      <w:sz w:val="16"/>
      <w:szCs w:val="16"/>
      <w:lang w:eastAsia="ar-SA"/>
    </w:rPr>
  </w:style>
  <w:style w:type="character" w:styleId="afd">
    <w:name w:val="Unresolved Mention"/>
    <w:basedOn w:val="a3"/>
    <w:uiPriority w:val="99"/>
    <w:semiHidden/>
    <w:unhideWhenUsed/>
    <w:rsid w:val="00FE6E16"/>
    <w:rPr>
      <w:color w:val="605E5C"/>
      <w:shd w:val="clear" w:color="auto" w:fill="E1DFDD"/>
    </w:rPr>
  </w:style>
  <w:style w:type="character" w:styleId="afe">
    <w:name w:val="FollowedHyperlink"/>
    <w:basedOn w:val="a3"/>
    <w:uiPriority w:val="99"/>
    <w:semiHidden/>
    <w:unhideWhenUsed/>
    <w:rsid w:val="00C97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triumf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-triumf.ru/otv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c-triumf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&#1101;&#1082;&#1089;&#1087;&#1077;&#1088;&#1090;.&#1089;&#1072;&#1081;&#1090;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\Desktop\17%20&#1053;&#1069;&#1062;%20&#1096;&#1072;&#1073;&#1083;&#1086;&#1085;&#1099;\&#1059;&#1074;&#1077;&#1076;&#1086;&#1084;&#1083;&#1077;&#1085;&#1080;&#1077;_&#1053;&#1069;&#1062;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27EBC2-16CD-564C-8927-8EBE25DC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C:\Users\T\Desktop\17 НЭЦ шаблоны\Уведомление_НЭЦ.dotx</Template>
  <TotalTime>0</TotalTime>
  <Pages>5</Pages>
  <Words>1229</Words>
  <Characters>6876</Characters>
  <Application>Microsoft Office Word</Application>
  <DocSecurity>0</DocSecurity>
  <Lines>298</Lines>
  <Paragraphs>289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Договор № АТ 1/17</vt:lpstr>
      <vt:lpstr>Предмет договора</vt:lpstr>
      <vt:lpstr>    Исполнитель обязуется оказать Заказчику услуги по проведению опроса с использова</vt:lpstr>
      <vt:lpstr>    Перечень, стоимость, порядок и сроки оплаты услуг устанавливаются в Дополнительн</vt:lpstr>
      <vt:lpstr>Права и обязанности сторон</vt:lpstr>
      <vt:lpstr>    Исполнитель обязуется:</vt:lpstr>
      <vt:lpstr>        Оказать услуги Заказчику в объеме и в сроки в соответствии с Договором и ценами,</vt:lpstr>
      <vt:lpstr>        Осуществить оказание услуг силами профильных экспертов.</vt:lpstr>
      <vt:lpstr>        Отвечать за качество предоставляемых услуг.</vt:lpstr>
      <vt:lpstr>        В течение 3-х рабочих дней с момента оказания услуги предоставить Заказчику отче</vt:lpstr>
      <vt:lpstr>        Проводить бесплатное дополнительное тестирование в случае получения неопределенн</vt:lpstr>
      <vt:lpstr>    Заказчик обязуется:</vt:lpstr>
      <vt:lpstr>        Направлять респондентов с их предварительного согласия пройти проверку на полигр</vt:lpstr>
      <vt:lpstr>        Оплатить услуги по договору в соответствии с разделом 3 настоящего Договора.</vt:lpstr>
      <vt:lpstr>        При отсутствии возражений подписать Акт об оказанных Услугах в течение 3-х (трех</vt:lpstr>
      <vt:lpstr>        В случае наличия обоснованных замечаний относительно оказанной Услуги представит</vt:lpstr>
      <vt:lpstr>        с момента получения Акта об оказанных Услугах мотивированные возражения относите</vt:lpstr>
      <vt:lpstr>        В случае отсутствия мотивированного отказа от принятия, а также не подписания Ак</vt:lpstr>
      <vt:lpstr>        Исполнитель в случае признания им мотивированного отказа Заказчика от принятия у</vt:lpstr>
      <vt:lpstr>    Порядок определения стоимости и порядок оплаты оказываемых услуг указываются в Д</vt:lpstr>
      <vt:lpstr>    Оплата за оказанные услуги производится Заказчиком в объеме.</vt:lpstr>
      <vt:lpstr>    Услуги Исполнителя не облагаются НДС в связи с применением упрощенной системы на</vt:lpstr>
      <vt:lpstr>Ответственность сторон</vt:lpstr>
      <vt:lpstr>    За неисполнение или ненадлежащее исполнение обязательств по настоящему Договору </vt:lpstr>
      <vt:lpstr>        Изменение сроков</vt:lpstr>
      <vt:lpstr>        Ответственность сторон при невозможности получить результат</vt:lpstr>
      <vt:lpstr>        Простой в работе специалиста не оплачивается заказчиком в любом из случаев:</vt:lpstr>
      <vt:lpstr>Срок действия Договора</vt:lpstr>
      <vt:lpstr>    Договор вступает в силу с момента подписания и действует до выполнения сторонами</vt:lpstr>
      <vt:lpstr>Закрывающие бухгалтерские документы</vt:lpstr>
      <vt:lpstr>    Закрывающие документы (акты сдачи) отправляется электронном виде в Диадок    и/ </vt:lpstr>
      <vt:lpstr>    Акт сдачи на бумажном носителе формируется и высылается Заказчику по дополнитель</vt:lpstr>
      <vt:lpstr>Обязательство соблюдения законности услуг Сторонами</vt:lpstr>
      <vt:lpstr>    Подписывая настоящий Договор, Исполнитель гарантирует, что на момент подписания </vt:lpstr>
      <vt:lpstr>    В случае возникновения запрета на законодательном уровне на Исполнителя возлагае</vt:lpstr>
      <vt:lpstr>    На Исполнителя возлагается обязательство ст.ст. 86-88 Трудового кодекса РФ, каса</vt:lpstr>
      <vt:lpstr>    Подписывая настоящий Договор Заказчик гарантирует, что у отправленного кандидат</vt:lpstr>
      <vt:lpstr>    Прим. Алфеевой Т.А.: как правило, согласие берется работодателем при приеме на р</vt:lpstr>
      <vt:lpstr>Приостановление оказания услуг</vt:lpstr>
      <vt:lpstr>    Исполнитель вправе приостановить прием заказов от Заказчика в случае неоплаты За</vt:lpstr>
      <vt:lpstr>    Исполнитель вправе прекратить дальнейшее оказание услуг в случае непорядочного п</vt:lpstr>
      <vt:lpstr>Прочие условия договора</vt:lpstr>
      <vt:lpstr>    Все изменения и дополнения к настоящему Договору действительны только в том слу</vt:lpstr>
      <vt:lpstr>    Документы и информация, направляемые Сторонами посредством электронной связи, пр</vt:lpstr>
      <vt:lpstr>    Конфиденциальная информация не может быть передана для ознакомления или использо</vt:lpstr>
      <vt:lpstr>Заключительные положения Договора</vt:lpstr>
      <vt:lpstr>    Все спорные вопросы решаются путем переговоров Сторон. В случае если Стороны не </vt:lpstr>
      <vt:lpstr>    Все изменения и дополнения к Договору согласуются Сторонами, подписываются, офор</vt:lpstr>
      <vt:lpstr>    Договор составлен в двух подлинных экземплярах, имеющих одинаковую юридическую с</vt:lpstr>
      <vt:lpstr>Реквизиты и подписи сторон:</vt:lpstr>
      <vt:lpstr>Дополнительное соглашение №1</vt:lpstr>
      <vt:lpstr>    В период с 14.06.2017 г. по 31.12.2018 г. Исполнитель оказывает услуги Заказчику</vt:lpstr>
      <vt:lpstr>    Оплата услуг будет осуществлена после выставления счета Исполнителем в течение 3</vt:lpstr>
      <vt:lpstr>    Стороны договорились, что эксперт Исполнителя отправляет заключение по результат</vt:lpstr>
      <vt:lpstr>    Счета и акты</vt:lpstr>
      <vt:lpstr>    Настоящее соглашение вступает в силу с момента подписания и составлено для каждо</vt:lpstr>
      <vt:lpstr>Приложение № 1 </vt:lpstr>
      <vt:lpstr>УВЕДОМЛЕНИЕ</vt:lpstr>
    </vt:vector>
  </TitlesOfParts>
  <Company>Hewlett-Packard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Alfeeva</dc:creator>
  <cp:lastModifiedBy>Alfeeva</cp:lastModifiedBy>
  <cp:revision>2</cp:revision>
  <dcterms:created xsi:type="dcterms:W3CDTF">2018-09-18T07:49:00Z</dcterms:created>
  <dcterms:modified xsi:type="dcterms:W3CDTF">2018-09-18T07:49:00Z</dcterms:modified>
</cp:coreProperties>
</file>