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Mitarbeiterverwaltung BUCs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BUC_1_MItarbeiterdaten_Anzeigen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Hauptakteur: Chef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Nebenakteure: Admin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Anwendungsbereich: Mitarbeiterverwaltung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Verwendete Anwendungsfälle: -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Auslöser: Klick auf Mitarbeiter in Liste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Vorbedingungen: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muss den Mitarbeiter geben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muss die nötigen Rechte haben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Ergebnis: Mitarbeiterdaten werden angezeigt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Standardablauf: Mitarbeiter wird in der Liste ausgewählt, danach werden die Daten im Fenster angezeigt. Von dieser ansicht kann man dann wieder auf die Mitarbeiterliste zurückkehren.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BUC_2_Mitarbeiter_Hinzufügen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Hauptakteur: Chef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Nebenakteure: Admin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Anwendungsbereich: Mitarbeiterverwaltung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Verwendete Anwendungsfälle: 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Auslöser: Klick auf “Mitarbeiter Hinzufügen” Button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Vorbedingungen: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Mitarbeiter darf nicht schon in der Datenbank sein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muss die nötigen Rechte haben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Ergebnis: Ein Neuer Mitarbeiter wird in die Datenbank eingefügt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Standardablauf: Akteur gibt Mitarbeiterdaten ein und wenn diese ok sind wird der Mitarbeiter in die Datenbank abgespeichert.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BUC_3_Mitarbeiterdaten_Bearbeiten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Hauptakteur: Chef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Nebenakteur: Admin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Anwendungsbereich: Mitarbeiterverwaltung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Verwendete Anwendungsfälle: BUC_1_Mitarbeiter_Anzeigen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Auslöser: Klick auf “Mitarbeiterdaten Bearbeiten”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Vorbedingungen: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 muss den Mitarbeiter geben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 muss die nötigen Rechte haben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Ergebnis: Mitarbeiterdaten werden in der Datenbank geändert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Standardablauf: Die gewünschten Daten werden vom Akteur bearbeitet und dann, wenn ok, in der Datenbank geändert.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BUC_4_Mitarbeiter_Löschen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Hauptakteur: Chef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Nebenakteur: Admin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Anwendungsbereich: Mitarbeiterverwaltung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Verwendete Anwendungsfälle: BUC_1_Mitarbeiter_Anzeigen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Auslöser: Klick auf “Mitarbeiter Löschen”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Vorbedingungen: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 muss den Mitarbeiter geben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 muss die nötigen Rechte haben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Ergebnis: Mitarbeiterdaten werden von der Datenbank entfernt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Standardablauf: Die Daten werden aus der Datenbank entfernt.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BUC_5_Mitarbeiter_Rechte_Ändern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Hauptakteur: Chef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Nebenakteur: Admin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Anwendungsbereich: Mitarbeiterverwaltung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Verwendete Anwendungsfälle: BUC_1_Mitarbeiter_Anzeigen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Auslöser: Klick auf “Rechte Ändern”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Vorbedingungen: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 muss den Mitarbeiter geben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 muss die nötigen Rechte haben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Ergebnis: Die Rechte des Mitarbeiters werden geändert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Standardablauf: Der Akteur kann aus einer liste von definierten Gruppen (mit definierten Rechten) eine oder mehrere auswählen und dem Mitarbeiter zuweisen.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