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A1E60" w14:textId="4D425847" w:rsidR="0072397E" w:rsidRDefault="00C876CD" w:rsidP="006108B4">
      <w:pPr>
        <w:pStyle w:val="Title"/>
      </w:pPr>
      <w:r>
        <w:t>ID Verification</w:t>
      </w:r>
    </w:p>
    <w:sdt>
      <w:sdtPr>
        <w:rPr>
          <w:rFonts w:asciiTheme="minorHAnsi" w:eastAsiaTheme="minorHAnsi" w:hAnsiTheme="minorHAnsi" w:cstheme="minorBidi"/>
          <w:color w:val="auto"/>
          <w:kern w:val="2"/>
          <w:sz w:val="22"/>
          <w:szCs w:val="22"/>
          <w:lang w:val="en-AU"/>
          <w14:ligatures w14:val="standardContextual"/>
        </w:rPr>
        <w:id w:val="660503888"/>
        <w:docPartObj>
          <w:docPartGallery w:val="Table of Contents"/>
          <w:docPartUnique/>
        </w:docPartObj>
      </w:sdtPr>
      <w:sdtEndPr>
        <w:rPr>
          <w:b/>
          <w:bCs/>
          <w:noProof/>
        </w:rPr>
      </w:sdtEndPr>
      <w:sdtContent>
        <w:p w14:paraId="528AE5F3" w14:textId="07639DF2" w:rsidR="00E563F7" w:rsidRDefault="00E563F7">
          <w:pPr>
            <w:pStyle w:val="TOCHeading"/>
          </w:pPr>
          <w:r>
            <w:t>Contents</w:t>
          </w:r>
        </w:p>
        <w:p w14:paraId="49389A06" w14:textId="1B09A76D" w:rsidR="00A55089" w:rsidRDefault="00E563F7">
          <w:pPr>
            <w:pStyle w:val="TOC1"/>
            <w:tabs>
              <w:tab w:val="right" w:leader="dot" w:pos="9736"/>
            </w:tabs>
            <w:rPr>
              <w:rFonts w:eastAsiaTheme="minorEastAsia"/>
              <w:noProof/>
              <w:sz w:val="24"/>
              <w:szCs w:val="24"/>
              <w:lang w:val="en-ZA" w:eastAsia="en-ZA"/>
            </w:rPr>
          </w:pPr>
          <w:r>
            <w:fldChar w:fldCharType="begin"/>
          </w:r>
          <w:r>
            <w:instrText xml:space="preserve"> TOC \o "1-3" \h \z \u </w:instrText>
          </w:r>
          <w:r>
            <w:fldChar w:fldCharType="separate"/>
          </w:r>
          <w:hyperlink w:anchor="_Toc178016195" w:history="1">
            <w:r w:rsidR="00A55089" w:rsidRPr="00F13E01">
              <w:rPr>
                <w:rStyle w:val="Hyperlink"/>
                <w:noProof/>
              </w:rPr>
              <w:t>Pros and Cons of ID Verification</w:t>
            </w:r>
            <w:r w:rsidR="00A55089">
              <w:rPr>
                <w:noProof/>
                <w:webHidden/>
              </w:rPr>
              <w:tab/>
            </w:r>
            <w:r w:rsidR="00A55089">
              <w:rPr>
                <w:noProof/>
                <w:webHidden/>
              </w:rPr>
              <w:fldChar w:fldCharType="begin"/>
            </w:r>
            <w:r w:rsidR="00A55089">
              <w:rPr>
                <w:noProof/>
                <w:webHidden/>
              </w:rPr>
              <w:instrText xml:space="preserve"> PAGEREF _Toc178016195 \h </w:instrText>
            </w:r>
            <w:r w:rsidR="00A55089">
              <w:rPr>
                <w:noProof/>
                <w:webHidden/>
              </w:rPr>
            </w:r>
            <w:r w:rsidR="00A55089">
              <w:rPr>
                <w:noProof/>
                <w:webHidden/>
              </w:rPr>
              <w:fldChar w:fldCharType="separate"/>
            </w:r>
            <w:r w:rsidR="00A55089">
              <w:rPr>
                <w:noProof/>
                <w:webHidden/>
              </w:rPr>
              <w:t>1</w:t>
            </w:r>
            <w:r w:rsidR="00A55089">
              <w:rPr>
                <w:noProof/>
                <w:webHidden/>
              </w:rPr>
              <w:fldChar w:fldCharType="end"/>
            </w:r>
          </w:hyperlink>
        </w:p>
        <w:p w14:paraId="1B79A3A3" w14:textId="10ED76B7" w:rsidR="00A55089" w:rsidRDefault="00A55089">
          <w:pPr>
            <w:pStyle w:val="TOC2"/>
            <w:tabs>
              <w:tab w:val="right" w:leader="dot" w:pos="9736"/>
            </w:tabs>
            <w:rPr>
              <w:rFonts w:eastAsiaTheme="minorEastAsia"/>
              <w:noProof/>
              <w:sz w:val="24"/>
              <w:szCs w:val="24"/>
              <w:lang w:val="en-ZA" w:eastAsia="en-ZA"/>
            </w:rPr>
          </w:pPr>
          <w:hyperlink w:anchor="_Toc178016196" w:history="1">
            <w:r w:rsidRPr="00F13E01">
              <w:rPr>
                <w:rStyle w:val="Hyperlink"/>
                <w:noProof/>
              </w:rPr>
              <w:t>Pros of ID Verification:</w:t>
            </w:r>
            <w:r>
              <w:rPr>
                <w:noProof/>
                <w:webHidden/>
              </w:rPr>
              <w:tab/>
            </w:r>
            <w:r>
              <w:rPr>
                <w:noProof/>
                <w:webHidden/>
              </w:rPr>
              <w:fldChar w:fldCharType="begin"/>
            </w:r>
            <w:r>
              <w:rPr>
                <w:noProof/>
                <w:webHidden/>
              </w:rPr>
              <w:instrText xml:space="preserve"> PAGEREF _Toc178016196 \h </w:instrText>
            </w:r>
            <w:r>
              <w:rPr>
                <w:noProof/>
                <w:webHidden/>
              </w:rPr>
            </w:r>
            <w:r>
              <w:rPr>
                <w:noProof/>
                <w:webHidden/>
              </w:rPr>
              <w:fldChar w:fldCharType="separate"/>
            </w:r>
            <w:r>
              <w:rPr>
                <w:noProof/>
                <w:webHidden/>
              </w:rPr>
              <w:t>1</w:t>
            </w:r>
            <w:r>
              <w:rPr>
                <w:noProof/>
                <w:webHidden/>
              </w:rPr>
              <w:fldChar w:fldCharType="end"/>
            </w:r>
          </w:hyperlink>
        </w:p>
        <w:p w14:paraId="24875452" w14:textId="5A44DDB8" w:rsidR="00A55089" w:rsidRDefault="00A55089">
          <w:pPr>
            <w:pStyle w:val="TOC2"/>
            <w:tabs>
              <w:tab w:val="right" w:leader="dot" w:pos="9736"/>
            </w:tabs>
            <w:rPr>
              <w:rFonts w:eastAsiaTheme="minorEastAsia"/>
              <w:noProof/>
              <w:sz w:val="24"/>
              <w:szCs w:val="24"/>
              <w:lang w:val="en-ZA" w:eastAsia="en-ZA"/>
            </w:rPr>
          </w:pPr>
          <w:hyperlink w:anchor="_Toc178016197" w:history="1">
            <w:r w:rsidRPr="00F13E01">
              <w:rPr>
                <w:rStyle w:val="Hyperlink"/>
                <w:noProof/>
              </w:rPr>
              <w:t>Cons of ID Verification:</w:t>
            </w:r>
            <w:r>
              <w:rPr>
                <w:noProof/>
                <w:webHidden/>
              </w:rPr>
              <w:tab/>
            </w:r>
            <w:r>
              <w:rPr>
                <w:noProof/>
                <w:webHidden/>
              </w:rPr>
              <w:fldChar w:fldCharType="begin"/>
            </w:r>
            <w:r>
              <w:rPr>
                <w:noProof/>
                <w:webHidden/>
              </w:rPr>
              <w:instrText xml:space="preserve"> PAGEREF _Toc178016197 \h </w:instrText>
            </w:r>
            <w:r>
              <w:rPr>
                <w:noProof/>
                <w:webHidden/>
              </w:rPr>
            </w:r>
            <w:r>
              <w:rPr>
                <w:noProof/>
                <w:webHidden/>
              </w:rPr>
              <w:fldChar w:fldCharType="separate"/>
            </w:r>
            <w:r>
              <w:rPr>
                <w:noProof/>
                <w:webHidden/>
              </w:rPr>
              <w:t>2</w:t>
            </w:r>
            <w:r>
              <w:rPr>
                <w:noProof/>
                <w:webHidden/>
              </w:rPr>
              <w:fldChar w:fldCharType="end"/>
            </w:r>
          </w:hyperlink>
        </w:p>
        <w:p w14:paraId="76BA98CA" w14:textId="526933CF" w:rsidR="00A55089" w:rsidRDefault="00A55089">
          <w:pPr>
            <w:pStyle w:val="TOC1"/>
            <w:tabs>
              <w:tab w:val="right" w:leader="dot" w:pos="9736"/>
            </w:tabs>
            <w:rPr>
              <w:rFonts w:eastAsiaTheme="minorEastAsia"/>
              <w:noProof/>
              <w:sz w:val="24"/>
              <w:szCs w:val="24"/>
              <w:lang w:val="en-ZA" w:eastAsia="en-ZA"/>
            </w:rPr>
          </w:pPr>
          <w:hyperlink w:anchor="_Toc178016198" w:history="1">
            <w:r w:rsidRPr="00F13E01">
              <w:rPr>
                <w:rStyle w:val="Hyperlink"/>
                <w:noProof/>
              </w:rPr>
              <w:t>Implementing ID Verification</w:t>
            </w:r>
            <w:r>
              <w:rPr>
                <w:noProof/>
                <w:webHidden/>
              </w:rPr>
              <w:tab/>
            </w:r>
            <w:r>
              <w:rPr>
                <w:noProof/>
                <w:webHidden/>
              </w:rPr>
              <w:fldChar w:fldCharType="begin"/>
            </w:r>
            <w:r>
              <w:rPr>
                <w:noProof/>
                <w:webHidden/>
              </w:rPr>
              <w:instrText xml:space="preserve"> PAGEREF _Toc178016198 \h </w:instrText>
            </w:r>
            <w:r>
              <w:rPr>
                <w:noProof/>
                <w:webHidden/>
              </w:rPr>
            </w:r>
            <w:r>
              <w:rPr>
                <w:noProof/>
                <w:webHidden/>
              </w:rPr>
              <w:fldChar w:fldCharType="separate"/>
            </w:r>
            <w:r>
              <w:rPr>
                <w:noProof/>
                <w:webHidden/>
              </w:rPr>
              <w:t>3</w:t>
            </w:r>
            <w:r>
              <w:rPr>
                <w:noProof/>
                <w:webHidden/>
              </w:rPr>
              <w:fldChar w:fldCharType="end"/>
            </w:r>
          </w:hyperlink>
        </w:p>
        <w:p w14:paraId="6F8476C4" w14:textId="7E2DEF9D" w:rsidR="00A55089" w:rsidRDefault="00A55089">
          <w:pPr>
            <w:pStyle w:val="TOC1"/>
            <w:tabs>
              <w:tab w:val="right" w:leader="dot" w:pos="9736"/>
            </w:tabs>
            <w:rPr>
              <w:rFonts w:eastAsiaTheme="minorEastAsia"/>
              <w:noProof/>
              <w:sz w:val="24"/>
              <w:szCs w:val="24"/>
              <w:lang w:val="en-ZA" w:eastAsia="en-ZA"/>
            </w:rPr>
          </w:pPr>
          <w:hyperlink w:anchor="_Toc178016199" w:history="1">
            <w:r w:rsidRPr="00F13E01">
              <w:rPr>
                <w:rStyle w:val="Hyperlink"/>
                <w:noProof/>
              </w:rPr>
              <w:t>Costs of ID Verification</w:t>
            </w:r>
            <w:r>
              <w:rPr>
                <w:noProof/>
                <w:webHidden/>
              </w:rPr>
              <w:tab/>
            </w:r>
            <w:r>
              <w:rPr>
                <w:noProof/>
                <w:webHidden/>
              </w:rPr>
              <w:fldChar w:fldCharType="begin"/>
            </w:r>
            <w:r>
              <w:rPr>
                <w:noProof/>
                <w:webHidden/>
              </w:rPr>
              <w:instrText xml:space="preserve"> PAGEREF _Toc178016199 \h </w:instrText>
            </w:r>
            <w:r>
              <w:rPr>
                <w:noProof/>
                <w:webHidden/>
              </w:rPr>
            </w:r>
            <w:r>
              <w:rPr>
                <w:noProof/>
                <w:webHidden/>
              </w:rPr>
              <w:fldChar w:fldCharType="separate"/>
            </w:r>
            <w:r>
              <w:rPr>
                <w:noProof/>
                <w:webHidden/>
              </w:rPr>
              <w:t>7</w:t>
            </w:r>
            <w:r>
              <w:rPr>
                <w:noProof/>
                <w:webHidden/>
              </w:rPr>
              <w:fldChar w:fldCharType="end"/>
            </w:r>
          </w:hyperlink>
        </w:p>
        <w:p w14:paraId="47CD20EF" w14:textId="4640A10D" w:rsidR="00A55089" w:rsidRDefault="00A55089">
          <w:pPr>
            <w:pStyle w:val="TOC2"/>
            <w:tabs>
              <w:tab w:val="right" w:leader="dot" w:pos="9736"/>
            </w:tabs>
            <w:rPr>
              <w:rFonts w:eastAsiaTheme="minorEastAsia"/>
              <w:noProof/>
              <w:sz w:val="24"/>
              <w:szCs w:val="24"/>
              <w:lang w:val="en-ZA" w:eastAsia="en-ZA"/>
            </w:rPr>
          </w:pPr>
          <w:hyperlink w:anchor="_Toc178016200" w:history="1">
            <w:r w:rsidRPr="00F13E01">
              <w:rPr>
                <w:rStyle w:val="Hyperlink"/>
                <w:noProof/>
              </w:rPr>
              <w:t>Smile ID</w:t>
            </w:r>
            <w:r>
              <w:rPr>
                <w:noProof/>
                <w:webHidden/>
              </w:rPr>
              <w:tab/>
            </w:r>
            <w:r>
              <w:rPr>
                <w:noProof/>
                <w:webHidden/>
              </w:rPr>
              <w:fldChar w:fldCharType="begin"/>
            </w:r>
            <w:r>
              <w:rPr>
                <w:noProof/>
                <w:webHidden/>
              </w:rPr>
              <w:instrText xml:space="preserve"> PAGEREF _Toc178016200 \h </w:instrText>
            </w:r>
            <w:r>
              <w:rPr>
                <w:noProof/>
                <w:webHidden/>
              </w:rPr>
            </w:r>
            <w:r>
              <w:rPr>
                <w:noProof/>
                <w:webHidden/>
              </w:rPr>
              <w:fldChar w:fldCharType="separate"/>
            </w:r>
            <w:r>
              <w:rPr>
                <w:noProof/>
                <w:webHidden/>
              </w:rPr>
              <w:t>7</w:t>
            </w:r>
            <w:r>
              <w:rPr>
                <w:noProof/>
                <w:webHidden/>
              </w:rPr>
              <w:fldChar w:fldCharType="end"/>
            </w:r>
          </w:hyperlink>
        </w:p>
        <w:p w14:paraId="237541AD" w14:textId="242990F1" w:rsidR="00A55089" w:rsidRDefault="00A55089">
          <w:pPr>
            <w:pStyle w:val="TOC2"/>
            <w:tabs>
              <w:tab w:val="right" w:leader="dot" w:pos="9736"/>
            </w:tabs>
            <w:rPr>
              <w:rFonts w:eastAsiaTheme="minorEastAsia"/>
              <w:noProof/>
              <w:sz w:val="24"/>
              <w:szCs w:val="24"/>
              <w:lang w:val="en-ZA" w:eastAsia="en-ZA"/>
            </w:rPr>
          </w:pPr>
          <w:hyperlink w:anchor="_Toc178016201" w:history="1">
            <w:r w:rsidRPr="00F13E01">
              <w:rPr>
                <w:rStyle w:val="Hyperlink"/>
                <w:noProof/>
              </w:rPr>
              <w:t>iDenfy</w:t>
            </w:r>
            <w:r>
              <w:rPr>
                <w:noProof/>
                <w:webHidden/>
              </w:rPr>
              <w:tab/>
            </w:r>
            <w:r>
              <w:rPr>
                <w:noProof/>
                <w:webHidden/>
              </w:rPr>
              <w:fldChar w:fldCharType="begin"/>
            </w:r>
            <w:r>
              <w:rPr>
                <w:noProof/>
                <w:webHidden/>
              </w:rPr>
              <w:instrText xml:space="preserve"> PAGEREF _Toc178016201 \h </w:instrText>
            </w:r>
            <w:r>
              <w:rPr>
                <w:noProof/>
                <w:webHidden/>
              </w:rPr>
            </w:r>
            <w:r>
              <w:rPr>
                <w:noProof/>
                <w:webHidden/>
              </w:rPr>
              <w:fldChar w:fldCharType="separate"/>
            </w:r>
            <w:r>
              <w:rPr>
                <w:noProof/>
                <w:webHidden/>
              </w:rPr>
              <w:t>9</w:t>
            </w:r>
            <w:r>
              <w:rPr>
                <w:noProof/>
                <w:webHidden/>
              </w:rPr>
              <w:fldChar w:fldCharType="end"/>
            </w:r>
          </w:hyperlink>
        </w:p>
        <w:p w14:paraId="64653CF2" w14:textId="196A4358" w:rsidR="00A55089" w:rsidRDefault="00A55089">
          <w:pPr>
            <w:pStyle w:val="TOC2"/>
            <w:tabs>
              <w:tab w:val="right" w:leader="dot" w:pos="9736"/>
            </w:tabs>
            <w:rPr>
              <w:rFonts w:eastAsiaTheme="minorEastAsia"/>
              <w:noProof/>
              <w:sz w:val="24"/>
              <w:szCs w:val="24"/>
              <w:lang w:val="en-ZA" w:eastAsia="en-ZA"/>
            </w:rPr>
          </w:pPr>
          <w:hyperlink w:anchor="_Toc178016202" w:history="1">
            <w:r w:rsidRPr="00F13E01">
              <w:rPr>
                <w:rStyle w:val="Hyperlink"/>
                <w:noProof/>
              </w:rPr>
              <w:t>Jumio</w:t>
            </w:r>
            <w:r>
              <w:rPr>
                <w:noProof/>
                <w:webHidden/>
              </w:rPr>
              <w:tab/>
            </w:r>
            <w:r>
              <w:rPr>
                <w:noProof/>
                <w:webHidden/>
              </w:rPr>
              <w:fldChar w:fldCharType="begin"/>
            </w:r>
            <w:r>
              <w:rPr>
                <w:noProof/>
                <w:webHidden/>
              </w:rPr>
              <w:instrText xml:space="preserve"> PAGEREF _Toc178016202 \h </w:instrText>
            </w:r>
            <w:r>
              <w:rPr>
                <w:noProof/>
                <w:webHidden/>
              </w:rPr>
            </w:r>
            <w:r>
              <w:rPr>
                <w:noProof/>
                <w:webHidden/>
              </w:rPr>
              <w:fldChar w:fldCharType="separate"/>
            </w:r>
            <w:r>
              <w:rPr>
                <w:noProof/>
                <w:webHidden/>
              </w:rPr>
              <w:t>11</w:t>
            </w:r>
            <w:r>
              <w:rPr>
                <w:noProof/>
                <w:webHidden/>
              </w:rPr>
              <w:fldChar w:fldCharType="end"/>
            </w:r>
          </w:hyperlink>
        </w:p>
        <w:p w14:paraId="35A46E73" w14:textId="1AE00B79" w:rsidR="00E563F7" w:rsidRDefault="00E563F7">
          <w:r>
            <w:rPr>
              <w:b/>
              <w:bCs/>
              <w:noProof/>
            </w:rPr>
            <w:fldChar w:fldCharType="end"/>
          </w:r>
        </w:p>
      </w:sdtContent>
    </w:sdt>
    <w:p w14:paraId="7DA2707D" w14:textId="3DABAE8F" w:rsidR="007C153F" w:rsidRDefault="007C153F" w:rsidP="0007698F">
      <w:pPr>
        <w:pStyle w:val="Heading1"/>
      </w:pPr>
      <w:bookmarkStart w:id="0" w:name="_Toc178016195"/>
      <w:r>
        <w:t xml:space="preserve">Pros </w:t>
      </w:r>
      <w:r w:rsidR="0007698F">
        <w:t>and</w:t>
      </w:r>
      <w:r>
        <w:t xml:space="preserve"> Cons </w:t>
      </w:r>
      <w:r w:rsidR="0007698F">
        <w:t>of ID Verification</w:t>
      </w:r>
      <w:bookmarkEnd w:id="0"/>
    </w:p>
    <w:p w14:paraId="57972449" w14:textId="5747EED6" w:rsidR="006108B4" w:rsidRPr="006108B4" w:rsidRDefault="006108B4" w:rsidP="0007698F">
      <w:pPr>
        <w:pStyle w:val="Heading2"/>
      </w:pPr>
      <w:bookmarkStart w:id="1" w:name="_Toc178016196"/>
      <w:r w:rsidRPr="006108B4">
        <w:t>Pros of ID Verification:</w:t>
      </w:r>
      <w:bookmarkEnd w:id="1"/>
    </w:p>
    <w:p w14:paraId="5C57F429" w14:textId="77777777" w:rsidR="006108B4" w:rsidRPr="006108B4" w:rsidRDefault="006108B4" w:rsidP="006108B4">
      <w:pPr>
        <w:numPr>
          <w:ilvl w:val="0"/>
          <w:numId w:val="11"/>
        </w:numPr>
      </w:pPr>
      <w:r w:rsidRPr="006108B4">
        <w:rPr>
          <w:b/>
          <w:bCs/>
        </w:rPr>
        <w:t>Enhanced Security and Privacy:</w:t>
      </w:r>
    </w:p>
    <w:p w14:paraId="353EBB76" w14:textId="77777777" w:rsidR="006108B4" w:rsidRPr="006108B4" w:rsidRDefault="006108B4" w:rsidP="006108B4">
      <w:pPr>
        <w:numPr>
          <w:ilvl w:val="1"/>
          <w:numId w:val="11"/>
        </w:numPr>
      </w:pPr>
      <w:r w:rsidRPr="006108B4">
        <w:t>Ensures that only authorized users access sensitive personal and medical information, protecting users' privacy.</w:t>
      </w:r>
    </w:p>
    <w:p w14:paraId="42AA6D4B" w14:textId="77777777" w:rsidR="006108B4" w:rsidRPr="006108B4" w:rsidRDefault="006108B4" w:rsidP="006108B4">
      <w:pPr>
        <w:numPr>
          <w:ilvl w:val="1"/>
          <w:numId w:val="11"/>
        </w:numPr>
      </w:pPr>
      <w:r w:rsidRPr="006108B4">
        <w:t>Helps comply with data protection regulations (e.g., HIPAA in the U.S., GDPR in the EU), minimizing the risk of legal penalties.</w:t>
      </w:r>
    </w:p>
    <w:p w14:paraId="1F2F9E68" w14:textId="77777777" w:rsidR="006108B4" w:rsidRPr="006108B4" w:rsidRDefault="006108B4" w:rsidP="006108B4">
      <w:pPr>
        <w:numPr>
          <w:ilvl w:val="0"/>
          <w:numId w:val="11"/>
        </w:numPr>
      </w:pPr>
      <w:r w:rsidRPr="006108B4">
        <w:rPr>
          <w:b/>
          <w:bCs/>
        </w:rPr>
        <w:t>Fraud Prevention:</w:t>
      </w:r>
    </w:p>
    <w:p w14:paraId="00DCAC30" w14:textId="77777777" w:rsidR="006108B4" w:rsidRPr="006108B4" w:rsidRDefault="006108B4" w:rsidP="006108B4">
      <w:pPr>
        <w:numPr>
          <w:ilvl w:val="1"/>
          <w:numId w:val="11"/>
        </w:numPr>
      </w:pPr>
      <w:r w:rsidRPr="006108B4">
        <w:t>Reduces the likelihood of fraudulent use of medical services and prescription forgery by verifying the identity of both patients and healthcare providers.</w:t>
      </w:r>
    </w:p>
    <w:p w14:paraId="2CC66DF4" w14:textId="77777777" w:rsidR="006108B4" w:rsidRPr="006108B4" w:rsidRDefault="006108B4" w:rsidP="006108B4">
      <w:pPr>
        <w:numPr>
          <w:ilvl w:val="1"/>
          <w:numId w:val="11"/>
        </w:numPr>
      </w:pPr>
      <w:r w:rsidRPr="006108B4">
        <w:t>Adds an additional layer of protection to ensure that prescriptions are not misused or altered.</w:t>
      </w:r>
    </w:p>
    <w:p w14:paraId="5374EC2D" w14:textId="77777777" w:rsidR="006108B4" w:rsidRPr="006108B4" w:rsidRDefault="006108B4" w:rsidP="006108B4">
      <w:pPr>
        <w:numPr>
          <w:ilvl w:val="0"/>
          <w:numId w:val="11"/>
        </w:numPr>
      </w:pPr>
      <w:r w:rsidRPr="006108B4">
        <w:rPr>
          <w:b/>
          <w:bCs/>
        </w:rPr>
        <w:t>Trust and Credibility:</w:t>
      </w:r>
    </w:p>
    <w:p w14:paraId="47956B14" w14:textId="77777777" w:rsidR="006108B4" w:rsidRPr="006108B4" w:rsidRDefault="006108B4" w:rsidP="006108B4">
      <w:pPr>
        <w:numPr>
          <w:ilvl w:val="1"/>
          <w:numId w:val="11"/>
        </w:numPr>
      </w:pPr>
      <w:r w:rsidRPr="006108B4">
        <w:t>Establishes trust among users, who are more likely to engage with a platform that ensures their medical data is secure.</w:t>
      </w:r>
    </w:p>
    <w:p w14:paraId="4A39AFA3" w14:textId="77777777" w:rsidR="006108B4" w:rsidRPr="006108B4" w:rsidRDefault="006108B4" w:rsidP="006108B4">
      <w:pPr>
        <w:numPr>
          <w:ilvl w:val="1"/>
          <w:numId w:val="11"/>
        </w:numPr>
      </w:pPr>
      <w:r w:rsidRPr="006108B4">
        <w:t>Increases the credibility of the app, especially when dealing with sensitive information like prescriptions.</w:t>
      </w:r>
    </w:p>
    <w:p w14:paraId="2213E419" w14:textId="77777777" w:rsidR="006108B4" w:rsidRPr="006108B4" w:rsidRDefault="006108B4" w:rsidP="006108B4">
      <w:pPr>
        <w:numPr>
          <w:ilvl w:val="0"/>
          <w:numId w:val="11"/>
        </w:numPr>
      </w:pPr>
      <w:r w:rsidRPr="006108B4">
        <w:rPr>
          <w:b/>
          <w:bCs/>
        </w:rPr>
        <w:t>Regulatory Compliance:</w:t>
      </w:r>
    </w:p>
    <w:p w14:paraId="70224B6D" w14:textId="77777777" w:rsidR="006108B4" w:rsidRPr="006108B4" w:rsidRDefault="006108B4" w:rsidP="006108B4">
      <w:pPr>
        <w:numPr>
          <w:ilvl w:val="1"/>
          <w:numId w:val="11"/>
        </w:numPr>
      </w:pPr>
      <w:r w:rsidRPr="006108B4">
        <w:t>Demonstrates adherence to healthcare industry standards and legal requirements for handling medical data, which is critical in gaining approval from healthcare institutions and insurers.</w:t>
      </w:r>
    </w:p>
    <w:p w14:paraId="6EB48536" w14:textId="77777777" w:rsidR="006108B4" w:rsidRPr="006108B4" w:rsidRDefault="006108B4" w:rsidP="006108B4">
      <w:pPr>
        <w:numPr>
          <w:ilvl w:val="0"/>
          <w:numId w:val="11"/>
        </w:numPr>
      </w:pPr>
      <w:r w:rsidRPr="006108B4">
        <w:rPr>
          <w:b/>
          <w:bCs/>
        </w:rPr>
        <w:t>Accurate Record Keeping:</w:t>
      </w:r>
    </w:p>
    <w:p w14:paraId="1E67691F" w14:textId="77777777" w:rsidR="006108B4" w:rsidRPr="006108B4" w:rsidRDefault="006108B4" w:rsidP="006108B4">
      <w:pPr>
        <w:numPr>
          <w:ilvl w:val="1"/>
          <w:numId w:val="11"/>
        </w:numPr>
      </w:pPr>
      <w:r w:rsidRPr="006108B4">
        <w:lastRenderedPageBreak/>
        <w:t>Ensures that prescriptions and medical records are correctly attributed to the right patient, reducing errors in patient care.</w:t>
      </w:r>
    </w:p>
    <w:p w14:paraId="00389186" w14:textId="77777777" w:rsidR="006108B4" w:rsidRPr="006108B4" w:rsidRDefault="006108B4" w:rsidP="0007698F">
      <w:pPr>
        <w:pStyle w:val="Heading2"/>
      </w:pPr>
      <w:bookmarkStart w:id="2" w:name="_Toc178016197"/>
      <w:r w:rsidRPr="006108B4">
        <w:t>Cons of ID Verification:</w:t>
      </w:r>
      <w:bookmarkEnd w:id="2"/>
    </w:p>
    <w:p w14:paraId="15336B31" w14:textId="77777777" w:rsidR="006108B4" w:rsidRPr="006108B4" w:rsidRDefault="006108B4" w:rsidP="006108B4">
      <w:pPr>
        <w:numPr>
          <w:ilvl w:val="0"/>
          <w:numId w:val="12"/>
        </w:numPr>
      </w:pPr>
      <w:r w:rsidRPr="006108B4">
        <w:rPr>
          <w:b/>
          <w:bCs/>
        </w:rPr>
        <w:t>User Experience Friction:</w:t>
      </w:r>
    </w:p>
    <w:p w14:paraId="70A40267" w14:textId="77777777" w:rsidR="006108B4" w:rsidRPr="006108B4" w:rsidRDefault="006108B4" w:rsidP="006108B4">
      <w:pPr>
        <w:numPr>
          <w:ilvl w:val="1"/>
          <w:numId w:val="12"/>
        </w:numPr>
      </w:pPr>
      <w:r w:rsidRPr="006108B4">
        <w:rPr>
          <w:color w:val="156082" w:themeColor="accent1"/>
        </w:rPr>
        <w:t>Adds extra steps to the onboarding process</w:t>
      </w:r>
      <w:r w:rsidRPr="006108B4">
        <w:t>, which could deter some users from signing up or using the app.</w:t>
      </w:r>
    </w:p>
    <w:p w14:paraId="5EFD1C30" w14:textId="77777777" w:rsidR="006108B4" w:rsidRPr="006108B4" w:rsidRDefault="006108B4" w:rsidP="006108B4">
      <w:pPr>
        <w:numPr>
          <w:ilvl w:val="1"/>
          <w:numId w:val="12"/>
        </w:numPr>
      </w:pPr>
      <w:r w:rsidRPr="006108B4">
        <w:rPr>
          <w:color w:val="156082" w:themeColor="accent1"/>
        </w:rPr>
        <w:t>Some users may find it inconvenient or confusing</w:t>
      </w:r>
      <w:r w:rsidRPr="006108B4">
        <w:t>, especially if the process is overly complex or time-consuming.</w:t>
      </w:r>
    </w:p>
    <w:p w14:paraId="2F2F49B6" w14:textId="77777777" w:rsidR="006108B4" w:rsidRPr="006108B4" w:rsidRDefault="006108B4" w:rsidP="006108B4">
      <w:pPr>
        <w:numPr>
          <w:ilvl w:val="0"/>
          <w:numId w:val="12"/>
        </w:numPr>
      </w:pPr>
      <w:r w:rsidRPr="006108B4">
        <w:rPr>
          <w:b/>
          <w:bCs/>
        </w:rPr>
        <w:t>Cost and Complexity:</w:t>
      </w:r>
    </w:p>
    <w:p w14:paraId="442B90A7" w14:textId="77777777" w:rsidR="006108B4" w:rsidRPr="006108B4" w:rsidRDefault="006108B4" w:rsidP="006108B4">
      <w:pPr>
        <w:numPr>
          <w:ilvl w:val="1"/>
          <w:numId w:val="12"/>
        </w:numPr>
      </w:pPr>
      <w:r w:rsidRPr="006108B4">
        <w:t xml:space="preserve">Implementing ID verification </w:t>
      </w:r>
      <w:r w:rsidRPr="006108B4">
        <w:rPr>
          <w:color w:val="156082" w:themeColor="accent1"/>
        </w:rPr>
        <w:t xml:space="preserve">requires integrating with third-party services </w:t>
      </w:r>
      <w:r w:rsidRPr="006108B4">
        <w:t>or building an in-house system, both of which add development costs.</w:t>
      </w:r>
    </w:p>
    <w:p w14:paraId="56591FB9" w14:textId="77777777" w:rsidR="006108B4" w:rsidRPr="006108B4" w:rsidRDefault="006108B4" w:rsidP="006108B4">
      <w:pPr>
        <w:numPr>
          <w:ilvl w:val="1"/>
          <w:numId w:val="12"/>
        </w:numPr>
      </w:pPr>
      <w:r w:rsidRPr="006108B4">
        <w:t>Ongoing maintenance and updates to the verification system will also increase operational costs.</w:t>
      </w:r>
    </w:p>
    <w:p w14:paraId="3422D9DE" w14:textId="77777777" w:rsidR="006108B4" w:rsidRPr="006108B4" w:rsidRDefault="006108B4" w:rsidP="006108B4">
      <w:pPr>
        <w:numPr>
          <w:ilvl w:val="0"/>
          <w:numId w:val="12"/>
        </w:numPr>
      </w:pPr>
      <w:r w:rsidRPr="006108B4">
        <w:rPr>
          <w:b/>
          <w:bCs/>
        </w:rPr>
        <w:t>Potential Exclusion of Some Users:</w:t>
      </w:r>
    </w:p>
    <w:p w14:paraId="380CF570" w14:textId="77777777" w:rsidR="006108B4" w:rsidRPr="006108B4" w:rsidRDefault="006108B4" w:rsidP="006108B4">
      <w:pPr>
        <w:numPr>
          <w:ilvl w:val="1"/>
          <w:numId w:val="12"/>
        </w:numPr>
      </w:pPr>
      <w:r w:rsidRPr="006108B4">
        <w:t>Users without access to necessary identification documents or those unfamiliar with digital verification methods might be excluded or face barriers to accessing the app.</w:t>
      </w:r>
    </w:p>
    <w:p w14:paraId="643090B8" w14:textId="77777777" w:rsidR="006108B4" w:rsidRPr="006108B4" w:rsidRDefault="006108B4" w:rsidP="006108B4">
      <w:pPr>
        <w:numPr>
          <w:ilvl w:val="0"/>
          <w:numId w:val="12"/>
        </w:numPr>
      </w:pPr>
      <w:r w:rsidRPr="006108B4">
        <w:rPr>
          <w:b/>
          <w:bCs/>
        </w:rPr>
        <w:t>Security and Privacy Risks in Verification Process:</w:t>
      </w:r>
    </w:p>
    <w:p w14:paraId="362CC42D" w14:textId="77777777" w:rsidR="006108B4" w:rsidRPr="006108B4" w:rsidRDefault="006108B4" w:rsidP="006108B4">
      <w:pPr>
        <w:numPr>
          <w:ilvl w:val="1"/>
          <w:numId w:val="12"/>
        </w:numPr>
      </w:pPr>
      <w:r w:rsidRPr="006108B4">
        <w:t xml:space="preserve">Although ID verification enhances security, improperly storing or transmitting verification data (like scans of IDs) </w:t>
      </w:r>
      <w:r w:rsidRPr="006108B4">
        <w:rPr>
          <w:color w:val="156082" w:themeColor="accent1"/>
        </w:rPr>
        <w:t>can create new security vulnerabilities</w:t>
      </w:r>
      <w:r w:rsidRPr="006108B4">
        <w:t>.</w:t>
      </w:r>
    </w:p>
    <w:p w14:paraId="6E6ECA50" w14:textId="77777777" w:rsidR="006108B4" w:rsidRPr="006108B4" w:rsidRDefault="006108B4" w:rsidP="006108B4">
      <w:pPr>
        <w:numPr>
          <w:ilvl w:val="1"/>
          <w:numId w:val="12"/>
        </w:numPr>
      </w:pPr>
      <w:r w:rsidRPr="006108B4">
        <w:t>If third-party ID verification services are used, there’s a dependency on their security practices, which adds risk.</w:t>
      </w:r>
    </w:p>
    <w:p w14:paraId="2B544258" w14:textId="77777777" w:rsidR="006108B4" w:rsidRPr="006108B4" w:rsidRDefault="006108B4" w:rsidP="006108B4">
      <w:pPr>
        <w:numPr>
          <w:ilvl w:val="0"/>
          <w:numId w:val="12"/>
        </w:numPr>
      </w:pPr>
      <w:r w:rsidRPr="006108B4">
        <w:rPr>
          <w:b/>
          <w:bCs/>
        </w:rPr>
        <w:t>Legal and Ethical Considerations:</w:t>
      </w:r>
    </w:p>
    <w:p w14:paraId="5A81F75E" w14:textId="77777777" w:rsidR="006108B4" w:rsidRPr="006108B4" w:rsidRDefault="006108B4" w:rsidP="006108B4">
      <w:pPr>
        <w:numPr>
          <w:ilvl w:val="1"/>
          <w:numId w:val="12"/>
        </w:numPr>
      </w:pPr>
      <w:r w:rsidRPr="006108B4">
        <w:rPr>
          <w:color w:val="156082" w:themeColor="accent1"/>
        </w:rPr>
        <w:t>Handling sensitive identification data may involve complex legal obligations</w:t>
      </w:r>
      <w:r w:rsidRPr="006108B4">
        <w:t>, and any breach could result in serious legal ramifications.</w:t>
      </w:r>
    </w:p>
    <w:p w14:paraId="46FBC357" w14:textId="77777777" w:rsidR="006108B4" w:rsidRPr="006108B4" w:rsidRDefault="006108B4" w:rsidP="006108B4">
      <w:pPr>
        <w:numPr>
          <w:ilvl w:val="1"/>
          <w:numId w:val="12"/>
        </w:numPr>
      </w:pPr>
      <w:r w:rsidRPr="006108B4">
        <w:t>Ethical concerns arise around how user data is used and whether users are aware of and consenting to how their data is handled.</w:t>
      </w:r>
    </w:p>
    <w:p w14:paraId="4381B38D" w14:textId="77777777" w:rsidR="006108B4" w:rsidRPr="006108B4" w:rsidRDefault="006108B4" w:rsidP="006108B4">
      <w:r w:rsidRPr="006108B4">
        <w:t>By balancing these pros and cons, you can determine the most suitable approach for incorporating ID verification into your healthcare app. It's important to ensure the verification process is secure yet user-friendly, while remaining compliant with relevant healthcare and privacy laws</w:t>
      </w:r>
    </w:p>
    <w:p w14:paraId="5D516349" w14:textId="77777777" w:rsidR="00E563F7" w:rsidRDefault="00E563F7">
      <w:pPr>
        <w:rPr>
          <w:rFonts w:asciiTheme="majorHAnsi" w:eastAsiaTheme="majorEastAsia" w:hAnsiTheme="majorHAnsi" w:cstheme="majorBidi"/>
          <w:b/>
          <w:color w:val="0F4761" w:themeColor="accent1" w:themeShade="BF"/>
          <w:sz w:val="32"/>
          <w:szCs w:val="40"/>
        </w:rPr>
      </w:pPr>
      <w:r>
        <w:br w:type="page"/>
      </w:r>
    </w:p>
    <w:p w14:paraId="0DEAC807" w14:textId="63054C6A" w:rsidR="006D35A6" w:rsidRDefault="006D35A6" w:rsidP="006D35A6">
      <w:pPr>
        <w:pStyle w:val="Heading1"/>
      </w:pPr>
      <w:bookmarkStart w:id="3" w:name="_Toc178016198"/>
      <w:r>
        <w:lastRenderedPageBreak/>
        <w:t>Implementing ID Verification</w:t>
      </w:r>
      <w:bookmarkEnd w:id="3"/>
    </w:p>
    <w:p w14:paraId="70F4D379" w14:textId="0B210C8A" w:rsidR="006D35A6" w:rsidRPr="006D35A6" w:rsidRDefault="006D35A6" w:rsidP="006D35A6">
      <w:r w:rsidRPr="006D35A6">
        <w:t>Implementing ID verification in a mobile app, especially in a healthcare context, requires a well-thought-out approach that balances security, compliance, and user experience. Here's the best way to do it:</w:t>
      </w:r>
    </w:p>
    <w:p w14:paraId="7B61C064" w14:textId="77777777" w:rsidR="006D35A6" w:rsidRPr="006D35A6" w:rsidRDefault="006D35A6" w:rsidP="006D35A6">
      <w:pPr>
        <w:rPr>
          <w:b/>
          <w:bCs/>
        </w:rPr>
      </w:pPr>
      <w:r w:rsidRPr="006D35A6">
        <w:rPr>
          <w:b/>
          <w:bCs/>
        </w:rPr>
        <w:t>1. Define Requirements and Objectives</w:t>
      </w:r>
    </w:p>
    <w:p w14:paraId="701EAAD8" w14:textId="77777777" w:rsidR="006D35A6" w:rsidRPr="006D35A6" w:rsidRDefault="006D35A6" w:rsidP="006D35A6">
      <w:pPr>
        <w:numPr>
          <w:ilvl w:val="0"/>
          <w:numId w:val="13"/>
        </w:numPr>
      </w:pPr>
      <w:r w:rsidRPr="006D35A6">
        <w:rPr>
          <w:b/>
          <w:bCs/>
        </w:rPr>
        <w:t>Security:</w:t>
      </w:r>
      <w:r w:rsidRPr="006D35A6">
        <w:t xml:space="preserve"> Ensure the system provides robust identity verification without exposing sensitive data.</w:t>
      </w:r>
    </w:p>
    <w:p w14:paraId="638D1DAC" w14:textId="77777777" w:rsidR="006D35A6" w:rsidRPr="006D35A6" w:rsidRDefault="006D35A6" w:rsidP="006D35A6">
      <w:pPr>
        <w:numPr>
          <w:ilvl w:val="0"/>
          <w:numId w:val="13"/>
        </w:numPr>
      </w:pPr>
      <w:r w:rsidRPr="006D35A6">
        <w:rPr>
          <w:b/>
          <w:bCs/>
        </w:rPr>
        <w:t>Compliance:</w:t>
      </w:r>
      <w:r w:rsidRPr="006D35A6">
        <w:t xml:space="preserve"> Comply with healthcare regulations (e.g., HIPAA, GDPR) regarding data handling and storage.</w:t>
      </w:r>
    </w:p>
    <w:p w14:paraId="37B83D68" w14:textId="77777777" w:rsidR="006D35A6" w:rsidRPr="006D35A6" w:rsidRDefault="006D35A6" w:rsidP="006D35A6">
      <w:pPr>
        <w:numPr>
          <w:ilvl w:val="0"/>
          <w:numId w:val="13"/>
        </w:numPr>
      </w:pPr>
      <w:r w:rsidRPr="006D35A6">
        <w:rPr>
          <w:b/>
          <w:bCs/>
        </w:rPr>
        <w:t>User Experience:</w:t>
      </w:r>
      <w:r w:rsidRPr="006D35A6">
        <w:t xml:space="preserve"> Make the process seamless for users to avoid drop-offs during registration or use.</w:t>
      </w:r>
    </w:p>
    <w:p w14:paraId="3218842B" w14:textId="77777777" w:rsidR="006D35A6" w:rsidRPr="006D35A6" w:rsidRDefault="006D35A6" w:rsidP="006D35A6">
      <w:pPr>
        <w:rPr>
          <w:b/>
          <w:bCs/>
        </w:rPr>
      </w:pPr>
      <w:r w:rsidRPr="006D35A6">
        <w:rPr>
          <w:b/>
          <w:bCs/>
        </w:rPr>
        <w:t>2. Choose the Type of ID Verification</w:t>
      </w:r>
    </w:p>
    <w:p w14:paraId="719320BD" w14:textId="77777777" w:rsidR="006D35A6" w:rsidRPr="006D35A6" w:rsidRDefault="006D35A6" w:rsidP="006D35A6">
      <w:pPr>
        <w:numPr>
          <w:ilvl w:val="0"/>
          <w:numId w:val="14"/>
        </w:numPr>
      </w:pPr>
      <w:r w:rsidRPr="006D35A6">
        <w:rPr>
          <w:b/>
          <w:bCs/>
        </w:rPr>
        <w:t>Document Verification:</w:t>
      </w:r>
      <w:r w:rsidRPr="006D35A6">
        <w:t xml:space="preserve"> Users upload a government-issued ID (e.g., passport, driver’s license) and the app verifies the document’s authenticity.</w:t>
      </w:r>
    </w:p>
    <w:p w14:paraId="345BD890" w14:textId="77777777" w:rsidR="006D35A6" w:rsidRPr="006D35A6" w:rsidRDefault="006D35A6" w:rsidP="006D35A6">
      <w:pPr>
        <w:numPr>
          <w:ilvl w:val="0"/>
          <w:numId w:val="14"/>
        </w:numPr>
      </w:pPr>
      <w:r w:rsidRPr="006D35A6">
        <w:rPr>
          <w:b/>
          <w:bCs/>
        </w:rPr>
        <w:t>Biometric Verification:</w:t>
      </w:r>
      <w:r w:rsidRPr="006D35A6">
        <w:t xml:space="preserve"> Use facial recognition or fingerprint scanning to match the user’s ID photo.</w:t>
      </w:r>
    </w:p>
    <w:p w14:paraId="428FE75A" w14:textId="77777777" w:rsidR="006D35A6" w:rsidRPr="006D35A6" w:rsidRDefault="006D35A6" w:rsidP="006D35A6">
      <w:pPr>
        <w:numPr>
          <w:ilvl w:val="0"/>
          <w:numId w:val="14"/>
        </w:numPr>
      </w:pPr>
      <w:r w:rsidRPr="006D35A6">
        <w:rPr>
          <w:b/>
          <w:bCs/>
        </w:rPr>
        <w:t>Two-Factor Authentication (2FA):</w:t>
      </w:r>
      <w:r w:rsidRPr="006D35A6">
        <w:t xml:space="preserve"> Implement 2FA to verify user identity with an additional code sent via SMS, email, or app-based authentication.</w:t>
      </w:r>
    </w:p>
    <w:p w14:paraId="25AB35C6" w14:textId="77777777" w:rsidR="006D35A6" w:rsidRPr="006D35A6" w:rsidRDefault="006D35A6" w:rsidP="006D35A6">
      <w:pPr>
        <w:numPr>
          <w:ilvl w:val="0"/>
          <w:numId w:val="14"/>
        </w:numPr>
      </w:pPr>
      <w:r w:rsidRPr="006D35A6">
        <w:rPr>
          <w:b/>
          <w:bCs/>
        </w:rPr>
        <w:t>Knowledge-Based Verification (KBA):</w:t>
      </w:r>
      <w:r w:rsidRPr="006D35A6">
        <w:t xml:space="preserve"> Ask users specific personal questions that only they would know.</w:t>
      </w:r>
    </w:p>
    <w:p w14:paraId="343AAABF" w14:textId="77777777" w:rsidR="006D35A6" w:rsidRPr="006D35A6" w:rsidRDefault="006D35A6" w:rsidP="006D35A6">
      <w:pPr>
        <w:numPr>
          <w:ilvl w:val="0"/>
          <w:numId w:val="14"/>
        </w:numPr>
      </w:pPr>
      <w:r w:rsidRPr="006D35A6">
        <w:rPr>
          <w:b/>
          <w:bCs/>
        </w:rPr>
        <w:t>Real-Time Identity Verification:</w:t>
      </w:r>
      <w:r w:rsidRPr="006D35A6">
        <w:t xml:space="preserve"> Cross-reference user information with government databases or credit bureaus for instant validation.</w:t>
      </w:r>
    </w:p>
    <w:p w14:paraId="49B5359B" w14:textId="77777777" w:rsidR="006D35A6" w:rsidRPr="006D35A6" w:rsidRDefault="006D35A6" w:rsidP="006D35A6">
      <w:pPr>
        <w:rPr>
          <w:b/>
          <w:bCs/>
        </w:rPr>
      </w:pPr>
      <w:r w:rsidRPr="006D35A6">
        <w:rPr>
          <w:b/>
          <w:bCs/>
        </w:rPr>
        <w:t>3. Use a Trusted Third-Party Provider</w:t>
      </w:r>
    </w:p>
    <w:p w14:paraId="47D65B71" w14:textId="77777777" w:rsidR="006D35A6" w:rsidRPr="006D35A6" w:rsidRDefault="006D35A6" w:rsidP="006D35A6">
      <w:r w:rsidRPr="006D35A6">
        <w:t>Implementing ID verification in-house can be complex and risky. It’s more efficient to use a third-party provider that specializes in identity verification, such as:</w:t>
      </w:r>
    </w:p>
    <w:p w14:paraId="057ED99E" w14:textId="613E0EA8" w:rsidR="006D35A6" w:rsidRPr="006D35A6" w:rsidRDefault="006D35A6" w:rsidP="008D420D">
      <w:pPr>
        <w:numPr>
          <w:ilvl w:val="0"/>
          <w:numId w:val="15"/>
        </w:numPr>
      </w:pPr>
      <w:proofErr w:type="spellStart"/>
      <w:r w:rsidRPr="006D35A6">
        <w:rPr>
          <w:b/>
          <w:bCs/>
        </w:rPr>
        <w:t>Jumio</w:t>
      </w:r>
      <w:proofErr w:type="spellEnd"/>
      <w:r w:rsidR="00651815" w:rsidRPr="003E5C67">
        <w:rPr>
          <w:b/>
          <w:bCs/>
        </w:rPr>
        <w:t xml:space="preserve">: </w:t>
      </w:r>
      <w:r w:rsidR="00740034" w:rsidRPr="00740034">
        <w:t>operates in over 200 countries and territories, including South Africa, offering ID verification, biometric checks, and anti-money laundering (AML) compliance solutions. It supports a wide range of government-issued IDs and ensures compliance with regulations such as GDPR and AML</w:t>
      </w:r>
      <w:r w:rsidR="00740034" w:rsidRPr="003E5C67">
        <w:rPr>
          <w:rFonts w:ascii="Arial" w:hAnsi="Arial" w:cs="Arial"/>
        </w:rPr>
        <w:t>​</w:t>
      </w:r>
      <w:r w:rsidR="003E5C67" w:rsidRPr="003E5C67">
        <w:rPr>
          <w:rFonts w:ascii="Arial" w:hAnsi="Arial" w:cs="Arial"/>
        </w:rPr>
        <w:t xml:space="preserve"> </w:t>
      </w:r>
      <w:r w:rsidR="00740034" w:rsidRPr="00740034">
        <w:t>(</w:t>
      </w:r>
      <w:proofErr w:type="spellStart"/>
      <w:r w:rsidR="00740034" w:rsidRPr="00740034">
        <w:fldChar w:fldCharType="begin"/>
      </w:r>
      <w:r w:rsidR="00740034" w:rsidRPr="00740034">
        <w:instrText>HYPERLINK "https://www.jumio.com/industries/" \t "_blank"</w:instrText>
      </w:r>
      <w:r w:rsidR="00740034" w:rsidRPr="00740034">
        <w:fldChar w:fldCharType="separate"/>
      </w:r>
      <w:r w:rsidR="00740034" w:rsidRPr="00740034">
        <w:rPr>
          <w:rStyle w:val="Hyperlink"/>
        </w:rPr>
        <w:t>Jumio</w:t>
      </w:r>
      <w:proofErr w:type="spellEnd"/>
      <w:r w:rsidR="00740034" w:rsidRPr="00740034">
        <w:fldChar w:fldCharType="end"/>
      </w:r>
      <w:r w:rsidR="00740034" w:rsidRPr="00740034">
        <w:t>)</w:t>
      </w:r>
      <w:r w:rsidR="003E5C67">
        <w:t xml:space="preserve"> </w:t>
      </w:r>
      <w:r w:rsidR="00740034" w:rsidRPr="00740034">
        <w:rPr>
          <w:rFonts w:ascii="Arial" w:hAnsi="Arial" w:cs="Arial"/>
        </w:rPr>
        <w:t>​</w:t>
      </w:r>
      <w:r w:rsidR="00740034" w:rsidRPr="00740034">
        <w:t>(</w:t>
      </w:r>
      <w:proofErr w:type="spellStart"/>
      <w:r w:rsidR="00740034" w:rsidRPr="00740034">
        <w:fldChar w:fldCharType="begin"/>
      </w:r>
      <w:r w:rsidR="00740034" w:rsidRPr="00740034">
        <w:instrText>HYPERLINK "https://go.jumio.com/id-kyc-comps" \t "_blank"</w:instrText>
      </w:r>
      <w:r w:rsidR="00740034" w:rsidRPr="00740034">
        <w:fldChar w:fldCharType="separate"/>
      </w:r>
      <w:r w:rsidR="00740034" w:rsidRPr="00740034">
        <w:rPr>
          <w:rStyle w:val="Hyperlink"/>
        </w:rPr>
        <w:t>Jumio</w:t>
      </w:r>
      <w:proofErr w:type="spellEnd"/>
      <w:r w:rsidR="00740034" w:rsidRPr="00740034">
        <w:rPr>
          <w:rStyle w:val="Hyperlink"/>
        </w:rPr>
        <w:t xml:space="preserve"> Verification</w:t>
      </w:r>
      <w:r w:rsidR="00740034" w:rsidRPr="00740034">
        <w:fldChar w:fldCharType="end"/>
      </w:r>
      <w:r w:rsidR="00740034" w:rsidRPr="00740034">
        <w:t>).</w:t>
      </w:r>
    </w:p>
    <w:p w14:paraId="6E6F3486" w14:textId="589A340B" w:rsidR="006D35A6" w:rsidRDefault="006D35A6" w:rsidP="00427C00">
      <w:pPr>
        <w:numPr>
          <w:ilvl w:val="0"/>
          <w:numId w:val="15"/>
        </w:numPr>
      </w:pPr>
      <w:proofErr w:type="spellStart"/>
      <w:r w:rsidRPr="006D35A6">
        <w:rPr>
          <w:b/>
          <w:bCs/>
        </w:rPr>
        <w:t>Onfido</w:t>
      </w:r>
      <w:proofErr w:type="spellEnd"/>
      <w:r w:rsidR="003E5C67" w:rsidRPr="003E5C67">
        <w:rPr>
          <w:b/>
          <w:bCs/>
        </w:rPr>
        <w:t xml:space="preserve">: </w:t>
      </w:r>
      <w:r w:rsidR="003E5C67" w:rsidRPr="003E5C67">
        <w:t>is also available in South Africa and provides identity verification using document scanning and biometric checks. It uses AI-powered technology to reduce fraud and ensures compliance with local and global regulations</w:t>
      </w:r>
      <w:r w:rsidR="003E5C67" w:rsidRPr="003E5C67">
        <w:rPr>
          <w:rFonts w:ascii="Arial" w:hAnsi="Arial" w:cs="Arial"/>
        </w:rPr>
        <w:t xml:space="preserve">​ </w:t>
      </w:r>
      <w:r w:rsidR="003E5C67" w:rsidRPr="003E5C67">
        <w:t>(</w:t>
      </w:r>
      <w:proofErr w:type="spellStart"/>
      <w:r w:rsidR="003E5C67" w:rsidRPr="003E5C67">
        <w:fldChar w:fldCharType="begin"/>
      </w:r>
      <w:r w:rsidR="003E5C67" w:rsidRPr="003E5C67">
        <w:instrText>HYPERLINK "https://onfido.com/jumio/" \t "_blank"</w:instrText>
      </w:r>
      <w:r w:rsidR="003E5C67" w:rsidRPr="003E5C67">
        <w:fldChar w:fldCharType="separate"/>
      </w:r>
      <w:r w:rsidR="003E5C67" w:rsidRPr="003E5C67">
        <w:rPr>
          <w:rStyle w:val="Hyperlink"/>
        </w:rPr>
        <w:t>Onfido</w:t>
      </w:r>
      <w:proofErr w:type="spellEnd"/>
      <w:r w:rsidR="003E5C67" w:rsidRPr="003E5C67">
        <w:fldChar w:fldCharType="end"/>
      </w:r>
      <w:r w:rsidR="003E5C67" w:rsidRPr="003E5C67">
        <w:t>).</w:t>
      </w:r>
    </w:p>
    <w:p w14:paraId="1E6D3E64" w14:textId="7C59B3D4" w:rsidR="008840AB" w:rsidRPr="008840AB" w:rsidRDefault="008840AB" w:rsidP="00B220F8">
      <w:pPr>
        <w:numPr>
          <w:ilvl w:val="0"/>
          <w:numId w:val="15"/>
        </w:numPr>
      </w:pPr>
      <w:r w:rsidRPr="008840AB">
        <w:rPr>
          <w:b/>
          <w:bCs/>
        </w:rPr>
        <w:t>Smile ID</w:t>
      </w:r>
      <w:r w:rsidR="00953A12" w:rsidRPr="00953A12">
        <w:rPr>
          <w:b/>
          <w:bCs/>
        </w:rPr>
        <w:t xml:space="preserve">: </w:t>
      </w:r>
      <w:r w:rsidRPr="008840AB">
        <w:t>Smile ID offers identity verification solutions specifically tailored for Africa, including South Africa. Their key features include:</w:t>
      </w:r>
    </w:p>
    <w:p w14:paraId="5FFF36A0" w14:textId="77777777" w:rsidR="008840AB" w:rsidRPr="008840AB" w:rsidRDefault="008840AB" w:rsidP="00953A12">
      <w:pPr>
        <w:numPr>
          <w:ilvl w:val="1"/>
          <w:numId w:val="15"/>
        </w:numPr>
      </w:pPr>
      <w:r w:rsidRPr="008840AB">
        <w:t>Document verification for South African IDs, passports, and driver's licenses</w:t>
      </w:r>
    </w:p>
    <w:p w14:paraId="5CDF9015" w14:textId="77777777" w:rsidR="008840AB" w:rsidRPr="008840AB" w:rsidRDefault="008840AB" w:rsidP="00953A12">
      <w:pPr>
        <w:numPr>
          <w:ilvl w:val="1"/>
          <w:numId w:val="15"/>
        </w:numPr>
      </w:pPr>
      <w:r w:rsidRPr="008840AB">
        <w:t>Biometric facial recognition with 99.8% accuracy for African faces</w:t>
      </w:r>
    </w:p>
    <w:p w14:paraId="07A76E6B" w14:textId="77777777" w:rsidR="008840AB" w:rsidRPr="008840AB" w:rsidRDefault="008840AB" w:rsidP="00953A12">
      <w:pPr>
        <w:numPr>
          <w:ilvl w:val="1"/>
          <w:numId w:val="15"/>
        </w:numPr>
      </w:pPr>
      <w:r w:rsidRPr="008840AB">
        <w:lastRenderedPageBreak/>
        <w:t>Government database checks</w:t>
      </w:r>
    </w:p>
    <w:p w14:paraId="3D43AADB" w14:textId="77777777" w:rsidR="008840AB" w:rsidRPr="008840AB" w:rsidRDefault="008840AB" w:rsidP="00953A12">
      <w:pPr>
        <w:numPr>
          <w:ilvl w:val="1"/>
          <w:numId w:val="15"/>
        </w:numPr>
      </w:pPr>
      <w:r w:rsidRPr="008840AB">
        <w:t>Mobile SDK for easy integration into apps</w:t>
      </w:r>
    </w:p>
    <w:p w14:paraId="67FE5EEF" w14:textId="77777777" w:rsidR="008840AB" w:rsidRPr="008840AB" w:rsidRDefault="008840AB" w:rsidP="00953A12">
      <w:pPr>
        <w:numPr>
          <w:ilvl w:val="1"/>
          <w:numId w:val="15"/>
        </w:numPr>
      </w:pPr>
      <w:r w:rsidRPr="008840AB">
        <w:t>AML and fraud screening capabilities</w:t>
      </w:r>
    </w:p>
    <w:p w14:paraId="4D60EB10" w14:textId="66553063" w:rsidR="008840AB" w:rsidRPr="008840AB" w:rsidRDefault="00953A12" w:rsidP="00C72318">
      <w:pPr>
        <w:numPr>
          <w:ilvl w:val="0"/>
          <w:numId w:val="15"/>
        </w:numPr>
      </w:pPr>
      <w:proofErr w:type="spellStart"/>
      <w:r w:rsidRPr="00000140">
        <w:rPr>
          <w:b/>
          <w:bCs/>
        </w:rPr>
        <w:t>U</w:t>
      </w:r>
      <w:r w:rsidR="008840AB" w:rsidRPr="008840AB">
        <w:rPr>
          <w:b/>
          <w:bCs/>
        </w:rPr>
        <w:t>qudo</w:t>
      </w:r>
      <w:proofErr w:type="spellEnd"/>
      <w:r w:rsidRPr="00000140">
        <w:rPr>
          <w:b/>
          <w:bCs/>
        </w:rPr>
        <w:t xml:space="preserve">: </w:t>
      </w:r>
      <w:proofErr w:type="spellStart"/>
      <w:r w:rsidR="008840AB" w:rsidRPr="008840AB">
        <w:t>uqudo</w:t>
      </w:r>
      <w:proofErr w:type="spellEnd"/>
      <w:r w:rsidR="008840AB" w:rsidRPr="008840AB">
        <w:t xml:space="preserve"> provides digital identity verification services for South Africa with the following offerings:</w:t>
      </w:r>
    </w:p>
    <w:p w14:paraId="1A269776" w14:textId="77777777" w:rsidR="008840AB" w:rsidRPr="008840AB" w:rsidRDefault="008840AB" w:rsidP="00000140">
      <w:pPr>
        <w:numPr>
          <w:ilvl w:val="1"/>
          <w:numId w:val="15"/>
        </w:numPr>
      </w:pPr>
      <w:r w:rsidRPr="008840AB">
        <w:t>Verification of South African national ID cards, passports, and driving licenses</w:t>
      </w:r>
    </w:p>
    <w:p w14:paraId="558D4AC1" w14:textId="77777777" w:rsidR="008840AB" w:rsidRPr="008840AB" w:rsidRDefault="008840AB" w:rsidP="00000140">
      <w:pPr>
        <w:numPr>
          <w:ilvl w:val="1"/>
          <w:numId w:val="15"/>
        </w:numPr>
      </w:pPr>
      <w:r w:rsidRPr="008840AB">
        <w:t>AI-powered document scanning and data extraction</w:t>
      </w:r>
    </w:p>
    <w:p w14:paraId="2879B37E" w14:textId="77777777" w:rsidR="008840AB" w:rsidRPr="008840AB" w:rsidRDefault="008840AB" w:rsidP="00000140">
      <w:pPr>
        <w:numPr>
          <w:ilvl w:val="1"/>
          <w:numId w:val="15"/>
        </w:numPr>
      </w:pPr>
      <w:r w:rsidRPr="008840AB">
        <w:t>Facial recognition and liveness detection</w:t>
      </w:r>
    </w:p>
    <w:p w14:paraId="5FE7B965" w14:textId="77777777" w:rsidR="008840AB" w:rsidRPr="008840AB" w:rsidRDefault="008840AB" w:rsidP="00000140">
      <w:pPr>
        <w:numPr>
          <w:ilvl w:val="1"/>
          <w:numId w:val="15"/>
        </w:numPr>
      </w:pPr>
      <w:r w:rsidRPr="008840AB">
        <w:t>Integration via mobile SDK</w:t>
      </w:r>
    </w:p>
    <w:p w14:paraId="57C0429D" w14:textId="77777777" w:rsidR="008840AB" w:rsidRPr="008840AB" w:rsidRDefault="008840AB" w:rsidP="00000140">
      <w:pPr>
        <w:numPr>
          <w:ilvl w:val="1"/>
          <w:numId w:val="15"/>
        </w:numPr>
      </w:pPr>
      <w:r w:rsidRPr="008840AB">
        <w:t>AML screening</w:t>
      </w:r>
    </w:p>
    <w:p w14:paraId="737B27B9" w14:textId="3AB4A192" w:rsidR="008840AB" w:rsidRPr="008840AB" w:rsidRDefault="008840AB" w:rsidP="00FD7F04">
      <w:pPr>
        <w:numPr>
          <w:ilvl w:val="0"/>
          <w:numId w:val="15"/>
        </w:numPr>
      </w:pPr>
      <w:r w:rsidRPr="008840AB">
        <w:rPr>
          <w:b/>
          <w:bCs/>
        </w:rPr>
        <w:t>Secure Citizen</w:t>
      </w:r>
      <w:r w:rsidR="00000140" w:rsidRPr="00000140">
        <w:rPr>
          <w:b/>
          <w:bCs/>
        </w:rPr>
        <w:t xml:space="preserve">: </w:t>
      </w:r>
      <w:r w:rsidRPr="008840AB">
        <w:t>As a South African company, Secure Citizen offers identity verification tailored for the local market:</w:t>
      </w:r>
    </w:p>
    <w:p w14:paraId="56AFE17C" w14:textId="77777777" w:rsidR="008840AB" w:rsidRPr="008840AB" w:rsidRDefault="008840AB" w:rsidP="00000140">
      <w:pPr>
        <w:numPr>
          <w:ilvl w:val="1"/>
          <w:numId w:val="15"/>
        </w:numPr>
      </w:pPr>
      <w:r w:rsidRPr="008840AB">
        <w:t>Verification against South African government databases</w:t>
      </w:r>
    </w:p>
    <w:p w14:paraId="346A46DC" w14:textId="77777777" w:rsidR="008840AB" w:rsidRPr="008840AB" w:rsidRDefault="008840AB" w:rsidP="00000140">
      <w:pPr>
        <w:numPr>
          <w:ilvl w:val="1"/>
          <w:numId w:val="15"/>
        </w:numPr>
      </w:pPr>
      <w:r w:rsidRPr="008840AB">
        <w:t>Mobile API for app integration</w:t>
      </w:r>
    </w:p>
    <w:p w14:paraId="6C2D4694" w14:textId="77777777" w:rsidR="008840AB" w:rsidRPr="008840AB" w:rsidRDefault="008840AB" w:rsidP="00000140">
      <w:pPr>
        <w:numPr>
          <w:ilvl w:val="1"/>
          <w:numId w:val="15"/>
        </w:numPr>
      </w:pPr>
      <w:r w:rsidRPr="008840AB">
        <w:t>Partnership with South African Fraud Prevention Service for added security</w:t>
      </w:r>
    </w:p>
    <w:p w14:paraId="1FF981BF" w14:textId="77777777" w:rsidR="008840AB" w:rsidRPr="008840AB" w:rsidRDefault="008840AB" w:rsidP="00000140">
      <w:pPr>
        <w:numPr>
          <w:ilvl w:val="1"/>
          <w:numId w:val="15"/>
        </w:numPr>
      </w:pPr>
      <w:r w:rsidRPr="008840AB">
        <w:t>Focus on compliance with local regulations like POPIA</w:t>
      </w:r>
    </w:p>
    <w:p w14:paraId="2ABC34BC" w14:textId="457DCF90" w:rsidR="008840AB" w:rsidRPr="008840AB" w:rsidRDefault="008840AB" w:rsidP="000F7BFE">
      <w:pPr>
        <w:numPr>
          <w:ilvl w:val="0"/>
          <w:numId w:val="15"/>
        </w:numPr>
      </w:pPr>
      <w:proofErr w:type="spellStart"/>
      <w:r w:rsidRPr="008840AB">
        <w:rPr>
          <w:b/>
          <w:bCs/>
        </w:rPr>
        <w:t>iDenfy</w:t>
      </w:r>
      <w:proofErr w:type="spellEnd"/>
      <w:r w:rsidR="00000140" w:rsidRPr="00000140">
        <w:rPr>
          <w:b/>
          <w:bCs/>
        </w:rPr>
        <w:t xml:space="preserve">: </w:t>
      </w:r>
      <w:r w:rsidRPr="008840AB">
        <w:t xml:space="preserve">While not South Africa-specific, </w:t>
      </w:r>
      <w:proofErr w:type="spellStart"/>
      <w:r w:rsidRPr="008840AB">
        <w:t>iDenfy</w:t>
      </w:r>
      <w:proofErr w:type="spellEnd"/>
      <w:r w:rsidRPr="008840AB">
        <w:t xml:space="preserve"> provides global ID verification that supports South African documents:</w:t>
      </w:r>
    </w:p>
    <w:p w14:paraId="113FCA5F" w14:textId="77777777" w:rsidR="008840AB" w:rsidRPr="008840AB" w:rsidRDefault="008840AB" w:rsidP="00000140">
      <w:pPr>
        <w:numPr>
          <w:ilvl w:val="1"/>
          <w:numId w:val="15"/>
        </w:numPr>
      </w:pPr>
      <w:r w:rsidRPr="008840AB">
        <w:t>Verification of 3500+ document types including South African IDs</w:t>
      </w:r>
    </w:p>
    <w:p w14:paraId="57434938" w14:textId="77777777" w:rsidR="008840AB" w:rsidRPr="008840AB" w:rsidRDefault="008840AB" w:rsidP="00000140">
      <w:pPr>
        <w:numPr>
          <w:ilvl w:val="1"/>
          <w:numId w:val="15"/>
        </w:numPr>
      </w:pPr>
      <w:r w:rsidRPr="008840AB">
        <w:t>Mobile SDK for iOS and Android apps</w:t>
      </w:r>
    </w:p>
    <w:p w14:paraId="4B5CD7B6" w14:textId="77777777" w:rsidR="008840AB" w:rsidRPr="008840AB" w:rsidRDefault="008840AB" w:rsidP="00000140">
      <w:pPr>
        <w:numPr>
          <w:ilvl w:val="1"/>
          <w:numId w:val="15"/>
        </w:numPr>
      </w:pPr>
      <w:r w:rsidRPr="008840AB">
        <w:t>Liveness detection and facial biometrics</w:t>
      </w:r>
    </w:p>
    <w:p w14:paraId="43CC5050" w14:textId="77777777" w:rsidR="008840AB" w:rsidRPr="008840AB" w:rsidRDefault="008840AB" w:rsidP="00000140">
      <w:pPr>
        <w:numPr>
          <w:ilvl w:val="1"/>
          <w:numId w:val="15"/>
        </w:numPr>
      </w:pPr>
      <w:r w:rsidRPr="008840AB">
        <w:t>AML screening capabilities</w:t>
      </w:r>
    </w:p>
    <w:p w14:paraId="1031D5D2" w14:textId="77777777" w:rsidR="008840AB" w:rsidRPr="008840AB" w:rsidRDefault="008840AB" w:rsidP="00187F69">
      <w:r w:rsidRPr="008840AB">
        <w:t>When choosing a provider, key factors to consider are:</w:t>
      </w:r>
    </w:p>
    <w:p w14:paraId="62E49B13" w14:textId="77777777" w:rsidR="008840AB" w:rsidRPr="008840AB" w:rsidRDefault="008840AB" w:rsidP="00000140">
      <w:pPr>
        <w:numPr>
          <w:ilvl w:val="1"/>
          <w:numId w:val="15"/>
        </w:numPr>
      </w:pPr>
      <w:r w:rsidRPr="008840AB">
        <w:t>Support for South African identity documents</w:t>
      </w:r>
    </w:p>
    <w:p w14:paraId="771E142C" w14:textId="77777777" w:rsidR="008840AB" w:rsidRPr="008840AB" w:rsidRDefault="008840AB" w:rsidP="00000140">
      <w:pPr>
        <w:numPr>
          <w:ilvl w:val="1"/>
          <w:numId w:val="15"/>
        </w:numPr>
      </w:pPr>
      <w:r w:rsidRPr="008840AB">
        <w:t>Integration options for mobile apps (SDKs, APIs)</w:t>
      </w:r>
    </w:p>
    <w:p w14:paraId="57F8C7E1" w14:textId="77777777" w:rsidR="008840AB" w:rsidRPr="008840AB" w:rsidRDefault="008840AB" w:rsidP="00000140">
      <w:pPr>
        <w:numPr>
          <w:ilvl w:val="1"/>
          <w:numId w:val="15"/>
        </w:numPr>
      </w:pPr>
      <w:r w:rsidRPr="008840AB">
        <w:t>Compliance with local regulations</w:t>
      </w:r>
    </w:p>
    <w:p w14:paraId="7E18F227" w14:textId="77777777" w:rsidR="008840AB" w:rsidRPr="008840AB" w:rsidRDefault="008840AB" w:rsidP="00000140">
      <w:pPr>
        <w:numPr>
          <w:ilvl w:val="1"/>
          <w:numId w:val="15"/>
        </w:numPr>
      </w:pPr>
      <w:r w:rsidRPr="008840AB">
        <w:t>Accuracy rates for African users</w:t>
      </w:r>
    </w:p>
    <w:p w14:paraId="1E0EC632" w14:textId="77777777" w:rsidR="008840AB" w:rsidRPr="008840AB" w:rsidRDefault="008840AB" w:rsidP="00000140">
      <w:pPr>
        <w:numPr>
          <w:ilvl w:val="1"/>
          <w:numId w:val="15"/>
        </w:numPr>
      </w:pPr>
      <w:r w:rsidRPr="008840AB">
        <w:t>Additional features like AML screening</w:t>
      </w:r>
    </w:p>
    <w:p w14:paraId="3C7D4615" w14:textId="0CF1E14B" w:rsidR="006D35A6" w:rsidRPr="006D35A6" w:rsidRDefault="006D35A6" w:rsidP="006D35A6">
      <w:r w:rsidRPr="006D35A6">
        <w:t>These platforms typically provide document scanning, biometric verification, and database checks to ensure security and compliance.</w:t>
      </w:r>
      <w:r w:rsidR="00E61E2F">
        <w:t xml:space="preserve"> </w:t>
      </w:r>
      <w:r w:rsidR="00E61E2F" w:rsidRPr="00E61E2F">
        <w:t xml:space="preserve">For a healthcare app, the choice between these services would depend on specific requirements but </w:t>
      </w:r>
      <w:r w:rsidR="00E61E2F" w:rsidRPr="00E61E2F">
        <w:rPr>
          <w:color w:val="156082" w:themeColor="accent1"/>
        </w:rPr>
        <w:t xml:space="preserve">Smile ID </w:t>
      </w:r>
      <w:r w:rsidR="00E61E2F" w:rsidRPr="00E61E2F">
        <w:t xml:space="preserve">or </w:t>
      </w:r>
      <w:r w:rsidR="00E61E2F" w:rsidRPr="00E61E2F">
        <w:rPr>
          <w:color w:val="156082" w:themeColor="accent1"/>
        </w:rPr>
        <w:t xml:space="preserve">Secure Citizen </w:t>
      </w:r>
      <w:r w:rsidR="00E61E2F" w:rsidRPr="00E61E2F">
        <w:t xml:space="preserve">might have a slight edge due to their focus on African markets and compliance with local regulations. Smile ID's high accuracy rate for </w:t>
      </w:r>
      <w:r w:rsidR="00E61E2F" w:rsidRPr="00E61E2F">
        <w:lastRenderedPageBreak/>
        <w:t>African faces and Secure Citizen's partnership with the South African Fraud Prevention Service could be particularly valuable in a healthcare context where accurate identification is crucial.</w:t>
      </w:r>
    </w:p>
    <w:p w14:paraId="2CF660CE" w14:textId="77777777" w:rsidR="006D35A6" w:rsidRPr="006D35A6" w:rsidRDefault="006D35A6" w:rsidP="006D35A6">
      <w:pPr>
        <w:rPr>
          <w:b/>
          <w:bCs/>
        </w:rPr>
      </w:pPr>
      <w:r w:rsidRPr="006D35A6">
        <w:rPr>
          <w:b/>
          <w:bCs/>
        </w:rPr>
        <w:t>4. Implement a Seamless User Flow</w:t>
      </w:r>
    </w:p>
    <w:p w14:paraId="02EC9C20" w14:textId="77777777" w:rsidR="006D35A6" w:rsidRPr="006D35A6" w:rsidRDefault="006D35A6" w:rsidP="006D35A6">
      <w:pPr>
        <w:numPr>
          <w:ilvl w:val="0"/>
          <w:numId w:val="16"/>
        </w:numPr>
      </w:pPr>
      <w:r w:rsidRPr="006D35A6">
        <w:rPr>
          <w:b/>
          <w:bCs/>
        </w:rPr>
        <w:t>Onboarding Process:</w:t>
      </w:r>
      <w:r w:rsidRPr="006D35A6">
        <w:t xml:space="preserve"> Introduce ID verification during onboarding or sign-up. Inform users clearly why ID verification is required and how it benefits them (e.g., securing medical records).</w:t>
      </w:r>
    </w:p>
    <w:p w14:paraId="4A2E3092" w14:textId="77777777" w:rsidR="006D35A6" w:rsidRPr="006D35A6" w:rsidRDefault="006D35A6" w:rsidP="006D35A6">
      <w:pPr>
        <w:numPr>
          <w:ilvl w:val="0"/>
          <w:numId w:val="16"/>
        </w:numPr>
      </w:pPr>
      <w:r w:rsidRPr="006D35A6">
        <w:rPr>
          <w:b/>
          <w:bCs/>
        </w:rPr>
        <w:t>Step-by-Step Guide:</w:t>
      </w:r>
      <w:r w:rsidRPr="006D35A6">
        <w:t xml:space="preserve"> Guide users through each step of the verification process, from scanning their ID to completing biometric verification.</w:t>
      </w:r>
    </w:p>
    <w:p w14:paraId="690A2CAD" w14:textId="77777777" w:rsidR="006D35A6" w:rsidRPr="006D35A6" w:rsidRDefault="006D35A6" w:rsidP="006D35A6">
      <w:pPr>
        <w:numPr>
          <w:ilvl w:val="0"/>
          <w:numId w:val="16"/>
        </w:numPr>
      </w:pPr>
      <w:r w:rsidRPr="006D35A6">
        <w:rPr>
          <w:b/>
          <w:bCs/>
        </w:rPr>
        <w:t>Provide Feedback:</w:t>
      </w:r>
      <w:r w:rsidRPr="006D35A6">
        <w:t xml:space="preserve"> Offer real-time feedback to users, such as notifying them if their ID is successfully scanned or if they need to retake a photo.</w:t>
      </w:r>
    </w:p>
    <w:p w14:paraId="4660DF4F" w14:textId="77777777" w:rsidR="006D35A6" w:rsidRPr="006D35A6" w:rsidRDefault="006D35A6" w:rsidP="006D35A6">
      <w:pPr>
        <w:rPr>
          <w:b/>
          <w:bCs/>
        </w:rPr>
      </w:pPr>
      <w:r w:rsidRPr="006D35A6">
        <w:rPr>
          <w:b/>
          <w:bCs/>
        </w:rPr>
        <w:t>5. Security and Privacy Measures</w:t>
      </w:r>
    </w:p>
    <w:p w14:paraId="0D63BA36" w14:textId="77777777" w:rsidR="006D35A6" w:rsidRPr="006D35A6" w:rsidRDefault="006D35A6" w:rsidP="006D35A6">
      <w:pPr>
        <w:numPr>
          <w:ilvl w:val="0"/>
          <w:numId w:val="17"/>
        </w:numPr>
      </w:pPr>
      <w:r w:rsidRPr="006D35A6">
        <w:rPr>
          <w:b/>
          <w:bCs/>
        </w:rPr>
        <w:t>Data Encryption:</w:t>
      </w:r>
      <w:r w:rsidRPr="006D35A6">
        <w:t xml:space="preserve"> Encrypt all personal and ID data both in transit and at rest using secure encryption protocols (e.g., AES-256).</w:t>
      </w:r>
    </w:p>
    <w:p w14:paraId="45EB5B4B" w14:textId="77777777" w:rsidR="006D35A6" w:rsidRPr="006D35A6" w:rsidRDefault="006D35A6" w:rsidP="006D35A6">
      <w:pPr>
        <w:numPr>
          <w:ilvl w:val="0"/>
          <w:numId w:val="17"/>
        </w:numPr>
      </w:pPr>
      <w:r w:rsidRPr="006D35A6">
        <w:rPr>
          <w:b/>
          <w:bCs/>
        </w:rPr>
        <w:t>Compliance with Regulations:</w:t>
      </w:r>
      <w:r w:rsidRPr="006D35A6">
        <w:t xml:space="preserve"> Ensure the verification process adheres to healthcare regulations (HIPAA, GDPR). Avoid storing sensitive data longer than necessary.</w:t>
      </w:r>
    </w:p>
    <w:p w14:paraId="711A367E" w14:textId="77777777" w:rsidR="006D35A6" w:rsidRPr="006D35A6" w:rsidRDefault="006D35A6" w:rsidP="006D35A6">
      <w:pPr>
        <w:numPr>
          <w:ilvl w:val="0"/>
          <w:numId w:val="17"/>
        </w:numPr>
      </w:pPr>
      <w:r w:rsidRPr="006D35A6">
        <w:rPr>
          <w:b/>
          <w:bCs/>
        </w:rPr>
        <w:t>Privacy Policies:</w:t>
      </w:r>
      <w:r w:rsidRPr="006D35A6">
        <w:t xml:space="preserve"> Be transparent with users about how their data will be used, stored, and protected. Obtain explicit consent before collecting any ID data.</w:t>
      </w:r>
    </w:p>
    <w:p w14:paraId="15A96F58" w14:textId="77777777" w:rsidR="006D35A6" w:rsidRPr="006D35A6" w:rsidRDefault="006D35A6" w:rsidP="006D35A6">
      <w:pPr>
        <w:numPr>
          <w:ilvl w:val="0"/>
          <w:numId w:val="17"/>
        </w:numPr>
      </w:pPr>
      <w:r w:rsidRPr="006D35A6">
        <w:rPr>
          <w:b/>
          <w:bCs/>
        </w:rPr>
        <w:t>Tokenization:</w:t>
      </w:r>
      <w:r w:rsidRPr="006D35A6">
        <w:t xml:space="preserve"> Use tokenization to store sensitive information. Instead of keeping actual data, store tokens that can only be decrypted by your verification service.</w:t>
      </w:r>
    </w:p>
    <w:p w14:paraId="20214848" w14:textId="77777777" w:rsidR="006D35A6" w:rsidRPr="006D35A6" w:rsidRDefault="006D35A6" w:rsidP="006D35A6">
      <w:pPr>
        <w:rPr>
          <w:b/>
          <w:bCs/>
        </w:rPr>
      </w:pPr>
      <w:r w:rsidRPr="006D35A6">
        <w:rPr>
          <w:b/>
          <w:bCs/>
        </w:rPr>
        <w:t>6. Multi-Layered Verification</w:t>
      </w:r>
    </w:p>
    <w:p w14:paraId="37DEA64F" w14:textId="77777777" w:rsidR="006D35A6" w:rsidRPr="006D35A6" w:rsidRDefault="006D35A6" w:rsidP="006D35A6">
      <w:pPr>
        <w:numPr>
          <w:ilvl w:val="0"/>
          <w:numId w:val="18"/>
        </w:numPr>
      </w:pPr>
      <w:r w:rsidRPr="006D35A6">
        <w:rPr>
          <w:b/>
          <w:bCs/>
        </w:rPr>
        <w:t>Combine Document &amp; Biometric Verification:</w:t>
      </w:r>
      <w:r w:rsidRPr="006D35A6">
        <w:t xml:space="preserve"> For extra security, require both document and biometric verification (e.g., scanning a government ID and performing a live facial scan).</w:t>
      </w:r>
    </w:p>
    <w:p w14:paraId="739EE85B" w14:textId="77777777" w:rsidR="006D35A6" w:rsidRPr="006D35A6" w:rsidRDefault="006D35A6" w:rsidP="006D35A6">
      <w:pPr>
        <w:numPr>
          <w:ilvl w:val="0"/>
          <w:numId w:val="18"/>
        </w:numPr>
      </w:pPr>
      <w:r w:rsidRPr="006D35A6">
        <w:rPr>
          <w:b/>
          <w:bCs/>
        </w:rPr>
        <w:t>Risk-Based Authentication:</w:t>
      </w:r>
      <w:r w:rsidRPr="006D35A6">
        <w:t xml:space="preserve"> Use adaptive authentication that increases security based on the level of risk (e.g., if a user logs in from a new device or unusual location, request additional verification).</w:t>
      </w:r>
    </w:p>
    <w:p w14:paraId="3244EC16" w14:textId="77777777" w:rsidR="006D35A6" w:rsidRPr="006D35A6" w:rsidRDefault="006D35A6" w:rsidP="006D35A6">
      <w:pPr>
        <w:rPr>
          <w:b/>
          <w:bCs/>
        </w:rPr>
      </w:pPr>
      <w:r w:rsidRPr="006D35A6">
        <w:rPr>
          <w:b/>
          <w:bCs/>
        </w:rPr>
        <w:t>7. Test for User Experience</w:t>
      </w:r>
    </w:p>
    <w:p w14:paraId="1921D9BE" w14:textId="77777777" w:rsidR="006D35A6" w:rsidRPr="006D35A6" w:rsidRDefault="006D35A6" w:rsidP="006D35A6">
      <w:pPr>
        <w:numPr>
          <w:ilvl w:val="0"/>
          <w:numId w:val="19"/>
        </w:numPr>
      </w:pPr>
      <w:r w:rsidRPr="006D35A6">
        <w:rPr>
          <w:b/>
          <w:bCs/>
        </w:rPr>
        <w:t>Minimize Friction:</w:t>
      </w:r>
      <w:r w:rsidRPr="006D35A6">
        <w:t xml:space="preserve"> Test the process to ensure that it is as simple and quick as possible. Long or complex verification processes can deter users.</w:t>
      </w:r>
    </w:p>
    <w:p w14:paraId="42AB0805" w14:textId="77777777" w:rsidR="006D35A6" w:rsidRPr="006D35A6" w:rsidRDefault="006D35A6" w:rsidP="006D35A6">
      <w:pPr>
        <w:numPr>
          <w:ilvl w:val="0"/>
          <w:numId w:val="19"/>
        </w:numPr>
      </w:pPr>
      <w:r w:rsidRPr="006D35A6">
        <w:rPr>
          <w:b/>
          <w:bCs/>
        </w:rPr>
        <w:t>Offer Support:</w:t>
      </w:r>
      <w:r w:rsidRPr="006D35A6">
        <w:t xml:space="preserve"> Provide clear instructions and offer customer support if users run into trouble during the verification process.</w:t>
      </w:r>
    </w:p>
    <w:p w14:paraId="365F71EC" w14:textId="77777777" w:rsidR="006D35A6" w:rsidRPr="006D35A6" w:rsidRDefault="006D35A6" w:rsidP="006D35A6">
      <w:pPr>
        <w:rPr>
          <w:b/>
          <w:bCs/>
        </w:rPr>
      </w:pPr>
      <w:r w:rsidRPr="006D35A6">
        <w:rPr>
          <w:b/>
          <w:bCs/>
        </w:rPr>
        <w:t>8. Monitor and Update</w:t>
      </w:r>
    </w:p>
    <w:p w14:paraId="06A236DE" w14:textId="77777777" w:rsidR="006D35A6" w:rsidRPr="006D35A6" w:rsidRDefault="006D35A6" w:rsidP="006D35A6">
      <w:pPr>
        <w:numPr>
          <w:ilvl w:val="0"/>
          <w:numId w:val="20"/>
        </w:numPr>
      </w:pPr>
      <w:r w:rsidRPr="006D35A6">
        <w:rPr>
          <w:b/>
          <w:bCs/>
        </w:rPr>
        <w:t>Fraud Detection:</w:t>
      </w:r>
      <w:r w:rsidRPr="006D35A6">
        <w:t xml:space="preserve"> Regularly monitor the ID verification process for suspicious </w:t>
      </w:r>
      <w:proofErr w:type="spellStart"/>
      <w:r w:rsidRPr="006D35A6">
        <w:t>behavior</w:t>
      </w:r>
      <w:proofErr w:type="spellEnd"/>
      <w:r w:rsidRPr="006D35A6">
        <w:t xml:space="preserve"> and improve detection algorithms to prevent fraud.</w:t>
      </w:r>
    </w:p>
    <w:p w14:paraId="181F84BE" w14:textId="77777777" w:rsidR="006D35A6" w:rsidRPr="006D35A6" w:rsidRDefault="006D35A6" w:rsidP="006D35A6">
      <w:pPr>
        <w:numPr>
          <w:ilvl w:val="0"/>
          <w:numId w:val="20"/>
        </w:numPr>
      </w:pPr>
      <w:r w:rsidRPr="006D35A6">
        <w:rPr>
          <w:b/>
          <w:bCs/>
        </w:rPr>
        <w:t>Stay Updated:</w:t>
      </w:r>
      <w:r w:rsidRPr="006D35A6">
        <w:t xml:space="preserve"> As ID verification technology evolves and new regulatory requirements emerge, ensure your system is updated to meet the latest standards.</w:t>
      </w:r>
    </w:p>
    <w:p w14:paraId="0C34394E" w14:textId="77777777" w:rsidR="006D35A6" w:rsidRPr="006D35A6" w:rsidRDefault="006D35A6" w:rsidP="006D35A6">
      <w:pPr>
        <w:rPr>
          <w:b/>
          <w:bCs/>
        </w:rPr>
      </w:pPr>
      <w:r w:rsidRPr="006D35A6">
        <w:rPr>
          <w:b/>
          <w:bCs/>
        </w:rPr>
        <w:t>Implementation Process Flow Example:</w:t>
      </w:r>
    </w:p>
    <w:p w14:paraId="4A87155D" w14:textId="77777777" w:rsidR="006D35A6" w:rsidRPr="006D35A6" w:rsidRDefault="006D35A6" w:rsidP="006D35A6">
      <w:pPr>
        <w:numPr>
          <w:ilvl w:val="0"/>
          <w:numId w:val="21"/>
        </w:numPr>
      </w:pPr>
      <w:r w:rsidRPr="006D35A6">
        <w:rPr>
          <w:b/>
          <w:bCs/>
        </w:rPr>
        <w:t>User Onboarding:</w:t>
      </w:r>
      <w:r w:rsidRPr="006D35A6">
        <w:t xml:space="preserve"> A user creates an account and is prompted to verify their identity.</w:t>
      </w:r>
    </w:p>
    <w:p w14:paraId="3B4B7B2F" w14:textId="77777777" w:rsidR="006D35A6" w:rsidRPr="006D35A6" w:rsidRDefault="006D35A6" w:rsidP="006D35A6">
      <w:pPr>
        <w:numPr>
          <w:ilvl w:val="0"/>
          <w:numId w:val="21"/>
        </w:numPr>
      </w:pPr>
      <w:r w:rsidRPr="006D35A6">
        <w:rPr>
          <w:b/>
          <w:bCs/>
        </w:rPr>
        <w:lastRenderedPageBreak/>
        <w:t>Document Upload:</w:t>
      </w:r>
      <w:r w:rsidRPr="006D35A6">
        <w:t xml:space="preserve"> The user scans a government-issued ID (driver’s license, passport).</w:t>
      </w:r>
    </w:p>
    <w:p w14:paraId="59C19137" w14:textId="77777777" w:rsidR="006D35A6" w:rsidRPr="006D35A6" w:rsidRDefault="006D35A6" w:rsidP="006D35A6">
      <w:pPr>
        <w:numPr>
          <w:ilvl w:val="0"/>
          <w:numId w:val="21"/>
        </w:numPr>
      </w:pPr>
      <w:r w:rsidRPr="006D35A6">
        <w:rPr>
          <w:b/>
          <w:bCs/>
        </w:rPr>
        <w:t>Biometric Scan:</w:t>
      </w:r>
      <w:r w:rsidRPr="006D35A6">
        <w:t xml:space="preserve"> The user is asked to take a live selfie or scan their fingerprint.</w:t>
      </w:r>
    </w:p>
    <w:p w14:paraId="71ECCE55" w14:textId="77777777" w:rsidR="006D35A6" w:rsidRPr="006D35A6" w:rsidRDefault="006D35A6" w:rsidP="006D35A6">
      <w:pPr>
        <w:numPr>
          <w:ilvl w:val="0"/>
          <w:numId w:val="21"/>
        </w:numPr>
      </w:pPr>
      <w:r w:rsidRPr="006D35A6">
        <w:rPr>
          <w:b/>
          <w:bCs/>
        </w:rPr>
        <w:t>Data Validation:</w:t>
      </w:r>
      <w:r w:rsidRPr="006D35A6">
        <w:t xml:space="preserve"> The system cross-references the document with the biometric data and possibly external databases.</w:t>
      </w:r>
    </w:p>
    <w:p w14:paraId="24B48D8A" w14:textId="77777777" w:rsidR="006D35A6" w:rsidRPr="006D35A6" w:rsidRDefault="006D35A6" w:rsidP="006D35A6">
      <w:pPr>
        <w:numPr>
          <w:ilvl w:val="0"/>
          <w:numId w:val="21"/>
        </w:numPr>
      </w:pPr>
      <w:r w:rsidRPr="006D35A6">
        <w:rPr>
          <w:b/>
          <w:bCs/>
        </w:rPr>
        <w:t>Verification Result:</w:t>
      </w:r>
      <w:r w:rsidRPr="006D35A6">
        <w:t xml:space="preserve"> The system provides real-time feedback, approving the user or asking for additional verification.</w:t>
      </w:r>
    </w:p>
    <w:p w14:paraId="3DA6A7F2" w14:textId="77777777" w:rsidR="006D35A6" w:rsidRPr="006D35A6" w:rsidRDefault="006D35A6" w:rsidP="006D35A6">
      <w:pPr>
        <w:numPr>
          <w:ilvl w:val="0"/>
          <w:numId w:val="21"/>
        </w:numPr>
      </w:pPr>
      <w:r w:rsidRPr="006D35A6">
        <w:rPr>
          <w:b/>
          <w:bCs/>
        </w:rPr>
        <w:t>Access Granted:</w:t>
      </w:r>
      <w:r w:rsidRPr="006D35A6">
        <w:t xml:space="preserve"> Once verified, the user gains full access to the app’s features.</w:t>
      </w:r>
    </w:p>
    <w:p w14:paraId="3D85CD53" w14:textId="77777777" w:rsidR="006D35A6" w:rsidRPr="006D35A6" w:rsidRDefault="006D35A6" w:rsidP="006D35A6">
      <w:r w:rsidRPr="006D35A6">
        <w:t>By following these steps, you can implement a secure and user-friendly ID verification system that aligns with the healthcare industry’s strict security and privacy requirements.</w:t>
      </w:r>
    </w:p>
    <w:p w14:paraId="125BB4FB" w14:textId="77777777" w:rsidR="009B7C7E" w:rsidRDefault="009B7C7E">
      <w:pPr>
        <w:rPr>
          <w:rFonts w:asciiTheme="majorHAnsi" w:eastAsiaTheme="majorEastAsia" w:hAnsiTheme="majorHAnsi" w:cstheme="majorBidi"/>
          <w:b/>
          <w:color w:val="0F4761" w:themeColor="accent1" w:themeShade="BF"/>
          <w:sz w:val="32"/>
          <w:szCs w:val="40"/>
        </w:rPr>
      </w:pPr>
      <w:r>
        <w:br w:type="page"/>
      </w:r>
    </w:p>
    <w:p w14:paraId="3C980A86" w14:textId="571D192D" w:rsidR="00C876CD" w:rsidRDefault="00096C98" w:rsidP="001552D6">
      <w:pPr>
        <w:pStyle w:val="Heading1"/>
      </w:pPr>
      <w:bookmarkStart w:id="4" w:name="_Toc178016199"/>
      <w:r>
        <w:lastRenderedPageBreak/>
        <w:t>Costs of ID Verification</w:t>
      </w:r>
      <w:bookmarkEnd w:id="4"/>
    </w:p>
    <w:p w14:paraId="6BEE3137" w14:textId="77777777" w:rsidR="00F83AAB" w:rsidRDefault="00511E7C" w:rsidP="001552D6">
      <w:pPr>
        <w:pStyle w:val="Heading2"/>
      </w:pPr>
      <w:bookmarkStart w:id="5" w:name="_Toc178016200"/>
      <w:r w:rsidRPr="00511E7C">
        <w:t>Smile ID</w:t>
      </w:r>
      <w:bookmarkEnd w:id="5"/>
      <w:r w:rsidR="00F83AAB">
        <w:t xml:space="preserve"> </w:t>
      </w:r>
    </w:p>
    <w:p w14:paraId="681F18E2" w14:textId="7942CE21" w:rsidR="00511E7C" w:rsidRPr="00511E7C" w:rsidRDefault="00000000" w:rsidP="00F83AAB">
      <w:hyperlink r:id="rId8" w:history="1">
        <w:r w:rsidR="00F83AAB" w:rsidRPr="00DB1A73">
          <w:rPr>
            <w:rStyle w:val="Hyperlink"/>
          </w:rPr>
          <w:t>https://usesmileid.com/solutions/document-verification</w:t>
        </w:r>
      </w:hyperlink>
      <w:r w:rsidR="00F83AAB">
        <w:t xml:space="preserve"> </w:t>
      </w:r>
    </w:p>
    <w:p w14:paraId="0C0A86A6" w14:textId="77777777" w:rsidR="00511E7C" w:rsidRPr="00511E7C" w:rsidRDefault="00511E7C" w:rsidP="00511E7C">
      <w:r w:rsidRPr="00511E7C">
        <w:t>Smile ID offers flexible pricing options:</w:t>
      </w:r>
    </w:p>
    <w:p w14:paraId="0ADC3B0A" w14:textId="77777777" w:rsidR="00511E7C" w:rsidRPr="00511E7C" w:rsidRDefault="00511E7C" w:rsidP="00511E7C">
      <w:pPr>
        <w:numPr>
          <w:ilvl w:val="0"/>
          <w:numId w:val="27"/>
        </w:numPr>
      </w:pPr>
      <w:r w:rsidRPr="00511E7C">
        <w:t>Pay-As-You-Go Plan:</w:t>
      </w:r>
    </w:p>
    <w:p w14:paraId="3DD1B2F8" w14:textId="77777777" w:rsidR="00511E7C" w:rsidRPr="00511E7C" w:rsidRDefault="00511E7C" w:rsidP="00511E7C">
      <w:pPr>
        <w:numPr>
          <w:ilvl w:val="1"/>
          <w:numId w:val="27"/>
        </w:numPr>
      </w:pPr>
      <w:r w:rsidRPr="00511E7C">
        <w:t>Recommended for startups looking for a flexible solution</w:t>
      </w:r>
    </w:p>
    <w:p w14:paraId="30CBA0BF" w14:textId="77777777" w:rsidR="00511E7C" w:rsidRPr="00511E7C" w:rsidRDefault="00511E7C" w:rsidP="00511E7C">
      <w:pPr>
        <w:numPr>
          <w:ilvl w:val="1"/>
          <w:numId w:val="27"/>
        </w:numPr>
      </w:pPr>
      <w:r w:rsidRPr="00511E7C">
        <w:t>Full access to all Smile ID products</w:t>
      </w:r>
    </w:p>
    <w:p w14:paraId="0EE29243" w14:textId="77777777" w:rsidR="00511E7C" w:rsidRPr="00511E7C" w:rsidRDefault="00511E7C" w:rsidP="00511E7C">
      <w:pPr>
        <w:numPr>
          <w:ilvl w:val="1"/>
          <w:numId w:val="27"/>
        </w:numPr>
      </w:pPr>
      <w:r w:rsidRPr="00511E7C">
        <w:t>User portal with built-in analytics</w:t>
      </w:r>
    </w:p>
    <w:p w14:paraId="2511C3C5" w14:textId="77777777" w:rsidR="00511E7C" w:rsidRPr="00511E7C" w:rsidRDefault="00511E7C" w:rsidP="00511E7C">
      <w:pPr>
        <w:numPr>
          <w:ilvl w:val="1"/>
          <w:numId w:val="27"/>
        </w:numPr>
      </w:pPr>
      <w:r w:rsidRPr="00511E7C">
        <w:t>Unlimited free test jobs in sandbox environment</w:t>
      </w:r>
    </w:p>
    <w:p w14:paraId="35903595" w14:textId="77777777" w:rsidR="00511E7C" w:rsidRPr="00511E7C" w:rsidRDefault="00511E7C" w:rsidP="00511E7C">
      <w:pPr>
        <w:numPr>
          <w:ilvl w:val="0"/>
          <w:numId w:val="27"/>
        </w:numPr>
      </w:pPr>
      <w:r w:rsidRPr="00511E7C">
        <w:t>Enterprise Plan:</w:t>
      </w:r>
    </w:p>
    <w:p w14:paraId="786466DF" w14:textId="77777777" w:rsidR="00511E7C" w:rsidRPr="00511E7C" w:rsidRDefault="00511E7C" w:rsidP="00511E7C">
      <w:pPr>
        <w:numPr>
          <w:ilvl w:val="1"/>
          <w:numId w:val="27"/>
        </w:numPr>
      </w:pPr>
      <w:r w:rsidRPr="00511E7C">
        <w:t>Recommended for businesses verifying over 5,000 users per month</w:t>
      </w:r>
    </w:p>
    <w:p w14:paraId="3ECB7FBC" w14:textId="77777777" w:rsidR="00511E7C" w:rsidRPr="00511E7C" w:rsidRDefault="00511E7C" w:rsidP="00511E7C">
      <w:pPr>
        <w:numPr>
          <w:ilvl w:val="1"/>
          <w:numId w:val="27"/>
        </w:numPr>
      </w:pPr>
      <w:r w:rsidRPr="00511E7C">
        <w:t>Includes everything in the Pay-As-You-Go Plan</w:t>
      </w:r>
    </w:p>
    <w:p w14:paraId="1FF0198E" w14:textId="77777777" w:rsidR="00511E7C" w:rsidRPr="00511E7C" w:rsidRDefault="00511E7C" w:rsidP="00511E7C">
      <w:pPr>
        <w:numPr>
          <w:ilvl w:val="1"/>
          <w:numId w:val="27"/>
        </w:numPr>
      </w:pPr>
      <w:r w:rsidRPr="00511E7C">
        <w:t>Unlocks volume-based discounts</w:t>
      </w:r>
    </w:p>
    <w:p w14:paraId="59111049" w14:textId="77777777" w:rsidR="00511E7C" w:rsidRPr="00511E7C" w:rsidRDefault="00511E7C" w:rsidP="00511E7C">
      <w:pPr>
        <w:numPr>
          <w:ilvl w:val="1"/>
          <w:numId w:val="27"/>
        </w:numPr>
      </w:pPr>
      <w:r w:rsidRPr="00511E7C">
        <w:t>Dedicated account manager with Slack support channel</w:t>
      </w:r>
    </w:p>
    <w:p w14:paraId="7EAAA718" w14:textId="77777777" w:rsidR="00511E7C" w:rsidRPr="00511E7C" w:rsidRDefault="00511E7C" w:rsidP="00511E7C">
      <w:pPr>
        <w:numPr>
          <w:ilvl w:val="1"/>
          <w:numId w:val="27"/>
        </w:numPr>
      </w:pPr>
      <w:r w:rsidRPr="00511E7C">
        <w:t>Technical integration support</w:t>
      </w:r>
    </w:p>
    <w:p w14:paraId="73D9371B" w14:textId="77777777" w:rsidR="00511E7C" w:rsidRPr="00511E7C" w:rsidRDefault="00511E7C" w:rsidP="00511E7C">
      <w:pPr>
        <w:numPr>
          <w:ilvl w:val="1"/>
          <w:numId w:val="27"/>
        </w:numPr>
      </w:pPr>
      <w:r w:rsidRPr="00511E7C">
        <w:t>Option to pay in local currency (for local companies)</w:t>
      </w:r>
    </w:p>
    <w:p w14:paraId="6F23FC85" w14:textId="77777777" w:rsidR="00511E7C" w:rsidRPr="00511E7C" w:rsidRDefault="00511E7C" w:rsidP="00F70370">
      <w:pPr>
        <w:ind w:left="360"/>
      </w:pPr>
      <w:r w:rsidRPr="00511E7C">
        <w:t>Smile ID also offers a "</w:t>
      </w:r>
      <w:r w:rsidRPr="00511E7C">
        <w:rPr>
          <w:b/>
          <w:bCs/>
          <w:color w:val="156082" w:themeColor="accent1"/>
        </w:rPr>
        <w:t>Smile for Success</w:t>
      </w:r>
      <w:r w:rsidRPr="00511E7C">
        <w:t xml:space="preserve">" </w:t>
      </w:r>
      <w:r w:rsidRPr="00511E7C">
        <w:rPr>
          <w:color w:val="156082" w:themeColor="accent1"/>
        </w:rPr>
        <w:t>program for eligible startups</w:t>
      </w:r>
      <w:r w:rsidRPr="00511E7C">
        <w:t>, which includes:</w:t>
      </w:r>
    </w:p>
    <w:p w14:paraId="4D3BF155" w14:textId="77777777" w:rsidR="00710EAA" w:rsidRPr="00710EAA" w:rsidRDefault="00710EAA" w:rsidP="00F70370">
      <w:pPr>
        <w:numPr>
          <w:ilvl w:val="0"/>
          <w:numId w:val="28"/>
        </w:numPr>
      </w:pPr>
      <w:r w:rsidRPr="00710EAA">
        <w:t>$6,000 in usage credits for Smile ID services.</w:t>
      </w:r>
    </w:p>
    <w:p w14:paraId="0FA61602" w14:textId="77777777" w:rsidR="00710EAA" w:rsidRPr="00710EAA" w:rsidRDefault="00710EAA" w:rsidP="00F70370">
      <w:pPr>
        <w:numPr>
          <w:ilvl w:val="0"/>
          <w:numId w:val="28"/>
        </w:numPr>
      </w:pPr>
      <w:r w:rsidRPr="00710EAA">
        <w:t>Up to 30,000 free KYC (Know Your Customer) checks.</w:t>
      </w:r>
    </w:p>
    <w:p w14:paraId="71A7132E" w14:textId="77777777" w:rsidR="00710EAA" w:rsidRPr="00710EAA" w:rsidRDefault="00710EAA" w:rsidP="00F70370">
      <w:pPr>
        <w:numPr>
          <w:ilvl w:val="0"/>
          <w:numId w:val="28"/>
        </w:numPr>
      </w:pPr>
      <w:r w:rsidRPr="00710EAA">
        <w:t>Access to all Smile ID solutions.</w:t>
      </w:r>
    </w:p>
    <w:p w14:paraId="3197BE5A" w14:textId="77777777" w:rsidR="00710EAA" w:rsidRPr="00710EAA" w:rsidRDefault="00710EAA" w:rsidP="00F70370">
      <w:pPr>
        <w:numPr>
          <w:ilvl w:val="0"/>
          <w:numId w:val="28"/>
        </w:numPr>
      </w:pPr>
      <w:r w:rsidRPr="00710EAA">
        <w:t>One-on-one support.</w:t>
      </w:r>
    </w:p>
    <w:p w14:paraId="256E593D" w14:textId="77777777" w:rsidR="00710EAA" w:rsidRPr="00710EAA" w:rsidRDefault="00710EAA" w:rsidP="00F70370">
      <w:pPr>
        <w:ind w:left="360"/>
      </w:pPr>
      <w:r w:rsidRPr="00710EAA">
        <w:t>The program is designed to help startups easily access identity verification services for their platforms. To be eligible for the program, startups must meet certain criteria, such as:</w:t>
      </w:r>
    </w:p>
    <w:p w14:paraId="15624B22" w14:textId="77777777" w:rsidR="00710EAA" w:rsidRPr="00710EAA" w:rsidRDefault="00710EAA" w:rsidP="00F70370">
      <w:pPr>
        <w:numPr>
          <w:ilvl w:val="0"/>
          <w:numId w:val="28"/>
        </w:numPr>
      </w:pPr>
      <w:r w:rsidRPr="00710EAA">
        <w:t>Having launched their product within the last two years and onboarding at least 2,000 users per month</w:t>
      </w:r>
    </w:p>
    <w:p w14:paraId="253B727B" w14:textId="77777777" w:rsidR="00D14601" w:rsidRDefault="00710EAA" w:rsidP="00D14601">
      <w:pPr>
        <w:ind w:left="1440"/>
      </w:pPr>
      <w:r w:rsidRPr="00710EAA">
        <w:t xml:space="preserve">OR </w:t>
      </w:r>
    </w:p>
    <w:p w14:paraId="76E9263F" w14:textId="1008308E" w:rsidR="00710EAA" w:rsidRPr="00710EAA" w:rsidRDefault="00710EAA" w:rsidP="00F70370">
      <w:pPr>
        <w:numPr>
          <w:ilvl w:val="0"/>
          <w:numId w:val="28"/>
        </w:numPr>
      </w:pPr>
      <w:r w:rsidRPr="00710EAA">
        <w:t>having raised between $1 million and $5 million in funding</w:t>
      </w:r>
    </w:p>
    <w:p w14:paraId="45B15F9D" w14:textId="77777777" w:rsidR="00D14601" w:rsidRDefault="00710EAA" w:rsidP="00D14601">
      <w:pPr>
        <w:ind w:left="1440"/>
      </w:pPr>
      <w:r w:rsidRPr="00710EAA">
        <w:t xml:space="preserve">OR </w:t>
      </w:r>
    </w:p>
    <w:p w14:paraId="4FA03A6F" w14:textId="74A3A9AE" w:rsidR="00315C82" w:rsidRDefault="00710EAA" w:rsidP="00F70370">
      <w:pPr>
        <w:numPr>
          <w:ilvl w:val="0"/>
          <w:numId w:val="28"/>
        </w:numPr>
      </w:pPr>
      <w:r w:rsidRPr="00710EAA">
        <w:t>being recommended by one of Smile ID's partners</w:t>
      </w:r>
    </w:p>
    <w:p w14:paraId="5581BF7E" w14:textId="52BF098E" w:rsidR="001C5E49" w:rsidRDefault="001C5E49" w:rsidP="001C5E49">
      <w:r w:rsidRPr="001C5E49">
        <w:t xml:space="preserve">Additionally, applicants must not be current Smile ID customers and must be ready to integrate Smile ID within six weeks of being accepted into the </w:t>
      </w:r>
      <w:proofErr w:type="spellStart"/>
      <w:proofErr w:type="gramStart"/>
      <w:r w:rsidRPr="001C5E49">
        <w:t>program.This</w:t>
      </w:r>
      <w:proofErr w:type="spellEnd"/>
      <w:proofErr w:type="gramEnd"/>
      <w:r w:rsidRPr="001C5E49">
        <w:t xml:space="preserve"> program aims to provide startups with </w:t>
      </w:r>
      <w:r w:rsidRPr="001C5E49">
        <w:lastRenderedPageBreak/>
        <w:t>affordable access to KYC compliance and onboarding services, which can often be costly for new businesses.</w:t>
      </w:r>
    </w:p>
    <w:p w14:paraId="082D4DA0" w14:textId="3E3954A4" w:rsidR="000C7EEC" w:rsidRDefault="000C7EEC" w:rsidP="001C5E49">
      <w:r w:rsidRPr="000C7EEC">
        <w:rPr>
          <w:noProof/>
        </w:rPr>
        <w:drawing>
          <wp:inline distT="0" distB="0" distL="0" distR="0" wp14:anchorId="3870F11E" wp14:editId="2F56FD70">
            <wp:extent cx="6188710" cy="2444115"/>
            <wp:effectExtent l="0" t="0" r="2540" b="0"/>
            <wp:docPr id="132764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9836" name=""/>
                    <pic:cNvPicPr/>
                  </pic:nvPicPr>
                  <pic:blipFill>
                    <a:blip r:embed="rId9"/>
                    <a:stretch>
                      <a:fillRect/>
                    </a:stretch>
                  </pic:blipFill>
                  <pic:spPr>
                    <a:xfrm>
                      <a:off x="0" y="0"/>
                      <a:ext cx="6188710" cy="2444115"/>
                    </a:xfrm>
                    <a:prstGeom prst="rect">
                      <a:avLst/>
                    </a:prstGeom>
                  </pic:spPr>
                </pic:pic>
              </a:graphicData>
            </a:graphic>
          </wp:inline>
        </w:drawing>
      </w:r>
    </w:p>
    <w:p w14:paraId="4382515D" w14:textId="6C9FB125" w:rsidR="004E0321" w:rsidRPr="00511E7C" w:rsidRDefault="004E0321" w:rsidP="001C5E49">
      <w:r w:rsidRPr="004E0321">
        <w:rPr>
          <w:noProof/>
        </w:rPr>
        <w:drawing>
          <wp:inline distT="0" distB="0" distL="0" distR="0" wp14:anchorId="455BBA4C" wp14:editId="0BA966A3">
            <wp:extent cx="6188710" cy="3507105"/>
            <wp:effectExtent l="0" t="0" r="2540" b="0"/>
            <wp:docPr id="6311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52686" name=""/>
                    <pic:cNvPicPr/>
                  </pic:nvPicPr>
                  <pic:blipFill>
                    <a:blip r:embed="rId10"/>
                    <a:stretch>
                      <a:fillRect/>
                    </a:stretch>
                  </pic:blipFill>
                  <pic:spPr>
                    <a:xfrm>
                      <a:off x="0" y="0"/>
                      <a:ext cx="6188710" cy="3507105"/>
                    </a:xfrm>
                    <a:prstGeom prst="rect">
                      <a:avLst/>
                    </a:prstGeom>
                  </pic:spPr>
                </pic:pic>
              </a:graphicData>
            </a:graphic>
          </wp:inline>
        </w:drawing>
      </w:r>
    </w:p>
    <w:p w14:paraId="50B55224" w14:textId="77777777" w:rsidR="009B7C7E" w:rsidRDefault="009B7C7E">
      <w:pPr>
        <w:rPr>
          <w:rFonts w:asciiTheme="majorHAnsi" w:eastAsiaTheme="majorEastAsia" w:hAnsiTheme="majorHAnsi" w:cstheme="majorBidi"/>
          <w:b/>
          <w:color w:val="0F4761" w:themeColor="accent1" w:themeShade="BF"/>
          <w:sz w:val="28"/>
          <w:szCs w:val="32"/>
        </w:rPr>
      </w:pPr>
      <w:r>
        <w:br w:type="page"/>
      </w:r>
    </w:p>
    <w:p w14:paraId="2FE73774" w14:textId="442B6B04" w:rsidR="00511E7C" w:rsidRDefault="00511E7C" w:rsidP="001552D6">
      <w:pPr>
        <w:pStyle w:val="Heading2"/>
      </w:pPr>
      <w:bookmarkStart w:id="6" w:name="_Toc178016201"/>
      <w:proofErr w:type="spellStart"/>
      <w:r w:rsidRPr="00511E7C">
        <w:lastRenderedPageBreak/>
        <w:t>iDenfy</w:t>
      </w:r>
      <w:bookmarkEnd w:id="6"/>
      <w:proofErr w:type="spellEnd"/>
    </w:p>
    <w:p w14:paraId="52C7204A" w14:textId="14C18F48" w:rsidR="00F83AAB" w:rsidRPr="00F83AAB" w:rsidRDefault="00000000" w:rsidP="00CA7856">
      <w:hyperlink r:id="rId11" w:history="1">
        <w:r w:rsidR="00CA7856" w:rsidRPr="00DB1A73">
          <w:rPr>
            <w:rStyle w:val="Hyperlink"/>
          </w:rPr>
          <w:t>https://www.idenfy.com/</w:t>
        </w:r>
      </w:hyperlink>
      <w:r w:rsidR="00CA7856">
        <w:t xml:space="preserve"> </w:t>
      </w:r>
    </w:p>
    <w:p w14:paraId="54472C30" w14:textId="77777777" w:rsidR="00511E7C" w:rsidRPr="00511E7C" w:rsidRDefault="00511E7C" w:rsidP="00511E7C">
      <w:proofErr w:type="spellStart"/>
      <w:r w:rsidRPr="00511E7C">
        <w:t>iDenfy</w:t>
      </w:r>
      <w:proofErr w:type="spellEnd"/>
      <w:r w:rsidRPr="00511E7C">
        <w:t xml:space="preserve"> uses a cost-saving model where you only pay for successful verifications:</w:t>
      </w:r>
    </w:p>
    <w:p w14:paraId="49771F7A" w14:textId="77777777" w:rsidR="00511E7C" w:rsidRPr="00511E7C" w:rsidRDefault="00511E7C" w:rsidP="00511E7C">
      <w:pPr>
        <w:numPr>
          <w:ilvl w:val="0"/>
          <w:numId w:val="29"/>
        </w:numPr>
      </w:pPr>
      <w:r w:rsidRPr="00511E7C">
        <w:t>Customers can save up to 75% on verification costs compared to paying for all verification attempts</w:t>
      </w:r>
    </w:p>
    <w:p w14:paraId="79FF76B0" w14:textId="77777777" w:rsidR="00511E7C" w:rsidRPr="00511E7C" w:rsidRDefault="00511E7C" w:rsidP="00511E7C">
      <w:pPr>
        <w:numPr>
          <w:ilvl w:val="0"/>
          <w:numId w:val="29"/>
        </w:numPr>
      </w:pPr>
      <w:proofErr w:type="spellStart"/>
      <w:r w:rsidRPr="00511E7C">
        <w:t>iDenfy</w:t>
      </w:r>
      <w:proofErr w:type="spellEnd"/>
      <w:r w:rsidRPr="00511E7C">
        <w:t xml:space="preserve"> covers the costs of denied identity verifications due to issues like blurry images, expired documents, or attempts from blacklisted countries</w:t>
      </w:r>
    </w:p>
    <w:p w14:paraId="5879494E" w14:textId="77777777" w:rsidR="00511E7C" w:rsidRPr="00511E7C" w:rsidRDefault="00511E7C" w:rsidP="00511E7C">
      <w:pPr>
        <w:numPr>
          <w:ilvl w:val="0"/>
          <w:numId w:val="29"/>
        </w:numPr>
      </w:pPr>
      <w:r w:rsidRPr="00511E7C">
        <w:t>They claim to help businesses save up to 70% on user onboarding costs</w:t>
      </w:r>
    </w:p>
    <w:p w14:paraId="3FFE097B" w14:textId="77777777" w:rsidR="00511E7C" w:rsidRPr="00511E7C" w:rsidRDefault="00511E7C" w:rsidP="00511E7C">
      <w:r w:rsidRPr="00511E7C">
        <w:t>Key Considerations</w:t>
      </w:r>
    </w:p>
    <w:p w14:paraId="0FBE8CDA" w14:textId="77777777" w:rsidR="00511E7C" w:rsidRPr="00511E7C" w:rsidRDefault="00511E7C" w:rsidP="00511E7C">
      <w:pPr>
        <w:numPr>
          <w:ilvl w:val="0"/>
          <w:numId w:val="30"/>
        </w:numPr>
      </w:pPr>
      <w:r w:rsidRPr="00511E7C">
        <w:t>Volume-based pricing: Both services likely offer better rates for higher verification volumes.</w:t>
      </w:r>
    </w:p>
    <w:p w14:paraId="1C2E4085" w14:textId="77777777" w:rsidR="00511E7C" w:rsidRPr="00511E7C" w:rsidRDefault="00511E7C" w:rsidP="00511E7C">
      <w:pPr>
        <w:numPr>
          <w:ilvl w:val="0"/>
          <w:numId w:val="30"/>
        </w:numPr>
      </w:pPr>
      <w:r w:rsidRPr="00511E7C">
        <w:t xml:space="preserve">Success-based pricing: </w:t>
      </w:r>
      <w:proofErr w:type="spellStart"/>
      <w:r w:rsidRPr="00511E7C">
        <w:rPr>
          <w:b/>
          <w:bCs/>
        </w:rPr>
        <w:t>iDenfy's</w:t>
      </w:r>
      <w:proofErr w:type="spellEnd"/>
      <w:r w:rsidRPr="00511E7C">
        <w:t xml:space="preserve"> model of only charging for successful verifications can be cost-effective, especially if you expect a high rate of failed verification attempts.</w:t>
      </w:r>
    </w:p>
    <w:p w14:paraId="356DE012" w14:textId="77777777" w:rsidR="00511E7C" w:rsidRPr="00511E7C" w:rsidRDefault="00511E7C" w:rsidP="00511E7C">
      <w:pPr>
        <w:numPr>
          <w:ilvl w:val="0"/>
          <w:numId w:val="30"/>
        </w:numPr>
      </w:pPr>
      <w:r w:rsidRPr="00511E7C">
        <w:t xml:space="preserve">Additional features: Consider the costs of extra services like </w:t>
      </w:r>
      <w:r w:rsidRPr="00511E7C">
        <w:rPr>
          <w:color w:val="156082" w:themeColor="accent1"/>
        </w:rPr>
        <w:t>AML screening</w:t>
      </w:r>
      <w:r w:rsidRPr="00511E7C">
        <w:t xml:space="preserve">, </w:t>
      </w:r>
      <w:r w:rsidRPr="00511E7C">
        <w:rPr>
          <w:color w:val="156082" w:themeColor="accent1"/>
        </w:rPr>
        <w:t>business verification</w:t>
      </w:r>
      <w:r w:rsidRPr="00511E7C">
        <w:t xml:space="preserve">, and </w:t>
      </w:r>
      <w:r w:rsidRPr="00511E7C">
        <w:rPr>
          <w:color w:val="156082" w:themeColor="accent1"/>
        </w:rPr>
        <w:t>ongoing monitoring</w:t>
      </w:r>
      <w:r w:rsidRPr="00511E7C">
        <w:t>, which may be priced separately.</w:t>
      </w:r>
    </w:p>
    <w:p w14:paraId="5339DD64" w14:textId="77777777" w:rsidR="00511E7C" w:rsidRPr="00511E7C" w:rsidRDefault="00511E7C" w:rsidP="00511E7C">
      <w:pPr>
        <w:numPr>
          <w:ilvl w:val="0"/>
          <w:numId w:val="30"/>
        </w:numPr>
      </w:pPr>
      <w:r w:rsidRPr="00511E7C">
        <w:t>Integration costs: Factor in any potential costs associated with integrating these services into your mobile app.</w:t>
      </w:r>
    </w:p>
    <w:p w14:paraId="6DEF30C6" w14:textId="77777777" w:rsidR="00511E7C" w:rsidRDefault="00511E7C" w:rsidP="00511E7C">
      <w:pPr>
        <w:numPr>
          <w:ilvl w:val="0"/>
          <w:numId w:val="30"/>
        </w:numPr>
      </w:pPr>
      <w:r w:rsidRPr="00511E7C">
        <w:t>Customization: Determine if there are additional costs for customizing the verification flow or user interface to match your app's branding.</w:t>
      </w:r>
    </w:p>
    <w:p w14:paraId="50D3FF72" w14:textId="43F92B90" w:rsidR="00561ED9" w:rsidRDefault="00561ED9" w:rsidP="00561ED9">
      <w:r w:rsidRPr="00561ED9">
        <w:rPr>
          <w:noProof/>
        </w:rPr>
        <w:drawing>
          <wp:inline distT="0" distB="0" distL="0" distR="0" wp14:anchorId="4909141F" wp14:editId="3D10D9B7">
            <wp:extent cx="6188710" cy="2499995"/>
            <wp:effectExtent l="0" t="0" r="2540" b="0"/>
            <wp:docPr id="2510127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12770" name="Picture 1" descr="A screenshot of a phone&#10;&#10;Description automatically generated"/>
                    <pic:cNvPicPr/>
                  </pic:nvPicPr>
                  <pic:blipFill>
                    <a:blip r:embed="rId12"/>
                    <a:stretch>
                      <a:fillRect/>
                    </a:stretch>
                  </pic:blipFill>
                  <pic:spPr>
                    <a:xfrm>
                      <a:off x="0" y="0"/>
                      <a:ext cx="6188710" cy="2499995"/>
                    </a:xfrm>
                    <a:prstGeom prst="rect">
                      <a:avLst/>
                    </a:prstGeom>
                  </pic:spPr>
                </pic:pic>
              </a:graphicData>
            </a:graphic>
          </wp:inline>
        </w:drawing>
      </w:r>
    </w:p>
    <w:p w14:paraId="3C90CA55" w14:textId="4D5CB438" w:rsidR="00561ED9" w:rsidRDefault="008E19A4" w:rsidP="00561ED9">
      <w:r w:rsidRPr="008E19A4">
        <w:rPr>
          <w:noProof/>
        </w:rPr>
        <w:lastRenderedPageBreak/>
        <w:drawing>
          <wp:inline distT="0" distB="0" distL="0" distR="0" wp14:anchorId="787AB18A" wp14:editId="1E20828B">
            <wp:extent cx="6188710" cy="1774825"/>
            <wp:effectExtent l="0" t="0" r="2540" b="0"/>
            <wp:docPr id="124455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5375" name=""/>
                    <pic:cNvPicPr/>
                  </pic:nvPicPr>
                  <pic:blipFill>
                    <a:blip r:embed="rId13"/>
                    <a:stretch>
                      <a:fillRect/>
                    </a:stretch>
                  </pic:blipFill>
                  <pic:spPr>
                    <a:xfrm>
                      <a:off x="0" y="0"/>
                      <a:ext cx="6188710" cy="1774825"/>
                    </a:xfrm>
                    <a:prstGeom prst="rect">
                      <a:avLst/>
                    </a:prstGeom>
                  </pic:spPr>
                </pic:pic>
              </a:graphicData>
            </a:graphic>
          </wp:inline>
        </w:drawing>
      </w:r>
    </w:p>
    <w:p w14:paraId="167FB868" w14:textId="27E92D49" w:rsidR="008E19A4" w:rsidRPr="00511E7C" w:rsidRDefault="006C067B" w:rsidP="00561ED9">
      <w:r w:rsidRPr="006C067B">
        <w:rPr>
          <w:noProof/>
        </w:rPr>
        <w:drawing>
          <wp:inline distT="0" distB="0" distL="0" distR="0" wp14:anchorId="377B0BFB" wp14:editId="5039B65E">
            <wp:extent cx="6188710" cy="4382135"/>
            <wp:effectExtent l="0" t="0" r="2540" b="0"/>
            <wp:docPr id="180876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5900" name=""/>
                    <pic:cNvPicPr/>
                  </pic:nvPicPr>
                  <pic:blipFill>
                    <a:blip r:embed="rId14"/>
                    <a:stretch>
                      <a:fillRect/>
                    </a:stretch>
                  </pic:blipFill>
                  <pic:spPr>
                    <a:xfrm>
                      <a:off x="0" y="0"/>
                      <a:ext cx="6188710" cy="4382135"/>
                    </a:xfrm>
                    <a:prstGeom prst="rect">
                      <a:avLst/>
                    </a:prstGeom>
                  </pic:spPr>
                </pic:pic>
              </a:graphicData>
            </a:graphic>
          </wp:inline>
        </w:drawing>
      </w:r>
    </w:p>
    <w:p w14:paraId="0C2F07E8" w14:textId="77777777" w:rsidR="00511E7C" w:rsidRDefault="00511E7C" w:rsidP="00511E7C">
      <w:r w:rsidRPr="00511E7C">
        <w:t>To get exact pricing, you'll need to contact these companies directly, as they don't publicly list their specific rates. It's recommended to request quotes from multiple providers and compare them based on your expected verification volume and specific requirements for your healthcare app.</w:t>
      </w:r>
    </w:p>
    <w:p w14:paraId="6A0E0D46" w14:textId="5C6E8097" w:rsidR="00F631DB" w:rsidRDefault="00F631DB">
      <w:r>
        <w:br w:type="page"/>
      </w:r>
    </w:p>
    <w:p w14:paraId="16481945" w14:textId="36C5DBE2" w:rsidR="001552D6" w:rsidRPr="00025729" w:rsidRDefault="00F631DB" w:rsidP="00025729">
      <w:pPr>
        <w:pStyle w:val="Heading2"/>
      </w:pPr>
      <w:bookmarkStart w:id="7" w:name="_Toc178016202"/>
      <w:proofErr w:type="spellStart"/>
      <w:r w:rsidRPr="00025729">
        <w:lastRenderedPageBreak/>
        <w:t>Jumio</w:t>
      </w:r>
      <w:bookmarkEnd w:id="7"/>
      <w:proofErr w:type="spellEnd"/>
    </w:p>
    <w:p w14:paraId="350D82E6" w14:textId="46765857" w:rsidR="005D7272" w:rsidRDefault="005D7272" w:rsidP="00511E7C">
      <w:r w:rsidRPr="005D7272">
        <w:rPr>
          <w:noProof/>
        </w:rPr>
        <w:drawing>
          <wp:inline distT="0" distB="0" distL="0" distR="0" wp14:anchorId="4527CDE2" wp14:editId="1198877B">
            <wp:extent cx="6188710" cy="4121785"/>
            <wp:effectExtent l="0" t="0" r="2540" b="0"/>
            <wp:docPr id="16147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8968" name=""/>
                    <pic:cNvPicPr/>
                  </pic:nvPicPr>
                  <pic:blipFill>
                    <a:blip r:embed="rId15"/>
                    <a:stretch>
                      <a:fillRect/>
                    </a:stretch>
                  </pic:blipFill>
                  <pic:spPr>
                    <a:xfrm>
                      <a:off x="0" y="0"/>
                      <a:ext cx="6188710" cy="4121785"/>
                    </a:xfrm>
                    <a:prstGeom prst="rect">
                      <a:avLst/>
                    </a:prstGeom>
                  </pic:spPr>
                </pic:pic>
              </a:graphicData>
            </a:graphic>
          </wp:inline>
        </w:drawing>
      </w:r>
    </w:p>
    <w:p w14:paraId="51E3C5F6" w14:textId="1DF70C54" w:rsidR="00025729" w:rsidRPr="00511E7C" w:rsidRDefault="00025729" w:rsidP="00511E7C">
      <w:r w:rsidRPr="00025729">
        <w:rPr>
          <w:noProof/>
        </w:rPr>
        <w:lastRenderedPageBreak/>
        <w:drawing>
          <wp:inline distT="0" distB="0" distL="0" distR="0" wp14:anchorId="29A0B8F3" wp14:editId="3EB0487C">
            <wp:extent cx="6188710" cy="5887720"/>
            <wp:effectExtent l="0" t="0" r="2540" b="0"/>
            <wp:docPr id="81634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47982" name=""/>
                    <pic:cNvPicPr/>
                  </pic:nvPicPr>
                  <pic:blipFill>
                    <a:blip r:embed="rId16"/>
                    <a:stretch>
                      <a:fillRect/>
                    </a:stretch>
                  </pic:blipFill>
                  <pic:spPr>
                    <a:xfrm>
                      <a:off x="0" y="0"/>
                      <a:ext cx="6188710" cy="5887720"/>
                    </a:xfrm>
                    <a:prstGeom prst="rect">
                      <a:avLst/>
                    </a:prstGeom>
                  </pic:spPr>
                </pic:pic>
              </a:graphicData>
            </a:graphic>
          </wp:inline>
        </w:drawing>
      </w:r>
    </w:p>
    <w:sectPr w:rsidR="00025729" w:rsidRPr="00511E7C" w:rsidSect="00EB50C1">
      <w:headerReference w:type="default" r:id="rId17"/>
      <w:footerReference w:type="default" r:id="rId1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40C06" w14:textId="77777777" w:rsidR="00224200" w:rsidRDefault="00224200" w:rsidP="00EB50C1">
      <w:pPr>
        <w:spacing w:after="0" w:line="240" w:lineRule="auto"/>
      </w:pPr>
      <w:r>
        <w:separator/>
      </w:r>
    </w:p>
  </w:endnote>
  <w:endnote w:type="continuationSeparator" w:id="0">
    <w:p w14:paraId="437585D3" w14:textId="77777777" w:rsidR="00224200" w:rsidRDefault="00224200" w:rsidP="00EB5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CF3E4" w14:textId="77777777" w:rsidR="00EB50C1" w:rsidRPr="00B81505" w:rsidRDefault="00EB50C1" w:rsidP="00EB50C1">
    <w:pPr>
      <w:pStyle w:val="Footer"/>
      <w:pBdr>
        <w:top w:val="single" w:sz="4" w:space="1" w:color="auto"/>
      </w:pBdr>
      <w:tabs>
        <w:tab w:val="clear" w:pos="4513"/>
        <w:tab w:val="clear" w:pos="9026"/>
        <w:tab w:val="right" w:pos="9781"/>
      </w:tabs>
      <w:spacing w:before="120"/>
      <w:ind w:left="369" w:hanging="369"/>
      <w:rPr>
        <w:rFonts w:ascii="Aptos" w:hAnsi="Aptos"/>
        <w:sz w:val="20"/>
        <w:szCs w:val="20"/>
      </w:rPr>
    </w:pPr>
    <w:r w:rsidRPr="00B81505">
      <w:rPr>
        <w:rFonts w:ascii="Aptos" w:hAnsi="Aptos"/>
      </w:rPr>
      <w:t>Scrypto (Pty) Ltd.</w:t>
    </w:r>
    <w:r>
      <w:rPr>
        <w:rFonts w:ascii="Aptos" w:hAnsi="Aptos"/>
      </w:rPr>
      <w:tab/>
    </w:r>
    <w:r w:rsidRPr="00B81505">
      <w:rPr>
        <w:rFonts w:ascii="Aptos" w:hAnsi="Aptos"/>
        <w:color w:val="2C7FCE" w:themeColor="text2" w:themeTint="99"/>
        <w:spacing w:val="60"/>
        <w:sz w:val="20"/>
        <w:szCs w:val="20"/>
      </w:rPr>
      <w:t>Page</w:t>
    </w:r>
    <w:r w:rsidRPr="00B81505">
      <w:rPr>
        <w:rFonts w:ascii="Aptos" w:hAnsi="Aptos"/>
        <w:color w:val="2C7FCE" w:themeColor="text2" w:themeTint="99"/>
        <w:sz w:val="20"/>
        <w:szCs w:val="20"/>
      </w:rPr>
      <w:t xml:space="preserve"> </w:t>
    </w:r>
    <w:r w:rsidRPr="00B81505">
      <w:rPr>
        <w:rFonts w:ascii="Aptos" w:hAnsi="Aptos"/>
        <w:color w:val="0A1D30" w:themeColor="text2" w:themeShade="BF"/>
        <w:sz w:val="20"/>
        <w:szCs w:val="20"/>
      </w:rPr>
      <w:fldChar w:fldCharType="begin"/>
    </w:r>
    <w:r w:rsidRPr="00B81505">
      <w:rPr>
        <w:rFonts w:ascii="Aptos" w:hAnsi="Aptos"/>
        <w:color w:val="0A1D30" w:themeColor="text2" w:themeShade="BF"/>
        <w:sz w:val="20"/>
        <w:szCs w:val="20"/>
      </w:rPr>
      <w:instrText xml:space="preserve"> PAGE   \* MERGEFORMAT </w:instrText>
    </w:r>
    <w:r w:rsidRPr="00B81505">
      <w:rPr>
        <w:rFonts w:ascii="Aptos" w:hAnsi="Aptos"/>
        <w:color w:val="0A1D30" w:themeColor="text2" w:themeShade="BF"/>
        <w:sz w:val="20"/>
        <w:szCs w:val="20"/>
      </w:rPr>
      <w:fldChar w:fldCharType="separate"/>
    </w:r>
    <w:r>
      <w:rPr>
        <w:rFonts w:ascii="Aptos" w:hAnsi="Aptos"/>
        <w:color w:val="0A1D30" w:themeColor="text2" w:themeShade="BF"/>
        <w:sz w:val="20"/>
        <w:szCs w:val="20"/>
      </w:rPr>
      <w:t>1</w:t>
    </w:r>
    <w:r w:rsidRPr="00B81505">
      <w:rPr>
        <w:rFonts w:ascii="Aptos" w:hAnsi="Aptos"/>
        <w:color w:val="0A1D30" w:themeColor="text2" w:themeShade="BF"/>
        <w:sz w:val="20"/>
        <w:szCs w:val="20"/>
      </w:rPr>
      <w:fldChar w:fldCharType="end"/>
    </w:r>
    <w:r w:rsidRPr="00B81505">
      <w:rPr>
        <w:rFonts w:ascii="Aptos" w:hAnsi="Aptos"/>
        <w:color w:val="0A1D30" w:themeColor="text2" w:themeShade="BF"/>
        <w:sz w:val="20"/>
        <w:szCs w:val="20"/>
      </w:rPr>
      <w:t xml:space="preserve"> | </w:t>
    </w:r>
    <w:r w:rsidRPr="00B81505">
      <w:rPr>
        <w:rFonts w:ascii="Aptos" w:hAnsi="Aptos"/>
        <w:color w:val="0A1D30" w:themeColor="text2" w:themeShade="BF"/>
        <w:sz w:val="20"/>
        <w:szCs w:val="20"/>
      </w:rPr>
      <w:fldChar w:fldCharType="begin"/>
    </w:r>
    <w:r w:rsidRPr="00B81505">
      <w:rPr>
        <w:rFonts w:ascii="Aptos" w:hAnsi="Aptos"/>
        <w:color w:val="0A1D30" w:themeColor="text2" w:themeShade="BF"/>
        <w:sz w:val="20"/>
        <w:szCs w:val="20"/>
      </w:rPr>
      <w:instrText xml:space="preserve"> NUMPAGES  \* Arabic  \* MERGEFORMAT </w:instrText>
    </w:r>
    <w:r w:rsidRPr="00B81505">
      <w:rPr>
        <w:rFonts w:ascii="Aptos" w:hAnsi="Aptos"/>
        <w:color w:val="0A1D30" w:themeColor="text2" w:themeShade="BF"/>
        <w:sz w:val="20"/>
        <w:szCs w:val="20"/>
      </w:rPr>
      <w:fldChar w:fldCharType="separate"/>
    </w:r>
    <w:r>
      <w:rPr>
        <w:rFonts w:ascii="Aptos" w:hAnsi="Aptos"/>
        <w:color w:val="0A1D30" w:themeColor="text2" w:themeShade="BF"/>
        <w:sz w:val="20"/>
        <w:szCs w:val="20"/>
      </w:rPr>
      <w:t>10</w:t>
    </w:r>
    <w:r w:rsidRPr="00B81505">
      <w:rPr>
        <w:rFonts w:ascii="Aptos" w:hAnsi="Aptos"/>
        <w:color w:val="0A1D30" w:themeColor="text2" w:themeShade="BF"/>
        <w:sz w:val="20"/>
        <w:szCs w:val="20"/>
      </w:rPr>
      <w:fldChar w:fldCharType="end"/>
    </w:r>
  </w:p>
  <w:p w14:paraId="41E55CFA" w14:textId="77777777" w:rsidR="00EB50C1" w:rsidRDefault="00EB50C1" w:rsidP="00EB50C1">
    <w:pPr>
      <w:spacing w:after="0" w:line="240" w:lineRule="auto"/>
      <w:ind w:left="369" w:hanging="369"/>
      <w:rPr>
        <w:rFonts w:ascii="Aptos" w:hAnsi="Aptos"/>
        <w:sz w:val="20"/>
        <w:szCs w:val="20"/>
      </w:rPr>
    </w:pPr>
    <w:r w:rsidRPr="00B81505">
      <w:rPr>
        <w:rFonts w:ascii="Aptos" w:hAnsi="Aptos"/>
        <w:sz w:val="20"/>
        <w:szCs w:val="20"/>
      </w:rPr>
      <w:t>Company Registration: 2024/197642/07</w:t>
    </w:r>
  </w:p>
  <w:p w14:paraId="03A18D40" w14:textId="6FB4F5B3" w:rsidR="00EB50C1" w:rsidRPr="00EB50C1" w:rsidRDefault="00EB50C1" w:rsidP="00EB50C1">
    <w:pPr>
      <w:spacing w:after="0" w:line="240" w:lineRule="auto"/>
      <w:ind w:left="369" w:hanging="369"/>
      <w:rPr>
        <w:rFonts w:ascii="Aptos" w:hAnsi="Aptos"/>
        <w:color w:val="071320" w:themeColor="text2" w:themeShade="80"/>
        <w:sz w:val="20"/>
        <w:szCs w:val="20"/>
      </w:rPr>
    </w:pPr>
    <w:r>
      <w:rPr>
        <w:rFonts w:ascii="Aptos" w:hAnsi="Aptos"/>
        <w:sz w:val="20"/>
        <w:szCs w:val="20"/>
      </w:rPr>
      <w:t>corporate@scrypt-o.com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918E6" w14:textId="77777777" w:rsidR="00224200" w:rsidRDefault="00224200" w:rsidP="00EB50C1">
      <w:pPr>
        <w:spacing w:after="0" w:line="240" w:lineRule="auto"/>
      </w:pPr>
      <w:r>
        <w:separator/>
      </w:r>
    </w:p>
  </w:footnote>
  <w:footnote w:type="continuationSeparator" w:id="0">
    <w:p w14:paraId="5C18FC27" w14:textId="77777777" w:rsidR="00224200" w:rsidRDefault="00224200" w:rsidP="00EB5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5D1F0" w14:textId="2049AA62" w:rsidR="00EB50C1" w:rsidRDefault="00EB50C1" w:rsidP="00EB50C1">
    <w:pPr>
      <w:pStyle w:val="Header"/>
      <w:pBdr>
        <w:bottom w:val="single" w:sz="4" w:space="1" w:color="auto"/>
      </w:pBdr>
      <w:tabs>
        <w:tab w:val="clear" w:pos="9026"/>
      </w:tabs>
      <w:spacing w:after="120"/>
      <w:jc w:val="right"/>
    </w:pPr>
    <w:r>
      <w:rPr>
        <w:noProof/>
      </w:rPr>
      <w:drawing>
        <wp:inline distT="0" distB="0" distL="0" distR="0" wp14:anchorId="2DF14C8F" wp14:editId="1D12E823">
          <wp:extent cx="1358364" cy="447203"/>
          <wp:effectExtent l="0" t="0" r="0" b="0"/>
          <wp:docPr id="2103205617" name="Picture 1" descr="A red green and blue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4697" name="Picture 1" descr="A red green and blue pills&#10;&#10;Description automatically generated"/>
                  <pic:cNvPicPr/>
                </pic:nvPicPr>
                <pic:blipFill rotWithShape="1">
                  <a:blip r:embed="rId1">
                    <a:extLst>
                      <a:ext uri="{28A0092B-C50C-407E-A947-70E740481C1C}">
                        <a14:useLocalDpi xmlns:a14="http://schemas.microsoft.com/office/drawing/2010/main" val="0"/>
                      </a:ext>
                    </a:extLst>
                  </a:blip>
                  <a:srcRect t="26163" b="27765"/>
                  <a:stretch/>
                </pic:blipFill>
                <pic:spPr bwMode="auto">
                  <a:xfrm>
                    <a:off x="0" y="0"/>
                    <a:ext cx="1390804" cy="457883"/>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6455"/>
    <w:multiLevelType w:val="multilevel"/>
    <w:tmpl w:val="BB02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55500"/>
    <w:multiLevelType w:val="multilevel"/>
    <w:tmpl w:val="5A00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024AC"/>
    <w:multiLevelType w:val="multilevel"/>
    <w:tmpl w:val="1222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04377"/>
    <w:multiLevelType w:val="multilevel"/>
    <w:tmpl w:val="0370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D4518"/>
    <w:multiLevelType w:val="multilevel"/>
    <w:tmpl w:val="D958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54262"/>
    <w:multiLevelType w:val="multilevel"/>
    <w:tmpl w:val="B2E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A8423F"/>
    <w:multiLevelType w:val="multilevel"/>
    <w:tmpl w:val="4180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53A6"/>
    <w:multiLevelType w:val="multilevel"/>
    <w:tmpl w:val="7FB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1C7DB1"/>
    <w:multiLevelType w:val="multilevel"/>
    <w:tmpl w:val="9FC4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B2104"/>
    <w:multiLevelType w:val="multilevel"/>
    <w:tmpl w:val="B3C2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A7A50"/>
    <w:multiLevelType w:val="multilevel"/>
    <w:tmpl w:val="4FD03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04A8B"/>
    <w:multiLevelType w:val="multilevel"/>
    <w:tmpl w:val="F720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73FD3"/>
    <w:multiLevelType w:val="multilevel"/>
    <w:tmpl w:val="A42C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D4C8B"/>
    <w:multiLevelType w:val="multilevel"/>
    <w:tmpl w:val="5CDA9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5432D"/>
    <w:multiLevelType w:val="multilevel"/>
    <w:tmpl w:val="BAC0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2E3575"/>
    <w:multiLevelType w:val="multilevel"/>
    <w:tmpl w:val="EE5285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62713"/>
    <w:multiLevelType w:val="multilevel"/>
    <w:tmpl w:val="B3C2B98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3A03250"/>
    <w:multiLevelType w:val="multilevel"/>
    <w:tmpl w:val="DB9C76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1E0804"/>
    <w:multiLevelType w:val="multilevel"/>
    <w:tmpl w:val="8632A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C14D95"/>
    <w:multiLevelType w:val="multilevel"/>
    <w:tmpl w:val="177EC0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173011"/>
    <w:multiLevelType w:val="multilevel"/>
    <w:tmpl w:val="5144F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6E3BE8"/>
    <w:multiLevelType w:val="multilevel"/>
    <w:tmpl w:val="DD9EB0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CF46B6"/>
    <w:multiLevelType w:val="multilevel"/>
    <w:tmpl w:val="0D5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85D19"/>
    <w:multiLevelType w:val="multilevel"/>
    <w:tmpl w:val="AC1C2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12507"/>
    <w:multiLevelType w:val="multilevel"/>
    <w:tmpl w:val="7D8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DA62A3"/>
    <w:multiLevelType w:val="multilevel"/>
    <w:tmpl w:val="A870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6B7824"/>
    <w:multiLevelType w:val="multilevel"/>
    <w:tmpl w:val="8CDA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A12311"/>
    <w:multiLevelType w:val="multilevel"/>
    <w:tmpl w:val="08D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11C51"/>
    <w:multiLevelType w:val="multilevel"/>
    <w:tmpl w:val="2C3C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2E63DB"/>
    <w:multiLevelType w:val="multilevel"/>
    <w:tmpl w:val="249841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9B40F0"/>
    <w:multiLevelType w:val="multilevel"/>
    <w:tmpl w:val="04FED1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6F2D03"/>
    <w:multiLevelType w:val="multilevel"/>
    <w:tmpl w:val="0C5E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78975">
    <w:abstractNumId w:val="8"/>
  </w:num>
  <w:num w:numId="2" w16cid:durableId="1632247530">
    <w:abstractNumId w:val="11"/>
  </w:num>
  <w:num w:numId="3" w16cid:durableId="498735526">
    <w:abstractNumId w:val="17"/>
  </w:num>
  <w:num w:numId="4" w16cid:durableId="1771701869">
    <w:abstractNumId w:val="21"/>
  </w:num>
  <w:num w:numId="5" w16cid:durableId="2016571138">
    <w:abstractNumId w:val="19"/>
  </w:num>
  <w:num w:numId="6" w16cid:durableId="869030386">
    <w:abstractNumId w:val="30"/>
  </w:num>
  <w:num w:numId="7" w16cid:durableId="535894458">
    <w:abstractNumId w:val="29"/>
  </w:num>
  <w:num w:numId="8" w16cid:durableId="1912351273">
    <w:abstractNumId w:val="18"/>
  </w:num>
  <w:num w:numId="9" w16cid:durableId="2013675739">
    <w:abstractNumId w:val="15"/>
  </w:num>
  <w:num w:numId="10" w16cid:durableId="1370111034">
    <w:abstractNumId w:val="6"/>
  </w:num>
  <w:num w:numId="11" w16cid:durableId="2036808735">
    <w:abstractNumId w:val="23"/>
  </w:num>
  <w:num w:numId="12" w16cid:durableId="1111322970">
    <w:abstractNumId w:val="20"/>
  </w:num>
  <w:num w:numId="13" w16cid:durableId="648443264">
    <w:abstractNumId w:val="9"/>
  </w:num>
  <w:num w:numId="14" w16cid:durableId="2094742222">
    <w:abstractNumId w:val="3"/>
  </w:num>
  <w:num w:numId="15" w16cid:durableId="719943494">
    <w:abstractNumId w:val="10"/>
  </w:num>
  <w:num w:numId="16" w16cid:durableId="1657568954">
    <w:abstractNumId w:val="31"/>
  </w:num>
  <w:num w:numId="17" w16cid:durableId="167795871">
    <w:abstractNumId w:val="27"/>
  </w:num>
  <w:num w:numId="18" w16cid:durableId="973365146">
    <w:abstractNumId w:val="4"/>
  </w:num>
  <w:num w:numId="19" w16cid:durableId="1629118147">
    <w:abstractNumId w:val="25"/>
  </w:num>
  <w:num w:numId="20" w16cid:durableId="219905045">
    <w:abstractNumId w:val="22"/>
  </w:num>
  <w:num w:numId="21" w16cid:durableId="1842503998">
    <w:abstractNumId w:val="1"/>
  </w:num>
  <w:num w:numId="22" w16cid:durableId="430703338">
    <w:abstractNumId w:val="5"/>
  </w:num>
  <w:num w:numId="23" w16cid:durableId="543566654">
    <w:abstractNumId w:val="2"/>
  </w:num>
  <w:num w:numId="24" w16cid:durableId="1605570473">
    <w:abstractNumId w:val="14"/>
  </w:num>
  <w:num w:numId="25" w16cid:durableId="1677264509">
    <w:abstractNumId w:val="28"/>
  </w:num>
  <w:num w:numId="26" w16cid:durableId="363332514">
    <w:abstractNumId w:val="7"/>
  </w:num>
  <w:num w:numId="27" w16cid:durableId="811094242">
    <w:abstractNumId w:val="26"/>
  </w:num>
  <w:num w:numId="28" w16cid:durableId="1616642810">
    <w:abstractNumId w:val="16"/>
  </w:num>
  <w:num w:numId="29" w16cid:durableId="1593735426">
    <w:abstractNumId w:val="24"/>
  </w:num>
  <w:num w:numId="30" w16cid:durableId="25914416">
    <w:abstractNumId w:val="0"/>
  </w:num>
  <w:num w:numId="31" w16cid:durableId="1378696566">
    <w:abstractNumId w:val="13"/>
  </w:num>
  <w:num w:numId="32" w16cid:durableId="19356746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C1"/>
    <w:rsid w:val="00000140"/>
    <w:rsid w:val="00025729"/>
    <w:rsid w:val="000569B2"/>
    <w:rsid w:val="0007698F"/>
    <w:rsid w:val="00096C98"/>
    <w:rsid w:val="000C7EEC"/>
    <w:rsid w:val="00133123"/>
    <w:rsid w:val="001552D6"/>
    <w:rsid w:val="00187F69"/>
    <w:rsid w:val="001C5E49"/>
    <w:rsid w:val="001D5A59"/>
    <w:rsid w:val="00224200"/>
    <w:rsid w:val="002943CD"/>
    <w:rsid w:val="002F531B"/>
    <w:rsid w:val="00315C82"/>
    <w:rsid w:val="003E5C67"/>
    <w:rsid w:val="004E0321"/>
    <w:rsid w:val="00511E7C"/>
    <w:rsid w:val="00561ED9"/>
    <w:rsid w:val="005D7272"/>
    <w:rsid w:val="006108B4"/>
    <w:rsid w:val="00651815"/>
    <w:rsid w:val="006529B3"/>
    <w:rsid w:val="006C067B"/>
    <w:rsid w:val="006D35A6"/>
    <w:rsid w:val="007077E8"/>
    <w:rsid w:val="00710EAA"/>
    <w:rsid w:val="0072397E"/>
    <w:rsid w:val="00740034"/>
    <w:rsid w:val="007C153F"/>
    <w:rsid w:val="007E5335"/>
    <w:rsid w:val="00812ED8"/>
    <w:rsid w:val="00860AE4"/>
    <w:rsid w:val="008840AB"/>
    <w:rsid w:val="008E19A4"/>
    <w:rsid w:val="008E63E3"/>
    <w:rsid w:val="00953A12"/>
    <w:rsid w:val="0096544B"/>
    <w:rsid w:val="009B7C7E"/>
    <w:rsid w:val="00A1323C"/>
    <w:rsid w:val="00A55089"/>
    <w:rsid w:val="00AF2BF6"/>
    <w:rsid w:val="00B50E75"/>
    <w:rsid w:val="00B858AE"/>
    <w:rsid w:val="00C876CD"/>
    <w:rsid w:val="00CA67DD"/>
    <w:rsid w:val="00CA7856"/>
    <w:rsid w:val="00CB3ABE"/>
    <w:rsid w:val="00CB5942"/>
    <w:rsid w:val="00D14601"/>
    <w:rsid w:val="00DC2FB1"/>
    <w:rsid w:val="00E4154D"/>
    <w:rsid w:val="00E563F7"/>
    <w:rsid w:val="00E61E2F"/>
    <w:rsid w:val="00EB50C1"/>
    <w:rsid w:val="00ED2E3A"/>
    <w:rsid w:val="00F4746C"/>
    <w:rsid w:val="00F502B9"/>
    <w:rsid w:val="00F631DB"/>
    <w:rsid w:val="00F70370"/>
    <w:rsid w:val="00F83AAB"/>
    <w:rsid w:val="00FB3A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69817"/>
  <w15:chartTrackingRefBased/>
  <w15:docId w15:val="{78693554-55C1-4D55-9974-47EF414C2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0C1"/>
    <w:pPr>
      <w:keepNext/>
      <w:keepLines/>
      <w:spacing w:before="120" w:after="120"/>
      <w:outlineLvl w:val="0"/>
    </w:pPr>
    <w:rPr>
      <w:rFonts w:asciiTheme="majorHAnsi" w:eastAsiaTheme="majorEastAsia" w:hAnsiTheme="majorHAnsi"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EB50C1"/>
    <w:pPr>
      <w:keepNext/>
      <w:keepLines/>
      <w:spacing w:before="120" w:after="8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Normal"/>
    <w:link w:val="Heading3Char"/>
    <w:uiPriority w:val="9"/>
    <w:semiHidden/>
    <w:unhideWhenUsed/>
    <w:qFormat/>
    <w:rsid w:val="00EB50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0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0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0C1"/>
    <w:rPr>
      <w:rFonts w:asciiTheme="majorHAnsi" w:eastAsiaTheme="majorEastAsia" w:hAnsiTheme="majorHAnsi" w:cstheme="majorBidi"/>
      <w:b/>
      <w:color w:val="0F4761" w:themeColor="accent1" w:themeShade="BF"/>
      <w:sz w:val="32"/>
      <w:szCs w:val="40"/>
    </w:rPr>
  </w:style>
  <w:style w:type="character" w:customStyle="1" w:styleId="Heading2Char">
    <w:name w:val="Heading 2 Char"/>
    <w:basedOn w:val="DefaultParagraphFont"/>
    <w:link w:val="Heading2"/>
    <w:uiPriority w:val="9"/>
    <w:rsid w:val="00EB50C1"/>
    <w:rPr>
      <w:rFonts w:asciiTheme="majorHAnsi" w:eastAsiaTheme="majorEastAsia" w:hAnsiTheme="majorHAnsi" w:cstheme="majorBidi"/>
      <w:b/>
      <w:color w:val="0F4761" w:themeColor="accent1" w:themeShade="BF"/>
      <w:sz w:val="28"/>
      <w:szCs w:val="32"/>
    </w:rPr>
  </w:style>
  <w:style w:type="character" w:customStyle="1" w:styleId="Heading3Char">
    <w:name w:val="Heading 3 Char"/>
    <w:basedOn w:val="DefaultParagraphFont"/>
    <w:link w:val="Heading3"/>
    <w:uiPriority w:val="9"/>
    <w:semiHidden/>
    <w:rsid w:val="00EB50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0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0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0C1"/>
    <w:rPr>
      <w:rFonts w:eastAsiaTheme="majorEastAsia" w:cstheme="majorBidi"/>
      <w:color w:val="272727" w:themeColor="text1" w:themeTint="D8"/>
    </w:rPr>
  </w:style>
  <w:style w:type="paragraph" w:styleId="Title">
    <w:name w:val="Title"/>
    <w:basedOn w:val="Normal"/>
    <w:next w:val="Normal"/>
    <w:link w:val="TitleChar"/>
    <w:uiPriority w:val="10"/>
    <w:qFormat/>
    <w:rsid w:val="00EB50C1"/>
    <w:pPr>
      <w:spacing w:after="80" w:line="240" w:lineRule="auto"/>
      <w:contextualSpacing/>
    </w:pPr>
    <w:rPr>
      <w:rFonts w:asciiTheme="majorHAnsi" w:eastAsiaTheme="majorEastAsia" w:hAnsiTheme="majorHAnsi" w:cstheme="majorBidi"/>
      <w:b/>
      <w:spacing w:val="-10"/>
      <w:kern w:val="28"/>
      <w:sz w:val="40"/>
      <w:szCs w:val="56"/>
    </w:rPr>
  </w:style>
  <w:style w:type="character" w:customStyle="1" w:styleId="TitleChar">
    <w:name w:val="Title Char"/>
    <w:basedOn w:val="DefaultParagraphFont"/>
    <w:link w:val="Title"/>
    <w:uiPriority w:val="10"/>
    <w:rsid w:val="00EB50C1"/>
    <w:rPr>
      <w:rFonts w:asciiTheme="majorHAnsi" w:eastAsiaTheme="majorEastAsia" w:hAnsiTheme="majorHAnsi" w:cstheme="majorBidi"/>
      <w:b/>
      <w:spacing w:val="-10"/>
      <w:kern w:val="28"/>
      <w:sz w:val="40"/>
      <w:szCs w:val="56"/>
    </w:rPr>
  </w:style>
  <w:style w:type="paragraph" w:styleId="Subtitle">
    <w:name w:val="Subtitle"/>
    <w:basedOn w:val="Normal"/>
    <w:next w:val="Normal"/>
    <w:link w:val="SubtitleChar"/>
    <w:uiPriority w:val="11"/>
    <w:qFormat/>
    <w:rsid w:val="00EB50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0C1"/>
    <w:pPr>
      <w:spacing w:before="160"/>
      <w:jc w:val="center"/>
    </w:pPr>
    <w:rPr>
      <w:i/>
      <w:iCs/>
      <w:color w:val="404040" w:themeColor="text1" w:themeTint="BF"/>
    </w:rPr>
  </w:style>
  <w:style w:type="character" w:customStyle="1" w:styleId="QuoteChar">
    <w:name w:val="Quote Char"/>
    <w:basedOn w:val="DefaultParagraphFont"/>
    <w:link w:val="Quote"/>
    <w:uiPriority w:val="29"/>
    <w:rsid w:val="00EB50C1"/>
    <w:rPr>
      <w:i/>
      <w:iCs/>
      <w:color w:val="404040" w:themeColor="text1" w:themeTint="BF"/>
    </w:rPr>
  </w:style>
  <w:style w:type="paragraph" w:styleId="ListParagraph">
    <w:name w:val="List Paragraph"/>
    <w:basedOn w:val="Normal"/>
    <w:uiPriority w:val="34"/>
    <w:qFormat/>
    <w:rsid w:val="00EB50C1"/>
    <w:pPr>
      <w:ind w:left="720"/>
      <w:contextualSpacing/>
    </w:pPr>
  </w:style>
  <w:style w:type="character" w:styleId="IntenseEmphasis">
    <w:name w:val="Intense Emphasis"/>
    <w:basedOn w:val="DefaultParagraphFont"/>
    <w:uiPriority w:val="21"/>
    <w:qFormat/>
    <w:rsid w:val="00EB50C1"/>
    <w:rPr>
      <w:i/>
      <w:iCs/>
      <w:color w:val="0F4761" w:themeColor="accent1" w:themeShade="BF"/>
    </w:rPr>
  </w:style>
  <w:style w:type="paragraph" w:styleId="IntenseQuote">
    <w:name w:val="Intense Quote"/>
    <w:basedOn w:val="Normal"/>
    <w:next w:val="Normal"/>
    <w:link w:val="IntenseQuoteChar"/>
    <w:uiPriority w:val="30"/>
    <w:qFormat/>
    <w:rsid w:val="00EB5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0C1"/>
    <w:rPr>
      <w:i/>
      <w:iCs/>
      <w:color w:val="0F4761" w:themeColor="accent1" w:themeShade="BF"/>
    </w:rPr>
  </w:style>
  <w:style w:type="character" w:styleId="IntenseReference">
    <w:name w:val="Intense Reference"/>
    <w:basedOn w:val="DefaultParagraphFont"/>
    <w:uiPriority w:val="32"/>
    <w:qFormat/>
    <w:rsid w:val="00EB50C1"/>
    <w:rPr>
      <w:b/>
      <w:bCs/>
      <w:smallCaps/>
      <w:color w:val="0F4761" w:themeColor="accent1" w:themeShade="BF"/>
      <w:spacing w:val="5"/>
    </w:rPr>
  </w:style>
  <w:style w:type="paragraph" w:styleId="Header">
    <w:name w:val="header"/>
    <w:basedOn w:val="Normal"/>
    <w:link w:val="HeaderChar"/>
    <w:uiPriority w:val="99"/>
    <w:unhideWhenUsed/>
    <w:rsid w:val="00EB5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50C1"/>
  </w:style>
  <w:style w:type="paragraph" w:styleId="Footer">
    <w:name w:val="footer"/>
    <w:basedOn w:val="Normal"/>
    <w:link w:val="FooterChar"/>
    <w:uiPriority w:val="99"/>
    <w:unhideWhenUsed/>
    <w:rsid w:val="00EB5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0C1"/>
  </w:style>
  <w:style w:type="character" w:styleId="Hyperlink">
    <w:name w:val="Hyperlink"/>
    <w:basedOn w:val="DefaultParagraphFont"/>
    <w:uiPriority w:val="99"/>
    <w:unhideWhenUsed/>
    <w:rsid w:val="00740034"/>
    <w:rPr>
      <w:color w:val="467886" w:themeColor="hyperlink"/>
      <w:u w:val="single"/>
    </w:rPr>
  </w:style>
  <w:style w:type="character" w:styleId="UnresolvedMention">
    <w:name w:val="Unresolved Mention"/>
    <w:basedOn w:val="DefaultParagraphFont"/>
    <w:uiPriority w:val="99"/>
    <w:semiHidden/>
    <w:unhideWhenUsed/>
    <w:rsid w:val="00740034"/>
    <w:rPr>
      <w:color w:val="605E5C"/>
      <w:shd w:val="clear" w:color="auto" w:fill="E1DFDD"/>
    </w:rPr>
  </w:style>
  <w:style w:type="paragraph" w:styleId="TOCHeading">
    <w:name w:val="TOC Heading"/>
    <w:basedOn w:val="Heading1"/>
    <w:next w:val="Normal"/>
    <w:uiPriority w:val="39"/>
    <w:unhideWhenUsed/>
    <w:qFormat/>
    <w:rsid w:val="00E563F7"/>
    <w:pPr>
      <w:spacing w:before="240" w:after="0"/>
      <w:outlineLvl w:val="9"/>
    </w:pPr>
    <w:rPr>
      <w:b w:val="0"/>
      <w:kern w:val="0"/>
      <w:szCs w:val="32"/>
      <w:lang w:val="en-US"/>
      <w14:ligatures w14:val="none"/>
    </w:rPr>
  </w:style>
  <w:style w:type="paragraph" w:styleId="TOC1">
    <w:name w:val="toc 1"/>
    <w:basedOn w:val="Normal"/>
    <w:next w:val="Normal"/>
    <w:autoRedefine/>
    <w:uiPriority w:val="39"/>
    <w:unhideWhenUsed/>
    <w:rsid w:val="00E563F7"/>
    <w:pPr>
      <w:spacing w:after="100"/>
    </w:pPr>
  </w:style>
  <w:style w:type="paragraph" w:styleId="TOC2">
    <w:name w:val="toc 2"/>
    <w:basedOn w:val="Normal"/>
    <w:next w:val="Normal"/>
    <w:autoRedefine/>
    <w:uiPriority w:val="39"/>
    <w:unhideWhenUsed/>
    <w:rsid w:val="00E563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632379">
      <w:bodyDiv w:val="1"/>
      <w:marLeft w:val="0"/>
      <w:marRight w:val="0"/>
      <w:marTop w:val="0"/>
      <w:marBottom w:val="0"/>
      <w:divBdr>
        <w:top w:val="none" w:sz="0" w:space="0" w:color="auto"/>
        <w:left w:val="none" w:sz="0" w:space="0" w:color="auto"/>
        <w:bottom w:val="none" w:sz="0" w:space="0" w:color="auto"/>
        <w:right w:val="none" w:sz="0" w:space="0" w:color="auto"/>
      </w:divBdr>
      <w:divsChild>
        <w:div w:id="644623503">
          <w:marLeft w:val="0"/>
          <w:marRight w:val="0"/>
          <w:marTop w:val="0"/>
          <w:marBottom w:val="0"/>
          <w:divBdr>
            <w:top w:val="none" w:sz="0" w:space="0" w:color="auto"/>
            <w:left w:val="none" w:sz="0" w:space="0" w:color="auto"/>
            <w:bottom w:val="none" w:sz="0" w:space="0" w:color="auto"/>
            <w:right w:val="none" w:sz="0" w:space="0" w:color="auto"/>
          </w:divBdr>
        </w:div>
      </w:divsChild>
    </w:div>
    <w:div w:id="469636124">
      <w:bodyDiv w:val="1"/>
      <w:marLeft w:val="0"/>
      <w:marRight w:val="0"/>
      <w:marTop w:val="0"/>
      <w:marBottom w:val="0"/>
      <w:divBdr>
        <w:top w:val="none" w:sz="0" w:space="0" w:color="auto"/>
        <w:left w:val="none" w:sz="0" w:space="0" w:color="auto"/>
        <w:bottom w:val="none" w:sz="0" w:space="0" w:color="auto"/>
        <w:right w:val="none" w:sz="0" w:space="0" w:color="auto"/>
      </w:divBdr>
    </w:div>
    <w:div w:id="470557785">
      <w:bodyDiv w:val="1"/>
      <w:marLeft w:val="0"/>
      <w:marRight w:val="0"/>
      <w:marTop w:val="0"/>
      <w:marBottom w:val="0"/>
      <w:divBdr>
        <w:top w:val="none" w:sz="0" w:space="0" w:color="auto"/>
        <w:left w:val="none" w:sz="0" w:space="0" w:color="auto"/>
        <w:bottom w:val="none" w:sz="0" w:space="0" w:color="auto"/>
        <w:right w:val="none" w:sz="0" w:space="0" w:color="auto"/>
      </w:divBdr>
    </w:div>
    <w:div w:id="640889158">
      <w:bodyDiv w:val="1"/>
      <w:marLeft w:val="0"/>
      <w:marRight w:val="0"/>
      <w:marTop w:val="0"/>
      <w:marBottom w:val="0"/>
      <w:divBdr>
        <w:top w:val="none" w:sz="0" w:space="0" w:color="auto"/>
        <w:left w:val="none" w:sz="0" w:space="0" w:color="auto"/>
        <w:bottom w:val="none" w:sz="0" w:space="0" w:color="auto"/>
        <w:right w:val="none" w:sz="0" w:space="0" w:color="auto"/>
      </w:divBdr>
      <w:divsChild>
        <w:div w:id="1964577401">
          <w:marLeft w:val="0"/>
          <w:marRight w:val="0"/>
          <w:marTop w:val="0"/>
          <w:marBottom w:val="0"/>
          <w:divBdr>
            <w:top w:val="none" w:sz="0" w:space="0" w:color="auto"/>
            <w:left w:val="none" w:sz="0" w:space="0" w:color="auto"/>
            <w:bottom w:val="none" w:sz="0" w:space="0" w:color="auto"/>
            <w:right w:val="none" w:sz="0" w:space="0" w:color="auto"/>
          </w:divBdr>
        </w:div>
        <w:div w:id="1137331653">
          <w:marLeft w:val="0"/>
          <w:marRight w:val="0"/>
          <w:marTop w:val="0"/>
          <w:marBottom w:val="0"/>
          <w:divBdr>
            <w:top w:val="none" w:sz="0" w:space="0" w:color="auto"/>
            <w:left w:val="none" w:sz="0" w:space="0" w:color="auto"/>
            <w:bottom w:val="none" w:sz="0" w:space="0" w:color="auto"/>
            <w:right w:val="none" w:sz="0" w:space="0" w:color="auto"/>
          </w:divBdr>
        </w:div>
      </w:divsChild>
    </w:div>
    <w:div w:id="818229747">
      <w:bodyDiv w:val="1"/>
      <w:marLeft w:val="0"/>
      <w:marRight w:val="0"/>
      <w:marTop w:val="0"/>
      <w:marBottom w:val="0"/>
      <w:divBdr>
        <w:top w:val="none" w:sz="0" w:space="0" w:color="auto"/>
        <w:left w:val="none" w:sz="0" w:space="0" w:color="auto"/>
        <w:bottom w:val="none" w:sz="0" w:space="0" w:color="auto"/>
        <w:right w:val="none" w:sz="0" w:space="0" w:color="auto"/>
      </w:divBdr>
    </w:div>
    <w:div w:id="1155991005">
      <w:bodyDiv w:val="1"/>
      <w:marLeft w:val="0"/>
      <w:marRight w:val="0"/>
      <w:marTop w:val="0"/>
      <w:marBottom w:val="0"/>
      <w:divBdr>
        <w:top w:val="none" w:sz="0" w:space="0" w:color="auto"/>
        <w:left w:val="none" w:sz="0" w:space="0" w:color="auto"/>
        <w:bottom w:val="none" w:sz="0" w:space="0" w:color="auto"/>
        <w:right w:val="none" w:sz="0" w:space="0" w:color="auto"/>
      </w:divBdr>
    </w:div>
    <w:div w:id="1238981678">
      <w:bodyDiv w:val="1"/>
      <w:marLeft w:val="0"/>
      <w:marRight w:val="0"/>
      <w:marTop w:val="0"/>
      <w:marBottom w:val="0"/>
      <w:divBdr>
        <w:top w:val="none" w:sz="0" w:space="0" w:color="auto"/>
        <w:left w:val="none" w:sz="0" w:space="0" w:color="auto"/>
        <w:bottom w:val="none" w:sz="0" w:space="0" w:color="auto"/>
        <w:right w:val="none" w:sz="0" w:space="0" w:color="auto"/>
      </w:divBdr>
    </w:div>
    <w:div w:id="1392582169">
      <w:bodyDiv w:val="1"/>
      <w:marLeft w:val="0"/>
      <w:marRight w:val="0"/>
      <w:marTop w:val="0"/>
      <w:marBottom w:val="0"/>
      <w:divBdr>
        <w:top w:val="none" w:sz="0" w:space="0" w:color="auto"/>
        <w:left w:val="none" w:sz="0" w:space="0" w:color="auto"/>
        <w:bottom w:val="none" w:sz="0" w:space="0" w:color="auto"/>
        <w:right w:val="none" w:sz="0" w:space="0" w:color="auto"/>
      </w:divBdr>
      <w:divsChild>
        <w:div w:id="437256733">
          <w:marLeft w:val="0"/>
          <w:marRight w:val="0"/>
          <w:marTop w:val="0"/>
          <w:marBottom w:val="0"/>
          <w:divBdr>
            <w:top w:val="single" w:sz="2" w:space="0" w:color="E5E7EB"/>
            <w:left w:val="single" w:sz="2" w:space="0" w:color="E5E7EB"/>
            <w:bottom w:val="single" w:sz="2" w:space="0" w:color="E5E7EB"/>
            <w:right w:val="single" w:sz="2" w:space="0" w:color="E5E7EB"/>
          </w:divBdr>
          <w:divsChild>
            <w:div w:id="1093621970">
              <w:marLeft w:val="0"/>
              <w:marRight w:val="0"/>
              <w:marTop w:val="0"/>
              <w:marBottom w:val="0"/>
              <w:divBdr>
                <w:top w:val="single" w:sz="2" w:space="0" w:color="auto"/>
                <w:left w:val="single" w:sz="2" w:space="0" w:color="auto"/>
                <w:bottom w:val="single" w:sz="2" w:space="0" w:color="auto"/>
                <w:right w:val="single" w:sz="2" w:space="0" w:color="auto"/>
              </w:divBdr>
              <w:divsChild>
                <w:div w:id="1514299817">
                  <w:marLeft w:val="0"/>
                  <w:marRight w:val="0"/>
                  <w:marTop w:val="0"/>
                  <w:marBottom w:val="0"/>
                  <w:divBdr>
                    <w:top w:val="single" w:sz="2" w:space="0" w:color="auto"/>
                    <w:left w:val="single" w:sz="2" w:space="0" w:color="auto"/>
                    <w:bottom w:val="single" w:sz="2" w:space="0" w:color="auto"/>
                    <w:right w:val="single" w:sz="2" w:space="0" w:color="auto"/>
                  </w:divBdr>
                  <w:divsChild>
                    <w:div w:id="1987782908">
                      <w:marLeft w:val="0"/>
                      <w:marRight w:val="0"/>
                      <w:marTop w:val="0"/>
                      <w:marBottom w:val="0"/>
                      <w:divBdr>
                        <w:top w:val="single" w:sz="2" w:space="0" w:color="E5E7EB"/>
                        <w:left w:val="single" w:sz="2" w:space="0" w:color="E5E7EB"/>
                        <w:bottom w:val="single" w:sz="2" w:space="0" w:color="E5E7EB"/>
                        <w:right w:val="single" w:sz="2" w:space="0" w:color="E5E7EB"/>
                      </w:divBdr>
                      <w:divsChild>
                        <w:div w:id="1592277653">
                          <w:marLeft w:val="0"/>
                          <w:marRight w:val="0"/>
                          <w:marTop w:val="0"/>
                          <w:marBottom w:val="0"/>
                          <w:divBdr>
                            <w:top w:val="single" w:sz="2" w:space="0" w:color="E5E7EB"/>
                            <w:left w:val="single" w:sz="2" w:space="0" w:color="E5E7EB"/>
                            <w:bottom w:val="single" w:sz="2" w:space="0" w:color="E5E7EB"/>
                            <w:right w:val="single" w:sz="2" w:space="0" w:color="E5E7EB"/>
                          </w:divBdr>
                          <w:divsChild>
                            <w:div w:id="1935553595">
                              <w:marLeft w:val="0"/>
                              <w:marRight w:val="0"/>
                              <w:marTop w:val="0"/>
                              <w:marBottom w:val="0"/>
                              <w:divBdr>
                                <w:top w:val="single" w:sz="2" w:space="0" w:color="E5E7EB"/>
                                <w:left w:val="single" w:sz="2" w:space="0" w:color="E5E7EB"/>
                                <w:bottom w:val="single" w:sz="2" w:space="0" w:color="E5E7EB"/>
                                <w:right w:val="single" w:sz="2" w:space="0" w:color="E5E7EB"/>
                              </w:divBdr>
                              <w:divsChild>
                                <w:div w:id="1283921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47156800">
                  <w:marLeft w:val="0"/>
                  <w:marRight w:val="0"/>
                  <w:marTop w:val="0"/>
                  <w:marBottom w:val="0"/>
                  <w:divBdr>
                    <w:top w:val="single" w:sz="2" w:space="0" w:color="auto"/>
                    <w:left w:val="single" w:sz="2" w:space="0" w:color="auto"/>
                    <w:bottom w:val="single" w:sz="2" w:space="0" w:color="auto"/>
                    <w:right w:val="single" w:sz="2" w:space="0" w:color="auto"/>
                  </w:divBdr>
                  <w:divsChild>
                    <w:div w:id="558828404">
                      <w:marLeft w:val="0"/>
                      <w:marRight w:val="0"/>
                      <w:marTop w:val="0"/>
                      <w:marBottom w:val="0"/>
                      <w:divBdr>
                        <w:top w:val="single" w:sz="2" w:space="0" w:color="E5E7EB"/>
                        <w:left w:val="single" w:sz="2" w:space="0" w:color="E5E7EB"/>
                        <w:bottom w:val="single" w:sz="2" w:space="0" w:color="E5E7EB"/>
                        <w:right w:val="single" w:sz="2" w:space="0" w:color="E5E7EB"/>
                      </w:divBdr>
                      <w:divsChild>
                        <w:div w:id="1664238270">
                          <w:marLeft w:val="0"/>
                          <w:marRight w:val="0"/>
                          <w:marTop w:val="0"/>
                          <w:marBottom w:val="0"/>
                          <w:divBdr>
                            <w:top w:val="single" w:sz="2" w:space="0" w:color="E5E7EB"/>
                            <w:left w:val="single" w:sz="2" w:space="0" w:color="E5E7EB"/>
                            <w:bottom w:val="single" w:sz="2" w:space="0" w:color="E5E7EB"/>
                            <w:right w:val="single" w:sz="2" w:space="0" w:color="E5E7EB"/>
                          </w:divBdr>
                          <w:divsChild>
                            <w:div w:id="628513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6411372">
                          <w:marLeft w:val="0"/>
                          <w:marRight w:val="0"/>
                          <w:marTop w:val="0"/>
                          <w:marBottom w:val="0"/>
                          <w:divBdr>
                            <w:top w:val="single" w:sz="2" w:space="0" w:color="E5E7EB"/>
                            <w:left w:val="single" w:sz="2" w:space="0" w:color="E5E7EB"/>
                            <w:bottom w:val="single" w:sz="2" w:space="0" w:color="E5E7EB"/>
                            <w:right w:val="single" w:sz="2" w:space="0" w:color="E5E7EB"/>
                          </w:divBdr>
                          <w:divsChild>
                            <w:div w:id="248932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05716964">
      <w:bodyDiv w:val="1"/>
      <w:marLeft w:val="0"/>
      <w:marRight w:val="0"/>
      <w:marTop w:val="0"/>
      <w:marBottom w:val="0"/>
      <w:divBdr>
        <w:top w:val="none" w:sz="0" w:space="0" w:color="auto"/>
        <w:left w:val="none" w:sz="0" w:space="0" w:color="auto"/>
        <w:bottom w:val="none" w:sz="0" w:space="0" w:color="auto"/>
        <w:right w:val="none" w:sz="0" w:space="0" w:color="auto"/>
      </w:divBdr>
    </w:div>
    <w:div w:id="20655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smileid.com/solutions/document-verification"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denfy.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19B29-E2BF-4DF9-AFC6-F601EB9E0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2099</Words>
  <Characters>11969</Characters>
  <Application>Microsoft Office Word</Application>
  <DocSecurity>0</DocSecurity>
  <Lines>99</Lines>
  <Paragraphs>28</Paragraphs>
  <ScaleCrop>false</ScaleCrop>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Pather</dc:creator>
  <cp:keywords/>
  <dc:description/>
  <cp:lastModifiedBy>Samuel Pather</cp:lastModifiedBy>
  <cp:revision>42</cp:revision>
  <dcterms:created xsi:type="dcterms:W3CDTF">2024-09-18T23:57:00Z</dcterms:created>
  <dcterms:modified xsi:type="dcterms:W3CDTF">2024-09-23T10:36:00Z</dcterms:modified>
</cp:coreProperties>
</file>