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168F" w14:textId="77777777" w:rsidR="00F167CB" w:rsidRPr="00B62A81" w:rsidRDefault="00B62A81">
      <w:pPr>
        <w:pStyle w:val="Title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Prescription App Compliance Checklist: South Africa</w:t>
      </w:r>
    </w:p>
    <w:p w14:paraId="269831EF" w14:textId="77777777" w:rsidR="00F167CB" w:rsidRPr="00B62A81" w:rsidRDefault="00B62A81">
      <w:pPr>
        <w:pStyle w:val="Heading1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1. Planning &amp; Design Phase</w:t>
      </w:r>
    </w:p>
    <w:p w14:paraId="37C06A54" w14:textId="17D438C7" w:rsidR="00F167CB" w:rsidRPr="00B62A81" w:rsidRDefault="00B62A81" w:rsidP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Understand and document all applicable laws (Medicines Act, Pharmacy Act, Health Professions Act, ECT Act, POPIA)</w:t>
      </w:r>
    </w:p>
    <w:p w14:paraId="6BBBDD73" w14:textId="4392D753" w:rsidR="00F167CB" w:rsidRPr="00B62A81" w:rsidRDefault="00B62A81" w:rsidP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 xml:space="preserve">Define User Roles &amp; Access Levels (Patients, </w:t>
      </w:r>
      <w:r w:rsidRPr="00B62A81">
        <w:rPr>
          <w:rFonts w:ascii="Segoe UI" w:hAnsi="Segoe UI" w:cs="Segoe UI"/>
        </w:rPr>
        <w:t>Prescribers, Pharmacists, Admin)</w:t>
      </w:r>
    </w:p>
    <w:p w14:paraId="212B62D1" w14:textId="735B6B5C" w:rsidR="00F167CB" w:rsidRPr="00B62A81" w:rsidRDefault="00B62A81" w:rsidP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Plan to host data in South Africa or ensure compliance with POPIA cross-border rules</w:t>
      </w:r>
    </w:p>
    <w:p w14:paraId="187A9DE8" w14:textId="15328AF5" w:rsidR="00F167CB" w:rsidRPr="00B62A81" w:rsidRDefault="00B62A81" w:rsidP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Use encrypted, POPIA-compliant cloud hosting</w:t>
      </w:r>
    </w:p>
    <w:p w14:paraId="330886AD" w14:textId="77777777" w:rsidR="00F167CB" w:rsidRPr="00B62A81" w:rsidRDefault="00B62A81">
      <w:pPr>
        <w:pStyle w:val="Heading1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2. Development Phase</w:t>
      </w:r>
    </w:p>
    <w:p w14:paraId="692379EE" w14:textId="4F098716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Implement explicit consent capture before storing any personal health data</w:t>
      </w:r>
    </w:p>
    <w:p w14:paraId="11098C8F" w14:textId="3B9025AB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Encrypt data in transit and at rest</w:t>
      </w:r>
    </w:p>
    <w:p w14:paraId="36620F69" w14:textId="2401E053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Implement Role-based access control (RBAC)</w:t>
      </w:r>
    </w:p>
    <w:p w14:paraId="6AF5F13B" w14:textId="77078366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Log all access to sensitive data</w:t>
      </w:r>
    </w:p>
    <w:p w14:paraId="78344636" w14:textId="7648E98C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Appoint an Information Officer and document POPIA responsibilities</w:t>
      </w:r>
    </w:p>
    <w:p w14:paraId="08768779" w14:textId="663485AF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Ensure each prescription includes all required legal information</w:t>
      </w:r>
    </w:p>
    <w:p w14:paraId="4637D831" w14:textId="07F98516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Enable secure digital signature functionality</w:t>
      </w:r>
    </w:p>
    <w:p w14:paraId="676DA238" w14:textId="0A734FCC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Ensure e-signatures meet legal thresholds for authenticity</w:t>
      </w:r>
    </w:p>
    <w:p w14:paraId="73F5370D" w14:textId="04C8FE6F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Connect with SAPC database to verify pharmacy licenses</w:t>
      </w:r>
    </w:p>
    <w:p w14:paraId="214DDF77" w14:textId="2DD59A14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Verify prescribers with HPCSA</w:t>
      </w:r>
    </w:p>
    <w:p w14:paraId="4382A7E1" w14:textId="7684BC1E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Maintain a secure registry of validated professionals</w:t>
      </w:r>
    </w:p>
    <w:p w14:paraId="066F3FCE" w14:textId="77777777" w:rsidR="00F167CB" w:rsidRPr="00B62A81" w:rsidRDefault="00B62A81">
      <w:pPr>
        <w:pStyle w:val="Heading1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3. Pre-Launch Phase</w:t>
      </w:r>
    </w:p>
    <w:p w14:paraId="74EF65E0" w14:textId="5D31B658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Conduct penetration tests and vulnerability scans</w:t>
      </w:r>
    </w:p>
    <w:p w14:paraId="1F242A61" w14:textId="572D3A17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Perform POPIA audit with legal advisor</w:t>
      </w:r>
    </w:p>
    <w:p w14:paraId="497A8336" w14:textId="7D1A6250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Test secure prescription workflows end-to-end</w:t>
      </w:r>
    </w:p>
    <w:p w14:paraId="7C087C64" w14:textId="783A8EB8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 xml:space="preserve">Draft and </w:t>
      </w:r>
      <w:proofErr w:type="gramStart"/>
      <w:r w:rsidRPr="00B62A81">
        <w:rPr>
          <w:rFonts w:ascii="Segoe UI" w:hAnsi="Segoe UI" w:cs="Segoe UI"/>
        </w:rPr>
        <w:t>publish</w:t>
      </w:r>
      <w:proofErr w:type="gramEnd"/>
      <w:r w:rsidRPr="00B62A81">
        <w:rPr>
          <w:rFonts w:ascii="Segoe UI" w:hAnsi="Segoe UI" w:cs="Segoe UI"/>
        </w:rPr>
        <w:t xml:space="preserve"> Privacy Policy, Terms of Use, and Data Collection Policy</w:t>
      </w:r>
    </w:p>
    <w:p w14:paraId="6C98F6FF" w14:textId="79822C31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Develop internal SOPs for data breaches, prescription verification, and complaints</w:t>
      </w:r>
    </w:p>
    <w:p w14:paraId="4348796A" w14:textId="77777777" w:rsidR="00F167CB" w:rsidRPr="00B62A81" w:rsidRDefault="00B62A81">
      <w:pPr>
        <w:pStyle w:val="Heading1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4. Launch Phase</w:t>
      </w:r>
    </w:p>
    <w:p w14:paraId="4E66BD2F" w14:textId="11E63DAD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Confirm all pharmacies onboard are SAPC-registered</w:t>
      </w:r>
    </w:p>
    <w:p w14:paraId="5674A092" w14:textId="48D8E2A6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Confirm all prescribers are HPCSA-registered</w:t>
      </w:r>
    </w:p>
    <w:p w14:paraId="5340DB7A" w14:textId="437BDB1D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lastRenderedPageBreak/>
        <w:t>Ensure backend audit logs are functional</w:t>
      </w:r>
    </w:p>
    <w:p w14:paraId="7A30BA5F" w14:textId="0191B517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Finalize SLAs with pharmacies and telehealth providers</w:t>
      </w:r>
    </w:p>
    <w:p w14:paraId="3A6AD3A9" w14:textId="4DDCE6C1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Offer pharmacies the ability to upload fulfillment info &amp; stock levels</w:t>
      </w:r>
    </w:p>
    <w:p w14:paraId="2F46CBB1" w14:textId="77777777" w:rsidR="00F167CB" w:rsidRPr="00B62A81" w:rsidRDefault="00B62A81">
      <w:pPr>
        <w:pStyle w:val="Heading1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5. Post-Launch Monitoring</w:t>
      </w:r>
    </w:p>
    <w:p w14:paraId="4A012236" w14:textId="2E8D6B2F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Conduct regular POPIA compliance audits</w:t>
      </w:r>
    </w:p>
    <w:p w14:paraId="288A5473" w14:textId="0255ACB1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Perform quarterly checks of partner license validity</w:t>
      </w:r>
    </w:p>
    <w:p w14:paraId="5DD689A8" w14:textId="2BCEA1C6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 xml:space="preserve">Monitor changes to </w:t>
      </w:r>
      <w:r w:rsidRPr="00B62A81">
        <w:rPr>
          <w:rFonts w:ascii="Segoe UI" w:hAnsi="Segoe UI" w:cs="Segoe UI"/>
        </w:rPr>
        <w:t>e-prescription laws</w:t>
      </w:r>
    </w:p>
    <w:p w14:paraId="0A6BCF9F" w14:textId="3120E780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Reassess cloud infrastructure &amp; encryption annually</w:t>
      </w:r>
    </w:p>
    <w:p w14:paraId="6508B537" w14:textId="565DD751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Update roles and permissions regularly</w:t>
      </w:r>
    </w:p>
    <w:p w14:paraId="1A1CF080" w14:textId="691A12A5" w:rsidR="00F167CB" w:rsidRPr="00B62A81" w:rsidRDefault="00B62A81">
      <w:pPr>
        <w:pStyle w:val="ListBullet"/>
        <w:rPr>
          <w:rFonts w:ascii="Segoe UI" w:hAnsi="Segoe UI" w:cs="Segoe UI"/>
        </w:rPr>
      </w:pPr>
      <w:r w:rsidRPr="00B62A81">
        <w:rPr>
          <w:rFonts w:ascii="Segoe UI" w:hAnsi="Segoe UI" w:cs="Segoe UI"/>
        </w:rPr>
        <w:t>Maintain an incident register for privacy-related events</w:t>
      </w:r>
    </w:p>
    <w:sectPr w:rsidR="00F167CB" w:rsidRPr="00B62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3346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1F2C47"/>
    <w:multiLevelType w:val="hybridMultilevel"/>
    <w:tmpl w:val="BE2C332E"/>
    <w:lvl w:ilvl="0" w:tplc="B4084CF4">
      <w:start w:val="1"/>
      <w:numFmt w:val="bullet"/>
      <w:pStyle w:val="List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93943">
    <w:abstractNumId w:val="8"/>
  </w:num>
  <w:num w:numId="2" w16cid:durableId="235364582">
    <w:abstractNumId w:val="6"/>
  </w:num>
  <w:num w:numId="3" w16cid:durableId="1492019287">
    <w:abstractNumId w:val="5"/>
  </w:num>
  <w:num w:numId="4" w16cid:durableId="382025645">
    <w:abstractNumId w:val="4"/>
  </w:num>
  <w:num w:numId="5" w16cid:durableId="458306258">
    <w:abstractNumId w:val="7"/>
  </w:num>
  <w:num w:numId="6" w16cid:durableId="432868257">
    <w:abstractNumId w:val="3"/>
  </w:num>
  <w:num w:numId="7" w16cid:durableId="891307454">
    <w:abstractNumId w:val="2"/>
  </w:num>
  <w:num w:numId="8" w16cid:durableId="1203984422">
    <w:abstractNumId w:val="1"/>
  </w:num>
  <w:num w:numId="9" w16cid:durableId="199318273">
    <w:abstractNumId w:val="0"/>
  </w:num>
  <w:num w:numId="10" w16cid:durableId="1564023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E"/>
    <w:rsid w:val="0015074B"/>
    <w:rsid w:val="0029639D"/>
    <w:rsid w:val="00326F90"/>
    <w:rsid w:val="00AA1D8D"/>
    <w:rsid w:val="00B47730"/>
    <w:rsid w:val="00B62A81"/>
    <w:rsid w:val="00CB0664"/>
    <w:rsid w:val="00F167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A87C8"/>
  <w14:defaultImageDpi w14:val="300"/>
  <w15:docId w15:val="{94DE518B-C7D4-4622-BC91-8B870D64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Pather</cp:lastModifiedBy>
  <cp:revision>2</cp:revision>
  <dcterms:created xsi:type="dcterms:W3CDTF">2025-04-16T04:53:00Z</dcterms:created>
  <dcterms:modified xsi:type="dcterms:W3CDTF">2025-04-16T04:53:00Z</dcterms:modified>
  <cp:category/>
</cp:coreProperties>
</file>