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179E" w14:textId="44C1AA28" w:rsidR="0072397E" w:rsidRDefault="00823743" w:rsidP="00A7635B">
      <w:pPr>
        <w:pStyle w:val="Title"/>
        <w:rPr>
          <w:lang w:val="en-US"/>
        </w:rPr>
      </w:pPr>
      <w:r>
        <w:rPr>
          <w:lang w:val="en-US"/>
        </w:rPr>
        <w:t xml:space="preserve">Prescription Medication </w:t>
      </w:r>
      <w:r w:rsidR="00A7635B">
        <w:rPr>
          <w:lang w:val="en-US"/>
        </w:rPr>
        <w:t>R</w:t>
      </w:r>
      <w:r>
        <w:rPr>
          <w:lang w:val="en-US"/>
        </w:rPr>
        <w:t>ules</w:t>
      </w:r>
    </w:p>
    <w:p w14:paraId="44A5BFA5" w14:textId="16508A16" w:rsidR="00823743" w:rsidRPr="00823743" w:rsidRDefault="00823743" w:rsidP="00A7635B">
      <w:pPr>
        <w:pStyle w:val="Heading2"/>
        <w:rPr>
          <w:lang w:val="en-AU"/>
        </w:rPr>
      </w:pPr>
      <w:r w:rsidRPr="00823743">
        <w:rPr>
          <w:lang w:val="en-AU"/>
        </w:rPr>
        <w:t>Key Legislation and Regulatory Bodies</w:t>
      </w:r>
    </w:p>
    <w:p w14:paraId="25B5F476" w14:textId="79954341" w:rsidR="00823743" w:rsidRDefault="00823743" w:rsidP="00E56F5D">
      <w:pPr>
        <w:pStyle w:val="Heading3"/>
        <w:rPr>
          <w:lang w:val="en-AU"/>
        </w:rPr>
      </w:pPr>
      <w:r w:rsidRPr="00823743">
        <w:rPr>
          <w:lang w:val="en-AU"/>
        </w:rPr>
        <w:t xml:space="preserve"> Medicines and Related Substances Act (Act 101 of 1965)</w:t>
      </w:r>
    </w:p>
    <w:p w14:paraId="4917F7DA" w14:textId="77777777" w:rsidR="00961588" w:rsidRPr="00961588" w:rsidRDefault="00961588" w:rsidP="00961588">
      <w:pPr>
        <w:numPr>
          <w:ilvl w:val="0"/>
          <w:numId w:val="2"/>
        </w:numPr>
        <w:rPr>
          <w:rFonts w:ascii="Segoe UI" w:hAnsi="Segoe UI" w:cs="Segoe UI"/>
          <w:lang w:val="en-AU"/>
        </w:rPr>
      </w:pPr>
      <w:r w:rsidRPr="00961588">
        <w:rPr>
          <w:rFonts w:ascii="Segoe UI" w:hAnsi="Segoe UI" w:cs="Segoe UI"/>
          <w:lang w:val="en-AU"/>
        </w:rPr>
        <w:t>Governs the registration, scheduling, dispensing, and distribution of medicines.</w:t>
      </w:r>
      <w:r w:rsidRPr="00961588">
        <w:rPr>
          <w:rFonts w:ascii="Segoe UI" w:hAnsi="Segoe UI" w:cs="Segoe UI"/>
          <w:lang w:val="en-AU"/>
        </w:rPr>
        <w:t xml:space="preserve"> </w:t>
      </w:r>
    </w:p>
    <w:p w14:paraId="4C2BD904" w14:textId="77777777" w:rsidR="00961588" w:rsidRPr="00961588" w:rsidRDefault="00961588" w:rsidP="00961588">
      <w:pPr>
        <w:numPr>
          <w:ilvl w:val="0"/>
          <w:numId w:val="2"/>
        </w:numPr>
        <w:rPr>
          <w:rFonts w:ascii="Segoe UI" w:hAnsi="Segoe UI" w:cs="Segoe UI"/>
          <w:lang w:val="en-AU"/>
        </w:rPr>
      </w:pPr>
      <w:r w:rsidRPr="00961588">
        <w:rPr>
          <w:rFonts w:ascii="Segoe UI" w:hAnsi="Segoe UI" w:cs="Segoe UI"/>
          <w:lang w:val="en-AU"/>
        </w:rPr>
        <w:t xml:space="preserve">You </w:t>
      </w:r>
      <w:r w:rsidRPr="00961588">
        <w:rPr>
          <w:rFonts w:ascii="Segoe UI" w:hAnsi="Segoe UI" w:cs="Segoe UI"/>
          <w:b/>
          <w:bCs/>
          <w:lang w:val="en-AU"/>
        </w:rPr>
        <w:t>must adhere to medicine scheduling laws</w:t>
      </w:r>
      <w:r w:rsidRPr="00961588">
        <w:rPr>
          <w:rFonts w:ascii="Segoe UI" w:hAnsi="Segoe UI" w:cs="Segoe UI"/>
          <w:lang w:val="en-AU"/>
        </w:rPr>
        <w:t xml:space="preserve"> – e.g., Schedule 3-6 medicines </w:t>
      </w:r>
      <w:r w:rsidRPr="00961588">
        <w:rPr>
          <w:rFonts w:ascii="Segoe UI" w:hAnsi="Segoe UI" w:cs="Segoe UI"/>
          <w:b/>
          <w:bCs/>
          <w:lang w:val="en-AU"/>
        </w:rPr>
        <w:t>require a valid prescription</w:t>
      </w:r>
      <w:r w:rsidRPr="00961588">
        <w:rPr>
          <w:rFonts w:ascii="Segoe UI" w:hAnsi="Segoe UI" w:cs="Segoe UI"/>
          <w:lang w:val="en-AU"/>
        </w:rPr>
        <w:t>.</w:t>
      </w:r>
      <w:r w:rsidRPr="00961588">
        <w:rPr>
          <w:rFonts w:ascii="Segoe UI" w:hAnsi="Segoe UI" w:cs="Segoe UI"/>
          <w:lang w:val="en-AU"/>
        </w:rPr>
        <w:t xml:space="preserve"> </w:t>
      </w:r>
    </w:p>
    <w:p w14:paraId="52060A27" w14:textId="70DF9389" w:rsidR="00961588" w:rsidRPr="00961588" w:rsidRDefault="00961588" w:rsidP="00961588">
      <w:pPr>
        <w:numPr>
          <w:ilvl w:val="0"/>
          <w:numId w:val="2"/>
        </w:numPr>
        <w:rPr>
          <w:rFonts w:ascii="Segoe UI" w:hAnsi="Segoe UI" w:cs="Segoe UI"/>
          <w:lang w:val="en-AU"/>
        </w:rPr>
      </w:pPr>
      <w:r w:rsidRPr="00961588">
        <w:rPr>
          <w:rFonts w:ascii="Segoe UI" w:hAnsi="Segoe UI" w:cs="Segoe UI"/>
          <w:lang w:val="en-AU"/>
        </w:rPr>
        <w:t xml:space="preserve">Only </w:t>
      </w:r>
      <w:r w:rsidRPr="00961588">
        <w:rPr>
          <w:rFonts w:ascii="Segoe UI" w:hAnsi="Segoe UI" w:cs="Segoe UI"/>
          <w:b/>
          <w:bCs/>
          <w:lang w:val="en-AU"/>
        </w:rPr>
        <w:t>licensed pharmacists</w:t>
      </w:r>
      <w:r w:rsidRPr="00961588">
        <w:rPr>
          <w:rFonts w:ascii="Segoe UI" w:hAnsi="Segoe UI" w:cs="Segoe UI"/>
          <w:lang w:val="en-AU"/>
        </w:rPr>
        <w:t xml:space="preserve"> can dispense prescription medicines.</w:t>
      </w:r>
    </w:p>
    <w:p w14:paraId="4FB32B9D" w14:textId="79DAB408" w:rsidR="00823743" w:rsidRPr="00823743" w:rsidRDefault="00823743" w:rsidP="00A7635B">
      <w:pPr>
        <w:pStyle w:val="Heading3"/>
        <w:rPr>
          <w:lang w:val="en-AU"/>
        </w:rPr>
      </w:pPr>
      <w:r w:rsidRPr="00823743">
        <w:rPr>
          <w:lang w:val="en-AU"/>
        </w:rPr>
        <w:t xml:space="preserve"> Pharmacy Act (Act 53 of 1974)</w:t>
      </w:r>
    </w:p>
    <w:p w14:paraId="279D11EF" w14:textId="77777777" w:rsidR="00823743" w:rsidRPr="00823743" w:rsidRDefault="00823743" w:rsidP="00823743">
      <w:pPr>
        <w:numPr>
          <w:ilvl w:val="0"/>
          <w:numId w:val="2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Regulates the pharmacy profession.</w:t>
      </w:r>
    </w:p>
    <w:p w14:paraId="4FC5C6E1" w14:textId="77777777" w:rsidR="00823743" w:rsidRPr="00823743" w:rsidRDefault="00823743" w:rsidP="00823743">
      <w:pPr>
        <w:numPr>
          <w:ilvl w:val="0"/>
          <w:numId w:val="2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Ensures that </w:t>
      </w:r>
      <w:r w:rsidRPr="00823743">
        <w:rPr>
          <w:rFonts w:ascii="Segoe UI" w:hAnsi="Segoe UI" w:cs="Segoe UI"/>
          <w:b/>
          <w:bCs/>
          <w:lang w:val="en-AU"/>
        </w:rPr>
        <w:t>only registered pharmacies and licensed practitioners</w:t>
      </w:r>
      <w:r w:rsidRPr="00823743">
        <w:rPr>
          <w:rFonts w:ascii="Segoe UI" w:hAnsi="Segoe UI" w:cs="Segoe UI"/>
          <w:lang w:val="en-AU"/>
        </w:rPr>
        <w:t xml:space="preserve"> can operate legally.</w:t>
      </w:r>
    </w:p>
    <w:p w14:paraId="716B8365" w14:textId="56397F0E" w:rsidR="00823743" w:rsidRPr="00823743" w:rsidRDefault="00823743" w:rsidP="00A7635B">
      <w:pPr>
        <w:pStyle w:val="Heading3"/>
        <w:rPr>
          <w:lang w:val="en-AU"/>
        </w:rPr>
      </w:pPr>
      <w:r w:rsidRPr="00823743">
        <w:rPr>
          <w:lang w:val="en-AU"/>
        </w:rPr>
        <w:t xml:space="preserve"> Health Professions Act (Act 56 of 1974)</w:t>
      </w:r>
    </w:p>
    <w:p w14:paraId="449CBBD8" w14:textId="77777777" w:rsidR="00823743" w:rsidRPr="00823743" w:rsidRDefault="00823743" w:rsidP="00823743">
      <w:pPr>
        <w:numPr>
          <w:ilvl w:val="0"/>
          <w:numId w:val="3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Governs the conduct of healthcare professionals (doctors, dentists, etc.).</w:t>
      </w:r>
    </w:p>
    <w:p w14:paraId="4BDF1493" w14:textId="77777777" w:rsidR="00823743" w:rsidRPr="00823743" w:rsidRDefault="00823743" w:rsidP="00823743">
      <w:pPr>
        <w:numPr>
          <w:ilvl w:val="0"/>
          <w:numId w:val="3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Only </w:t>
      </w:r>
      <w:r w:rsidRPr="00823743">
        <w:rPr>
          <w:rFonts w:ascii="Segoe UI" w:hAnsi="Segoe UI" w:cs="Segoe UI"/>
          <w:b/>
          <w:bCs/>
          <w:lang w:val="en-AU"/>
        </w:rPr>
        <w:t>qualified, licensed practitioners</w:t>
      </w:r>
      <w:r w:rsidRPr="00823743">
        <w:rPr>
          <w:rFonts w:ascii="Segoe UI" w:hAnsi="Segoe UI" w:cs="Segoe UI"/>
          <w:lang w:val="en-AU"/>
        </w:rPr>
        <w:t xml:space="preserve"> may prescribe medications.</w:t>
      </w:r>
    </w:p>
    <w:p w14:paraId="482533B4" w14:textId="76CC2881" w:rsidR="00823743" w:rsidRPr="00823743" w:rsidRDefault="00823743" w:rsidP="00A7635B">
      <w:pPr>
        <w:pStyle w:val="Heading3"/>
        <w:rPr>
          <w:lang w:val="en-AU"/>
        </w:rPr>
      </w:pPr>
      <w:r w:rsidRPr="00823743">
        <w:rPr>
          <w:lang w:val="en-AU"/>
        </w:rPr>
        <w:t xml:space="preserve"> Electronic Communications and Transactions (ECT) Act (Act 25 of 2002)</w:t>
      </w:r>
    </w:p>
    <w:p w14:paraId="563D543C" w14:textId="77777777" w:rsidR="00823743" w:rsidRPr="00823743" w:rsidRDefault="00823743" w:rsidP="00823743">
      <w:pPr>
        <w:numPr>
          <w:ilvl w:val="0"/>
          <w:numId w:val="4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Recognizes </w:t>
      </w:r>
      <w:r w:rsidRPr="00823743">
        <w:rPr>
          <w:rFonts w:ascii="Segoe UI" w:hAnsi="Segoe UI" w:cs="Segoe UI"/>
          <w:b/>
          <w:bCs/>
          <w:lang w:val="en-AU"/>
        </w:rPr>
        <w:t>electronic signatures and electronic records</w:t>
      </w:r>
      <w:r w:rsidRPr="00823743">
        <w:rPr>
          <w:rFonts w:ascii="Segoe UI" w:hAnsi="Segoe UI" w:cs="Segoe UI"/>
          <w:lang w:val="en-AU"/>
        </w:rPr>
        <w:t>.</w:t>
      </w:r>
    </w:p>
    <w:p w14:paraId="09D56575" w14:textId="77777777" w:rsidR="00823743" w:rsidRPr="00823743" w:rsidRDefault="00823743" w:rsidP="00823743">
      <w:pPr>
        <w:numPr>
          <w:ilvl w:val="0"/>
          <w:numId w:val="4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Applies to </w:t>
      </w:r>
      <w:r w:rsidRPr="00823743">
        <w:rPr>
          <w:rFonts w:ascii="Segoe UI" w:hAnsi="Segoe UI" w:cs="Segoe UI"/>
          <w:b/>
          <w:bCs/>
          <w:lang w:val="en-AU"/>
        </w:rPr>
        <w:t>electronic prescriptions</w:t>
      </w:r>
      <w:r w:rsidRPr="00823743">
        <w:rPr>
          <w:rFonts w:ascii="Segoe UI" w:hAnsi="Segoe UI" w:cs="Segoe UI"/>
          <w:lang w:val="en-AU"/>
        </w:rPr>
        <w:t>, provided they are:</w:t>
      </w:r>
    </w:p>
    <w:p w14:paraId="5AA1DCF2" w14:textId="77777777" w:rsidR="00823743" w:rsidRPr="00823743" w:rsidRDefault="00823743" w:rsidP="00823743">
      <w:pPr>
        <w:numPr>
          <w:ilvl w:val="1"/>
          <w:numId w:val="4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Authenticated (e.g., with a digital signature),</w:t>
      </w:r>
    </w:p>
    <w:p w14:paraId="0EA60689" w14:textId="77777777" w:rsidR="00823743" w:rsidRPr="00823743" w:rsidRDefault="00823743" w:rsidP="00823743">
      <w:pPr>
        <w:numPr>
          <w:ilvl w:val="1"/>
          <w:numId w:val="4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Secure,</w:t>
      </w:r>
    </w:p>
    <w:p w14:paraId="12556859" w14:textId="77777777" w:rsidR="00823743" w:rsidRPr="00823743" w:rsidRDefault="00823743" w:rsidP="00823743">
      <w:pPr>
        <w:numPr>
          <w:ilvl w:val="1"/>
          <w:numId w:val="4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Verifiable.</w:t>
      </w:r>
    </w:p>
    <w:p w14:paraId="7190E91C" w14:textId="113AD6B3" w:rsidR="00823743" w:rsidRPr="00823743" w:rsidRDefault="00823743" w:rsidP="00A7635B">
      <w:pPr>
        <w:pStyle w:val="Heading3"/>
        <w:rPr>
          <w:lang w:val="en-AU"/>
        </w:rPr>
      </w:pPr>
      <w:r w:rsidRPr="00823743">
        <w:rPr>
          <w:lang w:val="en-AU"/>
        </w:rPr>
        <w:t xml:space="preserve"> Protection of Personal Information Act (POPIA)</w:t>
      </w:r>
    </w:p>
    <w:p w14:paraId="5F4BBBA6" w14:textId="77777777" w:rsidR="00823743" w:rsidRPr="00823743" w:rsidRDefault="00823743" w:rsidP="00823743">
      <w:pPr>
        <w:numPr>
          <w:ilvl w:val="0"/>
          <w:numId w:val="5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You must get </w:t>
      </w:r>
      <w:r w:rsidRPr="00823743">
        <w:rPr>
          <w:rFonts w:ascii="Segoe UI" w:hAnsi="Segoe UI" w:cs="Segoe UI"/>
          <w:b/>
          <w:bCs/>
          <w:lang w:val="en-AU"/>
        </w:rPr>
        <w:t>informed consent</w:t>
      </w:r>
      <w:r w:rsidRPr="00823743">
        <w:rPr>
          <w:rFonts w:ascii="Segoe UI" w:hAnsi="Segoe UI" w:cs="Segoe UI"/>
          <w:lang w:val="en-AU"/>
        </w:rPr>
        <w:t xml:space="preserve"> to process any </w:t>
      </w:r>
      <w:r w:rsidRPr="00823743">
        <w:rPr>
          <w:rFonts w:ascii="Segoe UI" w:hAnsi="Segoe UI" w:cs="Segoe UI"/>
          <w:b/>
          <w:bCs/>
          <w:lang w:val="en-AU"/>
        </w:rPr>
        <w:t>health data</w:t>
      </w:r>
      <w:r w:rsidRPr="00823743">
        <w:rPr>
          <w:rFonts w:ascii="Segoe UI" w:hAnsi="Segoe UI" w:cs="Segoe UI"/>
          <w:lang w:val="en-AU"/>
        </w:rPr>
        <w:t>.</w:t>
      </w:r>
    </w:p>
    <w:p w14:paraId="776ABF78" w14:textId="77777777" w:rsidR="00823743" w:rsidRPr="00823743" w:rsidRDefault="00823743" w:rsidP="00823743">
      <w:pPr>
        <w:numPr>
          <w:ilvl w:val="0"/>
          <w:numId w:val="5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Patient info must be:</w:t>
      </w:r>
    </w:p>
    <w:p w14:paraId="55405B93" w14:textId="77777777" w:rsidR="00823743" w:rsidRPr="00823743" w:rsidRDefault="00823743" w:rsidP="00823743">
      <w:pPr>
        <w:numPr>
          <w:ilvl w:val="1"/>
          <w:numId w:val="5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Stored securely,</w:t>
      </w:r>
    </w:p>
    <w:p w14:paraId="2105EF58" w14:textId="77777777" w:rsidR="00823743" w:rsidRPr="00823743" w:rsidRDefault="00823743" w:rsidP="00823743">
      <w:pPr>
        <w:numPr>
          <w:ilvl w:val="1"/>
          <w:numId w:val="5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Accessible only by authorized parties,</w:t>
      </w:r>
    </w:p>
    <w:p w14:paraId="7BBBCDBE" w14:textId="77777777" w:rsidR="00823743" w:rsidRPr="00823743" w:rsidRDefault="00823743" w:rsidP="00823743">
      <w:pPr>
        <w:numPr>
          <w:ilvl w:val="1"/>
          <w:numId w:val="5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Used only for agreed-upon purposes.</w:t>
      </w:r>
    </w:p>
    <w:p w14:paraId="6ED0FCDD" w14:textId="77777777" w:rsidR="00823743" w:rsidRPr="00823743" w:rsidRDefault="00823743" w:rsidP="00823743">
      <w:p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pict w14:anchorId="56E73D77">
          <v:rect id="_x0000_i1067" style="width:0;height:1.5pt" o:hralign="center" o:hrstd="t" o:hr="t" fillcolor="#a0a0a0" stroked="f"/>
        </w:pict>
      </w:r>
    </w:p>
    <w:p w14:paraId="62819A73" w14:textId="534EFBD1" w:rsidR="00823743" w:rsidRPr="00823743" w:rsidRDefault="00823743" w:rsidP="00823743">
      <w:pPr>
        <w:pStyle w:val="Heading1"/>
        <w:rPr>
          <w:lang w:val="en-AU"/>
        </w:rPr>
      </w:pPr>
      <w:r w:rsidRPr="00823743">
        <w:rPr>
          <w:lang w:val="en-AU"/>
        </w:rPr>
        <w:lastRenderedPageBreak/>
        <w:t>e-Prescriptions in South Africa</w:t>
      </w:r>
    </w:p>
    <w:p w14:paraId="210F2AD6" w14:textId="017E1039" w:rsidR="00823743" w:rsidRPr="00823743" w:rsidRDefault="00823743" w:rsidP="00823743">
      <w:pPr>
        <w:pStyle w:val="Heading2"/>
        <w:rPr>
          <w:lang w:val="en-AU"/>
        </w:rPr>
      </w:pPr>
      <w:r w:rsidRPr="00823743">
        <w:rPr>
          <w:lang w:val="en-AU"/>
        </w:rPr>
        <w:t>Not yet fully legislated as mainstream practice</w:t>
      </w:r>
    </w:p>
    <w:p w14:paraId="5DEB0D49" w14:textId="77777777" w:rsidR="00823743" w:rsidRPr="00823743" w:rsidRDefault="00823743" w:rsidP="00823743">
      <w:pPr>
        <w:numPr>
          <w:ilvl w:val="0"/>
          <w:numId w:val="6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e-Prescriptions are </w:t>
      </w:r>
      <w:r w:rsidRPr="00823743">
        <w:rPr>
          <w:rFonts w:ascii="Segoe UI" w:hAnsi="Segoe UI" w:cs="Segoe UI"/>
          <w:b/>
          <w:bCs/>
          <w:lang w:val="en-AU"/>
        </w:rPr>
        <w:t>not currently standardized</w:t>
      </w:r>
      <w:r w:rsidRPr="00823743">
        <w:rPr>
          <w:rFonts w:ascii="Segoe UI" w:hAnsi="Segoe UI" w:cs="Segoe UI"/>
          <w:lang w:val="en-AU"/>
        </w:rPr>
        <w:t xml:space="preserve"> in the public healthcare sector.</w:t>
      </w:r>
    </w:p>
    <w:p w14:paraId="1D69968B" w14:textId="77777777" w:rsidR="00823743" w:rsidRPr="00823743" w:rsidRDefault="00823743" w:rsidP="00823743">
      <w:pPr>
        <w:numPr>
          <w:ilvl w:val="0"/>
          <w:numId w:val="6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However, some private sector systems (e.g., </w:t>
      </w:r>
      <w:proofErr w:type="spellStart"/>
      <w:r w:rsidRPr="00823743">
        <w:rPr>
          <w:rFonts w:ascii="Segoe UI" w:hAnsi="Segoe UI" w:cs="Segoe UI"/>
          <w:lang w:val="en-AU"/>
        </w:rPr>
        <w:t>Mediscor</w:t>
      </w:r>
      <w:proofErr w:type="spellEnd"/>
      <w:r w:rsidRPr="00823743">
        <w:rPr>
          <w:rFonts w:ascii="Segoe UI" w:hAnsi="Segoe UI" w:cs="Segoe UI"/>
          <w:lang w:val="en-AU"/>
        </w:rPr>
        <w:t xml:space="preserve">, Med-e-Mass) already </w:t>
      </w:r>
      <w:r w:rsidRPr="00823743">
        <w:rPr>
          <w:rFonts w:ascii="Segoe UI" w:hAnsi="Segoe UI" w:cs="Segoe UI"/>
          <w:b/>
          <w:bCs/>
          <w:lang w:val="en-AU"/>
        </w:rPr>
        <w:t>support digital prescriptions</w:t>
      </w:r>
      <w:r w:rsidRPr="00823743">
        <w:rPr>
          <w:rFonts w:ascii="Segoe UI" w:hAnsi="Segoe UI" w:cs="Segoe UI"/>
          <w:lang w:val="en-AU"/>
        </w:rPr>
        <w:t>.</w:t>
      </w:r>
    </w:p>
    <w:p w14:paraId="76C110FC" w14:textId="77777777" w:rsidR="00823743" w:rsidRPr="00823743" w:rsidRDefault="00823743" w:rsidP="00823743">
      <w:pPr>
        <w:numPr>
          <w:ilvl w:val="0"/>
          <w:numId w:val="6"/>
        </w:numPr>
        <w:rPr>
          <w:rFonts w:ascii="Segoe UI" w:hAnsi="Segoe UI" w:cs="Segoe UI"/>
          <w:color w:val="FF0000"/>
          <w:lang w:val="en-AU"/>
        </w:rPr>
      </w:pPr>
      <w:r w:rsidRPr="00823743">
        <w:rPr>
          <w:rFonts w:ascii="Segoe UI" w:hAnsi="Segoe UI" w:cs="Segoe UI"/>
          <w:color w:val="FF0000"/>
          <w:lang w:val="en-AU"/>
        </w:rPr>
        <w:t xml:space="preserve">Your system </w:t>
      </w:r>
      <w:r w:rsidRPr="00823743">
        <w:rPr>
          <w:rFonts w:ascii="Segoe UI" w:hAnsi="Segoe UI" w:cs="Segoe UI"/>
          <w:b/>
          <w:bCs/>
          <w:color w:val="FF0000"/>
          <w:lang w:val="en-AU"/>
        </w:rPr>
        <w:t>must work with or mirror these standards</w:t>
      </w:r>
      <w:r w:rsidRPr="00823743">
        <w:rPr>
          <w:rFonts w:ascii="Segoe UI" w:hAnsi="Segoe UI" w:cs="Segoe UI"/>
          <w:color w:val="FF0000"/>
          <w:lang w:val="en-AU"/>
        </w:rPr>
        <w:t xml:space="preserve"> if partnering with pharmacies.</w:t>
      </w:r>
    </w:p>
    <w:p w14:paraId="67B5801E" w14:textId="194B51FE" w:rsidR="00823743" w:rsidRPr="00823743" w:rsidRDefault="00823743" w:rsidP="00823743">
      <w:pPr>
        <w:pStyle w:val="Heading2"/>
        <w:rPr>
          <w:lang w:val="en-AU"/>
        </w:rPr>
      </w:pPr>
      <w:r w:rsidRPr="00823743">
        <w:rPr>
          <w:lang w:val="en-AU"/>
        </w:rPr>
        <w:t xml:space="preserve"> Requirements for Legal e-Prescriptions:</w:t>
      </w:r>
    </w:p>
    <w:p w14:paraId="3900E062" w14:textId="77777777" w:rsidR="00823743" w:rsidRPr="00823743" w:rsidRDefault="00823743" w:rsidP="00823743">
      <w:pPr>
        <w:numPr>
          <w:ilvl w:val="0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Issued by a </w:t>
      </w:r>
      <w:r w:rsidRPr="00823743">
        <w:rPr>
          <w:rFonts w:ascii="Segoe UI" w:hAnsi="Segoe UI" w:cs="Segoe UI"/>
          <w:b/>
          <w:bCs/>
          <w:lang w:val="en-AU"/>
        </w:rPr>
        <w:t>licensed prescriber</w:t>
      </w:r>
      <w:r w:rsidRPr="00823743">
        <w:rPr>
          <w:rFonts w:ascii="Segoe UI" w:hAnsi="Segoe UI" w:cs="Segoe UI"/>
          <w:lang w:val="en-AU"/>
        </w:rPr>
        <w:t>.</w:t>
      </w:r>
    </w:p>
    <w:p w14:paraId="71ACCF23" w14:textId="77777777" w:rsidR="00823743" w:rsidRPr="00823743" w:rsidRDefault="00823743" w:rsidP="00823743">
      <w:pPr>
        <w:numPr>
          <w:ilvl w:val="0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Include:</w:t>
      </w:r>
    </w:p>
    <w:p w14:paraId="0D93731F" w14:textId="77777777" w:rsidR="00823743" w:rsidRPr="00823743" w:rsidRDefault="00823743" w:rsidP="00823743">
      <w:pPr>
        <w:numPr>
          <w:ilvl w:val="1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Patient details,</w:t>
      </w:r>
    </w:p>
    <w:p w14:paraId="6CB4140C" w14:textId="77777777" w:rsidR="00823743" w:rsidRPr="00823743" w:rsidRDefault="00823743" w:rsidP="00823743">
      <w:pPr>
        <w:numPr>
          <w:ilvl w:val="1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Drug name, dosage, and quantity,</w:t>
      </w:r>
    </w:p>
    <w:p w14:paraId="5371FB82" w14:textId="77777777" w:rsidR="00823743" w:rsidRPr="00823743" w:rsidRDefault="00823743" w:rsidP="00823743">
      <w:pPr>
        <w:numPr>
          <w:ilvl w:val="1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Instructions for use,</w:t>
      </w:r>
    </w:p>
    <w:p w14:paraId="56CA7A79" w14:textId="77777777" w:rsidR="00823743" w:rsidRPr="00823743" w:rsidRDefault="00823743" w:rsidP="00823743">
      <w:pPr>
        <w:numPr>
          <w:ilvl w:val="1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Date of issue,</w:t>
      </w:r>
    </w:p>
    <w:p w14:paraId="30C96267" w14:textId="77777777" w:rsidR="00823743" w:rsidRPr="00823743" w:rsidRDefault="00823743" w:rsidP="00823743">
      <w:pPr>
        <w:numPr>
          <w:ilvl w:val="1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Signature (digital or scanned),</w:t>
      </w:r>
    </w:p>
    <w:p w14:paraId="38D0D938" w14:textId="77777777" w:rsidR="00823743" w:rsidRPr="00823743" w:rsidRDefault="00823743" w:rsidP="00823743">
      <w:pPr>
        <w:numPr>
          <w:ilvl w:val="1"/>
          <w:numId w:val="7"/>
        </w:num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Prescriber registration details.</w:t>
      </w:r>
    </w:p>
    <w:p w14:paraId="3F29FDFA" w14:textId="77777777" w:rsidR="00823743" w:rsidRPr="00823743" w:rsidRDefault="00823743" w:rsidP="00823743">
      <w:p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pict w14:anchorId="002DDEF8">
          <v:rect id="_x0000_i1068" style="width:0;height:1.5pt" o:hralign="center" o:hrstd="t" o:hr="t" fillcolor="#a0a0a0" stroked="f"/>
        </w:pict>
      </w:r>
    </w:p>
    <w:p w14:paraId="49014858" w14:textId="3DC10D46" w:rsidR="00823743" w:rsidRPr="00823743" w:rsidRDefault="00823743" w:rsidP="00823743">
      <w:pPr>
        <w:pStyle w:val="Heading1"/>
        <w:rPr>
          <w:lang w:val="en-AU"/>
        </w:rPr>
      </w:pPr>
      <w:r w:rsidRPr="00823743">
        <w:rPr>
          <w:lang w:val="en-AU"/>
        </w:rPr>
        <w:t>Data Protection &amp; Security (POPIA-compliant)</w:t>
      </w:r>
    </w:p>
    <w:p w14:paraId="514140B8" w14:textId="77777777" w:rsidR="00823743" w:rsidRPr="00823743" w:rsidRDefault="00823743" w:rsidP="00823743">
      <w:p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 xml:space="preserve">Your app will process </w:t>
      </w:r>
      <w:r w:rsidRPr="00823743">
        <w:rPr>
          <w:rFonts w:ascii="Segoe UI" w:hAnsi="Segoe UI" w:cs="Segoe UI"/>
          <w:b/>
          <w:bCs/>
          <w:lang w:val="en-AU"/>
        </w:rPr>
        <w:t>special personal information</w:t>
      </w:r>
      <w:r w:rsidRPr="00823743">
        <w:rPr>
          <w:rFonts w:ascii="Segoe UI" w:hAnsi="Segoe UI" w:cs="Segoe UI"/>
          <w:lang w:val="en-AU"/>
        </w:rPr>
        <w:t xml:space="preserve"> (health data), so: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6079"/>
        <w:gridCol w:w="3276"/>
      </w:tblGrid>
      <w:tr w:rsidR="00823743" w:rsidRPr="00823743" w14:paraId="69D5F003" w14:textId="50B44E3A" w:rsidTr="00A7635B">
        <w:tc>
          <w:tcPr>
            <w:tcW w:w="6079" w:type="dxa"/>
          </w:tcPr>
          <w:p w14:paraId="0ABC0344" w14:textId="77777777" w:rsidR="00823743" w:rsidRPr="00823743" w:rsidRDefault="00823743" w:rsidP="00823743">
            <w:pPr>
              <w:ind w:left="16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lang w:val="en-AU"/>
              </w:rPr>
              <w:t>Data encryption</w:t>
            </w:r>
            <w:r w:rsidRPr="00823743">
              <w:rPr>
                <w:rFonts w:ascii="Segoe UI" w:hAnsi="Segoe UI" w:cs="Segoe UI"/>
                <w:lang w:val="en-AU"/>
              </w:rPr>
              <w:t xml:space="preserve"> (in transit and at rest) is essential.</w:t>
            </w:r>
          </w:p>
        </w:tc>
        <w:tc>
          <w:tcPr>
            <w:tcW w:w="3276" w:type="dxa"/>
          </w:tcPr>
          <w:p w14:paraId="3029E15C" w14:textId="0E80CEB7" w:rsidR="00823743" w:rsidRPr="00823743" w:rsidRDefault="00823743" w:rsidP="00823743">
            <w:pPr>
              <w:ind w:left="30"/>
              <w:rPr>
                <w:rFonts w:ascii="Segoe UI" w:hAnsi="Segoe UI" w:cs="Segoe UI"/>
                <w:b/>
                <w:bCs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823743" w:rsidRPr="00823743" w14:paraId="079E1849" w14:textId="51B75B8A" w:rsidTr="00A7635B">
        <w:tc>
          <w:tcPr>
            <w:tcW w:w="6079" w:type="dxa"/>
          </w:tcPr>
          <w:p w14:paraId="4F6598A7" w14:textId="77777777" w:rsidR="00823743" w:rsidRPr="00823743" w:rsidRDefault="00823743" w:rsidP="00823743">
            <w:pPr>
              <w:ind w:left="16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lang w:val="en-AU"/>
              </w:rPr>
              <w:t>Role-based access control</w:t>
            </w:r>
            <w:r w:rsidRPr="00823743">
              <w:rPr>
                <w:rFonts w:ascii="Segoe UI" w:hAnsi="Segoe UI" w:cs="Segoe UI"/>
                <w:lang w:val="en-AU"/>
              </w:rPr>
              <w:t xml:space="preserve"> must be implemented (e.g., pharmacist vs. admin).</w:t>
            </w:r>
          </w:p>
        </w:tc>
        <w:tc>
          <w:tcPr>
            <w:tcW w:w="3276" w:type="dxa"/>
          </w:tcPr>
          <w:p w14:paraId="023FA42A" w14:textId="77777777" w:rsidR="00823743" w:rsidRPr="00823743" w:rsidRDefault="00823743" w:rsidP="00823743">
            <w:pPr>
              <w:ind w:left="30"/>
              <w:rPr>
                <w:rFonts w:ascii="Segoe UI" w:hAnsi="Segoe UI" w:cs="Segoe UI"/>
                <w:b/>
                <w:bCs/>
                <w:lang w:val="en-AU"/>
              </w:rPr>
            </w:pPr>
          </w:p>
        </w:tc>
      </w:tr>
      <w:tr w:rsidR="00823743" w:rsidRPr="00823743" w14:paraId="11388746" w14:textId="5E89895E" w:rsidTr="00A7635B">
        <w:tc>
          <w:tcPr>
            <w:tcW w:w="6079" w:type="dxa"/>
          </w:tcPr>
          <w:p w14:paraId="57166549" w14:textId="77777777" w:rsidR="00823743" w:rsidRPr="00823743" w:rsidRDefault="00823743" w:rsidP="00823743">
            <w:pPr>
              <w:ind w:left="16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You need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consent capture mechanisms</w:t>
            </w:r>
            <w:r w:rsidRPr="00823743">
              <w:rPr>
                <w:rFonts w:ascii="Segoe UI" w:hAnsi="Segoe UI" w:cs="Segoe UI"/>
                <w:lang w:val="en-AU"/>
              </w:rPr>
              <w:t xml:space="preserve"> when collecting user data.</w:t>
            </w:r>
          </w:p>
        </w:tc>
        <w:tc>
          <w:tcPr>
            <w:tcW w:w="3276" w:type="dxa"/>
          </w:tcPr>
          <w:p w14:paraId="5D67B823" w14:textId="77777777" w:rsidR="00823743" w:rsidRPr="00823743" w:rsidRDefault="00823743" w:rsidP="00823743">
            <w:pPr>
              <w:ind w:left="30"/>
              <w:rPr>
                <w:rFonts w:ascii="Segoe UI" w:hAnsi="Segoe UI" w:cs="Segoe UI"/>
                <w:lang w:val="en-AU"/>
              </w:rPr>
            </w:pPr>
          </w:p>
        </w:tc>
      </w:tr>
      <w:tr w:rsidR="00823743" w:rsidRPr="00823743" w14:paraId="61A018B9" w14:textId="6F0FF127" w:rsidTr="00A7635B">
        <w:tc>
          <w:tcPr>
            <w:tcW w:w="6079" w:type="dxa"/>
          </w:tcPr>
          <w:p w14:paraId="40AA5588" w14:textId="77777777" w:rsidR="00823743" w:rsidRPr="00823743" w:rsidRDefault="00823743" w:rsidP="00823743">
            <w:pPr>
              <w:ind w:left="16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Implement a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Privacy Policy</w:t>
            </w:r>
            <w:r w:rsidRPr="00823743">
              <w:rPr>
                <w:rFonts w:ascii="Segoe UI" w:hAnsi="Segoe UI" w:cs="Segoe UI"/>
                <w:lang w:val="en-AU"/>
              </w:rPr>
              <w:t xml:space="preserve"> aligned with POPIA.</w:t>
            </w:r>
          </w:p>
        </w:tc>
        <w:tc>
          <w:tcPr>
            <w:tcW w:w="3276" w:type="dxa"/>
          </w:tcPr>
          <w:p w14:paraId="51A34839" w14:textId="3194CC85" w:rsidR="00823743" w:rsidRPr="00823743" w:rsidRDefault="00823743" w:rsidP="00823743">
            <w:pPr>
              <w:ind w:left="3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823743" w:rsidRPr="00823743" w14:paraId="4078CC7A" w14:textId="001691A5" w:rsidTr="00A7635B">
        <w:tc>
          <w:tcPr>
            <w:tcW w:w="6079" w:type="dxa"/>
          </w:tcPr>
          <w:p w14:paraId="55E154A3" w14:textId="77777777" w:rsidR="00823743" w:rsidRPr="00823743" w:rsidRDefault="00823743" w:rsidP="00823743">
            <w:pPr>
              <w:ind w:left="16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You may need to appoint an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Information Officer</w:t>
            </w:r>
            <w:r w:rsidRPr="00823743">
              <w:rPr>
                <w:rFonts w:ascii="Segoe UI" w:hAnsi="Segoe UI" w:cs="Segoe UI"/>
                <w:lang w:val="en-AU"/>
              </w:rPr>
              <w:t xml:space="preserve"> (usually the CEO by default unless delegated).</w:t>
            </w:r>
          </w:p>
        </w:tc>
        <w:tc>
          <w:tcPr>
            <w:tcW w:w="3276" w:type="dxa"/>
          </w:tcPr>
          <w:p w14:paraId="7CDE1FBC" w14:textId="77777777" w:rsidR="00823743" w:rsidRPr="00823743" w:rsidRDefault="00823743" w:rsidP="00823743">
            <w:pPr>
              <w:ind w:left="30"/>
              <w:rPr>
                <w:rFonts w:ascii="Segoe UI" w:hAnsi="Segoe UI" w:cs="Segoe UI"/>
                <w:lang w:val="en-AU"/>
              </w:rPr>
            </w:pPr>
          </w:p>
        </w:tc>
      </w:tr>
    </w:tbl>
    <w:p w14:paraId="15557433" w14:textId="77777777" w:rsidR="00823743" w:rsidRPr="00823743" w:rsidRDefault="00823743" w:rsidP="00823743">
      <w:p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pict w14:anchorId="7ACF704F">
          <v:rect id="_x0000_i1069" style="width:0;height:1.5pt" o:hralign="center" o:hrstd="t" o:hr="t" fillcolor="#a0a0a0" stroked="f"/>
        </w:pict>
      </w:r>
    </w:p>
    <w:p w14:paraId="0A579016" w14:textId="14A9663F" w:rsidR="00823743" w:rsidRPr="00823743" w:rsidRDefault="00823743" w:rsidP="00823743">
      <w:pPr>
        <w:pStyle w:val="Heading1"/>
        <w:rPr>
          <w:lang w:val="en-AU"/>
        </w:rPr>
      </w:pPr>
      <w:r w:rsidRPr="00823743">
        <w:rPr>
          <w:lang w:val="en-AU"/>
        </w:rPr>
        <w:t>Pharmacy and Dispensing Rules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3220"/>
      </w:tblGrid>
      <w:tr w:rsidR="00823743" w:rsidRPr="00823743" w14:paraId="08267BE5" w14:textId="4CAD1DE6" w:rsidTr="00533CEB">
        <w:tc>
          <w:tcPr>
            <w:tcW w:w="6156" w:type="dxa"/>
          </w:tcPr>
          <w:p w14:paraId="35A14D7D" w14:textId="77777777" w:rsidR="00823743" w:rsidRPr="00823743" w:rsidRDefault="00823743" w:rsidP="001F6086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Only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licensed pharmacies</w:t>
            </w:r>
            <w:r w:rsidRPr="00823743">
              <w:rPr>
                <w:rFonts w:ascii="Segoe UI" w:hAnsi="Segoe UI" w:cs="Segoe UI"/>
                <w:lang w:val="en-AU"/>
              </w:rPr>
              <w:t xml:space="preserve"> may dispense Schedule 3+ meds.</w:t>
            </w:r>
          </w:p>
        </w:tc>
        <w:tc>
          <w:tcPr>
            <w:tcW w:w="3220" w:type="dxa"/>
          </w:tcPr>
          <w:p w14:paraId="2860F179" w14:textId="2704353A" w:rsidR="00823743" w:rsidRPr="00823743" w:rsidRDefault="00533CEB" w:rsidP="001F6086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823743" w:rsidRPr="00823743" w14:paraId="0B7C25EA" w14:textId="2A1C7E88" w:rsidTr="00533CEB">
        <w:tc>
          <w:tcPr>
            <w:tcW w:w="6156" w:type="dxa"/>
          </w:tcPr>
          <w:p w14:paraId="5B6E3CB8" w14:textId="77777777" w:rsidR="00823743" w:rsidRDefault="00823743" w:rsidP="001F6086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You must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verify the pharmacy’s license status</w:t>
            </w:r>
            <w:r w:rsidRPr="00823743">
              <w:rPr>
                <w:rFonts w:ascii="Segoe UI" w:hAnsi="Segoe UI" w:cs="Segoe UI"/>
                <w:lang w:val="en-AU"/>
              </w:rPr>
              <w:t xml:space="preserve"> with the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South African Pharmacy Council (SAPC)</w:t>
            </w:r>
            <w:r w:rsidRPr="00823743">
              <w:rPr>
                <w:rFonts w:ascii="Segoe UI" w:hAnsi="Segoe UI" w:cs="Segoe UI"/>
                <w:lang w:val="en-AU"/>
              </w:rPr>
              <w:t>.</w:t>
            </w:r>
          </w:p>
          <w:p w14:paraId="476BBE9B" w14:textId="77777777" w:rsidR="003F4016" w:rsidRPr="003F4016" w:rsidRDefault="003F4016" w:rsidP="003F4016">
            <w:pPr>
              <w:jc w:val="right"/>
              <w:rPr>
                <w:rFonts w:ascii="Segoe UI" w:hAnsi="Segoe UI" w:cs="Segoe UI"/>
                <w:lang w:val="en-AU"/>
              </w:rPr>
            </w:pPr>
          </w:p>
        </w:tc>
        <w:tc>
          <w:tcPr>
            <w:tcW w:w="3220" w:type="dxa"/>
          </w:tcPr>
          <w:p w14:paraId="222EFD80" w14:textId="5393E486" w:rsidR="00823743" w:rsidRPr="00823743" w:rsidRDefault="00533CEB" w:rsidP="001F6086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823743" w:rsidRPr="00823743" w14:paraId="5B1C138B" w14:textId="7FBFE605" w:rsidTr="00533CEB">
        <w:tc>
          <w:tcPr>
            <w:tcW w:w="6156" w:type="dxa"/>
          </w:tcPr>
          <w:p w14:paraId="34C7412C" w14:textId="77777777" w:rsidR="00823743" w:rsidRPr="00823743" w:rsidRDefault="00823743" w:rsidP="001F6086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lastRenderedPageBreak/>
              <w:t xml:space="preserve">All prescription records must be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stored for 5 years</w:t>
            </w:r>
            <w:r w:rsidRPr="00823743">
              <w:rPr>
                <w:rFonts w:ascii="Segoe UI" w:hAnsi="Segoe UI" w:cs="Segoe UI"/>
                <w:lang w:val="en-AU"/>
              </w:rPr>
              <w:t xml:space="preserve"> (as per Good Pharmacy Practice rules).</w:t>
            </w:r>
          </w:p>
        </w:tc>
        <w:tc>
          <w:tcPr>
            <w:tcW w:w="3220" w:type="dxa"/>
          </w:tcPr>
          <w:p w14:paraId="7FE85BCD" w14:textId="77777777" w:rsidR="00823743" w:rsidRPr="00823743" w:rsidRDefault="00823743" w:rsidP="001F6086">
            <w:pPr>
              <w:rPr>
                <w:rFonts w:ascii="Segoe UI" w:hAnsi="Segoe UI" w:cs="Segoe UI"/>
                <w:lang w:val="en-AU"/>
              </w:rPr>
            </w:pPr>
          </w:p>
        </w:tc>
      </w:tr>
      <w:tr w:rsidR="00823743" w:rsidRPr="00823743" w14:paraId="678F06A7" w14:textId="1016CFC5" w:rsidTr="00533CEB">
        <w:tc>
          <w:tcPr>
            <w:tcW w:w="6156" w:type="dxa"/>
          </w:tcPr>
          <w:p w14:paraId="5F269E2D" w14:textId="77777777" w:rsidR="00823743" w:rsidRPr="00823743" w:rsidRDefault="00823743" w:rsidP="001F6086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If partnering with independent pharmacies, ensure they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have systems in place</w:t>
            </w:r>
            <w:r w:rsidRPr="00823743">
              <w:rPr>
                <w:rFonts w:ascii="Segoe UI" w:hAnsi="Segoe UI" w:cs="Segoe UI"/>
                <w:lang w:val="en-AU"/>
              </w:rPr>
              <w:t xml:space="preserve"> for recordkeeping and inventory tracking.</w:t>
            </w:r>
          </w:p>
        </w:tc>
        <w:tc>
          <w:tcPr>
            <w:tcW w:w="3220" w:type="dxa"/>
          </w:tcPr>
          <w:p w14:paraId="562D7BA0" w14:textId="77777777" w:rsidR="00823743" w:rsidRPr="00823743" w:rsidRDefault="00823743" w:rsidP="001F6086">
            <w:pPr>
              <w:rPr>
                <w:rFonts w:ascii="Segoe UI" w:hAnsi="Segoe UI" w:cs="Segoe UI"/>
                <w:lang w:val="en-AU"/>
              </w:rPr>
            </w:pPr>
          </w:p>
        </w:tc>
      </w:tr>
    </w:tbl>
    <w:p w14:paraId="042688DC" w14:textId="77777777" w:rsidR="00823743" w:rsidRPr="00823743" w:rsidRDefault="00823743" w:rsidP="00823743">
      <w:p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pict w14:anchorId="03148AF4">
          <v:rect id="_x0000_i1070" style="width:0;height:1.5pt" o:hralign="center" o:hrstd="t" o:hr="t" fillcolor="#a0a0a0" stroked="f"/>
        </w:pict>
      </w:r>
    </w:p>
    <w:p w14:paraId="555D1DBD" w14:textId="587ABFF7" w:rsidR="00823743" w:rsidRPr="00823743" w:rsidRDefault="00823743" w:rsidP="00533CEB">
      <w:pPr>
        <w:pStyle w:val="Heading1"/>
        <w:rPr>
          <w:lang w:val="en-AU"/>
        </w:rPr>
      </w:pPr>
      <w:r w:rsidRPr="00823743">
        <w:rPr>
          <w:lang w:val="en-AU"/>
        </w:rPr>
        <w:t>Integrating with Pharmacies and Medical Practitioners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6095"/>
        <w:gridCol w:w="3260"/>
      </w:tblGrid>
      <w:tr w:rsidR="00533CEB" w:rsidRPr="00823743" w14:paraId="2A0D1239" w14:textId="0AAD367A" w:rsidTr="00A7635B">
        <w:tc>
          <w:tcPr>
            <w:tcW w:w="6095" w:type="dxa"/>
          </w:tcPr>
          <w:p w14:paraId="42755365" w14:textId="77777777" w:rsidR="00533CEB" w:rsidRPr="00823743" w:rsidRDefault="00533CEB" w:rsidP="00533CEB">
            <w:pPr>
              <w:numPr>
                <w:ilvl w:val="0"/>
                <w:numId w:val="10"/>
              </w:numPr>
              <w:tabs>
                <w:tab w:val="clear" w:pos="720"/>
                <w:tab w:val="num" w:pos="443"/>
              </w:tabs>
              <w:ind w:hanging="56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You must have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verified integrations</w:t>
            </w:r>
            <w:r w:rsidRPr="00823743">
              <w:rPr>
                <w:rFonts w:ascii="Segoe UI" w:hAnsi="Segoe UI" w:cs="Segoe UI"/>
                <w:lang w:val="en-AU"/>
              </w:rPr>
              <w:t xml:space="preserve"> or partnership agreements with:</w:t>
            </w:r>
          </w:p>
        </w:tc>
        <w:tc>
          <w:tcPr>
            <w:tcW w:w="3260" w:type="dxa"/>
          </w:tcPr>
          <w:p w14:paraId="320F9201" w14:textId="77777777" w:rsidR="00533CEB" w:rsidRPr="00533CEB" w:rsidRDefault="00533CEB" w:rsidP="00533CEB">
            <w:pPr>
              <w:ind w:left="79"/>
              <w:rPr>
                <w:rFonts w:ascii="Segoe UI" w:hAnsi="Segoe UI" w:cs="Segoe UI"/>
                <w:lang w:val="en-AU"/>
              </w:rPr>
            </w:pPr>
          </w:p>
        </w:tc>
      </w:tr>
      <w:tr w:rsidR="00533CEB" w:rsidRPr="00823743" w14:paraId="364F4DEA" w14:textId="1A61063C" w:rsidTr="00A7635B">
        <w:tc>
          <w:tcPr>
            <w:tcW w:w="6095" w:type="dxa"/>
          </w:tcPr>
          <w:p w14:paraId="5280E7F4" w14:textId="77777777" w:rsidR="00533CEB" w:rsidRPr="00823743" w:rsidRDefault="00533CEB" w:rsidP="00533CEB">
            <w:pPr>
              <w:numPr>
                <w:ilvl w:val="1"/>
                <w:numId w:val="10"/>
              </w:numPr>
              <w:tabs>
                <w:tab w:val="clear" w:pos="1440"/>
                <w:tab w:val="num" w:pos="443"/>
                <w:tab w:val="num" w:pos="868"/>
              </w:tabs>
              <w:ind w:hanging="997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>Medical professionals (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for issuing valid e-scripts</w:t>
            </w:r>
            <w:r w:rsidRPr="00823743">
              <w:rPr>
                <w:rFonts w:ascii="Segoe UI" w:hAnsi="Segoe UI" w:cs="Segoe UI"/>
                <w:lang w:val="en-AU"/>
              </w:rPr>
              <w:t>),</w:t>
            </w:r>
          </w:p>
        </w:tc>
        <w:tc>
          <w:tcPr>
            <w:tcW w:w="3260" w:type="dxa"/>
          </w:tcPr>
          <w:p w14:paraId="1738E56B" w14:textId="1F7C57D3" w:rsidR="00533CEB" w:rsidRPr="00533CEB" w:rsidRDefault="00533CEB" w:rsidP="00533CEB">
            <w:pPr>
              <w:tabs>
                <w:tab w:val="num" w:pos="1440"/>
              </w:tabs>
              <w:ind w:left="79"/>
              <w:rPr>
                <w:rFonts w:ascii="Segoe UI" w:hAnsi="Segoe UI" w:cs="Segoe UI"/>
                <w:color w:val="E97132" w:themeColor="accent2"/>
                <w:lang w:val="en-AU"/>
              </w:rPr>
            </w:pPr>
            <w:r w:rsidRPr="00533CEB">
              <w:rPr>
                <w:rFonts w:ascii="Segoe UI" w:hAnsi="Segoe UI" w:cs="Segoe UI"/>
                <w:color w:val="E97132" w:themeColor="accent2"/>
                <w:lang w:val="en-AU"/>
              </w:rPr>
              <w:t>Dr’s app?</w:t>
            </w:r>
          </w:p>
        </w:tc>
      </w:tr>
      <w:tr w:rsidR="00533CEB" w:rsidRPr="00823743" w14:paraId="3837B27E" w14:textId="7CC6077E" w:rsidTr="00A7635B">
        <w:tc>
          <w:tcPr>
            <w:tcW w:w="6095" w:type="dxa"/>
          </w:tcPr>
          <w:p w14:paraId="1B6CCE6B" w14:textId="77777777" w:rsidR="00533CEB" w:rsidRPr="00823743" w:rsidRDefault="00533CEB" w:rsidP="00533CEB">
            <w:pPr>
              <w:numPr>
                <w:ilvl w:val="1"/>
                <w:numId w:val="10"/>
              </w:numPr>
              <w:tabs>
                <w:tab w:val="clear" w:pos="1440"/>
                <w:tab w:val="num" w:pos="443"/>
                <w:tab w:val="num" w:pos="868"/>
              </w:tabs>
              <w:ind w:hanging="997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>Pharmacies (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for fulfilling prescriptions legally</w:t>
            </w:r>
            <w:r w:rsidRPr="00823743">
              <w:rPr>
                <w:rFonts w:ascii="Segoe UI" w:hAnsi="Segoe UI" w:cs="Segoe UI"/>
                <w:lang w:val="en-AU"/>
              </w:rPr>
              <w:t>).</w:t>
            </w:r>
          </w:p>
        </w:tc>
        <w:tc>
          <w:tcPr>
            <w:tcW w:w="3260" w:type="dxa"/>
          </w:tcPr>
          <w:p w14:paraId="541A73DE" w14:textId="44558199" w:rsidR="00533CEB" w:rsidRPr="00533CEB" w:rsidRDefault="00533CEB" w:rsidP="00533CEB">
            <w:pPr>
              <w:tabs>
                <w:tab w:val="num" w:pos="1440"/>
              </w:tabs>
              <w:ind w:left="79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533CEB" w:rsidRPr="00823743" w14:paraId="39E89CD9" w14:textId="15DBF8AC" w:rsidTr="00A7635B">
        <w:tc>
          <w:tcPr>
            <w:tcW w:w="6095" w:type="dxa"/>
          </w:tcPr>
          <w:p w14:paraId="4BC75A86" w14:textId="77777777" w:rsidR="00533CEB" w:rsidRPr="00823743" w:rsidRDefault="00533CEB" w:rsidP="00533CEB">
            <w:pPr>
              <w:numPr>
                <w:ilvl w:val="0"/>
                <w:numId w:val="10"/>
              </w:numPr>
              <w:tabs>
                <w:tab w:val="clear" w:pos="720"/>
                <w:tab w:val="num" w:pos="443"/>
              </w:tabs>
              <w:ind w:hanging="560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>Each prescription must be traceable:</w:t>
            </w:r>
          </w:p>
        </w:tc>
        <w:tc>
          <w:tcPr>
            <w:tcW w:w="3260" w:type="dxa"/>
          </w:tcPr>
          <w:p w14:paraId="32DF9CFA" w14:textId="77777777" w:rsidR="00533CEB" w:rsidRPr="00533CEB" w:rsidRDefault="00533CEB" w:rsidP="00533CEB">
            <w:pPr>
              <w:ind w:left="79"/>
              <w:rPr>
                <w:rFonts w:ascii="Segoe UI" w:hAnsi="Segoe UI" w:cs="Segoe UI"/>
                <w:lang w:val="en-AU"/>
              </w:rPr>
            </w:pPr>
          </w:p>
        </w:tc>
      </w:tr>
      <w:tr w:rsidR="00533CEB" w:rsidRPr="00823743" w14:paraId="4CBD81A8" w14:textId="4795E907" w:rsidTr="00A7635B">
        <w:tc>
          <w:tcPr>
            <w:tcW w:w="6095" w:type="dxa"/>
          </w:tcPr>
          <w:p w14:paraId="2BD60654" w14:textId="77777777" w:rsidR="00533CEB" w:rsidRPr="00823743" w:rsidRDefault="00533CEB" w:rsidP="00533CEB">
            <w:pPr>
              <w:numPr>
                <w:ilvl w:val="1"/>
                <w:numId w:val="10"/>
              </w:numPr>
              <w:tabs>
                <w:tab w:val="clear" w:pos="1440"/>
                <w:tab w:val="num" w:pos="443"/>
                <w:tab w:val="num" w:pos="868"/>
              </w:tabs>
              <w:ind w:hanging="997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>Who issued it,</w:t>
            </w:r>
          </w:p>
        </w:tc>
        <w:tc>
          <w:tcPr>
            <w:tcW w:w="3260" w:type="dxa"/>
          </w:tcPr>
          <w:p w14:paraId="5D1992F3" w14:textId="776FA935" w:rsidR="00533CEB" w:rsidRPr="00533CEB" w:rsidRDefault="00533CEB" w:rsidP="00533CEB">
            <w:pPr>
              <w:tabs>
                <w:tab w:val="num" w:pos="1440"/>
              </w:tabs>
              <w:ind w:left="79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533CEB" w:rsidRPr="00823743" w14:paraId="062BA534" w14:textId="39275336" w:rsidTr="00A7635B">
        <w:tc>
          <w:tcPr>
            <w:tcW w:w="6095" w:type="dxa"/>
          </w:tcPr>
          <w:p w14:paraId="1D23EC44" w14:textId="77777777" w:rsidR="00533CEB" w:rsidRPr="00823743" w:rsidRDefault="00533CEB" w:rsidP="00533CEB">
            <w:pPr>
              <w:numPr>
                <w:ilvl w:val="1"/>
                <w:numId w:val="10"/>
              </w:numPr>
              <w:tabs>
                <w:tab w:val="clear" w:pos="1440"/>
                <w:tab w:val="num" w:pos="443"/>
                <w:tab w:val="num" w:pos="868"/>
              </w:tabs>
              <w:ind w:hanging="997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>When and where it was issued,</w:t>
            </w:r>
          </w:p>
        </w:tc>
        <w:tc>
          <w:tcPr>
            <w:tcW w:w="3260" w:type="dxa"/>
          </w:tcPr>
          <w:p w14:paraId="34B01DC7" w14:textId="0476A6BC" w:rsidR="00533CEB" w:rsidRPr="00533CEB" w:rsidRDefault="00533CEB" w:rsidP="00533CEB">
            <w:pPr>
              <w:tabs>
                <w:tab w:val="num" w:pos="1440"/>
              </w:tabs>
              <w:ind w:left="79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533CEB" w:rsidRPr="00823743" w14:paraId="2816FDAB" w14:textId="637328FE" w:rsidTr="00A7635B">
        <w:tc>
          <w:tcPr>
            <w:tcW w:w="6095" w:type="dxa"/>
          </w:tcPr>
          <w:p w14:paraId="536D6DB8" w14:textId="77777777" w:rsidR="00533CEB" w:rsidRPr="00823743" w:rsidRDefault="00533CEB" w:rsidP="00533CEB">
            <w:pPr>
              <w:numPr>
                <w:ilvl w:val="1"/>
                <w:numId w:val="10"/>
              </w:numPr>
              <w:tabs>
                <w:tab w:val="clear" w:pos="1440"/>
                <w:tab w:val="num" w:pos="443"/>
                <w:tab w:val="num" w:pos="868"/>
              </w:tabs>
              <w:ind w:hanging="997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>Who fulfilled it.</w:t>
            </w:r>
          </w:p>
        </w:tc>
        <w:tc>
          <w:tcPr>
            <w:tcW w:w="3260" w:type="dxa"/>
          </w:tcPr>
          <w:p w14:paraId="53F87FF9" w14:textId="222ECF67" w:rsidR="00533CEB" w:rsidRPr="00533CEB" w:rsidRDefault="00533CEB" w:rsidP="00533CEB">
            <w:pPr>
              <w:tabs>
                <w:tab w:val="num" w:pos="1440"/>
              </w:tabs>
              <w:ind w:left="79"/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</w:tbl>
    <w:p w14:paraId="2F8301F3" w14:textId="77777777" w:rsidR="00823743" w:rsidRPr="00823743" w:rsidRDefault="00823743" w:rsidP="00823743">
      <w:p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pict w14:anchorId="46236511">
          <v:rect id="_x0000_i1071" style="width:0;height:1.5pt" o:hralign="center" o:hrstd="t" o:hr="t" fillcolor="#a0a0a0" stroked="f"/>
        </w:pict>
      </w:r>
    </w:p>
    <w:p w14:paraId="4FEE9A26" w14:textId="23DA16D8" w:rsidR="00823743" w:rsidRPr="00823743" w:rsidRDefault="00823743" w:rsidP="00533CEB">
      <w:pPr>
        <w:pStyle w:val="Heading1"/>
        <w:rPr>
          <w:lang w:val="en-AU"/>
        </w:rPr>
      </w:pPr>
      <w:r w:rsidRPr="00823743">
        <w:rPr>
          <w:lang w:val="en-AU"/>
        </w:rPr>
        <w:t>Risks to Avoid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3220"/>
      </w:tblGrid>
      <w:tr w:rsidR="00533CEB" w:rsidRPr="00823743" w14:paraId="6ADE37D0" w14:textId="715FF64D" w:rsidTr="00E56F5D">
        <w:tc>
          <w:tcPr>
            <w:tcW w:w="6156" w:type="dxa"/>
          </w:tcPr>
          <w:p w14:paraId="5D3239BF" w14:textId="77777777" w:rsidR="00533CEB" w:rsidRPr="00823743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Accepting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self-written or altered prescriptions</w:t>
            </w:r>
            <w:r w:rsidRPr="00823743">
              <w:rPr>
                <w:rFonts w:ascii="Segoe UI" w:hAnsi="Segoe UI" w:cs="Segoe UI"/>
                <w:lang w:val="en-AU"/>
              </w:rPr>
              <w:t>.</w:t>
            </w:r>
          </w:p>
        </w:tc>
        <w:tc>
          <w:tcPr>
            <w:tcW w:w="3220" w:type="dxa"/>
          </w:tcPr>
          <w:p w14:paraId="0E179F41" w14:textId="7D12680A" w:rsidR="00533CEB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E56F5D">
              <w:rPr>
                <w:rFonts w:ascii="Segoe UI" w:hAnsi="Segoe UI" w:cs="Segoe UI"/>
                <w:b/>
                <w:bCs/>
                <w:i/>
                <w:iCs/>
                <w:lang w:val="en-AU"/>
              </w:rPr>
              <w:t>Current</w:t>
            </w:r>
            <w:r>
              <w:rPr>
                <w:rFonts w:ascii="Segoe UI" w:hAnsi="Segoe UI" w:cs="Segoe UI"/>
                <w:lang w:val="en-AU"/>
              </w:rPr>
              <w:t xml:space="preserve">: Dr verification via practice # </w:t>
            </w: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  <w:p w14:paraId="0978CF27" w14:textId="1EED8405" w:rsidR="00533CEB" w:rsidRPr="00823743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E56F5D">
              <w:rPr>
                <w:rFonts w:ascii="Segoe UI" w:hAnsi="Segoe UI" w:cs="Segoe UI"/>
                <w:b/>
                <w:bCs/>
                <w:i/>
                <w:iCs/>
                <w:lang w:val="en-AU"/>
              </w:rPr>
              <w:t>Future</w:t>
            </w:r>
            <w:r>
              <w:rPr>
                <w:rFonts w:ascii="Segoe UI" w:hAnsi="Segoe UI" w:cs="Segoe UI"/>
                <w:lang w:val="en-AU"/>
              </w:rPr>
              <w:t xml:space="preserve">: Dr’s handwriting match </w:t>
            </w:r>
            <w:r w:rsidR="00E56F5D">
              <w:rPr>
                <w:rFonts w:ascii="Segoe UI" w:hAnsi="Segoe UI" w:cs="Segoe UI"/>
                <w:lang w:val="en-AU"/>
              </w:rPr>
              <w:t xml:space="preserve">/ mismatch alerts </w:t>
            </w:r>
            <w:r w:rsidRPr="00533CEB">
              <w:rPr>
                <w:rFonts w:ascii="Segoe UI" w:hAnsi="Segoe UI" w:cs="Segoe UI"/>
                <w:b/>
                <w:bCs/>
                <w:color w:val="E97132" w:themeColor="accent2"/>
                <w:sz w:val="28"/>
                <w:szCs w:val="28"/>
                <w:lang w:val="en-AU"/>
              </w:rPr>
              <w:sym w:font="Wingdings" w:char="F0B9"/>
            </w:r>
          </w:p>
        </w:tc>
      </w:tr>
      <w:tr w:rsidR="00533CEB" w:rsidRPr="00823743" w14:paraId="08E29C92" w14:textId="7AAFC349" w:rsidTr="00E56F5D">
        <w:tc>
          <w:tcPr>
            <w:tcW w:w="6156" w:type="dxa"/>
          </w:tcPr>
          <w:p w14:paraId="6A102830" w14:textId="77777777" w:rsidR="00533CEB" w:rsidRPr="00823743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Allowing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unverified prescribers or pharmacies</w:t>
            </w:r>
            <w:r w:rsidRPr="00823743">
              <w:rPr>
                <w:rFonts w:ascii="Segoe UI" w:hAnsi="Segoe UI" w:cs="Segoe UI"/>
                <w:lang w:val="en-AU"/>
              </w:rPr>
              <w:t xml:space="preserve"> to use your platform.</w:t>
            </w:r>
          </w:p>
        </w:tc>
        <w:tc>
          <w:tcPr>
            <w:tcW w:w="3220" w:type="dxa"/>
          </w:tcPr>
          <w:p w14:paraId="43E3C998" w14:textId="0B196DC2" w:rsidR="00533CEB" w:rsidRPr="00823743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533CEB">
              <w:rPr>
                <w:rFonts w:ascii="Segoe UI" w:hAnsi="Segoe UI" w:cs="Segoe UI"/>
                <w:color w:val="00B050"/>
                <w:lang w:val="en-AU"/>
              </w:rPr>
              <w:t>Only Verified prescribers and partner pharmacies</w:t>
            </w:r>
            <w:r w:rsidRPr="00533CEB">
              <w:rPr>
                <w:rFonts w:ascii="Segoe UI" w:hAnsi="Segoe UI" w:cs="Segoe UI"/>
                <w:b/>
                <w:bCs/>
                <w:color w:val="00B050"/>
                <w:lang w:val="en-AU"/>
              </w:rPr>
              <w:t xml:space="preserve"> </w:t>
            </w: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533CEB" w:rsidRPr="00823743" w14:paraId="4589E510" w14:textId="14B9B2A6" w:rsidTr="00E56F5D">
        <w:tc>
          <w:tcPr>
            <w:tcW w:w="6156" w:type="dxa"/>
          </w:tcPr>
          <w:p w14:paraId="789D4C6D" w14:textId="77777777" w:rsidR="00533CEB" w:rsidRPr="00823743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lang w:val="en-AU"/>
              </w:rPr>
              <w:t>Automated dispensing</w:t>
            </w:r>
            <w:r w:rsidRPr="00823743">
              <w:rPr>
                <w:rFonts w:ascii="Segoe UI" w:hAnsi="Segoe UI" w:cs="Segoe UI"/>
                <w:lang w:val="en-AU"/>
              </w:rPr>
              <w:t xml:space="preserve"> without human pharmacist review (not allowed under current law).</w:t>
            </w:r>
          </w:p>
        </w:tc>
        <w:tc>
          <w:tcPr>
            <w:tcW w:w="3220" w:type="dxa"/>
          </w:tcPr>
          <w:p w14:paraId="33074965" w14:textId="754EC0CD" w:rsidR="00533CEB" w:rsidRPr="00823743" w:rsidRDefault="00533CEB" w:rsidP="009778C9">
            <w:pPr>
              <w:rPr>
                <w:rFonts w:ascii="Segoe UI" w:hAnsi="Segoe UI" w:cs="Segoe UI"/>
                <w:b/>
                <w:bCs/>
                <w:lang w:val="en-AU"/>
              </w:rPr>
            </w:pPr>
            <w:r w:rsidRPr="00533CEB">
              <w:rPr>
                <w:rFonts w:ascii="Segoe UI" w:hAnsi="Segoe UI" w:cs="Segoe UI"/>
                <w:color w:val="00B050"/>
                <w:lang w:val="en-AU"/>
              </w:rPr>
              <w:t>Total reliance is placed on the pharmacist / pharmacy processes to dispense medication</w:t>
            </w:r>
            <w:r w:rsidR="00E56F5D">
              <w:rPr>
                <w:rFonts w:ascii="Segoe UI" w:hAnsi="Segoe UI" w:cs="Segoe UI"/>
                <w:color w:val="00B050"/>
                <w:lang w:val="en-AU"/>
              </w:rPr>
              <w:t xml:space="preserve"> </w:t>
            </w: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533CEB" w:rsidRPr="00823743" w14:paraId="74DB4E49" w14:textId="39977F49" w:rsidTr="00E56F5D">
        <w:tc>
          <w:tcPr>
            <w:tcW w:w="6156" w:type="dxa"/>
          </w:tcPr>
          <w:p w14:paraId="56256D34" w14:textId="77777777" w:rsidR="00533CEB" w:rsidRPr="00823743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Storing personal health info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outside of South Africa</w:t>
            </w:r>
            <w:r w:rsidRPr="00823743">
              <w:rPr>
                <w:rFonts w:ascii="Segoe UI" w:hAnsi="Segoe UI" w:cs="Segoe UI"/>
                <w:lang w:val="en-AU"/>
              </w:rPr>
              <w:t xml:space="preserve"> without complying with cross-border data transfer provisions in POPIA</w:t>
            </w:r>
          </w:p>
        </w:tc>
        <w:tc>
          <w:tcPr>
            <w:tcW w:w="3220" w:type="dxa"/>
          </w:tcPr>
          <w:p w14:paraId="03FAD3F6" w14:textId="1098E104" w:rsidR="00533CEB" w:rsidRPr="00823743" w:rsidRDefault="00533CEB" w:rsidP="009778C9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</w:tbl>
    <w:p w14:paraId="7F4AACDF" w14:textId="7F222D56" w:rsidR="00823743" w:rsidRPr="00823743" w:rsidRDefault="00823743" w:rsidP="00533CEB">
      <w:pPr>
        <w:ind w:left="360"/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t>.</w:t>
      </w:r>
    </w:p>
    <w:p w14:paraId="6ED6E2F1" w14:textId="77777777" w:rsidR="00823743" w:rsidRPr="00823743" w:rsidRDefault="00823743" w:rsidP="00823743">
      <w:pPr>
        <w:rPr>
          <w:rFonts w:ascii="Segoe UI" w:hAnsi="Segoe UI" w:cs="Segoe UI"/>
          <w:lang w:val="en-AU"/>
        </w:rPr>
      </w:pPr>
      <w:r w:rsidRPr="00823743">
        <w:rPr>
          <w:rFonts w:ascii="Segoe UI" w:hAnsi="Segoe UI" w:cs="Segoe UI"/>
          <w:lang w:val="en-AU"/>
        </w:rPr>
        <w:pict w14:anchorId="56E92062">
          <v:rect id="_x0000_i1072" style="width:0;height:1.5pt" o:hralign="center" o:hrstd="t" o:hr="t" fillcolor="#a0a0a0" stroked="f"/>
        </w:pict>
      </w:r>
    </w:p>
    <w:p w14:paraId="44CD222C" w14:textId="1994BAF3" w:rsidR="00823743" w:rsidRPr="00823743" w:rsidRDefault="00823743" w:rsidP="00533CEB">
      <w:pPr>
        <w:pStyle w:val="Heading1"/>
        <w:rPr>
          <w:lang w:val="en-AU"/>
        </w:rPr>
      </w:pPr>
      <w:r w:rsidRPr="00823743">
        <w:rPr>
          <w:lang w:val="en-AU"/>
        </w:rPr>
        <w:t>Optional Best Practices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72"/>
        <w:gridCol w:w="3504"/>
      </w:tblGrid>
      <w:tr w:rsidR="00A7635B" w:rsidRPr="00823743" w14:paraId="7C420B81" w14:textId="4F047ED5" w:rsidTr="00E56F5D">
        <w:tc>
          <w:tcPr>
            <w:tcW w:w="5872" w:type="dxa"/>
          </w:tcPr>
          <w:p w14:paraId="3ECA91A4" w14:textId="77777777" w:rsidR="00A7635B" w:rsidRPr="00823743" w:rsidRDefault="00A7635B" w:rsidP="002B0F78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Implement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audit logs</w:t>
            </w:r>
            <w:r w:rsidRPr="00823743">
              <w:rPr>
                <w:rFonts w:ascii="Segoe UI" w:hAnsi="Segoe UI" w:cs="Segoe UI"/>
                <w:lang w:val="en-AU"/>
              </w:rPr>
              <w:t xml:space="preserve"> to track access to prescription data.</w:t>
            </w:r>
          </w:p>
        </w:tc>
        <w:tc>
          <w:tcPr>
            <w:tcW w:w="3504" w:type="dxa"/>
          </w:tcPr>
          <w:p w14:paraId="7A82860B" w14:textId="57695FBB" w:rsidR="00A7635B" w:rsidRPr="00823743" w:rsidRDefault="00A7635B" w:rsidP="002B0F78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A7635B" w:rsidRPr="00823743" w14:paraId="4754F9B8" w14:textId="7C5D5DF0" w:rsidTr="00E56F5D">
        <w:tc>
          <w:tcPr>
            <w:tcW w:w="5872" w:type="dxa"/>
          </w:tcPr>
          <w:p w14:paraId="0CC04648" w14:textId="77777777" w:rsidR="00A7635B" w:rsidRPr="00823743" w:rsidRDefault="00A7635B" w:rsidP="002B0F78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Provide a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secure messaging feature</w:t>
            </w:r>
            <w:r w:rsidRPr="00823743">
              <w:rPr>
                <w:rFonts w:ascii="Segoe UI" w:hAnsi="Segoe UI" w:cs="Segoe UI"/>
                <w:lang w:val="en-AU"/>
              </w:rPr>
              <w:t xml:space="preserve"> for prescriber-pharmacy-patient communication.</w:t>
            </w:r>
          </w:p>
        </w:tc>
        <w:tc>
          <w:tcPr>
            <w:tcW w:w="3504" w:type="dxa"/>
          </w:tcPr>
          <w:p w14:paraId="24E9A977" w14:textId="6149AECD" w:rsidR="00A7635B" w:rsidRPr="00823743" w:rsidRDefault="00A7635B" w:rsidP="002B0F78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  <w:tr w:rsidR="00A7635B" w:rsidRPr="00823743" w14:paraId="7D0BEC83" w14:textId="3316F5A6" w:rsidTr="00E56F5D">
        <w:tc>
          <w:tcPr>
            <w:tcW w:w="5872" w:type="dxa"/>
          </w:tcPr>
          <w:p w14:paraId="21FCDF36" w14:textId="77777777" w:rsidR="00A7635B" w:rsidRPr="00823743" w:rsidRDefault="00A7635B" w:rsidP="002B0F78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lang w:val="en-AU"/>
              </w:rPr>
              <w:t xml:space="preserve">Consider working with a </w:t>
            </w:r>
            <w:r w:rsidRPr="00823743">
              <w:rPr>
                <w:rFonts w:ascii="Segoe UI" w:hAnsi="Segoe UI" w:cs="Segoe UI"/>
                <w:b/>
                <w:bCs/>
                <w:lang w:val="en-AU"/>
              </w:rPr>
              <w:t>compliance consultant or legal advisor</w:t>
            </w:r>
            <w:r w:rsidRPr="00823743">
              <w:rPr>
                <w:rFonts w:ascii="Segoe UI" w:hAnsi="Segoe UI" w:cs="Segoe UI"/>
                <w:lang w:val="en-AU"/>
              </w:rPr>
              <w:t xml:space="preserve"> experienced in South African health tech regulations.</w:t>
            </w:r>
          </w:p>
        </w:tc>
        <w:tc>
          <w:tcPr>
            <w:tcW w:w="3504" w:type="dxa"/>
          </w:tcPr>
          <w:p w14:paraId="12DABCB8" w14:textId="381E010C" w:rsidR="00A7635B" w:rsidRPr="00823743" w:rsidRDefault="00A7635B" w:rsidP="002B0F78">
            <w:pPr>
              <w:rPr>
                <w:rFonts w:ascii="Segoe UI" w:hAnsi="Segoe UI" w:cs="Segoe UI"/>
                <w:lang w:val="en-AU"/>
              </w:rPr>
            </w:pPr>
            <w:r w:rsidRPr="00823743"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lang w:val="en-AU"/>
              </w:rPr>
              <w:sym w:font="Wingdings" w:char="F0FC"/>
            </w:r>
          </w:p>
        </w:tc>
      </w:tr>
    </w:tbl>
    <w:p w14:paraId="0EEB9351" w14:textId="77777777" w:rsidR="00E64840" w:rsidRDefault="00E64840" w:rsidP="00E64840">
      <w:pPr>
        <w:pStyle w:val="Heading1"/>
        <w:sectPr w:rsidR="00E64840" w:rsidSect="003F40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77" w:bottom="1440" w:left="1077" w:header="709" w:footer="709" w:gutter="0"/>
          <w:cols w:space="708"/>
          <w:docGrid w:linePitch="360"/>
        </w:sectPr>
      </w:pPr>
    </w:p>
    <w:p w14:paraId="0FC7C9E6" w14:textId="1755B038" w:rsidR="00823743" w:rsidRDefault="00E64840" w:rsidP="00E56F5D">
      <w:pPr>
        <w:pStyle w:val="Heading1"/>
        <w:spacing w:before="120"/>
        <w:ind w:left="431" w:hanging="431"/>
      </w:pPr>
      <w:r w:rsidRPr="00E64840">
        <w:lastRenderedPageBreak/>
        <w:t>Medicine Schedules in South Africa: Rules &amp; Examples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166"/>
        <w:gridCol w:w="1808"/>
        <w:gridCol w:w="2834"/>
        <w:gridCol w:w="2410"/>
        <w:gridCol w:w="5730"/>
      </w:tblGrid>
      <w:tr w:rsidR="00E64840" w:rsidRPr="00E56F5D" w14:paraId="69406A7E" w14:textId="77777777" w:rsidTr="00E64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3D27678F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Schedule</w:t>
            </w:r>
          </w:p>
        </w:tc>
        <w:tc>
          <w:tcPr>
            <w:tcW w:w="648" w:type="pct"/>
            <w:hideMark/>
          </w:tcPr>
          <w:p w14:paraId="2BBC9FE8" w14:textId="77777777" w:rsidR="00E64840" w:rsidRPr="00E64840" w:rsidRDefault="00E64840" w:rsidP="00E648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Control Level</w:t>
            </w:r>
          </w:p>
        </w:tc>
        <w:tc>
          <w:tcPr>
            <w:tcW w:w="1016" w:type="pct"/>
            <w:hideMark/>
          </w:tcPr>
          <w:p w14:paraId="7E4F61A4" w14:textId="77777777" w:rsidR="00E64840" w:rsidRPr="00E64840" w:rsidRDefault="00E64840" w:rsidP="00E648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Who Can Sell / Dispense</w:t>
            </w:r>
          </w:p>
        </w:tc>
        <w:tc>
          <w:tcPr>
            <w:tcW w:w="864" w:type="pct"/>
            <w:hideMark/>
          </w:tcPr>
          <w:p w14:paraId="4661D307" w14:textId="77777777" w:rsidR="00E64840" w:rsidRPr="00E64840" w:rsidRDefault="00E64840" w:rsidP="00E648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Prescription Required</w:t>
            </w:r>
          </w:p>
        </w:tc>
        <w:tc>
          <w:tcPr>
            <w:tcW w:w="2054" w:type="pct"/>
            <w:hideMark/>
          </w:tcPr>
          <w:p w14:paraId="31E99686" w14:textId="77777777" w:rsidR="00E64840" w:rsidRPr="00E64840" w:rsidRDefault="00E64840" w:rsidP="00E648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Notes &amp; Examples</w:t>
            </w:r>
          </w:p>
        </w:tc>
      </w:tr>
      <w:tr w:rsidR="00E64840" w:rsidRPr="00E56F5D" w14:paraId="1B78D6F5" w14:textId="77777777" w:rsidTr="00E64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67425F7A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S0</w:t>
            </w:r>
          </w:p>
        </w:tc>
        <w:tc>
          <w:tcPr>
            <w:tcW w:w="648" w:type="pct"/>
            <w:hideMark/>
          </w:tcPr>
          <w:p w14:paraId="7855C740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Very Low</w:t>
            </w:r>
          </w:p>
        </w:tc>
        <w:tc>
          <w:tcPr>
            <w:tcW w:w="1016" w:type="pct"/>
            <w:hideMark/>
          </w:tcPr>
          <w:p w14:paraId="0DC9CCBA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Any retail outlet</w:t>
            </w:r>
          </w:p>
        </w:tc>
        <w:tc>
          <w:tcPr>
            <w:tcW w:w="864" w:type="pct"/>
            <w:hideMark/>
          </w:tcPr>
          <w:p w14:paraId="11BFB365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❌</w:t>
            </w:r>
            <w:r w:rsidRPr="00E64840">
              <w:rPr>
                <w:sz w:val="20"/>
                <w:szCs w:val="20"/>
                <w:lang w:val="en-AU"/>
              </w:rPr>
              <w:t xml:space="preserve"> No</w:t>
            </w:r>
          </w:p>
        </w:tc>
        <w:tc>
          <w:tcPr>
            <w:tcW w:w="2054" w:type="pct"/>
            <w:hideMark/>
          </w:tcPr>
          <w:p w14:paraId="0251E989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General sales items – cosmetics, mild supplements.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Vitamin C, paracetamol &lt; 500mg.</w:t>
            </w:r>
          </w:p>
        </w:tc>
      </w:tr>
      <w:tr w:rsidR="00E64840" w:rsidRPr="00E56F5D" w14:paraId="1A645CFE" w14:textId="77777777" w:rsidTr="00E64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05DB329A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S1</w:t>
            </w:r>
          </w:p>
        </w:tc>
        <w:tc>
          <w:tcPr>
            <w:tcW w:w="648" w:type="pct"/>
            <w:hideMark/>
          </w:tcPr>
          <w:p w14:paraId="4530EDE6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Low</w:t>
            </w:r>
          </w:p>
        </w:tc>
        <w:tc>
          <w:tcPr>
            <w:tcW w:w="1016" w:type="pct"/>
            <w:hideMark/>
          </w:tcPr>
          <w:p w14:paraId="012373FD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Pharmacies only</w:t>
            </w:r>
          </w:p>
        </w:tc>
        <w:tc>
          <w:tcPr>
            <w:tcW w:w="864" w:type="pct"/>
            <w:hideMark/>
          </w:tcPr>
          <w:p w14:paraId="482565CF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❌</w:t>
            </w:r>
            <w:r w:rsidRPr="00E64840">
              <w:rPr>
                <w:sz w:val="20"/>
                <w:szCs w:val="20"/>
                <w:lang w:val="en-AU"/>
              </w:rPr>
              <w:t xml:space="preserve"> No (but pharmacist advice needed)</w:t>
            </w:r>
          </w:p>
        </w:tc>
        <w:tc>
          <w:tcPr>
            <w:tcW w:w="2054" w:type="pct"/>
            <w:hideMark/>
          </w:tcPr>
          <w:p w14:paraId="5DBF992E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Can only be sold under pharmacist supervision.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antihistamines, low-dose ibuprofen.</w:t>
            </w:r>
          </w:p>
        </w:tc>
      </w:tr>
      <w:tr w:rsidR="00E64840" w:rsidRPr="00E56F5D" w14:paraId="78862841" w14:textId="77777777" w:rsidTr="00E64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1750499A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S2</w:t>
            </w:r>
          </w:p>
        </w:tc>
        <w:tc>
          <w:tcPr>
            <w:tcW w:w="648" w:type="pct"/>
            <w:hideMark/>
          </w:tcPr>
          <w:p w14:paraId="7E245DCD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016" w:type="pct"/>
            <w:hideMark/>
          </w:tcPr>
          <w:p w14:paraId="542F7EE7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Pharmacies only</w:t>
            </w:r>
          </w:p>
        </w:tc>
        <w:tc>
          <w:tcPr>
            <w:tcW w:w="864" w:type="pct"/>
            <w:hideMark/>
          </w:tcPr>
          <w:p w14:paraId="3D244074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❌</w:t>
            </w:r>
            <w:r w:rsidRPr="00E64840">
              <w:rPr>
                <w:sz w:val="20"/>
                <w:szCs w:val="20"/>
                <w:lang w:val="en-AU"/>
              </w:rPr>
              <w:t xml:space="preserve"> No (pharmacist-controlled)</w:t>
            </w:r>
          </w:p>
        </w:tc>
        <w:tc>
          <w:tcPr>
            <w:tcW w:w="2054" w:type="pct"/>
            <w:hideMark/>
          </w:tcPr>
          <w:p w14:paraId="32C9887E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Pharmacist must assess patient need.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stronger cold &amp; flu meds, mild sleeping aids.</w:t>
            </w:r>
          </w:p>
        </w:tc>
      </w:tr>
      <w:tr w:rsidR="00E64840" w:rsidRPr="00E56F5D" w14:paraId="59767C06" w14:textId="77777777" w:rsidTr="00E64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4DC347B0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S3</w:t>
            </w:r>
          </w:p>
        </w:tc>
        <w:tc>
          <w:tcPr>
            <w:tcW w:w="648" w:type="pct"/>
            <w:hideMark/>
          </w:tcPr>
          <w:p w14:paraId="57A2115D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High</w:t>
            </w:r>
          </w:p>
        </w:tc>
        <w:tc>
          <w:tcPr>
            <w:tcW w:w="1016" w:type="pct"/>
            <w:hideMark/>
          </w:tcPr>
          <w:p w14:paraId="7F81023C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Pharmacies only</w:t>
            </w:r>
          </w:p>
        </w:tc>
        <w:tc>
          <w:tcPr>
            <w:tcW w:w="864" w:type="pct"/>
            <w:hideMark/>
          </w:tcPr>
          <w:p w14:paraId="133FB5C1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✅</w:t>
            </w:r>
            <w:r w:rsidRPr="00E64840">
              <w:rPr>
                <w:sz w:val="20"/>
                <w:szCs w:val="20"/>
                <w:lang w:val="en-AU"/>
              </w:rPr>
              <w:t xml:space="preserve"> Yes</w:t>
            </w:r>
          </w:p>
        </w:tc>
        <w:tc>
          <w:tcPr>
            <w:tcW w:w="2054" w:type="pct"/>
            <w:hideMark/>
          </w:tcPr>
          <w:p w14:paraId="0E2C6DA1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Requires </w:t>
            </w:r>
            <w:r w:rsidRPr="00E64840">
              <w:rPr>
                <w:b/>
                <w:bCs/>
                <w:sz w:val="20"/>
                <w:szCs w:val="20"/>
                <w:lang w:val="en-AU"/>
              </w:rPr>
              <w:t>valid prescription</w:t>
            </w:r>
            <w:r w:rsidRPr="00E64840">
              <w:rPr>
                <w:sz w:val="20"/>
                <w:szCs w:val="20"/>
                <w:lang w:val="en-AU"/>
              </w:rPr>
              <w:t xml:space="preserve"> by a licensed medical practitioner.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antibiotics, higher strength painkillers like codeine &gt;10mg.</w:t>
            </w:r>
          </w:p>
        </w:tc>
      </w:tr>
      <w:tr w:rsidR="00E64840" w:rsidRPr="00E56F5D" w14:paraId="348A3B6A" w14:textId="77777777" w:rsidTr="00E64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3180D769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S4</w:t>
            </w:r>
          </w:p>
        </w:tc>
        <w:tc>
          <w:tcPr>
            <w:tcW w:w="648" w:type="pct"/>
            <w:hideMark/>
          </w:tcPr>
          <w:p w14:paraId="36D499D5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Higher</w:t>
            </w:r>
          </w:p>
        </w:tc>
        <w:tc>
          <w:tcPr>
            <w:tcW w:w="1016" w:type="pct"/>
            <w:hideMark/>
          </w:tcPr>
          <w:p w14:paraId="151E4D2F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Pharmacies only</w:t>
            </w:r>
          </w:p>
        </w:tc>
        <w:tc>
          <w:tcPr>
            <w:tcW w:w="864" w:type="pct"/>
            <w:hideMark/>
          </w:tcPr>
          <w:p w14:paraId="4683BE85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✅</w:t>
            </w:r>
            <w:r w:rsidRPr="00E64840">
              <w:rPr>
                <w:sz w:val="20"/>
                <w:szCs w:val="20"/>
                <w:lang w:val="en-AU"/>
              </w:rPr>
              <w:t xml:space="preserve"> Yes</w:t>
            </w:r>
          </w:p>
        </w:tc>
        <w:tc>
          <w:tcPr>
            <w:tcW w:w="2054" w:type="pct"/>
            <w:hideMark/>
          </w:tcPr>
          <w:p w14:paraId="4730C1DE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Must be dispensed by a pharmacist with a prescription.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antidepressants, chronic condition meds (e.g., insulin, blood pressure meds).</w:t>
            </w:r>
          </w:p>
        </w:tc>
      </w:tr>
      <w:tr w:rsidR="00E64840" w:rsidRPr="00E56F5D" w14:paraId="2684A74D" w14:textId="77777777" w:rsidTr="00E64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36161C36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S5</w:t>
            </w:r>
          </w:p>
        </w:tc>
        <w:tc>
          <w:tcPr>
            <w:tcW w:w="648" w:type="pct"/>
            <w:hideMark/>
          </w:tcPr>
          <w:p w14:paraId="09452122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Very High</w:t>
            </w:r>
          </w:p>
        </w:tc>
        <w:tc>
          <w:tcPr>
            <w:tcW w:w="1016" w:type="pct"/>
            <w:hideMark/>
          </w:tcPr>
          <w:p w14:paraId="3C14BCD7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Strict pharmacy control</w:t>
            </w:r>
          </w:p>
        </w:tc>
        <w:tc>
          <w:tcPr>
            <w:tcW w:w="864" w:type="pct"/>
            <w:hideMark/>
          </w:tcPr>
          <w:p w14:paraId="029D5362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✅</w:t>
            </w:r>
            <w:r w:rsidRPr="00E64840">
              <w:rPr>
                <w:sz w:val="20"/>
                <w:szCs w:val="20"/>
                <w:lang w:val="en-AU"/>
              </w:rPr>
              <w:t xml:space="preserve"> Yes</w:t>
            </w:r>
          </w:p>
        </w:tc>
        <w:tc>
          <w:tcPr>
            <w:tcW w:w="2054" w:type="pct"/>
            <w:hideMark/>
          </w:tcPr>
          <w:p w14:paraId="689490D2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Strict record-keeping, often logged in </w:t>
            </w:r>
            <w:r w:rsidRPr="00E64840">
              <w:rPr>
                <w:b/>
                <w:bCs/>
                <w:sz w:val="20"/>
                <w:szCs w:val="20"/>
                <w:lang w:val="en-AU"/>
              </w:rPr>
              <w:t>Schedule 5 register</w:t>
            </w:r>
            <w:r w:rsidRPr="00E64840">
              <w:rPr>
                <w:sz w:val="20"/>
                <w:szCs w:val="20"/>
                <w:lang w:val="en-AU"/>
              </w:rPr>
              <w:t xml:space="preserve">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some sleeping tablets, anxiolytics (e.g., diazepam).</w:t>
            </w:r>
          </w:p>
        </w:tc>
      </w:tr>
      <w:tr w:rsidR="00E64840" w:rsidRPr="00E56F5D" w14:paraId="38E0B467" w14:textId="77777777" w:rsidTr="00E64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4A130BBD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S6</w:t>
            </w:r>
          </w:p>
        </w:tc>
        <w:tc>
          <w:tcPr>
            <w:tcW w:w="648" w:type="pct"/>
            <w:hideMark/>
          </w:tcPr>
          <w:p w14:paraId="57B63889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Strongly Controlled</w:t>
            </w:r>
          </w:p>
        </w:tc>
        <w:tc>
          <w:tcPr>
            <w:tcW w:w="1016" w:type="pct"/>
            <w:hideMark/>
          </w:tcPr>
          <w:p w14:paraId="04A3C8AC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Only with strict authority</w:t>
            </w:r>
          </w:p>
        </w:tc>
        <w:tc>
          <w:tcPr>
            <w:tcW w:w="864" w:type="pct"/>
            <w:hideMark/>
          </w:tcPr>
          <w:p w14:paraId="1A562D5A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✅</w:t>
            </w:r>
            <w:r w:rsidRPr="00E64840">
              <w:rPr>
                <w:sz w:val="20"/>
                <w:szCs w:val="20"/>
                <w:lang w:val="en-AU"/>
              </w:rPr>
              <w:t xml:space="preserve"> Yes + Secure storage</w:t>
            </w:r>
          </w:p>
        </w:tc>
        <w:tc>
          <w:tcPr>
            <w:tcW w:w="2054" w:type="pct"/>
            <w:hideMark/>
          </w:tcPr>
          <w:p w14:paraId="77169861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High abuse potential. Dispensing records must be retained for </w:t>
            </w:r>
            <w:r w:rsidRPr="00E64840">
              <w:rPr>
                <w:b/>
                <w:bCs/>
                <w:sz w:val="20"/>
                <w:szCs w:val="20"/>
                <w:lang w:val="en-AU"/>
              </w:rPr>
              <w:t>5 years</w:t>
            </w:r>
            <w:r w:rsidRPr="00E64840">
              <w:rPr>
                <w:sz w:val="20"/>
                <w:szCs w:val="20"/>
                <w:lang w:val="en-AU"/>
              </w:rPr>
              <w:t xml:space="preserve">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strong opioids (e.g., morphine, oxycodone).</w:t>
            </w:r>
          </w:p>
        </w:tc>
      </w:tr>
      <w:tr w:rsidR="00E64840" w:rsidRPr="00E56F5D" w14:paraId="04AD1079" w14:textId="77777777" w:rsidTr="00E64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1F75B44D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S7</w:t>
            </w:r>
          </w:p>
        </w:tc>
        <w:tc>
          <w:tcPr>
            <w:tcW w:w="648" w:type="pct"/>
            <w:hideMark/>
          </w:tcPr>
          <w:p w14:paraId="0192C27F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Prohibited (unless authorised)</w:t>
            </w:r>
          </w:p>
        </w:tc>
        <w:tc>
          <w:tcPr>
            <w:tcW w:w="1016" w:type="pct"/>
            <w:hideMark/>
          </w:tcPr>
          <w:p w14:paraId="763C316A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Research only</w:t>
            </w:r>
          </w:p>
        </w:tc>
        <w:tc>
          <w:tcPr>
            <w:tcW w:w="864" w:type="pct"/>
            <w:hideMark/>
          </w:tcPr>
          <w:p w14:paraId="7E40A0F2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🚫</w:t>
            </w:r>
            <w:r w:rsidRPr="00E64840">
              <w:rPr>
                <w:sz w:val="20"/>
                <w:szCs w:val="20"/>
                <w:lang w:val="en-AU"/>
              </w:rPr>
              <w:t xml:space="preserve"> No (except licensed research)</w:t>
            </w:r>
          </w:p>
        </w:tc>
        <w:tc>
          <w:tcPr>
            <w:tcW w:w="2054" w:type="pct"/>
            <w:hideMark/>
          </w:tcPr>
          <w:p w14:paraId="106B6FCF" w14:textId="77777777" w:rsidR="00E64840" w:rsidRPr="00E64840" w:rsidRDefault="00E64840" w:rsidP="00E648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Only allowed for scientific/medical research with permission.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cannabis (non-medical), hallucinogens.</w:t>
            </w:r>
          </w:p>
        </w:tc>
      </w:tr>
      <w:tr w:rsidR="00E64840" w:rsidRPr="00E56F5D" w14:paraId="5DD9801E" w14:textId="77777777" w:rsidTr="00E64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hideMark/>
          </w:tcPr>
          <w:p w14:paraId="7E5DB53D" w14:textId="77777777" w:rsidR="00E64840" w:rsidRPr="00E64840" w:rsidRDefault="00E64840" w:rsidP="00E64840">
            <w:pPr>
              <w:spacing w:after="160" w:line="259" w:lineRule="auto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S8</w:t>
            </w:r>
          </w:p>
        </w:tc>
        <w:tc>
          <w:tcPr>
            <w:tcW w:w="648" w:type="pct"/>
            <w:hideMark/>
          </w:tcPr>
          <w:p w14:paraId="6BFEE9B5" w14:textId="17A827CC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Controlled (narcotics/</w:t>
            </w:r>
            <w:r w:rsidRPr="00E56F5D">
              <w:rPr>
                <w:sz w:val="20"/>
                <w:szCs w:val="20"/>
                <w:lang w:val="en-AU"/>
              </w:rPr>
              <w:t xml:space="preserve"> </w:t>
            </w:r>
            <w:r w:rsidRPr="00E64840">
              <w:rPr>
                <w:sz w:val="20"/>
                <w:szCs w:val="20"/>
                <w:lang w:val="en-AU"/>
              </w:rPr>
              <w:t>psychotropics)</w:t>
            </w:r>
          </w:p>
        </w:tc>
        <w:tc>
          <w:tcPr>
            <w:tcW w:w="1016" w:type="pct"/>
            <w:hideMark/>
          </w:tcPr>
          <w:p w14:paraId="2D58AB08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>Pharmacy on Schedule 8 license</w:t>
            </w:r>
          </w:p>
        </w:tc>
        <w:tc>
          <w:tcPr>
            <w:tcW w:w="864" w:type="pct"/>
            <w:hideMark/>
          </w:tcPr>
          <w:p w14:paraId="3DA6297F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rFonts w:ascii="Segoe UI Emoji" w:hAnsi="Segoe UI Emoji" w:cs="Segoe UI Emoji"/>
                <w:sz w:val="20"/>
                <w:szCs w:val="20"/>
                <w:lang w:val="en-AU"/>
              </w:rPr>
              <w:t>✅</w:t>
            </w:r>
            <w:r w:rsidRPr="00E64840">
              <w:rPr>
                <w:sz w:val="20"/>
                <w:szCs w:val="20"/>
                <w:lang w:val="en-AU"/>
              </w:rPr>
              <w:t xml:space="preserve"> Yes + Ministerial control</w:t>
            </w:r>
          </w:p>
        </w:tc>
        <w:tc>
          <w:tcPr>
            <w:tcW w:w="2054" w:type="pct"/>
            <w:hideMark/>
          </w:tcPr>
          <w:p w14:paraId="2A92D3F1" w14:textId="77777777" w:rsidR="00E64840" w:rsidRPr="00E64840" w:rsidRDefault="00E64840" w:rsidP="00E648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AU"/>
              </w:rPr>
            </w:pPr>
            <w:r w:rsidRPr="00E64840">
              <w:rPr>
                <w:sz w:val="20"/>
                <w:szCs w:val="20"/>
                <w:lang w:val="en-AU"/>
              </w:rPr>
              <w:t xml:space="preserve">Special permits needed to prescribe and dispense. Highly addictive. </w:t>
            </w:r>
            <w:r w:rsidRPr="00E64840">
              <w:rPr>
                <w:sz w:val="20"/>
                <w:szCs w:val="20"/>
                <w:lang w:val="en-AU"/>
              </w:rPr>
              <w:br/>
            </w:r>
            <w:r w:rsidRPr="00E64840">
              <w:rPr>
                <w:i/>
                <w:iCs/>
                <w:sz w:val="20"/>
                <w:szCs w:val="20"/>
                <w:lang w:val="en-AU"/>
              </w:rPr>
              <w:t>E.g., methylphenidate (Ritalin), fentanyl, medical cannabis (when authorised).</w:t>
            </w:r>
          </w:p>
        </w:tc>
      </w:tr>
    </w:tbl>
    <w:p w14:paraId="7B7291C2" w14:textId="77777777" w:rsidR="00E56F5D" w:rsidRDefault="00E56F5D" w:rsidP="00E64840">
      <w:pPr>
        <w:sectPr w:rsidR="00E56F5D" w:rsidSect="00E56F5D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</w:p>
    <w:p w14:paraId="24A80BFA" w14:textId="77777777" w:rsidR="00E56F5D" w:rsidRPr="00E56F5D" w:rsidRDefault="00E56F5D" w:rsidP="00E56F5D">
      <w:pPr>
        <w:pStyle w:val="Heading1"/>
        <w:rPr>
          <w:lang w:val="en-AU"/>
        </w:rPr>
      </w:pPr>
      <w:r w:rsidRPr="00E56F5D">
        <w:rPr>
          <w:rFonts w:ascii="Segoe UI Emoji" w:hAnsi="Segoe UI Emoji" w:cs="Segoe UI Emoji"/>
          <w:lang w:val="en-AU"/>
        </w:rPr>
        <w:lastRenderedPageBreak/>
        <w:t>📌</w:t>
      </w:r>
      <w:r w:rsidRPr="00E56F5D">
        <w:rPr>
          <w:lang w:val="en-AU"/>
        </w:rPr>
        <w:t xml:space="preserve"> Key Legal &amp; Operational Requirements by Schedule</w:t>
      </w:r>
    </w:p>
    <w:p w14:paraId="5DE039C7" w14:textId="77777777" w:rsidR="00E56F5D" w:rsidRPr="00E56F5D" w:rsidRDefault="00E56F5D" w:rsidP="00E56F5D">
      <w:pPr>
        <w:pStyle w:val="Heading2"/>
        <w:rPr>
          <w:lang w:val="en-AU"/>
        </w:rPr>
      </w:pPr>
      <w:r w:rsidRPr="00E56F5D">
        <w:rPr>
          <w:rFonts w:ascii="Segoe UI Emoji" w:hAnsi="Segoe UI Emoji" w:cs="Segoe UI Emoji"/>
          <w:lang w:val="en-AU"/>
        </w:rPr>
        <w:t>🛍️</w:t>
      </w:r>
      <w:r w:rsidRPr="00E56F5D">
        <w:rPr>
          <w:lang w:val="en-AU"/>
        </w:rPr>
        <w:t xml:space="preserve"> S0–S2</w:t>
      </w:r>
    </w:p>
    <w:p w14:paraId="7E157DD3" w14:textId="77777777" w:rsidR="00E56F5D" w:rsidRPr="00E56F5D" w:rsidRDefault="00E56F5D" w:rsidP="00E56F5D">
      <w:pPr>
        <w:numPr>
          <w:ilvl w:val="0"/>
          <w:numId w:val="17"/>
        </w:numPr>
        <w:rPr>
          <w:lang w:val="en-AU"/>
        </w:rPr>
      </w:pPr>
      <w:r w:rsidRPr="00E56F5D">
        <w:rPr>
          <w:lang w:val="en-AU"/>
        </w:rPr>
        <w:t xml:space="preserve">Can be sold </w:t>
      </w:r>
      <w:r w:rsidRPr="00E56F5D">
        <w:rPr>
          <w:b/>
          <w:bCs/>
          <w:lang w:val="en-AU"/>
        </w:rPr>
        <w:t>without a prescription</w:t>
      </w:r>
      <w:r w:rsidRPr="00E56F5D">
        <w:rPr>
          <w:lang w:val="en-AU"/>
        </w:rPr>
        <w:t>.</w:t>
      </w:r>
    </w:p>
    <w:p w14:paraId="1989157F" w14:textId="77777777" w:rsidR="00E56F5D" w:rsidRPr="00E56F5D" w:rsidRDefault="00E56F5D" w:rsidP="00E56F5D">
      <w:pPr>
        <w:numPr>
          <w:ilvl w:val="0"/>
          <w:numId w:val="17"/>
        </w:numPr>
        <w:rPr>
          <w:lang w:val="en-AU"/>
        </w:rPr>
      </w:pPr>
      <w:r w:rsidRPr="00E56F5D">
        <w:rPr>
          <w:lang w:val="en-AU"/>
        </w:rPr>
        <w:t xml:space="preserve">Your app </w:t>
      </w:r>
      <w:r w:rsidRPr="00E56F5D">
        <w:rPr>
          <w:b/>
          <w:bCs/>
          <w:lang w:val="en-AU"/>
        </w:rPr>
        <w:t>cannot sell</w:t>
      </w:r>
      <w:r w:rsidRPr="00E56F5D">
        <w:rPr>
          <w:lang w:val="en-AU"/>
        </w:rPr>
        <w:t xml:space="preserve"> these directly but can </w:t>
      </w:r>
      <w:r w:rsidRPr="00E56F5D">
        <w:rPr>
          <w:b/>
          <w:bCs/>
          <w:lang w:val="en-AU"/>
        </w:rPr>
        <w:t>list them</w:t>
      </w:r>
      <w:r w:rsidRPr="00E56F5D">
        <w:rPr>
          <w:lang w:val="en-AU"/>
        </w:rPr>
        <w:t xml:space="preserve"> as OTC products in a pharmacy store view.</w:t>
      </w:r>
    </w:p>
    <w:p w14:paraId="3B0A56C5" w14:textId="77777777" w:rsidR="00E56F5D" w:rsidRPr="00E56F5D" w:rsidRDefault="00E56F5D" w:rsidP="00E56F5D">
      <w:pPr>
        <w:numPr>
          <w:ilvl w:val="0"/>
          <w:numId w:val="17"/>
        </w:numPr>
        <w:rPr>
          <w:lang w:val="en-AU"/>
        </w:rPr>
      </w:pPr>
      <w:r w:rsidRPr="00E56F5D">
        <w:rPr>
          <w:b/>
          <w:bCs/>
          <w:lang w:val="en-AU"/>
        </w:rPr>
        <w:t>No patient record retention required</w:t>
      </w:r>
      <w:r w:rsidRPr="00E56F5D">
        <w:rPr>
          <w:lang w:val="en-AU"/>
        </w:rPr>
        <w:t>.</w:t>
      </w:r>
    </w:p>
    <w:p w14:paraId="16AF8ECC" w14:textId="77777777" w:rsidR="00E56F5D" w:rsidRPr="00E56F5D" w:rsidRDefault="00E56F5D" w:rsidP="00E56F5D">
      <w:pPr>
        <w:pStyle w:val="Heading2"/>
        <w:rPr>
          <w:lang w:val="en-AU"/>
        </w:rPr>
      </w:pPr>
      <w:r w:rsidRPr="00E56F5D">
        <w:rPr>
          <w:rFonts w:ascii="Segoe UI Emoji" w:hAnsi="Segoe UI Emoji" w:cs="Segoe UI Emoji"/>
          <w:lang w:val="en-AU"/>
        </w:rPr>
        <w:t>📋</w:t>
      </w:r>
      <w:r w:rsidRPr="00E56F5D">
        <w:rPr>
          <w:lang w:val="en-AU"/>
        </w:rPr>
        <w:t xml:space="preserve"> S3–S6</w:t>
      </w:r>
    </w:p>
    <w:p w14:paraId="6805E9AB" w14:textId="77777777" w:rsidR="00E56F5D" w:rsidRPr="00E56F5D" w:rsidRDefault="00E56F5D" w:rsidP="00E56F5D">
      <w:pPr>
        <w:numPr>
          <w:ilvl w:val="0"/>
          <w:numId w:val="18"/>
        </w:numPr>
        <w:rPr>
          <w:lang w:val="en-AU"/>
        </w:rPr>
      </w:pPr>
      <w:r w:rsidRPr="00E56F5D">
        <w:rPr>
          <w:b/>
          <w:bCs/>
          <w:lang w:val="en-AU"/>
        </w:rPr>
        <w:t>Prescription required</w:t>
      </w:r>
      <w:r w:rsidRPr="00E56F5D">
        <w:rPr>
          <w:lang w:val="en-AU"/>
        </w:rPr>
        <w:t>.</w:t>
      </w:r>
    </w:p>
    <w:p w14:paraId="45E242DA" w14:textId="77777777" w:rsidR="00E56F5D" w:rsidRPr="00E56F5D" w:rsidRDefault="00E56F5D" w:rsidP="00E56F5D">
      <w:pPr>
        <w:numPr>
          <w:ilvl w:val="0"/>
          <w:numId w:val="18"/>
        </w:numPr>
        <w:rPr>
          <w:lang w:val="en-AU"/>
        </w:rPr>
      </w:pPr>
      <w:r w:rsidRPr="00E56F5D">
        <w:rPr>
          <w:lang w:val="en-AU"/>
        </w:rPr>
        <w:t xml:space="preserve">Must be issued by a </w:t>
      </w:r>
      <w:r w:rsidRPr="00E56F5D">
        <w:rPr>
          <w:b/>
          <w:bCs/>
          <w:lang w:val="en-AU"/>
        </w:rPr>
        <w:t>licensed practitioner</w:t>
      </w:r>
      <w:r w:rsidRPr="00E56F5D">
        <w:rPr>
          <w:lang w:val="en-AU"/>
        </w:rPr>
        <w:t xml:space="preserve"> and </w:t>
      </w:r>
      <w:r w:rsidRPr="00E56F5D">
        <w:rPr>
          <w:b/>
          <w:bCs/>
          <w:lang w:val="en-AU"/>
        </w:rPr>
        <w:t>dispensed by a registered pharmacist</w:t>
      </w:r>
      <w:r w:rsidRPr="00E56F5D">
        <w:rPr>
          <w:lang w:val="en-AU"/>
        </w:rPr>
        <w:t>.</w:t>
      </w:r>
    </w:p>
    <w:p w14:paraId="142B7718" w14:textId="77777777" w:rsidR="00E56F5D" w:rsidRPr="00E56F5D" w:rsidRDefault="00E56F5D" w:rsidP="00E56F5D">
      <w:pPr>
        <w:numPr>
          <w:ilvl w:val="0"/>
          <w:numId w:val="18"/>
        </w:numPr>
        <w:rPr>
          <w:lang w:val="en-AU"/>
        </w:rPr>
      </w:pPr>
      <w:r w:rsidRPr="00E56F5D">
        <w:rPr>
          <w:lang w:val="en-AU"/>
        </w:rPr>
        <w:t>The prescription:</w:t>
      </w:r>
    </w:p>
    <w:p w14:paraId="62849BA6" w14:textId="77777777" w:rsidR="00E56F5D" w:rsidRPr="00E56F5D" w:rsidRDefault="00E56F5D" w:rsidP="00E56F5D">
      <w:pPr>
        <w:numPr>
          <w:ilvl w:val="1"/>
          <w:numId w:val="18"/>
        </w:numPr>
        <w:rPr>
          <w:lang w:val="en-AU"/>
        </w:rPr>
      </w:pPr>
      <w:r w:rsidRPr="00E56F5D">
        <w:rPr>
          <w:lang w:val="en-AU"/>
        </w:rPr>
        <w:t>Must be valid (dated, signed, prescriber registration number),</w:t>
      </w:r>
    </w:p>
    <w:p w14:paraId="14541788" w14:textId="77777777" w:rsidR="00E56F5D" w:rsidRPr="00E56F5D" w:rsidRDefault="00E56F5D" w:rsidP="00E56F5D">
      <w:pPr>
        <w:numPr>
          <w:ilvl w:val="1"/>
          <w:numId w:val="18"/>
        </w:numPr>
        <w:rPr>
          <w:lang w:val="en-AU"/>
        </w:rPr>
      </w:pPr>
      <w:r w:rsidRPr="00E56F5D">
        <w:rPr>
          <w:lang w:val="en-AU"/>
        </w:rPr>
        <w:t>Is valid for 30 days unless stated otherwise.</w:t>
      </w:r>
    </w:p>
    <w:p w14:paraId="79178948" w14:textId="77777777" w:rsidR="00E56F5D" w:rsidRPr="00E56F5D" w:rsidRDefault="00E56F5D" w:rsidP="00E56F5D">
      <w:pPr>
        <w:numPr>
          <w:ilvl w:val="0"/>
          <w:numId w:val="18"/>
        </w:numPr>
        <w:rPr>
          <w:lang w:val="en-AU"/>
        </w:rPr>
      </w:pPr>
      <w:r w:rsidRPr="00E56F5D">
        <w:rPr>
          <w:lang w:val="en-AU"/>
        </w:rPr>
        <w:t xml:space="preserve">All prescriptions must be </w:t>
      </w:r>
      <w:r w:rsidRPr="00E56F5D">
        <w:rPr>
          <w:b/>
          <w:bCs/>
          <w:lang w:val="en-AU"/>
        </w:rPr>
        <w:t>stored securely for 5 years</w:t>
      </w:r>
      <w:r w:rsidRPr="00E56F5D">
        <w:rPr>
          <w:lang w:val="en-AU"/>
        </w:rPr>
        <w:t xml:space="preserve"> (SAPC rule).</w:t>
      </w:r>
    </w:p>
    <w:p w14:paraId="16FA76EF" w14:textId="77777777" w:rsidR="00E56F5D" w:rsidRPr="00E56F5D" w:rsidRDefault="00E56F5D" w:rsidP="00E56F5D">
      <w:pPr>
        <w:numPr>
          <w:ilvl w:val="0"/>
          <w:numId w:val="18"/>
        </w:numPr>
        <w:rPr>
          <w:lang w:val="en-AU"/>
        </w:rPr>
      </w:pPr>
      <w:r w:rsidRPr="00E56F5D">
        <w:rPr>
          <w:lang w:val="en-AU"/>
        </w:rPr>
        <w:t>App must enforce prescription upload, verification, and a pharmacist review before fulfillment.</w:t>
      </w:r>
    </w:p>
    <w:p w14:paraId="21B17855" w14:textId="77777777" w:rsidR="00E56F5D" w:rsidRPr="00E56F5D" w:rsidRDefault="00E56F5D" w:rsidP="00E56F5D">
      <w:pPr>
        <w:pStyle w:val="Heading2"/>
        <w:rPr>
          <w:lang w:val="en-AU"/>
        </w:rPr>
      </w:pPr>
      <w:r w:rsidRPr="00E56F5D">
        <w:rPr>
          <w:rFonts w:ascii="Segoe UI Emoji" w:hAnsi="Segoe UI Emoji" w:cs="Segoe UI Emoji"/>
          <w:lang w:val="en-AU"/>
        </w:rPr>
        <w:t>🔐</w:t>
      </w:r>
      <w:r w:rsidRPr="00E56F5D">
        <w:rPr>
          <w:lang w:val="en-AU"/>
        </w:rPr>
        <w:t xml:space="preserve"> S5–S6 (Additional)</w:t>
      </w:r>
    </w:p>
    <w:p w14:paraId="30620FA0" w14:textId="77777777" w:rsidR="00E56F5D" w:rsidRPr="00E56F5D" w:rsidRDefault="00E56F5D" w:rsidP="00E56F5D">
      <w:pPr>
        <w:numPr>
          <w:ilvl w:val="0"/>
          <w:numId w:val="19"/>
        </w:numPr>
        <w:rPr>
          <w:lang w:val="en-AU"/>
        </w:rPr>
      </w:pPr>
      <w:r w:rsidRPr="00E56F5D">
        <w:rPr>
          <w:b/>
          <w:bCs/>
          <w:lang w:val="en-AU"/>
        </w:rPr>
        <w:t>Schedule registers must be maintained</w:t>
      </w:r>
      <w:r w:rsidRPr="00E56F5D">
        <w:rPr>
          <w:lang w:val="en-AU"/>
        </w:rPr>
        <w:t xml:space="preserve"> by pharmacies.</w:t>
      </w:r>
    </w:p>
    <w:p w14:paraId="3CFE3030" w14:textId="77777777" w:rsidR="00E56F5D" w:rsidRPr="00E56F5D" w:rsidRDefault="00E56F5D" w:rsidP="00E56F5D">
      <w:pPr>
        <w:numPr>
          <w:ilvl w:val="0"/>
          <w:numId w:val="19"/>
        </w:numPr>
        <w:rPr>
          <w:lang w:val="en-AU"/>
        </w:rPr>
      </w:pPr>
      <w:r w:rsidRPr="00E56F5D">
        <w:rPr>
          <w:b/>
          <w:bCs/>
          <w:lang w:val="en-AU"/>
        </w:rPr>
        <w:t>Dispensing logs</w:t>
      </w:r>
      <w:r w:rsidRPr="00E56F5D">
        <w:rPr>
          <w:lang w:val="en-AU"/>
        </w:rPr>
        <w:t xml:space="preserve"> should include:</w:t>
      </w:r>
    </w:p>
    <w:p w14:paraId="7E8B6AB7" w14:textId="77777777" w:rsidR="00E56F5D" w:rsidRPr="00E56F5D" w:rsidRDefault="00E56F5D" w:rsidP="00E56F5D">
      <w:pPr>
        <w:numPr>
          <w:ilvl w:val="1"/>
          <w:numId w:val="19"/>
        </w:numPr>
        <w:rPr>
          <w:lang w:val="en-AU"/>
        </w:rPr>
      </w:pPr>
      <w:r w:rsidRPr="00E56F5D">
        <w:rPr>
          <w:lang w:val="en-AU"/>
        </w:rPr>
        <w:t>Patient ID,</w:t>
      </w:r>
    </w:p>
    <w:p w14:paraId="4589E10C" w14:textId="77777777" w:rsidR="00E56F5D" w:rsidRPr="00E56F5D" w:rsidRDefault="00E56F5D" w:rsidP="00E56F5D">
      <w:pPr>
        <w:numPr>
          <w:ilvl w:val="1"/>
          <w:numId w:val="19"/>
        </w:numPr>
        <w:rPr>
          <w:lang w:val="en-AU"/>
        </w:rPr>
      </w:pPr>
      <w:r w:rsidRPr="00E56F5D">
        <w:rPr>
          <w:lang w:val="en-AU"/>
        </w:rPr>
        <w:t>Date dispensed,</w:t>
      </w:r>
    </w:p>
    <w:p w14:paraId="558B58DB" w14:textId="77777777" w:rsidR="00E56F5D" w:rsidRPr="00E56F5D" w:rsidRDefault="00E56F5D" w:rsidP="00E56F5D">
      <w:pPr>
        <w:numPr>
          <w:ilvl w:val="1"/>
          <w:numId w:val="19"/>
        </w:numPr>
        <w:rPr>
          <w:lang w:val="en-AU"/>
        </w:rPr>
      </w:pPr>
      <w:r w:rsidRPr="00E56F5D">
        <w:rPr>
          <w:lang w:val="en-AU"/>
        </w:rPr>
        <w:t>Quantity supplied,</w:t>
      </w:r>
    </w:p>
    <w:p w14:paraId="5DDCBF0B" w14:textId="77777777" w:rsidR="00E56F5D" w:rsidRPr="00E56F5D" w:rsidRDefault="00E56F5D" w:rsidP="00E56F5D">
      <w:pPr>
        <w:numPr>
          <w:ilvl w:val="1"/>
          <w:numId w:val="19"/>
        </w:numPr>
        <w:rPr>
          <w:lang w:val="en-AU"/>
        </w:rPr>
      </w:pPr>
      <w:r w:rsidRPr="00E56F5D">
        <w:rPr>
          <w:lang w:val="en-AU"/>
        </w:rPr>
        <w:t>Pharmacist details.</w:t>
      </w:r>
    </w:p>
    <w:p w14:paraId="789A0201" w14:textId="77777777" w:rsidR="00E56F5D" w:rsidRPr="00E56F5D" w:rsidRDefault="00E56F5D" w:rsidP="00E56F5D">
      <w:pPr>
        <w:pStyle w:val="Heading2"/>
        <w:rPr>
          <w:lang w:val="en-AU"/>
        </w:rPr>
      </w:pPr>
      <w:r w:rsidRPr="00E56F5D">
        <w:rPr>
          <w:rFonts w:ascii="Segoe UI Emoji" w:hAnsi="Segoe UI Emoji" w:cs="Segoe UI Emoji"/>
          <w:lang w:val="en-AU"/>
        </w:rPr>
        <w:t>⚠️</w:t>
      </w:r>
      <w:r w:rsidRPr="00E56F5D">
        <w:rPr>
          <w:lang w:val="en-AU"/>
        </w:rPr>
        <w:t xml:space="preserve"> S7–S8</w:t>
      </w:r>
    </w:p>
    <w:p w14:paraId="474BC79D" w14:textId="77777777" w:rsidR="00E56F5D" w:rsidRPr="00E56F5D" w:rsidRDefault="00E56F5D" w:rsidP="00E56F5D">
      <w:pPr>
        <w:numPr>
          <w:ilvl w:val="0"/>
          <w:numId w:val="20"/>
        </w:numPr>
        <w:rPr>
          <w:lang w:val="en-AU"/>
        </w:rPr>
      </w:pPr>
      <w:r w:rsidRPr="00E56F5D">
        <w:rPr>
          <w:b/>
          <w:bCs/>
          <w:lang w:val="en-AU"/>
        </w:rPr>
        <w:t>Not for general prescription</w:t>
      </w:r>
      <w:r w:rsidRPr="00E56F5D">
        <w:rPr>
          <w:lang w:val="en-AU"/>
        </w:rPr>
        <w:t>.</w:t>
      </w:r>
    </w:p>
    <w:p w14:paraId="4135B790" w14:textId="77777777" w:rsidR="00E56F5D" w:rsidRPr="00E56F5D" w:rsidRDefault="00E56F5D" w:rsidP="00E56F5D">
      <w:pPr>
        <w:numPr>
          <w:ilvl w:val="0"/>
          <w:numId w:val="20"/>
        </w:numPr>
        <w:rPr>
          <w:lang w:val="en-AU"/>
        </w:rPr>
      </w:pPr>
      <w:r w:rsidRPr="00E56F5D">
        <w:rPr>
          <w:lang w:val="en-AU"/>
        </w:rPr>
        <w:t xml:space="preserve">Can only be dispensed by facilities with </w:t>
      </w:r>
      <w:r w:rsidRPr="00E56F5D">
        <w:rPr>
          <w:b/>
          <w:bCs/>
          <w:lang w:val="en-AU"/>
        </w:rPr>
        <w:t>special permits</w:t>
      </w:r>
      <w:r w:rsidRPr="00E56F5D">
        <w:rPr>
          <w:lang w:val="en-AU"/>
        </w:rPr>
        <w:t>.</w:t>
      </w:r>
    </w:p>
    <w:p w14:paraId="44CFEDDF" w14:textId="77777777" w:rsidR="00E56F5D" w:rsidRPr="00E56F5D" w:rsidRDefault="00E56F5D" w:rsidP="00E56F5D">
      <w:pPr>
        <w:numPr>
          <w:ilvl w:val="0"/>
          <w:numId w:val="20"/>
        </w:numPr>
        <w:rPr>
          <w:lang w:val="en-AU"/>
        </w:rPr>
      </w:pPr>
      <w:r w:rsidRPr="00E56F5D">
        <w:rPr>
          <w:lang w:val="en-AU"/>
        </w:rPr>
        <w:t xml:space="preserve">You can </w:t>
      </w:r>
      <w:r w:rsidRPr="00E56F5D">
        <w:rPr>
          <w:b/>
          <w:bCs/>
          <w:lang w:val="en-AU"/>
        </w:rPr>
        <w:t>only facilitate these if your app works with facilities holding such authorizations</w:t>
      </w:r>
      <w:r w:rsidRPr="00E56F5D">
        <w:rPr>
          <w:lang w:val="en-AU"/>
        </w:rPr>
        <w:t>.</w:t>
      </w:r>
    </w:p>
    <w:p w14:paraId="77E566B0" w14:textId="77777777" w:rsidR="00E56F5D" w:rsidRPr="00E56F5D" w:rsidRDefault="00E56F5D" w:rsidP="00E56F5D">
      <w:pPr>
        <w:numPr>
          <w:ilvl w:val="0"/>
          <w:numId w:val="20"/>
        </w:numPr>
        <w:rPr>
          <w:lang w:val="en-AU"/>
        </w:rPr>
      </w:pPr>
      <w:r w:rsidRPr="00E56F5D">
        <w:rPr>
          <w:b/>
          <w:bCs/>
          <w:lang w:val="en-AU"/>
        </w:rPr>
        <w:t>Extra caution</w:t>
      </w:r>
      <w:r w:rsidRPr="00E56F5D">
        <w:rPr>
          <w:lang w:val="en-AU"/>
        </w:rPr>
        <w:t xml:space="preserve"> must be taken in your database </w:t>
      </w:r>
      <w:proofErr w:type="spellStart"/>
      <w:r w:rsidRPr="00E56F5D">
        <w:rPr>
          <w:lang w:val="en-AU"/>
        </w:rPr>
        <w:t>labeling</w:t>
      </w:r>
      <w:proofErr w:type="spellEnd"/>
      <w:r w:rsidRPr="00E56F5D">
        <w:rPr>
          <w:lang w:val="en-AU"/>
        </w:rPr>
        <w:t xml:space="preserve"> to ensure these aren’t dispensed mistakenly.</w:t>
      </w:r>
    </w:p>
    <w:p w14:paraId="36A1769C" w14:textId="77777777" w:rsidR="00E56F5D" w:rsidRPr="00E56F5D" w:rsidRDefault="00E56F5D" w:rsidP="00E56F5D">
      <w:pPr>
        <w:rPr>
          <w:lang w:val="en-AU"/>
        </w:rPr>
      </w:pPr>
      <w:r w:rsidRPr="00E56F5D">
        <w:rPr>
          <w:lang w:val="en-AU"/>
        </w:rPr>
        <w:pict w14:anchorId="7296F7A9">
          <v:rect id="_x0000_i1095" style="width:0;height:1.5pt" o:hralign="center" o:hrstd="t" o:hr="t" fillcolor="#a0a0a0" stroked="f"/>
        </w:pict>
      </w:r>
    </w:p>
    <w:p w14:paraId="6B4FFE22" w14:textId="77777777" w:rsidR="00E56F5D" w:rsidRPr="00E56F5D" w:rsidRDefault="00E56F5D" w:rsidP="00E56F5D">
      <w:pPr>
        <w:pStyle w:val="Heading1"/>
        <w:rPr>
          <w:lang w:val="en-AU"/>
        </w:rPr>
      </w:pPr>
      <w:r w:rsidRPr="00E56F5D">
        <w:rPr>
          <w:rFonts w:ascii="Segoe UI Emoji" w:hAnsi="Segoe UI Emoji" w:cs="Segoe UI Emoji"/>
          <w:lang w:val="en-AU"/>
        </w:rPr>
        <w:lastRenderedPageBreak/>
        <w:t>🧑</w:t>
      </w:r>
      <w:r w:rsidRPr="00E56F5D">
        <w:rPr>
          <w:lang w:val="en-AU"/>
        </w:rPr>
        <w:t>‍</w:t>
      </w:r>
      <w:r w:rsidRPr="00E56F5D">
        <w:rPr>
          <w:rFonts w:ascii="Segoe UI Emoji" w:hAnsi="Segoe UI Emoji" w:cs="Segoe UI Emoji"/>
          <w:lang w:val="en-AU"/>
        </w:rPr>
        <w:t>⚕️</w:t>
      </w:r>
      <w:r w:rsidRPr="00E56F5D">
        <w:rPr>
          <w:lang w:val="en-AU"/>
        </w:rPr>
        <w:t xml:space="preserve"> App Implications by Schedule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95"/>
        <w:gridCol w:w="1267"/>
        <w:gridCol w:w="1268"/>
        <w:gridCol w:w="1268"/>
        <w:gridCol w:w="2896"/>
      </w:tblGrid>
      <w:tr w:rsidR="00E56F5D" w:rsidRPr="00E56F5D" w14:paraId="1CEB0F81" w14:textId="77777777" w:rsidTr="00E5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AEDFB" w:themeFill="accent4" w:themeFillTint="33"/>
            <w:hideMark/>
          </w:tcPr>
          <w:p w14:paraId="76D558C8" w14:textId="77777777" w:rsidR="00E56F5D" w:rsidRPr="00E56F5D" w:rsidRDefault="00E56F5D" w:rsidP="00E56F5D">
            <w:pPr>
              <w:spacing w:after="160" w:line="259" w:lineRule="auto"/>
              <w:rPr>
                <w:lang w:val="en-AU"/>
              </w:rPr>
            </w:pPr>
            <w:r w:rsidRPr="00E56F5D">
              <w:rPr>
                <w:lang w:val="en-AU"/>
              </w:rPr>
              <w:t>Feature/Function</w:t>
            </w:r>
          </w:p>
        </w:tc>
        <w:tc>
          <w:tcPr>
            <w:tcW w:w="1267" w:type="dxa"/>
            <w:shd w:val="clear" w:color="auto" w:fill="CAEDFB" w:themeFill="accent4" w:themeFillTint="33"/>
            <w:hideMark/>
          </w:tcPr>
          <w:p w14:paraId="71BBE95D" w14:textId="77777777" w:rsidR="00E56F5D" w:rsidRPr="00E56F5D" w:rsidRDefault="00E56F5D" w:rsidP="00E56F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lang w:val="en-AU"/>
              </w:rPr>
              <w:t>S0–S2</w:t>
            </w:r>
          </w:p>
        </w:tc>
        <w:tc>
          <w:tcPr>
            <w:tcW w:w="1268" w:type="dxa"/>
            <w:shd w:val="clear" w:color="auto" w:fill="CAEDFB" w:themeFill="accent4" w:themeFillTint="33"/>
            <w:hideMark/>
          </w:tcPr>
          <w:p w14:paraId="50F4869A" w14:textId="77777777" w:rsidR="00E56F5D" w:rsidRPr="00E56F5D" w:rsidRDefault="00E56F5D" w:rsidP="00E56F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lang w:val="en-AU"/>
              </w:rPr>
              <w:t>S3–S4</w:t>
            </w:r>
          </w:p>
        </w:tc>
        <w:tc>
          <w:tcPr>
            <w:tcW w:w="1268" w:type="dxa"/>
            <w:shd w:val="clear" w:color="auto" w:fill="CAEDFB" w:themeFill="accent4" w:themeFillTint="33"/>
            <w:hideMark/>
          </w:tcPr>
          <w:p w14:paraId="4FDC987D" w14:textId="77777777" w:rsidR="00E56F5D" w:rsidRPr="00E56F5D" w:rsidRDefault="00E56F5D" w:rsidP="00E56F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lang w:val="en-AU"/>
              </w:rPr>
              <w:t>S5–S6</w:t>
            </w:r>
          </w:p>
        </w:tc>
        <w:tc>
          <w:tcPr>
            <w:tcW w:w="0" w:type="auto"/>
            <w:shd w:val="clear" w:color="auto" w:fill="CAEDFB" w:themeFill="accent4" w:themeFillTint="33"/>
            <w:hideMark/>
          </w:tcPr>
          <w:p w14:paraId="5CD2C561" w14:textId="77777777" w:rsidR="00E56F5D" w:rsidRPr="00E56F5D" w:rsidRDefault="00E56F5D" w:rsidP="00E56F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lang w:val="en-AU"/>
              </w:rPr>
              <w:t>S7–S8</w:t>
            </w:r>
          </w:p>
        </w:tc>
      </w:tr>
      <w:tr w:rsidR="00E56F5D" w:rsidRPr="00E56F5D" w14:paraId="3A5DC4E2" w14:textId="77777777" w:rsidTr="00E5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E859C" w14:textId="10DACE7C" w:rsidR="00E56F5D" w:rsidRPr="00E56F5D" w:rsidRDefault="00E56F5D" w:rsidP="00E56F5D">
            <w:pPr>
              <w:spacing w:after="160" w:line="259" w:lineRule="auto"/>
              <w:rPr>
                <w:lang w:val="en-AU"/>
              </w:rPr>
            </w:pPr>
            <w:r w:rsidRPr="00E56F5D">
              <w:rPr>
                <w:lang w:val="en-AU"/>
              </w:rPr>
              <w:t>View in App Catalog</w:t>
            </w:r>
            <w:r>
              <w:rPr>
                <w:lang w:val="en-AU"/>
              </w:rPr>
              <w:t>ue</w:t>
            </w:r>
          </w:p>
        </w:tc>
        <w:tc>
          <w:tcPr>
            <w:tcW w:w="1267" w:type="dxa"/>
            <w:hideMark/>
          </w:tcPr>
          <w:p w14:paraId="28185890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1268" w:type="dxa"/>
            <w:hideMark/>
          </w:tcPr>
          <w:p w14:paraId="490A4A34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1268" w:type="dxa"/>
            <w:hideMark/>
          </w:tcPr>
          <w:p w14:paraId="2ACD9395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0" w:type="auto"/>
            <w:hideMark/>
          </w:tcPr>
          <w:p w14:paraId="2BA37F77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⚠️</w:t>
            </w:r>
            <w:r w:rsidRPr="00E56F5D">
              <w:rPr>
                <w:lang w:val="en-AU"/>
              </w:rPr>
              <w:t xml:space="preserve"> Only if restricted by license</w:t>
            </w:r>
          </w:p>
        </w:tc>
      </w:tr>
      <w:tr w:rsidR="00E56F5D" w:rsidRPr="00E56F5D" w14:paraId="76C3F0C3" w14:textId="77777777" w:rsidTr="00E56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6E4F9" w14:textId="77777777" w:rsidR="00E56F5D" w:rsidRPr="00E56F5D" w:rsidRDefault="00E56F5D" w:rsidP="00E56F5D">
            <w:pPr>
              <w:spacing w:after="160" w:line="259" w:lineRule="auto"/>
              <w:rPr>
                <w:lang w:val="en-AU"/>
              </w:rPr>
            </w:pPr>
            <w:r w:rsidRPr="00E56F5D">
              <w:rPr>
                <w:lang w:val="en-AU"/>
              </w:rPr>
              <w:t>Prescription Upload</w:t>
            </w:r>
          </w:p>
        </w:tc>
        <w:tc>
          <w:tcPr>
            <w:tcW w:w="1267" w:type="dxa"/>
            <w:hideMark/>
          </w:tcPr>
          <w:p w14:paraId="329AFA40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❌</w:t>
            </w:r>
          </w:p>
        </w:tc>
        <w:tc>
          <w:tcPr>
            <w:tcW w:w="1268" w:type="dxa"/>
            <w:hideMark/>
          </w:tcPr>
          <w:p w14:paraId="7E7F4243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1268" w:type="dxa"/>
            <w:hideMark/>
          </w:tcPr>
          <w:p w14:paraId="731DFC72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0" w:type="auto"/>
            <w:hideMark/>
          </w:tcPr>
          <w:p w14:paraId="606AA835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  <w:r w:rsidRPr="00E56F5D">
              <w:rPr>
                <w:lang w:val="en-AU"/>
              </w:rPr>
              <w:t xml:space="preserve"> (with permit only)</w:t>
            </w:r>
          </w:p>
        </w:tc>
      </w:tr>
      <w:tr w:rsidR="00E56F5D" w:rsidRPr="00E56F5D" w14:paraId="1D49117F" w14:textId="77777777" w:rsidTr="00E5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85E2D" w14:textId="77777777" w:rsidR="00E56F5D" w:rsidRPr="00E56F5D" w:rsidRDefault="00E56F5D" w:rsidP="00E56F5D">
            <w:pPr>
              <w:spacing w:after="160" w:line="259" w:lineRule="auto"/>
              <w:rPr>
                <w:lang w:val="en-AU"/>
              </w:rPr>
            </w:pPr>
            <w:r w:rsidRPr="00E56F5D">
              <w:rPr>
                <w:lang w:val="en-AU"/>
              </w:rPr>
              <w:t>Fulfillment by Pharmacy</w:t>
            </w:r>
          </w:p>
        </w:tc>
        <w:tc>
          <w:tcPr>
            <w:tcW w:w="1267" w:type="dxa"/>
            <w:hideMark/>
          </w:tcPr>
          <w:p w14:paraId="3441CF92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1268" w:type="dxa"/>
            <w:hideMark/>
          </w:tcPr>
          <w:p w14:paraId="5BC4EB1B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1268" w:type="dxa"/>
            <w:hideMark/>
          </w:tcPr>
          <w:p w14:paraId="2C7C4732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0" w:type="auto"/>
            <w:hideMark/>
          </w:tcPr>
          <w:p w14:paraId="36C42195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  <w:r w:rsidRPr="00E56F5D">
              <w:rPr>
                <w:lang w:val="en-AU"/>
              </w:rPr>
              <w:t xml:space="preserve"> (with special permit)</w:t>
            </w:r>
          </w:p>
        </w:tc>
      </w:tr>
      <w:tr w:rsidR="00E56F5D" w:rsidRPr="00E56F5D" w14:paraId="762A85F2" w14:textId="77777777" w:rsidTr="00E56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0E9BD" w14:textId="77777777" w:rsidR="00E56F5D" w:rsidRPr="00E56F5D" w:rsidRDefault="00E56F5D" w:rsidP="00E56F5D">
            <w:pPr>
              <w:spacing w:after="160" w:line="259" w:lineRule="auto"/>
              <w:rPr>
                <w:lang w:val="en-AU"/>
              </w:rPr>
            </w:pPr>
            <w:r w:rsidRPr="00E56F5D">
              <w:rPr>
                <w:lang w:val="en-AU"/>
              </w:rPr>
              <w:t>Auto-dispensing or instant delivery</w:t>
            </w:r>
          </w:p>
        </w:tc>
        <w:tc>
          <w:tcPr>
            <w:tcW w:w="1267" w:type="dxa"/>
            <w:hideMark/>
          </w:tcPr>
          <w:p w14:paraId="4A83BEC4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⚠️</w:t>
            </w:r>
            <w:r w:rsidRPr="00E56F5D">
              <w:rPr>
                <w:lang w:val="en-AU"/>
              </w:rPr>
              <w:t xml:space="preserve"> Not advised</w:t>
            </w:r>
          </w:p>
        </w:tc>
        <w:tc>
          <w:tcPr>
            <w:tcW w:w="1268" w:type="dxa"/>
            <w:hideMark/>
          </w:tcPr>
          <w:p w14:paraId="3B3A4D81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❌</w:t>
            </w:r>
          </w:p>
        </w:tc>
        <w:tc>
          <w:tcPr>
            <w:tcW w:w="1268" w:type="dxa"/>
            <w:hideMark/>
          </w:tcPr>
          <w:p w14:paraId="46BC21B5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❌</w:t>
            </w:r>
          </w:p>
        </w:tc>
        <w:tc>
          <w:tcPr>
            <w:tcW w:w="0" w:type="auto"/>
            <w:hideMark/>
          </w:tcPr>
          <w:p w14:paraId="3A660069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❌</w:t>
            </w:r>
          </w:p>
        </w:tc>
      </w:tr>
      <w:tr w:rsidR="00E56F5D" w:rsidRPr="00E56F5D" w14:paraId="286BCCCE" w14:textId="77777777" w:rsidTr="00E5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191E5" w14:textId="77777777" w:rsidR="00E56F5D" w:rsidRPr="00E56F5D" w:rsidRDefault="00E56F5D" w:rsidP="00E56F5D">
            <w:pPr>
              <w:spacing w:after="160" w:line="259" w:lineRule="auto"/>
              <w:rPr>
                <w:lang w:val="en-AU"/>
              </w:rPr>
            </w:pPr>
            <w:r w:rsidRPr="00E56F5D">
              <w:rPr>
                <w:lang w:val="en-AU"/>
              </w:rPr>
              <w:t>Inventory Logs Required</w:t>
            </w:r>
          </w:p>
        </w:tc>
        <w:tc>
          <w:tcPr>
            <w:tcW w:w="1267" w:type="dxa"/>
            <w:hideMark/>
          </w:tcPr>
          <w:p w14:paraId="3226D722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❌</w:t>
            </w:r>
          </w:p>
        </w:tc>
        <w:tc>
          <w:tcPr>
            <w:tcW w:w="1268" w:type="dxa"/>
            <w:hideMark/>
          </w:tcPr>
          <w:p w14:paraId="1717FE22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⚠️</w:t>
            </w:r>
            <w:r w:rsidRPr="00E56F5D">
              <w:rPr>
                <w:lang w:val="en-AU"/>
              </w:rPr>
              <w:t xml:space="preserve"> Optional</w:t>
            </w:r>
          </w:p>
        </w:tc>
        <w:tc>
          <w:tcPr>
            <w:tcW w:w="1268" w:type="dxa"/>
            <w:hideMark/>
          </w:tcPr>
          <w:p w14:paraId="0E7D1C78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  <w:r w:rsidRPr="00E56F5D">
              <w:rPr>
                <w:lang w:val="en-AU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0B9F152" w14:textId="77777777" w:rsidR="00E56F5D" w:rsidRPr="00E56F5D" w:rsidRDefault="00E56F5D" w:rsidP="00E56F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  <w:r w:rsidRPr="00E56F5D">
              <w:rPr>
                <w:lang w:val="en-AU"/>
              </w:rPr>
              <w:t xml:space="preserve"> Yes</w:t>
            </w:r>
          </w:p>
        </w:tc>
      </w:tr>
      <w:tr w:rsidR="00E56F5D" w:rsidRPr="00E56F5D" w14:paraId="2AA5FED8" w14:textId="77777777" w:rsidTr="00E56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CB19C" w14:textId="77777777" w:rsidR="00E56F5D" w:rsidRPr="00E56F5D" w:rsidRDefault="00E56F5D" w:rsidP="00E56F5D">
            <w:pPr>
              <w:spacing w:after="160" w:line="259" w:lineRule="auto"/>
              <w:rPr>
                <w:lang w:val="en-AU"/>
              </w:rPr>
            </w:pPr>
            <w:r w:rsidRPr="00E56F5D">
              <w:rPr>
                <w:lang w:val="en-AU"/>
              </w:rPr>
              <w:t>Traceable Audit Logs</w:t>
            </w:r>
          </w:p>
        </w:tc>
        <w:tc>
          <w:tcPr>
            <w:tcW w:w="1267" w:type="dxa"/>
            <w:hideMark/>
          </w:tcPr>
          <w:p w14:paraId="78567F0A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❌</w:t>
            </w:r>
          </w:p>
        </w:tc>
        <w:tc>
          <w:tcPr>
            <w:tcW w:w="1268" w:type="dxa"/>
            <w:hideMark/>
          </w:tcPr>
          <w:p w14:paraId="2954ACE1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1268" w:type="dxa"/>
            <w:hideMark/>
          </w:tcPr>
          <w:p w14:paraId="3078EC29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</w:p>
        </w:tc>
        <w:tc>
          <w:tcPr>
            <w:tcW w:w="0" w:type="auto"/>
            <w:hideMark/>
          </w:tcPr>
          <w:p w14:paraId="2A08B21E" w14:textId="77777777" w:rsidR="00E56F5D" w:rsidRPr="00E56F5D" w:rsidRDefault="00E56F5D" w:rsidP="00E56F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56F5D">
              <w:rPr>
                <w:rFonts w:ascii="Segoe UI Emoji" w:hAnsi="Segoe UI Emoji" w:cs="Segoe UI Emoji"/>
                <w:lang w:val="en-AU"/>
              </w:rPr>
              <w:t>✅</w:t>
            </w:r>
            <w:r w:rsidRPr="00E56F5D">
              <w:rPr>
                <w:lang w:val="en-AU"/>
              </w:rPr>
              <w:t xml:space="preserve"> Mandatory</w:t>
            </w:r>
          </w:p>
        </w:tc>
      </w:tr>
    </w:tbl>
    <w:p w14:paraId="4D1F13C5" w14:textId="77777777" w:rsidR="00E64840" w:rsidRPr="00E64840" w:rsidRDefault="00E64840" w:rsidP="00E64840"/>
    <w:sectPr w:rsidR="00E64840" w:rsidRPr="00E64840" w:rsidSect="00E56F5D">
      <w:pgSz w:w="11906" w:h="16838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9F8A1" w14:textId="77777777" w:rsidR="00D82625" w:rsidRDefault="00D82625" w:rsidP="003F4016">
      <w:pPr>
        <w:spacing w:after="0" w:line="240" w:lineRule="auto"/>
      </w:pPr>
      <w:r>
        <w:separator/>
      </w:r>
    </w:p>
  </w:endnote>
  <w:endnote w:type="continuationSeparator" w:id="0">
    <w:p w14:paraId="433F03D5" w14:textId="77777777" w:rsidR="00D82625" w:rsidRDefault="00D82625" w:rsidP="003F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C3889" w14:textId="77777777" w:rsidR="003F4016" w:rsidRDefault="003F4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47905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D5481D" w14:textId="383B482B" w:rsidR="003F4016" w:rsidRDefault="003F40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D6F028" w14:textId="77777777" w:rsidR="003F4016" w:rsidRDefault="003F40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5F60" w14:textId="77777777" w:rsidR="003F4016" w:rsidRDefault="003F4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9E9D" w14:textId="77777777" w:rsidR="00D82625" w:rsidRDefault="00D82625" w:rsidP="003F4016">
      <w:pPr>
        <w:spacing w:after="0" w:line="240" w:lineRule="auto"/>
      </w:pPr>
      <w:r>
        <w:separator/>
      </w:r>
    </w:p>
  </w:footnote>
  <w:footnote w:type="continuationSeparator" w:id="0">
    <w:p w14:paraId="75E6E624" w14:textId="77777777" w:rsidR="00D82625" w:rsidRDefault="00D82625" w:rsidP="003F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954C2" w14:textId="77777777" w:rsidR="003F4016" w:rsidRDefault="003F4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25BB" w14:textId="77777777" w:rsidR="003F4016" w:rsidRDefault="003F40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A7C27" w14:textId="77777777" w:rsidR="003F4016" w:rsidRDefault="003F4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8EF"/>
    <w:multiLevelType w:val="multilevel"/>
    <w:tmpl w:val="8D88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34C"/>
    <w:multiLevelType w:val="multilevel"/>
    <w:tmpl w:val="2CD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0838"/>
    <w:multiLevelType w:val="multilevel"/>
    <w:tmpl w:val="DC5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E6A04"/>
    <w:multiLevelType w:val="multilevel"/>
    <w:tmpl w:val="C730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63F3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522BFD"/>
    <w:multiLevelType w:val="multilevel"/>
    <w:tmpl w:val="AA4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65906"/>
    <w:multiLevelType w:val="multilevel"/>
    <w:tmpl w:val="26A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92F2F"/>
    <w:multiLevelType w:val="multilevel"/>
    <w:tmpl w:val="D594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27647"/>
    <w:multiLevelType w:val="multilevel"/>
    <w:tmpl w:val="C41A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C3EFA"/>
    <w:multiLevelType w:val="multilevel"/>
    <w:tmpl w:val="8A3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D5B9C"/>
    <w:multiLevelType w:val="multilevel"/>
    <w:tmpl w:val="5EC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10D7C"/>
    <w:multiLevelType w:val="hybridMultilevel"/>
    <w:tmpl w:val="193436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7A28"/>
    <w:multiLevelType w:val="hybridMultilevel"/>
    <w:tmpl w:val="317A8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D01D5"/>
    <w:multiLevelType w:val="hybridMultilevel"/>
    <w:tmpl w:val="E7D20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A3615"/>
    <w:multiLevelType w:val="multilevel"/>
    <w:tmpl w:val="FC3E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23E10"/>
    <w:multiLevelType w:val="multilevel"/>
    <w:tmpl w:val="7D3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02BD2"/>
    <w:multiLevelType w:val="multilevel"/>
    <w:tmpl w:val="8DB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D6118"/>
    <w:multiLevelType w:val="multilevel"/>
    <w:tmpl w:val="315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E6081"/>
    <w:multiLevelType w:val="multilevel"/>
    <w:tmpl w:val="18F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81307"/>
    <w:multiLevelType w:val="multilevel"/>
    <w:tmpl w:val="5DE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43216"/>
    <w:multiLevelType w:val="hybridMultilevel"/>
    <w:tmpl w:val="7682D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5051">
    <w:abstractNumId w:val="15"/>
  </w:num>
  <w:num w:numId="2" w16cid:durableId="1506556872">
    <w:abstractNumId w:val="17"/>
  </w:num>
  <w:num w:numId="3" w16cid:durableId="1417097426">
    <w:abstractNumId w:val="6"/>
  </w:num>
  <w:num w:numId="4" w16cid:durableId="1043755049">
    <w:abstractNumId w:val="7"/>
  </w:num>
  <w:num w:numId="5" w16cid:durableId="1398439304">
    <w:abstractNumId w:val="9"/>
  </w:num>
  <w:num w:numId="6" w16cid:durableId="1212114243">
    <w:abstractNumId w:val="3"/>
  </w:num>
  <w:num w:numId="7" w16cid:durableId="821888535">
    <w:abstractNumId w:val="2"/>
  </w:num>
  <w:num w:numId="8" w16cid:durableId="1343317695">
    <w:abstractNumId w:val="14"/>
  </w:num>
  <w:num w:numId="9" w16cid:durableId="1962764549">
    <w:abstractNumId w:val="19"/>
  </w:num>
  <w:num w:numId="10" w16cid:durableId="784498285">
    <w:abstractNumId w:val="5"/>
  </w:num>
  <w:num w:numId="11" w16cid:durableId="801197401">
    <w:abstractNumId w:val="16"/>
  </w:num>
  <w:num w:numId="12" w16cid:durableId="440421844">
    <w:abstractNumId w:val="0"/>
  </w:num>
  <w:num w:numId="13" w16cid:durableId="670597059">
    <w:abstractNumId w:val="11"/>
  </w:num>
  <w:num w:numId="14" w16cid:durableId="45375399">
    <w:abstractNumId w:val="13"/>
  </w:num>
  <w:num w:numId="15" w16cid:durableId="1197813017">
    <w:abstractNumId w:val="12"/>
  </w:num>
  <w:num w:numId="16" w16cid:durableId="1978217272">
    <w:abstractNumId w:val="4"/>
  </w:num>
  <w:num w:numId="17" w16cid:durableId="640228416">
    <w:abstractNumId w:val="8"/>
  </w:num>
  <w:num w:numId="18" w16cid:durableId="123432434">
    <w:abstractNumId w:val="18"/>
  </w:num>
  <w:num w:numId="19" w16cid:durableId="642848889">
    <w:abstractNumId w:val="10"/>
  </w:num>
  <w:num w:numId="20" w16cid:durableId="1665931120">
    <w:abstractNumId w:val="1"/>
  </w:num>
  <w:num w:numId="21" w16cid:durableId="3918501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43"/>
    <w:rsid w:val="0012198E"/>
    <w:rsid w:val="003F4016"/>
    <w:rsid w:val="00533CEB"/>
    <w:rsid w:val="0072397E"/>
    <w:rsid w:val="00823743"/>
    <w:rsid w:val="00961588"/>
    <w:rsid w:val="00A7635B"/>
    <w:rsid w:val="00B858AE"/>
    <w:rsid w:val="00CA67DD"/>
    <w:rsid w:val="00D82625"/>
    <w:rsid w:val="00DC2FB1"/>
    <w:rsid w:val="00E56F5D"/>
    <w:rsid w:val="00E64840"/>
    <w:rsid w:val="00E76D8C"/>
    <w:rsid w:val="00F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9AB6"/>
  <w15:chartTrackingRefBased/>
  <w15:docId w15:val="{CE125390-5457-4037-A0F2-5A653485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43"/>
    <w:pPr>
      <w:keepNext/>
      <w:keepLines/>
      <w:numPr>
        <w:numId w:val="1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743"/>
    <w:pPr>
      <w:keepNext/>
      <w:keepLines/>
      <w:numPr>
        <w:ilvl w:val="1"/>
        <w:numId w:val="1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43"/>
    <w:pPr>
      <w:keepNext/>
      <w:keepLines/>
      <w:numPr>
        <w:ilvl w:val="2"/>
        <w:numId w:val="1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43"/>
    <w:pPr>
      <w:keepNext/>
      <w:keepLines/>
      <w:numPr>
        <w:ilvl w:val="3"/>
        <w:numId w:val="1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43"/>
    <w:pPr>
      <w:keepNext/>
      <w:keepLines/>
      <w:numPr>
        <w:ilvl w:val="4"/>
        <w:numId w:val="1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43"/>
    <w:pPr>
      <w:keepNext/>
      <w:keepLines/>
      <w:numPr>
        <w:ilvl w:val="5"/>
        <w:numId w:val="1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43"/>
    <w:pPr>
      <w:keepNext/>
      <w:keepLines/>
      <w:numPr>
        <w:ilvl w:val="6"/>
        <w:numId w:val="1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43"/>
    <w:pPr>
      <w:keepNext/>
      <w:keepLines/>
      <w:numPr>
        <w:ilvl w:val="7"/>
        <w:numId w:val="1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43"/>
    <w:pPr>
      <w:keepNext/>
      <w:keepLines/>
      <w:numPr>
        <w:ilvl w:val="8"/>
        <w:numId w:val="1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8237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823743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43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43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43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43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43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43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2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743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743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82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743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823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43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8237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3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48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F4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16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3F4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16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Pather</dc:creator>
  <cp:keywords/>
  <dc:description/>
  <cp:lastModifiedBy>Samuel Pather</cp:lastModifiedBy>
  <cp:revision>2</cp:revision>
  <dcterms:created xsi:type="dcterms:W3CDTF">2025-04-16T04:17:00Z</dcterms:created>
  <dcterms:modified xsi:type="dcterms:W3CDTF">2025-04-16T05:12:00Z</dcterms:modified>
</cp:coreProperties>
</file>