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 121 Assignment 6</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 xml:space="preserve">1. </w:t>
      </w:r>
    </w:p>
    <w:p w:rsidR="00000000" w:rsidDel="00000000" w:rsidP="00000000" w:rsidRDefault="00000000" w:rsidRPr="00000000" w14:paraId="00000003">
      <w:pPr>
        <w:numPr>
          <w:ilvl w:val="0"/>
          <w:numId w:val="13"/>
        </w:numPr>
        <w:ind w:left="720" w:hanging="360"/>
        <w:rPr>
          <w:u w:val="none"/>
        </w:rPr>
      </w:pPr>
      <w:r w:rsidDel="00000000" w:rsidR="00000000" w:rsidRPr="00000000">
        <w:rPr>
          <w:rtl w:val="0"/>
        </w:rPr>
        <w:t xml:space="preserve">There are no functional dependencies</w:t>
      </w:r>
    </w:p>
    <w:p w:rsidR="00000000" w:rsidDel="00000000" w:rsidP="00000000" w:rsidRDefault="00000000" w:rsidRPr="00000000" w14:paraId="00000004">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B → A</w:t>
      </w:r>
    </w:p>
    <w:p w:rsidR="00000000" w:rsidDel="00000000" w:rsidP="00000000" w:rsidRDefault="00000000" w:rsidRPr="00000000" w14:paraId="00000005">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A → B</w:t>
      </w:r>
    </w:p>
    <w:p w:rsidR="00000000" w:rsidDel="00000000" w:rsidP="00000000" w:rsidRDefault="00000000" w:rsidRPr="00000000" w14:paraId="00000006">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A → B, B → A</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2.</w:t>
      </w:r>
    </w:p>
    <w:p w:rsidR="00000000" w:rsidDel="00000000" w:rsidP="00000000" w:rsidRDefault="00000000" w:rsidRPr="00000000" w14:paraId="00000009">
      <w:pPr>
        <w:ind w:left="0" w:firstLine="0"/>
        <w:contextualSpacing w:val="0"/>
        <w:rPr>
          <w:b w:val="1"/>
        </w:rPr>
      </w:pPr>
      <w:r w:rsidDel="00000000" w:rsidR="00000000" w:rsidRPr="00000000">
        <w:rPr>
          <w:rtl w:val="0"/>
        </w:rPr>
        <w:t xml:space="preserve"> </w:t>
      </w:r>
      <w:r w:rsidDel="00000000" w:rsidR="00000000" w:rsidRPr="00000000">
        <w:rPr>
          <w:b w:val="1"/>
          <w:rtl w:val="0"/>
        </w:rPr>
        <w:t xml:space="preserve">Union</w:t>
      </w:r>
    </w:p>
    <w:p w:rsidR="00000000" w:rsidDel="00000000" w:rsidP="00000000" w:rsidRDefault="00000000" w:rsidRPr="00000000" w14:paraId="0000000A">
      <w:pPr>
        <w:ind w:left="0" w:firstLine="0"/>
        <w:contextualSpacing w:val="0"/>
        <w:rPr/>
      </w:pPr>
      <w:r w:rsidDel="00000000" w:rsidR="00000000" w:rsidRPr="00000000">
        <w:rPr>
          <w:rtl w:val="0"/>
        </w:rPr>
        <w:t xml:space="preserve">   We want to prove if 𝞪 → 𝞫 holds and 𝞪 → 𝞬 holds, then 𝞪 → 𝞫𝞬 holds.</w:t>
      </w:r>
    </w:p>
    <w:p w:rsidR="00000000" w:rsidDel="00000000" w:rsidP="00000000" w:rsidRDefault="00000000" w:rsidRPr="00000000" w14:paraId="0000000B">
      <w:pPr>
        <w:ind w:left="0" w:firstLine="0"/>
        <w:contextualSpacing w:val="0"/>
        <w:rPr/>
      </w:pPr>
      <w:r w:rsidDel="00000000" w:rsidR="00000000" w:rsidRPr="00000000">
        <w:rPr>
          <w:rtl w:val="0"/>
        </w:rPr>
        <w:t xml:space="preserve">   By augmentation of the first dependency with 𝞪 we can get 𝞪 → 𝞫𝞪 holds</w:t>
      </w:r>
    </w:p>
    <w:p w:rsidR="00000000" w:rsidDel="00000000" w:rsidP="00000000" w:rsidRDefault="00000000" w:rsidRPr="00000000" w14:paraId="0000000C">
      <w:pPr>
        <w:ind w:left="0" w:firstLine="0"/>
        <w:contextualSpacing w:val="0"/>
        <w:rPr/>
      </w:pPr>
      <w:r w:rsidDel="00000000" w:rsidR="00000000" w:rsidRPr="00000000">
        <w:rPr>
          <w:rtl w:val="0"/>
        </w:rPr>
        <w:t xml:space="preserve">   By augmentation of the second dependency with 𝞫 we can get 𝞫𝞪 → 𝞫𝞬 holds</w:t>
      </w:r>
    </w:p>
    <w:p w:rsidR="00000000" w:rsidDel="00000000" w:rsidP="00000000" w:rsidRDefault="00000000" w:rsidRPr="00000000" w14:paraId="0000000D">
      <w:pPr>
        <w:ind w:left="0" w:firstLine="0"/>
        <w:contextualSpacing w:val="0"/>
        <w:rPr/>
      </w:pPr>
      <w:r w:rsidDel="00000000" w:rsidR="00000000" w:rsidRPr="00000000">
        <w:rPr>
          <w:rtl w:val="0"/>
        </w:rPr>
        <w:t xml:space="preserve">   Thus, by transitivity of the two augmented dependencies we have 𝞪 → 𝞫𝞬 holds as desired</w:t>
      </w:r>
    </w:p>
    <w:p w:rsidR="00000000" w:rsidDel="00000000" w:rsidP="00000000" w:rsidRDefault="00000000" w:rsidRPr="00000000" w14:paraId="0000000E">
      <w:pPr>
        <w:ind w:left="0" w:firstLine="0"/>
        <w:contextualSpacing w:val="0"/>
        <w:rPr>
          <w:b w:val="1"/>
        </w:rPr>
      </w:pPr>
      <w:r w:rsidDel="00000000" w:rsidR="00000000" w:rsidRPr="00000000">
        <w:rPr>
          <w:b w:val="1"/>
          <w:rtl w:val="0"/>
        </w:rPr>
        <w:t xml:space="preserve">Decomposition</w:t>
      </w:r>
    </w:p>
    <w:p w:rsidR="00000000" w:rsidDel="00000000" w:rsidP="00000000" w:rsidRDefault="00000000" w:rsidRPr="00000000" w14:paraId="0000000F">
      <w:pPr>
        <w:ind w:left="0" w:firstLine="0"/>
        <w:contextualSpacing w:val="0"/>
        <w:rPr/>
      </w:pPr>
      <w:r w:rsidDel="00000000" w:rsidR="00000000" w:rsidRPr="00000000">
        <w:rPr>
          <w:b w:val="1"/>
          <w:rtl w:val="0"/>
        </w:rPr>
        <w:t xml:space="preserve">    </w:t>
      </w:r>
      <w:r w:rsidDel="00000000" w:rsidR="00000000" w:rsidRPr="00000000">
        <w:rPr>
          <w:rtl w:val="0"/>
        </w:rPr>
        <w:t xml:space="preserve">We want to prove if 𝞪 → 𝞫𝞬 holds, then 𝞪 → 𝞫 holds and 𝞪 → 𝞬 holds.</w:t>
      </w:r>
    </w:p>
    <w:p w:rsidR="00000000" w:rsidDel="00000000" w:rsidP="00000000" w:rsidRDefault="00000000" w:rsidRPr="00000000" w14:paraId="00000010">
      <w:pPr>
        <w:ind w:left="0" w:firstLine="0"/>
        <w:contextualSpacing w:val="0"/>
        <w:rPr/>
      </w:pPr>
      <w:r w:rsidDel="00000000" w:rsidR="00000000" w:rsidRPr="00000000">
        <w:rPr>
          <w:rtl w:val="0"/>
        </w:rPr>
        <w:t xml:space="preserve">    By reflexivity we have 𝞫𝞬 → 𝞫 holds because 𝞫 is clearly a subset of 𝞫𝞬.</w:t>
      </w:r>
    </w:p>
    <w:p w:rsidR="00000000" w:rsidDel="00000000" w:rsidP="00000000" w:rsidRDefault="00000000" w:rsidRPr="00000000" w14:paraId="00000011">
      <w:pPr>
        <w:ind w:left="0" w:firstLine="0"/>
        <w:contextualSpacing w:val="0"/>
        <w:rPr/>
      </w:pPr>
      <w:r w:rsidDel="00000000" w:rsidR="00000000" w:rsidRPr="00000000">
        <w:rPr>
          <w:rtl w:val="0"/>
        </w:rPr>
        <w:t xml:space="preserve">    Thus, by transitivity we have 𝞪 → 𝞫 holds</w:t>
      </w:r>
    </w:p>
    <w:p w:rsidR="00000000" w:rsidDel="00000000" w:rsidP="00000000" w:rsidRDefault="00000000" w:rsidRPr="00000000" w14:paraId="00000012">
      <w:pPr>
        <w:ind w:left="0" w:firstLine="0"/>
        <w:contextualSpacing w:val="0"/>
        <w:rPr/>
      </w:pPr>
      <w:r w:rsidDel="00000000" w:rsidR="00000000" w:rsidRPr="00000000">
        <w:rPr>
          <w:rtl w:val="0"/>
        </w:rPr>
        <w:t xml:space="preserve">    Similarly, by reflexivity we have 𝞫𝞬 → 𝞬 holds</w:t>
      </w:r>
    </w:p>
    <w:p w:rsidR="00000000" w:rsidDel="00000000" w:rsidP="00000000" w:rsidRDefault="00000000" w:rsidRPr="00000000" w14:paraId="00000013">
      <w:pPr>
        <w:ind w:left="0" w:firstLine="0"/>
        <w:contextualSpacing w:val="0"/>
        <w:rPr/>
      </w:pPr>
      <w:r w:rsidDel="00000000" w:rsidR="00000000" w:rsidRPr="00000000">
        <w:rPr>
          <w:rtl w:val="0"/>
        </w:rPr>
        <w:t xml:space="preserve">    So, by transitivity we have 𝞪 → 𝞬 holds</w:t>
      </w:r>
    </w:p>
    <w:p w:rsidR="00000000" w:rsidDel="00000000" w:rsidP="00000000" w:rsidRDefault="00000000" w:rsidRPr="00000000" w14:paraId="00000014">
      <w:pPr>
        <w:ind w:left="0" w:firstLine="0"/>
        <w:contextualSpacing w:val="0"/>
        <w:rPr/>
      </w:pPr>
      <w:r w:rsidDel="00000000" w:rsidR="00000000" w:rsidRPr="00000000">
        <w:rPr>
          <w:rtl w:val="0"/>
        </w:rPr>
        <w:t xml:space="preserve">    Thus, we have proved decomposition.</w:t>
      </w:r>
    </w:p>
    <w:p w:rsidR="00000000" w:rsidDel="00000000" w:rsidP="00000000" w:rsidRDefault="00000000" w:rsidRPr="00000000" w14:paraId="00000015">
      <w:pPr>
        <w:ind w:left="0" w:firstLine="0"/>
        <w:contextualSpacing w:val="0"/>
        <w:rPr/>
      </w:pPr>
      <w:r w:rsidDel="00000000" w:rsidR="00000000" w:rsidRPr="00000000">
        <w:rPr>
          <w:b w:val="1"/>
          <w:rtl w:val="0"/>
        </w:rPr>
        <w:t xml:space="preserve">Pseudotransitivity</w:t>
      </w:r>
      <w:r w:rsidDel="00000000" w:rsidR="00000000" w:rsidRPr="00000000">
        <w:rPr>
          <w:rtl w:val="0"/>
        </w:rPr>
        <w:t xml:space="preserve"> </w:t>
      </w:r>
    </w:p>
    <w:p w:rsidR="00000000" w:rsidDel="00000000" w:rsidP="00000000" w:rsidRDefault="00000000" w:rsidRPr="00000000" w14:paraId="00000016">
      <w:pPr>
        <w:ind w:left="0" w:firstLine="0"/>
        <w:contextualSpacing w:val="0"/>
        <w:rPr/>
      </w:pPr>
      <w:r w:rsidDel="00000000" w:rsidR="00000000" w:rsidRPr="00000000">
        <w:rPr>
          <w:rtl w:val="0"/>
        </w:rPr>
        <w:t xml:space="preserve">    We want to show if 𝞪 → 𝞫 holds and 𝞫𝞬 → 𝞭 holds, then 𝞪𝞬 → 𝞭 holds.</w:t>
      </w:r>
    </w:p>
    <w:p w:rsidR="00000000" w:rsidDel="00000000" w:rsidP="00000000" w:rsidRDefault="00000000" w:rsidRPr="00000000" w14:paraId="00000017">
      <w:pPr>
        <w:ind w:left="0" w:firstLine="0"/>
        <w:contextualSpacing w:val="0"/>
        <w:rPr/>
      </w:pPr>
      <w:r w:rsidDel="00000000" w:rsidR="00000000" w:rsidRPr="00000000">
        <w:rPr>
          <w:rtl w:val="0"/>
        </w:rPr>
        <w:t xml:space="preserve">    By augmenting the first equation with 𝞬, we have 𝞪𝞬 → 𝞫𝞬 holds</w:t>
      </w:r>
    </w:p>
    <w:p w:rsidR="00000000" w:rsidDel="00000000" w:rsidP="00000000" w:rsidRDefault="00000000" w:rsidRPr="00000000" w14:paraId="00000018">
      <w:pPr>
        <w:ind w:left="0" w:firstLine="0"/>
        <w:contextualSpacing w:val="0"/>
        <w:rPr/>
      </w:pPr>
      <w:r w:rsidDel="00000000" w:rsidR="00000000" w:rsidRPr="00000000">
        <w:rPr>
          <w:rtl w:val="0"/>
        </w:rPr>
        <w:t xml:space="preserve">    Thus, by transitivity we have 𝞪𝞬 → 𝞭 holds as desired.</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3. </w:t>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A is a candidate key. We will show it’s a superkey. We’ll start with a</w:t>
      </w:r>
      <w:r w:rsidDel="00000000" w:rsidR="00000000" w:rsidRPr="00000000">
        <w:rPr>
          <w:vertAlign w:val="superscript"/>
          <w:rtl w:val="0"/>
        </w:rPr>
        <w:t xml:space="preserve">+</w:t>
      </w:r>
      <w:r w:rsidDel="00000000" w:rsidR="00000000" w:rsidRPr="00000000">
        <w:rPr>
          <w:rtl w:val="0"/>
        </w:rPr>
        <w:t xml:space="preserve"> = A</w:t>
      </w:r>
    </w:p>
    <w:p w:rsidR="00000000" w:rsidDel="00000000" w:rsidP="00000000" w:rsidRDefault="00000000" w:rsidRPr="00000000" w14:paraId="0000001C">
      <w:pPr>
        <w:ind w:left="720" w:firstLine="0"/>
        <w:contextualSpacing w:val="0"/>
        <w:rPr/>
      </w:pPr>
      <w:r w:rsidDel="00000000" w:rsidR="00000000" w:rsidRPr="00000000">
        <w:rPr>
          <w:rFonts w:ascii="Arial Unicode MS" w:cs="Arial Unicode MS" w:eastAsia="Arial Unicode MS" w:hAnsi="Arial Unicode MS"/>
          <w:rtl w:val="0"/>
        </w:rPr>
        <w:t xml:space="preserve">From A → BC and decomposition, a</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ABC. From B → D and CD → E, we get             A</w:t>
      </w:r>
      <w:r w:rsidDel="00000000" w:rsidR="00000000" w:rsidRPr="00000000">
        <w:rPr>
          <w:vertAlign w:val="superscript"/>
          <w:rtl w:val="0"/>
        </w:rPr>
        <w:t xml:space="preserve">+</w:t>
      </w:r>
      <w:r w:rsidDel="00000000" w:rsidR="00000000" w:rsidRPr="00000000">
        <w:rPr>
          <w:rtl w:val="0"/>
        </w:rPr>
        <w:t xml:space="preserve"> = ABCDE. Thus, A is a superkey. It’s also obviously a candidate key because it is minimal. </w:t>
      </w:r>
    </w:p>
    <w:p w:rsidR="00000000" w:rsidDel="00000000" w:rsidP="00000000" w:rsidRDefault="00000000" w:rsidRPr="00000000" w14:paraId="0000001D">
      <w:pPr>
        <w:ind w:left="720" w:firstLine="0"/>
        <w:contextualSpacing w:val="0"/>
        <w:rPr/>
      </w:pPr>
      <w:r w:rsidDel="00000000" w:rsidR="00000000" w:rsidRPr="00000000">
        <w:rPr>
          <w:rFonts w:ascii="Arial Unicode MS" w:cs="Arial Unicode MS" w:eastAsia="Arial Unicode MS" w:hAnsi="Arial Unicode MS"/>
          <w:rtl w:val="0"/>
        </w:rPr>
        <w:t xml:space="preserve">E is also a candidate key. E → A so from the above implications we can see that            E</w:t>
      </w:r>
      <w:r w:rsidDel="00000000" w:rsidR="00000000" w:rsidRPr="00000000">
        <w:rPr>
          <w:vertAlign w:val="superscript"/>
          <w:rtl w:val="0"/>
        </w:rPr>
        <w:t xml:space="preserve">+ </w:t>
      </w:r>
      <w:r w:rsidDel="00000000" w:rsidR="00000000" w:rsidRPr="00000000">
        <w:rPr>
          <w:rtl w:val="0"/>
        </w:rPr>
        <w:t xml:space="preserve">= ABCDE. E is also clearly a candidate key.</w:t>
      </w:r>
    </w:p>
    <w:p w:rsidR="00000000" w:rsidDel="00000000" w:rsidP="00000000" w:rsidRDefault="00000000" w:rsidRPr="00000000" w14:paraId="0000001E">
      <w:pPr>
        <w:ind w:left="720" w:firstLine="0"/>
        <w:contextualSpacing w:val="0"/>
        <w:rPr/>
      </w:pPr>
      <w:r w:rsidDel="00000000" w:rsidR="00000000" w:rsidRPr="00000000">
        <w:rPr>
          <w:rtl w:val="0"/>
        </w:rPr>
        <w:t xml:space="preserve">BC is also a candidate key (bc)</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BCD from B → D. Then from CD → E, (bc)</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BCDE. Finally from E → A, (BC)</w:t>
      </w:r>
      <w:r w:rsidDel="00000000" w:rsidR="00000000" w:rsidRPr="00000000">
        <w:rPr>
          <w:vertAlign w:val="superscript"/>
          <w:rtl w:val="0"/>
        </w:rPr>
        <w:t xml:space="preserve">+</w:t>
      </w:r>
      <w:r w:rsidDel="00000000" w:rsidR="00000000" w:rsidRPr="00000000">
        <w:rPr>
          <w:rtl w:val="0"/>
        </w:rPr>
        <w:t xml:space="preserve"> = ABCDE. Thus, BC is a superkey. BC is a candidate key because B</w:t>
      </w:r>
      <w:r w:rsidDel="00000000" w:rsidR="00000000" w:rsidRPr="00000000">
        <w:rPr>
          <w:vertAlign w:val="superscript"/>
          <w:rtl w:val="0"/>
        </w:rPr>
        <w:t xml:space="preserve">+</w:t>
      </w:r>
      <w:r w:rsidDel="00000000" w:rsidR="00000000" w:rsidRPr="00000000">
        <w:rPr>
          <w:rtl w:val="0"/>
        </w:rPr>
        <w:t xml:space="preserve"> = BD and C</w:t>
      </w:r>
      <w:r w:rsidDel="00000000" w:rsidR="00000000" w:rsidRPr="00000000">
        <w:rPr>
          <w:vertAlign w:val="superscript"/>
          <w:rtl w:val="0"/>
        </w:rPr>
        <w:t xml:space="preserve">+</w:t>
      </w:r>
      <w:r w:rsidDel="00000000" w:rsidR="00000000" w:rsidRPr="00000000">
        <w:rPr>
          <w:rtl w:val="0"/>
        </w:rPr>
        <w:t xml:space="preserve"> = C.</w:t>
      </w:r>
    </w:p>
    <w:p w:rsidR="00000000" w:rsidDel="00000000" w:rsidP="00000000" w:rsidRDefault="00000000" w:rsidRPr="00000000" w14:paraId="0000001F">
      <w:pPr>
        <w:ind w:left="720" w:firstLine="0"/>
        <w:contextualSpacing w:val="0"/>
        <w:rPr/>
      </w:pPr>
      <w:r w:rsidDel="00000000" w:rsidR="00000000" w:rsidRPr="00000000">
        <w:rPr>
          <w:rFonts w:ascii="Arial Unicode MS" w:cs="Arial Unicode MS" w:eastAsia="Arial Unicode MS" w:hAnsi="Arial Unicode MS"/>
          <w:rtl w:val="0"/>
        </w:rPr>
        <w:t xml:space="preserve">CD is also a candidate key. CD → E so (cd)</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CDE. E → A so (cd)</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ACDE. A → BC so by decomposition, (CD)</w:t>
      </w:r>
      <w:r w:rsidDel="00000000" w:rsidR="00000000" w:rsidRPr="00000000">
        <w:rPr>
          <w:vertAlign w:val="superscript"/>
          <w:rtl w:val="0"/>
        </w:rPr>
        <w:t xml:space="preserve">+</w:t>
      </w:r>
      <w:r w:rsidDel="00000000" w:rsidR="00000000" w:rsidRPr="00000000">
        <w:rPr>
          <w:rtl w:val="0"/>
        </w:rPr>
        <w:t xml:space="preserve"> = ABCDE. Thus. CD is a super key. D</w:t>
      </w:r>
      <w:r w:rsidDel="00000000" w:rsidR="00000000" w:rsidRPr="00000000">
        <w:rPr>
          <w:vertAlign w:val="superscript"/>
          <w:rtl w:val="0"/>
        </w:rPr>
        <w:t xml:space="preserve">+ </w:t>
      </w:r>
      <w:r w:rsidDel="00000000" w:rsidR="00000000" w:rsidRPr="00000000">
        <w:rPr>
          <w:rtl w:val="0"/>
        </w:rPr>
        <w:t xml:space="preserve">= D and C</w:t>
      </w:r>
      <w:r w:rsidDel="00000000" w:rsidR="00000000" w:rsidRPr="00000000">
        <w:rPr>
          <w:vertAlign w:val="superscript"/>
          <w:rtl w:val="0"/>
        </w:rPr>
        <w:t xml:space="preserve">+</w:t>
      </w:r>
      <w:r w:rsidDel="00000000" w:rsidR="00000000" w:rsidRPr="00000000">
        <w:rPr>
          <w:rtl w:val="0"/>
        </w:rPr>
        <w:t xml:space="preserve"> = C </w:t>
      </w:r>
      <w:r w:rsidDel="00000000" w:rsidR="00000000" w:rsidRPr="00000000">
        <w:rPr>
          <w:vertAlign w:val="superscript"/>
          <w:rtl w:val="0"/>
        </w:rPr>
        <w:t xml:space="preserve"> </w:t>
      </w:r>
      <w:r w:rsidDel="00000000" w:rsidR="00000000" w:rsidRPr="00000000">
        <w:rPr>
          <w:rtl w:val="0"/>
        </w:rPr>
        <w:t xml:space="preserve">so CD is a candidate key.  </w:t>
      </w:r>
    </w:p>
    <w:p w:rsidR="00000000" w:rsidDel="00000000" w:rsidP="00000000" w:rsidRDefault="00000000" w:rsidRPr="00000000" w14:paraId="00000020">
      <w:pPr>
        <w:ind w:left="0" w:firstLine="0"/>
        <w:contextualSpacing w:val="0"/>
        <w:rPr/>
      </w:pPr>
      <w:r w:rsidDel="00000000" w:rsidR="00000000" w:rsidRPr="00000000">
        <w:rPr>
          <w:rtl w:val="0"/>
        </w:rPr>
        <w:t xml:space="preserve">      b)  All trivial dependencies 𝞪 → 𝞫 where</w:t>
        <w:tab/>
        <w:t xml:space="preserve"> 𝞪 is any subset of ABCDE and 𝞫 is a subset of 𝞪.</w:t>
      </w:r>
    </w:p>
    <w:p w:rsidR="00000000" w:rsidDel="00000000" w:rsidP="00000000" w:rsidRDefault="00000000" w:rsidRPr="00000000" w14:paraId="00000021">
      <w:pPr>
        <w:ind w:left="0" w:firstLine="0"/>
        <w:contextualSpacing w:val="0"/>
        <w:rPr/>
      </w:pPr>
      <w:r w:rsidDel="00000000" w:rsidR="00000000" w:rsidRPr="00000000">
        <w:rPr>
          <w:rtl w:val="0"/>
        </w:rPr>
        <w:t xml:space="preserve">           All dependencies 𝞬𝞪 → 𝞫 where 𝞪 is one of the candidate keys, 𝞬 is a subset of</w:t>
      </w:r>
    </w:p>
    <w:p w:rsidR="00000000" w:rsidDel="00000000" w:rsidP="00000000" w:rsidRDefault="00000000" w:rsidRPr="00000000" w14:paraId="00000022">
      <w:pPr>
        <w:ind w:left="0" w:firstLine="0"/>
        <w:contextualSpacing w:val="0"/>
        <w:rPr/>
      </w:pPr>
      <w:r w:rsidDel="00000000" w:rsidR="00000000" w:rsidRPr="00000000">
        <w:rPr>
          <w:rtl w:val="0"/>
        </w:rPr>
        <w:t xml:space="preserve">          [ABCDE - 𝞪] and 𝞫 is a subset of  ABCDE. We also have B → D and B → BD that are</w:t>
      </w:r>
    </w:p>
    <w:p w:rsidR="00000000" w:rsidDel="00000000" w:rsidP="00000000" w:rsidRDefault="00000000" w:rsidRPr="00000000" w14:paraId="00000023">
      <w:pPr>
        <w:ind w:left="0" w:firstLine="0"/>
        <w:contextualSpacing w:val="0"/>
        <w:rPr/>
      </w:pPr>
      <w:r w:rsidDel="00000000" w:rsidR="00000000" w:rsidRPr="00000000">
        <w:rPr>
          <w:rtl w:val="0"/>
        </w:rPr>
        <w:t xml:space="preserve">          non-trivial dependencies. This is F</w:t>
      </w:r>
      <w:r w:rsidDel="00000000" w:rsidR="00000000" w:rsidRPr="00000000">
        <w:rPr>
          <w:vertAlign w:val="superscript"/>
          <w:rtl w:val="0"/>
        </w:rPr>
        <w:t xml:space="preserve">+</w:t>
      </w:r>
      <w:r w:rsidDel="00000000" w:rsidR="00000000" w:rsidRPr="00000000">
        <w:rPr>
          <w:rtl w:val="0"/>
        </w:rPr>
        <w:t xml:space="preserve">. </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Fonts w:ascii="Arial Unicode MS" w:cs="Arial Unicode MS" w:eastAsia="Arial Unicode MS" w:hAnsi="Arial Unicode MS"/>
          <w:rtl w:val="0"/>
        </w:rPr>
        <w:t xml:space="preserve">4. We will show A →→ BC doesn’t imply A →→ B and A →→ C by counter example</w:t>
      </w:r>
    </w:p>
    <w:p w:rsidR="00000000" w:rsidDel="00000000" w:rsidP="00000000" w:rsidRDefault="00000000" w:rsidRPr="00000000" w14:paraId="00000028">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t</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a</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b</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c</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d</w:t>
            </w:r>
            <w:r w:rsidDel="00000000" w:rsidR="00000000" w:rsidRPr="00000000">
              <w:rPr>
                <w:vertAlign w:val="subscript"/>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t</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b</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c</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d</w:t>
            </w:r>
            <w:r w:rsidDel="00000000" w:rsidR="00000000" w:rsidRPr="00000000">
              <w:rPr>
                <w:vertAlign w:val="sub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t</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c</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d</w:t>
            </w:r>
            <w:r w:rsidDel="00000000" w:rsidR="00000000" w:rsidRPr="00000000">
              <w:rPr>
                <w:vertAlign w:val="sub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t</w:t>
            </w:r>
            <w:r w:rsidDel="00000000" w:rsidR="00000000" w:rsidRPr="00000000">
              <w:rPr>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d</w:t>
            </w:r>
            <w:r w:rsidDel="00000000" w:rsidR="00000000" w:rsidRPr="00000000">
              <w:rPr>
                <w:vertAlign w:val="subscript"/>
                <w:rtl w:val="0"/>
              </w:rPr>
              <w:t xml:space="preserve">1</w:t>
            </w:r>
          </w:p>
        </w:tc>
      </w:tr>
    </w:tbl>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Fonts w:ascii="Arial Unicode MS" w:cs="Arial Unicode MS" w:eastAsia="Arial Unicode MS" w:hAnsi="Arial Unicode MS"/>
          <w:rtl w:val="0"/>
        </w:rPr>
        <w:t xml:space="preserve">This clearly satisfies the definition of A →→ BC. However, for A →→ B we would need            t</w:t>
      </w:r>
      <w:r w:rsidDel="00000000" w:rsidR="00000000" w:rsidRPr="00000000">
        <w:rPr>
          <w:vertAlign w:val="subscript"/>
          <w:rtl w:val="0"/>
        </w:rPr>
        <w:t xml:space="preserve">2</w:t>
      </w:r>
      <w:r w:rsidDel="00000000" w:rsidR="00000000" w:rsidRPr="00000000">
        <w:rPr>
          <w:rtl w:val="0"/>
        </w:rPr>
        <w:t xml:space="preserve">[R - 𝞫] = t</w:t>
      </w:r>
      <w:r w:rsidDel="00000000" w:rsidR="00000000" w:rsidRPr="00000000">
        <w:rPr>
          <w:vertAlign w:val="subscript"/>
          <w:rtl w:val="0"/>
        </w:rPr>
        <w:t xml:space="preserve">3</w:t>
      </w:r>
      <w:r w:rsidDel="00000000" w:rsidR="00000000" w:rsidRPr="00000000">
        <w:rPr>
          <w:rtl w:val="0"/>
        </w:rPr>
        <w:t xml:space="preserve">[R - 𝞫] and this isn’t true in the above table because C for t</w:t>
      </w:r>
      <w:r w:rsidDel="00000000" w:rsidR="00000000" w:rsidRPr="00000000">
        <w:rPr>
          <w:vertAlign w:val="subscript"/>
          <w:rtl w:val="0"/>
        </w:rPr>
        <w:t xml:space="preserve">2 </w:t>
      </w:r>
      <w:r w:rsidDel="00000000" w:rsidR="00000000" w:rsidRPr="00000000">
        <w:rPr>
          <w:rtl w:val="0"/>
        </w:rPr>
        <w:t xml:space="preserve">and C for t</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aren’t equal. This argument also holds for A →→ C. Thus, A →→ BC doesn’t imply A →→ B and A →→ C.</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rtl w:val="0"/>
        </w:rPr>
        <w:t xml:space="preserve">5.</w:t>
      </w:r>
    </w:p>
    <w:p w:rsidR="00000000" w:rsidDel="00000000" w:rsidP="00000000" w:rsidRDefault="00000000" w:rsidRPr="00000000" w14:paraId="0000004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F = {A → E, BC → D, C → A, AB → D, D → G, BC → E, D → E, BC → A }</w:t>
      </w:r>
    </w:p>
    <w:p w:rsidR="00000000" w:rsidDel="00000000" w:rsidP="00000000" w:rsidRDefault="00000000" w:rsidRPr="00000000" w14:paraId="00000047">
      <w:pPr>
        <w:ind w:left="720" w:firstLine="0"/>
        <w:contextualSpacing w:val="0"/>
        <w:rPr/>
      </w:pPr>
      <w:r w:rsidDel="00000000" w:rsidR="00000000" w:rsidRPr="00000000">
        <w:rPr>
          <w:rFonts w:ascii="Arial Unicode MS" w:cs="Arial Unicode MS" w:eastAsia="Arial Unicode MS" w:hAnsi="Arial Unicode MS"/>
          <w:rtl w:val="0"/>
        </w:rPr>
        <w:t xml:space="preserve">First we will apply the union rule to BC → D, BC → E, and BC → A to get:</w:t>
      </w:r>
    </w:p>
    <w:p w:rsidR="00000000" w:rsidDel="00000000" w:rsidP="00000000" w:rsidRDefault="00000000" w:rsidRPr="00000000" w14:paraId="00000048">
      <w:pPr>
        <w:ind w:left="720" w:firstLine="0"/>
        <w:contextualSpacing w:val="0"/>
        <w:rPr/>
      </w:pPr>
      <w:r w:rsidDel="00000000" w:rsidR="00000000" w:rsidRPr="00000000">
        <w:rPr>
          <w:rFonts w:ascii="Arial Unicode MS" w:cs="Arial Unicode MS" w:eastAsia="Arial Unicode MS" w:hAnsi="Arial Unicode MS"/>
          <w:rtl w:val="0"/>
        </w:rPr>
        <w:t xml:space="preserve">F = {A → E, BC → DEA, C → A, AB → D, D → G, D → E }</w:t>
      </w:r>
    </w:p>
    <w:p w:rsidR="00000000" w:rsidDel="00000000" w:rsidP="00000000" w:rsidRDefault="00000000" w:rsidRPr="00000000" w14:paraId="00000049">
      <w:pPr>
        <w:ind w:left="720" w:firstLine="0"/>
        <w:contextualSpacing w:val="0"/>
        <w:rPr/>
      </w:pPr>
      <w:r w:rsidDel="00000000" w:rsidR="00000000" w:rsidRPr="00000000">
        <w:rPr>
          <w:rFonts w:ascii="Arial Unicode MS" w:cs="Arial Unicode MS" w:eastAsia="Arial Unicode MS" w:hAnsi="Arial Unicode MS"/>
          <w:rtl w:val="0"/>
        </w:rPr>
        <w:t xml:space="preserve">Now we will apply the union rule to D → G and D → E to get:</w:t>
      </w:r>
    </w:p>
    <w:p w:rsidR="00000000" w:rsidDel="00000000" w:rsidP="00000000" w:rsidRDefault="00000000" w:rsidRPr="00000000" w14:paraId="0000004A">
      <w:pPr>
        <w:ind w:left="720" w:firstLine="0"/>
        <w:contextualSpacing w:val="0"/>
        <w:rPr/>
      </w:pPr>
      <w:r w:rsidDel="00000000" w:rsidR="00000000" w:rsidRPr="00000000">
        <w:rPr>
          <w:rFonts w:ascii="Arial Unicode MS" w:cs="Arial Unicode MS" w:eastAsia="Arial Unicode MS" w:hAnsi="Arial Unicode MS"/>
          <w:rtl w:val="0"/>
        </w:rPr>
        <w:t xml:space="preserve">F = {A → E, BC → DEA, C → A, AB → D, D → GE}</w:t>
      </w:r>
    </w:p>
    <w:p w:rsidR="00000000" w:rsidDel="00000000" w:rsidP="00000000" w:rsidRDefault="00000000" w:rsidRPr="00000000" w14:paraId="0000004B">
      <w:pPr>
        <w:ind w:left="720" w:firstLine="0"/>
        <w:contextualSpacing w:val="0"/>
        <w:rPr/>
      </w:pPr>
      <w:r w:rsidDel="00000000" w:rsidR="00000000" w:rsidRPr="00000000">
        <w:rPr>
          <w:rFonts w:ascii="Arial Unicode MS" w:cs="Arial Unicode MS" w:eastAsia="Arial Unicode MS" w:hAnsi="Arial Unicode MS"/>
          <w:rtl w:val="0"/>
        </w:rPr>
        <w:t xml:space="preserve">D is extraneous in BC → DEA because C → A and AB → D so BC → D is implied by pseudotransitivity by F. So we’re left with:</w:t>
      </w:r>
    </w:p>
    <w:p w:rsidR="00000000" w:rsidDel="00000000" w:rsidP="00000000" w:rsidRDefault="00000000" w:rsidRPr="00000000" w14:paraId="0000004C">
      <w:pPr>
        <w:ind w:left="720" w:firstLine="0"/>
        <w:contextualSpacing w:val="0"/>
        <w:rPr/>
      </w:pPr>
      <w:r w:rsidDel="00000000" w:rsidR="00000000" w:rsidRPr="00000000">
        <w:rPr>
          <w:rFonts w:ascii="Arial Unicode MS" w:cs="Arial Unicode MS" w:eastAsia="Arial Unicode MS" w:hAnsi="Arial Unicode MS"/>
          <w:rtl w:val="0"/>
        </w:rPr>
        <w:t xml:space="preserve">F = {A → E, BC → EA, C → A, AB → D, D → GE}</w:t>
      </w:r>
    </w:p>
    <w:p w:rsidR="00000000" w:rsidDel="00000000" w:rsidP="00000000" w:rsidRDefault="00000000" w:rsidRPr="00000000" w14:paraId="0000004D">
      <w:pPr>
        <w:ind w:left="720" w:firstLine="0"/>
        <w:contextualSpacing w:val="0"/>
        <w:rPr/>
      </w:pPr>
      <w:r w:rsidDel="00000000" w:rsidR="00000000" w:rsidRPr="00000000">
        <w:rPr>
          <w:rFonts w:ascii="Arial Unicode MS" w:cs="Arial Unicode MS" w:eastAsia="Arial Unicode MS" w:hAnsi="Arial Unicode MS"/>
          <w:rtl w:val="0"/>
        </w:rPr>
        <w:t xml:space="preserve">E is extraneous in BC → EA because C → A and A → E so C → E by transitivity so     BC → E is implied by F. So we’re left with:</w:t>
      </w:r>
    </w:p>
    <w:p w:rsidR="00000000" w:rsidDel="00000000" w:rsidP="00000000" w:rsidRDefault="00000000" w:rsidRPr="00000000" w14:paraId="0000004E">
      <w:pPr>
        <w:ind w:left="720" w:firstLine="0"/>
        <w:contextualSpacing w:val="0"/>
        <w:rPr/>
      </w:pPr>
      <w:r w:rsidDel="00000000" w:rsidR="00000000" w:rsidRPr="00000000">
        <w:rPr>
          <w:rFonts w:ascii="Arial Unicode MS" w:cs="Arial Unicode MS" w:eastAsia="Arial Unicode MS" w:hAnsi="Arial Unicode MS"/>
          <w:rtl w:val="0"/>
        </w:rPr>
        <w:t xml:space="preserve">F = {A → E, BC → A, C → A, AB → D, D → GE}</w:t>
      </w:r>
    </w:p>
    <w:p w:rsidR="00000000" w:rsidDel="00000000" w:rsidP="00000000" w:rsidRDefault="00000000" w:rsidRPr="00000000" w14:paraId="0000004F">
      <w:pPr>
        <w:ind w:left="720" w:firstLine="0"/>
        <w:contextualSpacing w:val="0"/>
        <w:rPr/>
      </w:pPr>
      <w:r w:rsidDel="00000000" w:rsidR="00000000" w:rsidRPr="00000000">
        <w:rPr>
          <w:rFonts w:ascii="Arial Unicode MS" w:cs="Arial Unicode MS" w:eastAsia="Arial Unicode MS" w:hAnsi="Arial Unicode MS"/>
          <w:rtl w:val="0"/>
        </w:rPr>
        <w:t xml:space="preserve">B is extraneous in BC → A because C → A is obviously implied elsewhere in F. Thus, we are left with:</w:t>
      </w:r>
    </w:p>
    <w:p w:rsidR="00000000" w:rsidDel="00000000" w:rsidP="00000000" w:rsidRDefault="00000000" w:rsidRPr="00000000" w14:paraId="00000050">
      <w:pPr>
        <w:ind w:left="720" w:firstLine="0"/>
        <w:contextualSpacing w:val="0"/>
        <w:rPr/>
      </w:pPr>
      <w:r w:rsidDel="00000000" w:rsidR="00000000" w:rsidRPr="00000000">
        <w:rPr>
          <w:rtl w:val="0"/>
        </w:rPr>
        <w:t xml:space="preserve">F</w:t>
      </w:r>
      <w:r w:rsidDel="00000000" w:rsidR="00000000" w:rsidRPr="00000000">
        <w:rPr>
          <w:vertAlign w:val="subscript"/>
          <w:rtl w:val="0"/>
        </w:rPr>
        <w:t xml:space="preserve">c</w:t>
      </w:r>
      <w:r w:rsidDel="00000000" w:rsidR="00000000" w:rsidRPr="00000000">
        <w:rPr>
          <w:rFonts w:ascii="Arial Unicode MS" w:cs="Arial Unicode MS" w:eastAsia="Arial Unicode MS" w:hAnsi="Arial Unicode MS"/>
          <w:rtl w:val="0"/>
        </w:rPr>
        <w:t xml:space="preserve"> = {A → E, C → A, AB → D, D → GE}</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     b)  We have (bc)</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(BCA) because C → A and A → E so (bc)</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(ABCE) and AB → D </w:t>
      </w:r>
    </w:p>
    <w:p w:rsidR="00000000" w:rsidDel="00000000" w:rsidP="00000000" w:rsidRDefault="00000000" w:rsidRPr="00000000" w14:paraId="00000053">
      <w:pPr>
        <w:ind w:left="0" w:firstLine="0"/>
        <w:contextualSpacing w:val="0"/>
        <w:rPr/>
      </w:pPr>
      <w:r w:rsidDel="00000000" w:rsidR="00000000" w:rsidRPr="00000000">
        <w:rPr>
          <w:rFonts w:ascii="Arial Unicode MS" w:cs="Arial Unicode MS" w:eastAsia="Arial Unicode MS" w:hAnsi="Arial Unicode MS"/>
          <w:rtl w:val="0"/>
        </w:rPr>
        <w:t xml:space="preserve">          and D → GE so using decomposition we get (BC)</w:t>
      </w:r>
      <w:r w:rsidDel="00000000" w:rsidR="00000000" w:rsidRPr="00000000">
        <w:rPr>
          <w:vertAlign w:val="superscript"/>
          <w:rtl w:val="0"/>
        </w:rPr>
        <w:t xml:space="preserve">+ </w:t>
      </w:r>
      <w:r w:rsidDel="00000000" w:rsidR="00000000" w:rsidRPr="00000000">
        <w:rPr>
          <w:rtl w:val="0"/>
        </w:rPr>
        <w:t xml:space="preserve">= (ABCDEG). Thus, BC is a superkey.</w:t>
      </w:r>
    </w:p>
    <w:p w:rsidR="00000000" w:rsidDel="00000000" w:rsidP="00000000" w:rsidRDefault="00000000" w:rsidRPr="00000000" w14:paraId="00000054">
      <w:pPr>
        <w:ind w:left="0" w:firstLine="0"/>
        <w:contextualSpacing w:val="0"/>
        <w:rPr/>
      </w:pPr>
      <w:r w:rsidDel="00000000" w:rsidR="00000000" w:rsidRPr="00000000">
        <w:rPr>
          <w:rtl w:val="0"/>
        </w:rPr>
        <w:t xml:space="preserve">          To show it’s a candidate key we will show B</w:t>
      </w:r>
      <w:r w:rsidDel="00000000" w:rsidR="00000000" w:rsidRPr="00000000">
        <w:rPr>
          <w:vertAlign w:val="superscript"/>
          <w:rtl w:val="0"/>
        </w:rPr>
        <w:t xml:space="preserve">+</w:t>
      </w:r>
      <w:r w:rsidDel="00000000" w:rsidR="00000000" w:rsidRPr="00000000">
        <w:rPr>
          <w:rtl w:val="0"/>
        </w:rPr>
        <w:t xml:space="preserve"> and C</w:t>
      </w:r>
      <w:r w:rsidDel="00000000" w:rsidR="00000000" w:rsidRPr="00000000">
        <w:rPr>
          <w:vertAlign w:val="superscript"/>
          <w:rtl w:val="0"/>
        </w:rPr>
        <w:t xml:space="preserve">+</w:t>
      </w:r>
      <w:r w:rsidDel="00000000" w:rsidR="00000000" w:rsidRPr="00000000">
        <w:rPr>
          <w:rtl w:val="0"/>
        </w:rPr>
        <w:t xml:space="preserve"> don’t contain R. B</w:t>
      </w:r>
      <w:r w:rsidDel="00000000" w:rsidR="00000000" w:rsidRPr="00000000">
        <w:rPr>
          <w:vertAlign w:val="superscript"/>
          <w:rtl w:val="0"/>
        </w:rPr>
        <w:t xml:space="preserve">+</w:t>
      </w:r>
      <w:r w:rsidDel="00000000" w:rsidR="00000000" w:rsidRPr="00000000">
        <w:rPr>
          <w:rtl w:val="0"/>
        </w:rPr>
        <w:t xml:space="preserve"> = B and C</w:t>
      </w:r>
      <w:r w:rsidDel="00000000" w:rsidR="00000000" w:rsidRPr="00000000">
        <w:rPr>
          <w:vertAlign w:val="superscript"/>
          <w:rtl w:val="0"/>
        </w:rPr>
        <w:t xml:space="preserve">+</w:t>
      </w:r>
      <w:r w:rsidDel="00000000" w:rsidR="00000000" w:rsidRPr="00000000">
        <w:rPr>
          <w:rtl w:val="0"/>
        </w:rPr>
        <w:t xml:space="preserve"> = ACE</w:t>
      </w:r>
    </w:p>
    <w:p w:rsidR="00000000" w:rsidDel="00000000" w:rsidP="00000000" w:rsidRDefault="00000000" w:rsidRPr="00000000" w14:paraId="00000055">
      <w:pPr>
        <w:ind w:left="0" w:firstLine="0"/>
        <w:contextualSpacing w:val="0"/>
        <w:rPr/>
      </w:pPr>
      <w:r w:rsidDel="00000000" w:rsidR="00000000" w:rsidRPr="00000000">
        <w:rPr>
          <w:rtl w:val="0"/>
        </w:rPr>
        <w:t xml:space="preserve">          so, BC is a candidate key.</w:t>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Fonts w:ascii="Arial Unicode MS" w:cs="Arial Unicode MS" w:eastAsia="Arial Unicode MS" w:hAnsi="Arial Unicode MS"/>
          <w:rtl w:val="0"/>
        </w:rPr>
        <w:t xml:space="preserve">     c)  C → A is a non trivial dependency and C is not a superkey so we will we will replace R   </w:t>
      </w:r>
    </w:p>
    <w:p w:rsidR="00000000" w:rsidDel="00000000" w:rsidP="00000000" w:rsidRDefault="00000000" w:rsidRPr="00000000" w14:paraId="00000058">
      <w:pPr>
        <w:ind w:left="0" w:firstLine="0"/>
        <w:contextualSpacing w:val="0"/>
        <w:rPr/>
      </w:pPr>
      <w:r w:rsidDel="00000000" w:rsidR="00000000" w:rsidRPr="00000000">
        <w:rPr>
          <w:rtl w:val="0"/>
        </w:rPr>
        <w:t xml:space="preserve">          with two schemas: R</w:t>
      </w:r>
      <w:r w:rsidDel="00000000" w:rsidR="00000000" w:rsidRPr="00000000">
        <w:rPr>
          <w:vertAlign w:val="subscript"/>
          <w:rtl w:val="0"/>
        </w:rPr>
        <w:t xml:space="preserve">1</w:t>
      </w:r>
      <w:r w:rsidDel="00000000" w:rsidR="00000000" w:rsidRPr="00000000">
        <w:rPr>
          <w:rtl w:val="0"/>
        </w:rPr>
        <w:t xml:space="preserve"> = CA and R</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BCDEG. D → GE is also a nontrivial dependency</w:t>
      </w:r>
    </w:p>
    <w:p w:rsidR="00000000" w:rsidDel="00000000" w:rsidP="00000000" w:rsidRDefault="00000000" w:rsidRPr="00000000" w14:paraId="00000059">
      <w:pPr>
        <w:ind w:left="0" w:firstLine="0"/>
        <w:contextualSpacing w:val="0"/>
        <w:rPr/>
      </w:pPr>
      <w:r w:rsidDel="00000000" w:rsidR="00000000" w:rsidRPr="00000000">
        <w:rPr>
          <w:rtl w:val="0"/>
        </w:rPr>
        <w:t xml:space="preserve">          and D isn’t a superkey for R</w:t>
      </w:r>
      <w:r w:rsidDel="00000000" w:rsidR="00000000" w:rsidRPr="00000000">
        <w:rPr>
          <w:vertAlign w:val="subscript"/>
          <w:rtl w:val="0"/>
        </w:rPr>
        <w:t xml:space="preserve">2</w:t>
      </w:r>
      <w:r w:rsidDel="00000000" w:rsidR="00000000" w:rsidRPr="00000000">
        <w:rPr>
          <w:rtl w:val="0"/>
        </w:rPr>
        <w:t xml:space="preserve">. Thus, we will further split R</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t xml:space="preserve"> So we have R</w:t>
      </w:r>
      <w:r w:rsidDel="00000000" w:rsidR="00000000" w:rsidRPr="00000000">
        <w:rPr>
          <w:vertAlign w:val="subscript"/>
          <w:rtl w:val="0"/>
        </w:rPr>
        <w:t xml:space="preserve">1</w:t>
      </w:r>
      <w:r w:rsidDel="00000000" w:rsidR="00000000" w:rsidRPr="00000000">
        <w:rPr>
          <w:rtl w:val="0"/>
        </w:rPr>
        <w:t xml:space="preserve"> = CA and  </w:t>
      </w:r>
    </w:p>
    <w:p w:rsidR="00000000" w:rsidDel="00000000" w:rsidP="00000000" w:rsidRDefault="00000000" w:rsidRPr="00000000" w14:paraId="0000005A">
      <w:pPr>
        <w:ind w:left="0" w:firstLine="0"/>
        <w:contextualSpacing w:val="0"/>
        <w:rPr/>
      </w:pP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DEG and R</w:t>
      </w:r>
      <w:r w:rsidDel="00000000" w:rsidR="00000000" w:rsidRPr="00000000">
        <w:rPr>
          <w:vertAlign w:val="subscript"/>
          <w:rtl w:val="0"/>
        </w:rPr>
        <w:t xml:space="preserve">3 </w:t>
      </w:r>
      <w:r w:rsidDel="00000000" w:rsidR="00000000" w:rsidRPr="00000000">
        <w:rPr>
          <w:rtl w:val="0"/>
        </w:rPr>
        <w:t xml:space="preserve">= BCD. These schema are clearly in BCNF because now we only have </w:t>
      </w:r>
    </w:p>
    <w:p w:rsidR="00000000" w:rsidDel="00000000" w:rsidP="00000000" w:rsidRDefault="00000000" w:rsidRPr="00000000" w14:paraId="0000005B">
      <w:pPr>
        <w:ind w:left="0" w:firstLine="0"/>
        <w:contextualSpacing w:val="0"/>
        <w:rPr>
          <w:vertAlign w:val="subscript"/>
        </w:rPr>
      </w:pPr>
      <w:r w:rsidDel="00000000" w:rsidR="00000000" w:rsidRPr="00000000">
        <w:rPr>
          <w:rFonts w:ascii="Arial Unicode MS" w:cs="Arial Unicode MS" w:eastAsia="Arial Unicode MS" w:hAnsi="Arial Unicode MS"/>
          <w:rtl w:val="0"/>
        </w:rPr>
        <w:t xml:space="preserve">          2 non-trivial functional dependencies left, C → A and D → GE and C is a superkey for R</w:t>
      </w:r>
      <w:r w:rsidDel="00000000" w:rsidR="00000000" w:rsidRPr="00000000">
        <w:rPr>
          <w:vertAlign w:val="subscript"/>
          <w:rtl w:val="0"/>
        </w:rPr>
        <w:t xml:space="preserve">1</w:t>
      </w:r>
    </w:p>
    <w:p w:rsidR="00000000" w:rsidDel="00000000" w:rsidP="00000000" w:rsidRDefault="00000000" w:rsidRPr="00000000" w14:paraId="0000005C">
      <w:pPr>
        <w:ind w:left="0" w:firstLine="0"/>
        <w:contextualSpacing w:val="0"/>
        <w:rPr/>
      </w:pPr>
      <w:r w:rsidDel="00000000" w:rsidR="00000000" w:rsidRPr="00000000">
        <w:rPr>
          <w:vertAlign w:val="subscript"/>
          <w:rtl w:val="0"/>
        </w:rPr>
        <w:t xml:space="preserve">              </w:t>
      </w:r>
      <w:r w:rsidDel="00000000" w:rsidR="00000000" w:rsidRPr="00000000">
        <w:rPr>
          <w:rtl w:val="0"/>
        </w:rPr>
        <w:t xml:space="preserve"> because C</w:t>
      </w:r>
      <w:r w:rsidDel="00000000" w:rsidR="00000000" w:rsidRPr="00000000">
        <w:rPr>
          <w:vertAlign w:val="superscript"/>
          <w:rtl w:val="0"/>
        </w:rPr>
        <w:t xml:space="preserve">+ </w:t>
      </w:r>
      <w:r w:rsidDel="00000000" w:rsidR="00000000" w:rsidRPr="00000000">
        <w:rPr>
          <w:rtl w:val="0"/>
        </w:rPr>
        <w:t xml:space="preserve">= CA </w:t>
      </w:r>
      <w:r w:rsidDel="00000000" w:rsidR="00000000" w:rsidRPr="00000000">
        <w:rPr>
          <w:rtl w:val="0"/>
        </w:rPr>
        <w:t xml:space="preserve">and D is a superkey for R</w:t>
      </w:r>
      <w:r w:rsidDel="00000000" w:rsidR="00000000" w:rsidRPr="00000000">
        <w:rPr>
          <w:vertAlign w:val="subscript"/>
          <w:rtl w:val="0"/>
        </w:rPr>
        <w:t xml:space="preserve">2</w:t>
      </w:r>
      <w:r w:rsidDel="00000000" w:rsidR="00000000" w:rsidRPr="00000000">
        <w:rPr>
          <w:rtl w:val="0"/>
        </w:rPr>
        <w:t xml:space="preserve"> because D</w:t>
      </w:r>
      <w:r w:rsidDel="00000000" w:rsidR="00000000" w:rsidRPr="00000000">
        <w:rPr>
          <w:vertAlign w:val="superscript"/>
          <w:rtl w:val="0"/>
        </w:rPr>
        <w:t xml:space="preserve">+</w:t>
      </w:r>
      <w:r w:rsidDel="00000000" w:rsidR="00000000" w:rsidRPr="00000000">
        <w:rPr>
          <w:rtl w:val="0"/>
        </w:rPr>
        <w:t xml:space="preserve"> = DGE. R</w:t>
      </w:r>
      <w:r w:rsidDel="00000000" w:rsidR="00000000" w:rsidRPr="00000000">
        <w:rPr>
          <w:vertAlign w:val="subscript"/>
          <w:rtl w:val="0"/>
        </w:rPr>
        <w:t xml:space="preserve">3 </w:t>
      </w:r>
      <w:r w:rsidDel="00000000" w:rsidR="00000000" w:rsidRPr="00000000">
        <w:rPr>
          <w:rtl w:val="0"/>
        </w:rPr>
        <w:t xml:space="preserve"> clearly has no</w:t>
      </w:r>
    </w:p>
    <w:p w:rsidR="00000000" w:rsidDel="00000000" w:rsidP="00000000" w:rsidRDefault="00000000" w:rsidRPr="00000000" w14:paraId="0000005D">
      <w:pPr>
        <w:ind w:left="0" w:firstLine="0"/>
        <w:contextualSpacing w:val="0"/>
        <w:rPr/>
      </w:pPr>
      <w:r w:rsidDel="00000000" w:rsidR="00000000" w:rsidRPr="00000000">
        <w:rPr>
          <w:rtl w:val="0"/>
        </w:rPr>
        <w:t xml:space="preserve">          non-trivial functional dependencies. Thus, the schemas satisfy the conditions to be in</w:t>
      </w:r>
    </w:p>
    <w:p w:rsidR="00000000" w:rsidDel="00000000" w:rsidP="00000000" w:rsidRDefault="00000000" w:rsidRPr="00000000" w14:paraId="0000005E">
      <w:pPr>
        <w:ind w:left="0" w:firstLine="0"/>
        <w:contextualSpacing w:val="0"/>
        <w:rPr/>
      </w:pPr>
      <w:r w:rsidDel="00000000" w:rsidR="00000000" w:rsidRPr="00000000">
        <w:rPr>
          <w:rFonts w:ascii="Arial Unicode MS" w:cs="Arial Unicode MS" w:eastAsia="Arial Unicode MS" w:hAnsi="Arial Unicode MS"/>
          <w:rtl w:val="0"/>
        </w:rPr>
        <w:t xml:space="preserve">          BCNF form. Note that AB → D and A → E are not preserved by this BCNF</w:t>
      </w:r>
    </w:p>
    <w:p w:rsidR="00000000" w:rsidDel="00000000" w:rsidP="00000000" w:rsidRDefault="00000000" w:rsidRPr="00000000" w14:paraId="0000005F">
      <w:pPr>
        <w:ind w:left="0" w:firstLine="0"/>
        <w:contextualSpacing w:val="0"/>
        <w:rPr/>
      </w:pPr>
      <w:r w:rsidDel="00000000" w:rsidR="00000000" w:rsidRPr="00000000">
        <w:rPr>
          <w:rtl w:val="0"/>
        </w:rPr>
        <w:t xml:space="preserve">          decomposition. </w:t>
      </w:r>
    </w:p>
    <w:p w:rsidR="00000000" w:rsidDel="00000000" w:rsidP="00000000" w:rsidRDefault="00000000" w:rsidRPr="00000000" w14:paraId="00000060">
      <w:pPr>
        <w:ind w:left="0" w:firstLine="0"/>
        <w:contextualSpacing w:val="0"/>
        <w:rPr/>
      </w:pPr>
      <w:r w:rsidDel="00000000" w:rsidR="00000000" w:rsidRPr="00000000">
        <w:rPr>
          <w:rFonts w:ascii="Arial Unicode MS" w:cs="Arial Unicode MS" w:eastAsia="Arial Unicode MS" w:hAnsi="Arial Unicode MS"/>
          <w:rtl w:val="0"/>
        </w:rPr>
        <w:t xml:space="preserve">      d)  AB → D is a non trivial dependency and AB is not a superkey so we will we will replace R   </w:t>
      </w:r>
    </w:p>
    <w:p w:rsidR="00000000" w:rsidDel="00000000" w:rsidP="00000000" w:rsidRDefault="00000000" w:rsidRPr="00000000" w14:paraId="00000061">
      <w:pPr>
        <w:contextualSpacing w:val="0"/>
        <w:rPr/>
      </w:pPr>
      <w:r w:rsidDel="00000000" w:rsidR="00000000" w:rsidRPr="00000000">
        <w:rPr>
          <w:rtl w:val="0"/>
        </w:rPr>
        <w:t xml:space="preserve">          with two schemas: R</w:t>
      </w:r>
      <w:r w:rsidDel="00000000" w:rsidR="00000000" w:rsidRPr="00000000">
        <w:rPr>
          <w:vertAlign w:val="subscript"/>
          <w:rtl w:val="0"/>
        </w:rPr>
        <w:t xml:space="preserve">1</w:t>
      </w:r>
      <w:r w:rsidDel="00000000" w:rsidR="00000000" w:rsidRPr="00000000">
        <w:rPr>
          <w:rtl w:val="0"/>
        </w:rPr>
        <w:t xml:space="preserve"> = ABD and R</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ABCEG. C → A is also a nontrivial dependency</w:t>
      </w:r>
    </w:p>
    <w:p w:rsidR="00000000" w:rsidDel="00000000" w:rsidP="00000000" w:rsidRDefault="00000000" w:rsidRPr="00000000" w14:paraId="00000062">
      <w:pPr>
        <w:contextualSpacing w:val="0"/>
        <w:rPr/>
      </w:pPr>
      <w:r w:rsidDel="00000000" w:rsidR="00000000" w:rsidRPr="00000000">
        <w:rPr>
          <w:rtl w:val="0"/>
        </w:rPr>
        <w:t xml:space="preserve">          and C isn’t a superkey for R</w:t>
      </w:r>
      <w:r w:rsidDel="00000000" w:rsidR="00000000" w:rsidRPr="00000000">
        <w:rPr>
          <w:vertAlign w:val="subscript"/>
          <w:rtl w:val="0"/>
        </w:rPr>
        <w:t xml:space="preserve">2</w:t>
      </w:r>
      <w:r w:rsidDel="00000000" w:rsidR="00000000" w:rsidRPr="00000000">
        <w:rPr>
          <w:rtl w:val="0"/>
        </w:rPr>
        <w:t xml:space="preserve">. Thus, we will further split R</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t xml:space="preserve"> So we have R</w:t>
      </w:r>
      <w:r w:rsidDel="00000000" w:rsidR="00000000" w:rsidRPr="00000000">
        <w:rPr>
          <w:vertAlign w:val="subscript"/>
          <w:rtl w:val="0"/>
        </w:rPr>
        <w:t xml:space="preserve">1</w:t>
      </w:r>
      <w:r w:rsidDel="00000000" w:rsidR="00000000" w:rsidRPr="00000000">
        <w:rPr>
          <w:rtl w:val="0"/>
        </w:rPr>
        <w:t xml:space="preserve"> = ABD and  </w:t>
      </w:r>
    </w:p>
    <w:p w:rsidR="00000000" w:rsidDel="00000000" w:rsidP="00000000" w:rsidRDefault="00000000" w:rsidRPr="00000000" w14:paraId="00000063">
      <w:pPr>
        <w:contextualSpacing w:val="0"/>
        <w:rPr/>
      </w:pP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CA and R</w:t>
      </w:r>
      <w:r w:rsidDel="00000000" w:rsidR="00000000" w:rsidRPr="00000000">
        <w:rPr>
          <w:vertAlign w:val="subscript"/>
          <w:rtl w:val="0"/>
        </w:rPr>
        <w:t xml:space="preserve">3 </w:t>
      </w:r>
      <w:r w:rsidDel="00000000" w:rsidR="00000000" w:rsidRPr="00000000">
        <w:rPr>
          <w:rtl w:val="0"/>
        </w:rPr>
        <w:t xml:space="preserve">= BCEG. These schema are clearly in BCNF because now we only have </w:t>
      </w:r>
    </w:p>
    <w:p w:rsidR="00000000" w:rsidDel="00000000" w:rsidP="00000000" w:rsidRDefault="00000000" w:rsidRPr="00000000" w14:paraId="00000064">
      <w:pPr>
        <w:contextualSpacing w:val="0"/>
        <w:rPr>
          <w:vertAlign w:val="subscript"/>
        </w:rPr>
      </w:pPr>
      <w:r w:rsidDel="00000000" w:rsidR="00000000" w:rsidRPr="00000000">
        <w:rPr>
          <w:rFonts w:ascii="Arial Unicode MS" w:cs="Arial Unicode MS" w:eastAsia="Arial Unicode MS" w:hAnsi="Arial Unicode MS"/>
          <w:rtl w:val="0"/>
        </w:rPr>
        <w:t xml:space="preserve">          2 non-trivial functional dependencies left, C → A and AB → D and C is a superkey for R</w:t>
      </w:r>
      <w:r w:rsidDel="00000000" w:rsidR="00000000" w:rsidRPr="00000000">
        <w:rPr>
          <w:vertAlign w:val="subscript"/>
          <w:rtl w:val="0"/>
        </w:rPr>
        <w:t xml:space="preserve">2</w:t>
      </w:r>
    </w:p>
    <w:p w:rsidR="00000000" w:rsidDel="00000000" w:rsidP="00000000" w:rsidRDefault="00000000" w:rsidRPr="00000000" w14:paraId="00000065">
      <w:pPr>
        <w:contextualSpacing w:val="0"/>
        <w:rPr/>
      </w:pPr>
      <w:r w:rsidDel="00000000" w:rsidR="00000000" w:rsidRPr="00000000">
        <w:rPr>
          <w:vertAlign w:val="subscript"/>
          <w:rtl w:val="0"/>
        </w:rPr>
        <w:t xml:space="preserve">              </w:t>
      </w:r>
      <w:r w:rsidDel="00000000" w:rsidR="00000000" w:rsidRPr="00000000">
        <w:rPr>
          <w:rtl w:val="0"/>
        </w:rPr>
        <w:t xml:space="preserve"> because C</w:t>
      </w:r>
      <w:r w:rsidDel="00000000" w:rsidR="00000000" w:rsidRPr="00000000">
        <w:rPr>
          <w:vertAlign w:val="superscript"/>
          <w:rtl w:val="0"/>
        </w:rPr>
        <w:t xml:space="preserve">+ </w:t>
      </w:r>
      <w:r w:rsidDel="00000000" w:rsidR="00000000" w:rsidRPr="00000000">
        <w:rPr>
          <w:rtl w:val="0"/>
        </w:rPr>
        <w:t xml:space="preserve">= CA and AB is a superkey for R</w:t>
      </w:r>
      <w:r w:rsidDel="00000000" w:rsidR="00000000" w:rsidRPr="00000000">
        <w:rPr>
          <w:vertAlign w:val="subscript"/>
          <w:rtl w:val="0"/>
        </w:rPr>
        <w:t xml:space="preserve">1</w:t>
      </w:r>
      <w:r w:rsidDel="00000000" w:rsidR="00000000" w:rsidRPr="00000000">
        <w:rPr>
          <w:rtl w:val="0"/>
        </w:rPr>
        <w:t xml:space="preserve"> because (AB)</w:t>
      </w:r>
      <w:r w:rsidDel="00000000" w:rsidR="00000000" w:rsidRPr="00000000">
        <w:rPr>
          <w:vertAlign w:val="superscript"/>
          <w:rtl w:val="0"/>
        </w:rPr>
        <w:t xml:space="preserve">+</w:t>
      </w:r>
      <w:r w:rsidDel="00000000" w:rsidR="00000000" w:rsidRPr="00000000">
        <w:rPr>
          <w:rtl w:val="0"/>
        </w:rPr>
        <w:t xml:space="preserve"> = ABD. R</w:t>
      </w:r>
      <w:r w:rsidDel="00000000" w:rsidR="00000000" w:rsidRPr="00000000">
        <w:rPr>
          <w:vertAlign w:val="subscript"/>
          <w:rtl w:val="0"/>
        </w:rPr>
        <w:t xml:space="preserve">3 </w:t>
      </w:r>
      <w:r w:rsidDel="00000000" w:rsidR="00000000" w:rsidRPr="00000000">
        <w:rPr>
          <w:rtl w:val="0"/>
        </w:rPr>
        <w:t xml:space="preserve"> clearly has no</w:t>
      </w:r>
    </w:p>
    <w:p w:rsidR="00000000" w:rsidDel="00000000" w:rsidP="00000000" w:rsidRDefault="00000000" w:rsidRPr="00000000" w14:paraId="00000066">
      <w:pPr>
        <w:contextualSpacing w:val="0"/>
        <w:rPr/>
      </w:pPr>
      <w:r w:rsidDel="00000000" w:rsidR="00000000" w:rsidRPr="00000000">
        <w:rPr>
          <w:rtl w:val="0"/>
        </w:rPr>
        <w:t xml:space="preserve">          non-trivial functional dependencies. Thus, the schemas satisfy the conditions to be in</w:t>
      </w:r>
    </w:p>
    <w:p w:rsidR="00000000" w:rsidDel="00000000" w:rsidP="00000000" w:rsidRDefault="00000000" w:rsidRPr="00000000" w14:paraId="00000067">
      <w:pPr>
        <w:contextualSpacing w:val="0"/>
        <w:rPr/>
      </w:pPr>
      <w:r w:rsidDel="00000000" w:rsidR="00000000" w:rsidRPr="00000000">
        <w:rPr>
          <w:rFonts w:ascii="Arial Unicode MS" w:cs="Arial Unicode MS" w:eastAsia="Arial Unicode MS" w:hAnsi="Arial Unicode MS"/>
          <w:rtl w:val="0"/>
        </w:rPr>
        <w:t xml:space="preserve">          BCNF form. Note that  DE → G and A → E are not preserved by this BCNF</w:t>
      </w:r>
    </w:p>
    <w:p w:rsidR="00000000" w:rsidDel="00000000" w:rsidP="00000000" w:rsidRDefault="00000000" w:rsidRPr="00000000" w14:paraId="00000068">
      <w:pPr>
        <w:contextualSpacing w:val="0"/>
        <w:rPr/>
      </w:pPr>
      <w:r w:rsidDel="00000000" w:rsidR="00000000" w:rsidRPr="00000000">
        <w:rPr>
          <w:rtl w:val="0"/>
        </w:rPr>
        <w:t xml:space="preserve">          decomposition.</w:t>
      </w:r>
    </w:p>
    <w:p w:rsidR="00000000" w:rsidDel="00000000" w:rsidP="00000000" w:rsidRDefault="00000000" w:rsidRPr="00000000" w14:paraId="00000069">
      <w:pPr>
        <w:contextualSpacing w:val="0"/>
        <w:rPr/>
      </w:pPr>
      <w:r w:rsidDel="00000000" w:rsidR="00000000" w:rsidRPr="00000000">
        <w:rPr>
          <w:rtl w:val="0"/>
        </w:rPr>
        <w:t xml:space="preserve">      e) Using the 3NF algorithm we get the following schemas. </w:t>
      </w:r>
    </w:p>
    <w:p w:rsidR="00000000" w:rsidDel="00000000" w:rsidP="00000000" w:rsidRDefault="00000000" w:rsidRPr="00000000" w14:paraId="0000006A">
      <w:pPr>
        <w:contextualSpacing w:val="0"/>
        <w:rPr/>
      </w:pPr>
      <w:r w:rsidDel="00000000" w:rsidR="00000000" w:rsidRPr="00000000">
        <w:rPr>
          <w:rtl w:val="0"/>
        </w:rPr>
        <w:t xml:space="preserve">          R</w:t>
      </w:r>
      <w:r w:rsidDel="00000000" w:rsidR="00000000" w:rsidRPr="00000000">
        <w:rPr>
          <w:vertAlign w:val="subscript"/>
          <w:rtl w:val="0"/>
        </w:rPr>
        <w:t xml:space="preserve">1 </w:t>
      </w:r>
      <w:r w:rsidDel="00000000" w:rsidR="00000000" w:rsidRPr="00000000">
        <w:rPr>
          <w:rtl w:val="0"/>
        </w:rPr>
        <w:t xml:space="preserve">= (A, E)</w:t>
      </w:r>
    </w:p>
    <w:p w:rsidR="00000000" w:rsidDel="00000000" w:rsidP="00000000" w:rsidRDefault="00000000" w:rsidRPr="00000000" w14:paraId="0000006B">
      <w:pPr>
        <w:contextualSpacing w:val="0"/>
        <w:rPr/>
      </w:pPr>
      <w:r w:rsidDel="00000000" w:rsidR="00000000" w:rsidRPr="00000000">
        <w:rPr>
          <w:rtl w:val="0"/>
        </w:rPr>
        <w:t xml:space="preserve">          R</w:t>
      </w:r>
      <w:r w:rsidDel="00000000" w:rsidR="00000000" w:rsidRPr="00000000">
        <w:rPr>
          <w:vertAlign w:val="subscript"/>
          <w:rtl w:val="0"/>
        </w:rPr>
        <w:t xml:space="preserve">2 </w:t>
      </w:r>
      <w:r w:rsidDel="00000000" w:rsidR="00000000" w:rsidRPr="00000000">
        <w:rPr>
          <w:rtl w:val="0"/>
        </w:rPr>
        <w:t xml:space="preserve">= (C, A)</w:t>
      </w:r>
    </w:p>
    <w:p w:rsidR="00000000" w:rsidDel="00000000" w:rsidP="00000000" w:rsidRDefault="00000000" w:rsidRPr="00000000" w14:paraId="0000006C">
      <w:pPr>
        <w:contextualSpacing w:val="0"/>
        <w:rPr/>
      </w:pPr>
      <w:r w:rsidDel="00000000" w:rsidR="00000000" w:rsidRPr="00000000">
        <w:rPr>
          <w:rtl w:val="0"/>
        </w:rPr>
        <w:t xml:space="preserve">          R</w:t>
      </w:r>
      <w:r w:rsidDel="00000000" w:rsidR="00000000" w:rsidRPr="00000000">
        <w:rPr>
          <w:vertAlign w:val="subscript"/>
          <w:rtl w:val="0"/>
        </w:rPr>
        <w:t xml:space="preserve">3 </w:t>
      </w:r>
      <w:r w:rsidDel="00000000" w:rsidR="00000000" w:rsidRPr="00000000">
        <w:rPr>
          <w:rtl w:val="0"/>
        </w:rPr>
        <w:t xml:space="preserve">= (A, B, D)</w:t>
      </w:r>
    </w:p>
    <w:p w:rsidR="00000000" w:rsidDel="00000000" w:rsidP="00000000" w:rsidRDefault="00000000" w:rsidRPr="00000000" w14:paraId="0000006D">
      <w:pPr>
        <w:contextualSpacing w:val="0"/>
        <w:rPr/>
      </w:pPr>
      <w:r w:rsidDel="00000000" w:rsidR="00000000" w:rsidRPr="00000000">
        <w:rPr>
          <w:rtl w:val="0"/>
        </w:rPr>
        <w:t xml:space="preserve">          R</w:t>
      </w:r>
      <w:r w:rsidDel="00000000" w:rsidR="00000000" w:rsidRPr="00000000">
        <w:rPr>
          <w:vertAlign w:val="subscript"/>
          <w:rtl w:val="0"/>
        </w:rPr>
        <w:t xml:space="preserve">4</w:t>
      </w:r>
      <w:r w:rsidDel="00000000" w:rsidR="00000000" w:rsidRPr="00000000">
        <w:rPr>
          <w:rtl w:val="0"/>
        </w:rPr>
        <w:t xml:space="preserve"> = (D, G, E)</w:t>
      </w:r>
    </w:p>
    <w:p w:rsidR="00000000" w:rsidDel="00000000" w:rsidP="00000000" w:rsidRDefault="00000000" w:rsidRPr="00000000" w14:paraId="0000006E">
      <w:pPr>
        <w:contextualSpacing w:val="0"/>
        <w:rPr/>
      </w:pPr>
      <w:r w:rsidDel="00000000" w:rsidR="00000000" w:rsidRPr="00000000">
        <w:rPr>
          <w:rtl w:val="0"/>
        </w:rPr>
        <w:t xml:space="preserve">          R</w:t>
      </w:r>
      <w:r w:rsidDel="00000000" w:rsidR="00000000" w:rsidRPr="00000000">
        <w:rPr>
          <w:vertAlign w:val="subscript"/>
          <w:rtl w:val="0"/>
        </w:rPr>
        <w:t xml:space="preserve">5</w:t>
      </w:r>
      <w:r w:rsidDel="00000000" w:rsidR="00000000" w:rsidRPr="00000000">
        <w:rPr>
          <w:rtl w:val="0"/>
        </w:rPr>
        <w:t xml:space="preserve"> = (B, C)</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6. </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 {course_id, section_id, term, year} is a candidate key. We will show it’s a superkey. </w:t>
      </w:r>
    </w:p>
    <w:p w:rsidR="00000000" w:rsidDel="00000000" w:rsidP="00000000" w:rsidRDefault="00000000" w:rsidRPr="00000000" w14:paraId="00000072">
      <w:pPr>
        <w:ind w:left="720" w:firstLine="0"/>
        <w:contextualSpacing w:val="0"/>
        <w:rPr/>
      </w:pPr>
      <w:r w:rsidDel="00000000" w:rsidR="00000000" w:rsidRPr="00000000">
        <w:rPr>
          <w:rtl w:val="0"/>
        </w:rPr>
        <w:t xml:space="preserve"> {course_id, section_id, term, year}</w:t>
      </w:r>
      <w:r w:rsidDel="00000000" w:rsidR="00000000" w:rsidRPr="00000000">
        <w:rPr>
          <w:vertAlign w:val="superscript"/>
          <w:rtl w:val="0"/>
        </w:rPr>
        <w:t xml:space="preserve">+</w:t>
      </w:r>
      <w:r w:rsidDel="00000000" w:rsidR="00000000" w:rsidRPr="00000000">
        <w:rPr>
          <w:rtl w:val="0"/>
        </w:rPr>
        <w:t xml:space="preserve"> = </w:t>
      </w:r>
      <w:r w:rsidDel="00000000" w:rsidR="00000000" w:rsidRPr="00000000">
        <w:rPr>
          <w:rtl w:val="0"/>
        </w:rPr>
        <w:t xml:space="preserve"> </w:t>
      </w:r>
    </w:p>
    <w:p w:rsidR="00000000" w:rsidDel="00000000" w:rsidP="00000000" w:rsidRDefault="00000000" w:rsidRPr="00000000" w14:paraId="00000073">
      <w:pPr>
        <w:ind w:left="720" w:firstLine="0"/>
        <w:contextualSpacing w:val="0"/>
        <w:rPr/>
      </w:pPr>
      <w:r w:rsidDel="00000000" w:rsidR="00000000" w:rsidRPr="00000000">
        <w:rPr>
          <w:rFonts w:ascii="Arial Unicode MS" w:cs="Arial Unicode MS" w:eastAsia="Arial Unicode MS" w:hAnsi="Arial Unicode MS"/>
          <w:rtl w:val="0"/>
        </w:rPr>
        <w:t xml:space="preserve">(course_id, section_id, term, year, meet_time, room, num_students, instructor_id) because {course_id, section_id, term, year} → {meet_time, room, num_students, instructor_id}. Finally, {course_id, section_id, term, year}</w:t>
      </w:r>
      <w:r w:rsidDel="00000000" w:rsidR="00000000" w:rsidRPr="00000000">
        <w:rPr>
          <w:vertAlign w:val="superscript"/>
          <w:rtl w:val="0"/>
        </w:rPr>
        <w:t xml:space="preserve">+ </w:t>
      </w:r>
      <w:r w:rsidDel="00000000" w:rsidR="00000000" w:rsidRPr="00000000">
        <w:rPr>
          <w:rtl w:val="0"/>
        </w:rPr>
        <w:t xml:space="preserve">= </w:t>
      </w:r>
    </w:p>
    <w:p w:rsidR="00000000" w:rsidDel="00000000" w:rsidP="00000000" w:rsidRDefault="00000000" w:rsidRPr="00000000" w14:paraId="00000074">
      <w:pPr>
        <w:ind w:left="720" w:firstLine="0"/>
        <w:contextualSpacing w:val="0"/>
        <w:rPr/>
      </w:pPr>
      <w:r w:rsidDel="00000000" w:rsidR="00000000" w:rsidRPr="00000000">
        <w:rPr>
          <w:rFonts w:ascii="Arial Unicode MS" w:cs="Arial Unicode MS" w:eastAsia="Arial Unicode MS" w:hAnsi="Arial Unicode MS"/>
          <w:rtl w:val="0"/>
        </w:rPr>
        <w:t xml:space="preserve">(course_id, section_id, term, year, meet_time, room, num_students, instructor_id, dept,</w:t>
        <w:tab/>
        <w:t xml:space="preserve">units, course_level) because {course_id } → { dept,</w:t>
        <w:tab/>
        <w:t xml:space="preserve">units, course_level }. Thus, {course_id, section_id, term, year} is a superkey so we say it’s a candidate key.</w:t>
      </w:r>
    </w:p>
    <w:p w:rsidR="00000000" w:rsidDel="00000000" w:rsidP="00000000" w:rsidRDefault="00000000" w:rsidRPr="00000000" w14:paraId="00000075">
      <w:pPr>
        <w:ind w:left="720" w:firstLine="0"/>
        <w:contextualSpacing w:val="0"/>
        <w:rPr/>
      </w:pP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rtl w:val="0"/>
        </w:rPr>
        <w:t xml:space="preserve">{room, meet_time, term, year } is also a candidate key. We will show it’s a superkey. {room, meet_time, term, year }</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(room, meet_time, term, year, instructor_id, course_id, section_id) because {room, meet_time, term, year } → {instructor_id, course_id, section_id}. Now we have {room, meet_time, term, year }</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(course_id, section_id, term, year, meet_time, room, num_students, instructor_id) because {course_id, section_id, term, year} → {meet_time, room, num_students, instructor_id}. Finally we get {room, meet_time, term, year }</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(course_id, section_id, term, year, meet_time, room, num_students, instructor_id, dept,</w:t>
        <w:tab/>
        <w:t xml:space="preserve">units, course_level) because {course_id } → { dept,</w:t>
        <w:tab/>
        <w:t xml:space="preserve">units, course_level }. Thus, {room, meet_time, term, year } is a superkey so we say it’s a candidate key.</w:t>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Fonts w:ascii="Arial Unicode MS" w:cs="Arial Unicode MS" w:eastAsia="Arial Unicode MS" w:hAnsi="Arial Unicode MS"/>
          <w:rtl w:val="0"/>
        </w:rPr>
        <w:t xml:space="preserve">       b)  instructor_id is extraneous in the second dependency. This is because when we take it out of the relation and make F’ = ({course_id } → { dept, units, course_level }, {course_id, section_id, term, year} → {meet_time, room, num_students}, {room, meet_time, term, year } → {instructor_id, course_id, section_id}). By transitivity we have {course_id, section_id, term, year} → {instructor_id, course_id, section_id}. Thus, by decomposition we have {course_id, section_id, term, year} → {instructor_id}. Thus, F</w:t>
      </w:r>
      <w:r w:rsidDel="00000000" w:rsidR="00000000" w:rsidRPr="00000000">
        <w:rPr>
          <w:vertAlign w:val="subscript"/>
          <w:rtl w:val="0"/>
        </w:rPr>
        <w:t xml:space="preserve">c</w:t>
      </w:r>
      <w:r w:rsidDel="00000000" w:rsidR="00000000" w:rsidRPr="00000000">
        <w:rPr>
          <w:rFonts w:ascii="Arial Unicode MS" w:cs="Arial Unicode MS" w:eastAsia="Arial Unicode MS" w:hAnsi="Arial Unicode MS"/>
          <w:rtl w:val="0"/>
        </w:rPr>
        <w:t xml:space="preserve"> = ({course_id } → { dept, units, course_level }, {course_id, section_id, term, year} → {meet_time, room, num_students}, {room, meet_time, term, year } → {instructor_id, course_id, section_id}). </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Fonts w:ascii="Arial Unicode MS" w:cs="Arial Unicode MS" w:eastAsia="Arial Unicode MS" w:hAnsi="Arial Unicode MS"/>
          <w:rtl w:val="0"/>
        </w:rPr>
        <w:t xml:space="preserve">Instructor_id is extraneous in the third relation. We have F’ = ({course_id } → { dept, units, course_level }, {course_id, section_id, term, year} → {meet_time, room, num_students, instructor_id}, {room, meet_time, term, year} → {course_id, section_id}). Thus, by transitivity we have {room, meet_time, term, year} → {meet_time, room, num_students, instructor_id} because {room, meet_time, term, year} → {course_id, section_id}. So, by decomposition {room, meet_time, term, year} → {instructor_id}. Therefore, instructor_id is extraneous and F</w:t>
      </w:r>
      <w:r w:rsidDel="00000000" w:rsidR="00000000" w:rsidRPr="00000000">
        <w:rPr>
          <w:vertAlign w:val="subscript"/>
          <w:rtl w:val="0"/>
        </w:rPr>
        <w:t xml:space="preserve">c </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({course_id } → { dept, units, course_level }, {course_id, section_id, term, year} → {meet_time, room, num_students, instructor_id}, {room, meet_time, term, year} → {course_id, section_id})</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t xml:space="preserve">The second F</w:t>
      </w:r>
      <w:r w:rsidDel="00000000" w:rsidR="00000000" w:rsidRPr="00000000">
        <w:rPr>
          <w:vertAlign w:val="subscript"/>
          <w:rtl w:val="0"/>
        </w:rPr>
        <w:t xml:space="preserve">c</w:t>
      </w:r>
      <w:r w:rsidDel="00000000" w:rsidR="00000000" w:rsidRPr="00000000">
        <w:rPr>
          <w:rtl w:val="0"/>
        </w:rPr>
        <w:t xml:space="preserve"> which has instructor_id removed from schema 3 is most appropriate because it makes more sense because when you use the database you’ll choose a course and a section number (and obviously a term and year) and see who is teaching a class. You wouldn’t choose a room and time and then see who is teaching in that room and time.</w:t>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 xml:space="preserve">c) 3NF is the best normal form for this. This is because there are no multivalued dependencies, so 4NF and 5NF are ruled out. It is already in 1NF as is. BCNF isn’t the best because of lossy decomposition. So, 3NF is going to be the best choice.Thus, the schemas we have are </w:t>
      </w:r>
    </w:p>
    <w:p w:rsidR="00000000" w:rsidDel="00000000" w:rsidP="00000000" w:rsidRDefault="00000000" w:rsidRPr="00000000" w14:paraId="00000080">
      <w:pPr>
        <w:contextualSpacing w:val="0"/>
        <w:rPr/>
      </w:pPr>
      <w:r w:rsidDel="00000000" w:rsidR="00000000" w:rsidRPr="00000000">
        <w:rPr>
          <w:rtl w:val="0"/>
        </w:rPr>
        <w:t xml:space="preserve">R</w:t>
      </w:r>
      <w:r w:rsidDel="00000000" w:rsidR="00000000" w:rsidRPr="00000000">
        <w:rPr>
          <w:vertAlign w:val="subscript"/>
          <w:rtl w:val="0"/>
        </w:rPr>
        <w:t xml:space="preserve">1 </w:t>
      </w:r>
      <w:r w:rsidDel="00000000" w:rsidR="00000000" w:rsidRPr="00000000">
        <w:rPr>
          <w:rtl w:val="0"/>
        </w:rPr>
        <w:t xml:space="preserve">= (course_id, dept, units, course_level)</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(course_id) is a primary key</w:t>
      </w:r>
    </w:p>
    <w:p w:rsidR="00000000" w:rsidDel="00000000" w:rsidP="00000000" w:rsidRDefault="00000000" w:rsidRPr="00000000" w14:paraId="00000082">
      <w:pPr>
        <w:contextualSpacing w:val="0"/>
        <w:rPr/>
      </w:pPr>
      <w:r w:rsidDel="00000000" w:rsidR="00000000" w:rsidRPr="00000000">
        <w:rPr>
          <w:rtl w:val="0"/>
        </w:rPr>
        <w:t xml:space="preserve">R</w:t>
      </w:r>
      <w:r w:rsidDel="00000000" w:rsidR="00000000" w:rsidRPr="00000000">
        <w:rPr>
          <w:vertAlign w:val="subscript"/>
          <w:rtl w:val="0"/>
        </w:rPr>
        <w:t xml:space="preserve">2 </w:t>
      </w:r>
      <w:r w:rsidDel="00000000" w:rsidR="00000000" w:rsidRPr="00000000">
        <w:rPr>
          <w:rtl w:val="0"/>
        </w:rPr>
        <w:t xml:space="preserve">= (course_id, section_id, term, year, meet_time, room, num_students)</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(course_id) is a foreign key that references R</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(course_id, section_id, term, year) is a candidate key and a primary key</w:t>
      </w:r>
    </w:p>
    <w:p w:rsidR="00000000" w:rsidDel="00000000" w:rsidP="00000000" w:rsidRDefault="00000000" w:rsidRPr="00000000" w14:paraId="00000085">
      <w:pPr>
        <w:contextualSpacing w:val="0"/>
        <w:rPr/>
      </w:pP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t xml:space="preserve"> = (room, meet_time, term, year, instructor_id, course_id, section_id)</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room, meet_time, term, year, course_id, and section_id are foreign keys that reference R</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87">
      <w:pPr>
        <w:numPr>
          <w:ilvl w:val="0"/>
          <w:numId w:val="15"/>
        </w:numPr>
        <w:ind w:left="720" w:hanging="360"/>
        <w:rPr>
          <w:u w:val="none"/>
        </w:rPr>
      </w:pPr>
      <w:r w:rsidDel="00000000" w:rsidR="00000000" w:rsidRPr="00000000">
        <w:rPr>
          <w:rtl w:val="0"/>
        </w:rPr>
        <w:t xml:space="preserve">(room, meet_time, term, year) is a candidate key and a primary key </w:t>
      </w:r>
    </w:p>
    <w:p w:rsidR="00000000" w:rsidDel="00000000" w:rsidP="00000000" w:rsidRDefault="00000000" w:rsidRPr="00000000" w14:paraId="00000088">
      <w:pPr>
        <w:numPr>
          <w:ilvl w:val="0"/>
          <w:numId w:val="15"/>
        </w:numPr>
        <w:ind w:left="720" w:hanging="360"/>
      </w:pPr>
      <w:r w:rsidDel="00000000" w:rsidR="00000000" w:rsidRPr="00000000">
        <w:rPr>
          <w:rtl w:val="0"/>
        </w:rPr>
        <w:t xml:space="preserve">(course_id, section_id, term, year) is a candidate key </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t xml:space="preserve">7. email_info = (email_id, send_date, from_addr, subject, email_body)</w:t>
      </w:r>
    </w:p>
    <w:p w:rsidR="00000000" w:rsidDel="00000000" w:rsidP="00000000" w:rsidRDefault="00000000" w:rsidRPr="00000000" w14:paraId="0000008B">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email_id →→  send_date, from_addr, subject, email_body is the relevant dependency for this schema</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(email_id) is clearly a superkey for this relation so it’s in 4NF</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(email_id) is the primary key</w:t>
      </w:r>
    </w:p>
    <w:p w:rsidR="00000000" w:rsidDel="00000000" w:rsidP="00000000" w:rsidRDefault="00000000" w:rsidRPr="00000000" w14:paraId="0000008E">
      <w:pPr>
        <w:ind w:left="0" w:firstLine="0"/>
        <w:contextualSpacing w:val="0"/>
        <w:rPr/>
      </w:pPr>
      <w:r w:rsidDel="00000000" w:rsidR="00000000" w:rsidRPr="00000000">
        <w:rPr>
          <w:rtl w:val="0"/>
        </w:rPr>
        <w:t xml:space="preserve">    send_to = (email_id, to_addr)</w:t>
      </w:r>
    </w:p>
    <w:p w:rsidR="00000000" w:rsidDel="00000000" w:rsidP="00000000" w:rsidRDefault="00000000" w:rsidRPr="00000000" w14:paraId="0000008F">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email_id →→ to_addr is the relevant dependency for this schema</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The multivalued dependency is clearly trivial in this schema so it’s in 4NF</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(email_id, to_addr) is the primary key</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(email_id) is a foreign key referencing email_info</w:t>
      </w:r>
    </w:p>
    <w:p w:rsidR="00000000" w:rsidDel="00000000" w:rsidP="00000000" w:rsidRDefault="00000000" w:rsidRPr="00000000" w14:paraId="00000093">
      <w:pPr>
        <w:ind w:left="0" w:firstLine="0"/>
        <w:contextualSpacing w:val="0"/>
        <w:rPr/>
      </w:pPr>
      <w:r w:rsidDel="00000000" w:rsidR="00000000" w:rsidRPr="00000000">
        <w:rPr>
          <w:rtl w:val="0"/>
        </w:rPr>
        <w:t xml:space="preserve">    attachment = (email_id, attachment_name, attachment_body)</w:t>
      </w:r>
    </w:p>
    <w:p w:rsidR="00000000" w:rsidDel="00000000" w:rsidP="00000000" w:rsidRDefault="00000000" w:rsidRPr="00000000" w14:paraId="00000094">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email_id, attachment_name →→ attachment_body is the relevant dependency for this schema</w:t>
      </w:r>
    </w:p>
    <w:p w:rsidR="00000000" w:rsidDel="00000000" w:rsidP="00000000" w:rsidRDefault="00000000" w:rsidRPr="00000000" w14:paraId="00000095">
      <w:pPr>
        <w:numPr>
          <w:ilvl w:val="0"/>
          <w:numId w:val="14"/>
        </w:numPr>
        <w:ind w:left="720" w:hanging="360"/>
        <w:rPr>
          <w:u w:val="none"/>
        </w:rPr>
      </w:pPr>
      <w:r w:rsidDel="00000000" w:rsidR="00000000" w:rsidRPr="00000000">
        <w:rPr>
          <w:rtl w:val="0"/>
        </w:rPr>
        <w:t xml:space="preserve"> (email_id, attachment_name) is clearly a superkey for this relation so this relation is in 4NF</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(email_id, attachment_name) is the primary key</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(email_id) is a foreign key referencing email_info</w:t>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ind w:left="0" w:firstLine="0"/>
        <w:contextualSpacing w:val="0"/>
        <w:rPr/>
      </w:pPr>
      <w:r w:rsidDel="00000000" w:rsidR="00000000" w:rsidRPr="00000000">
        <w:rPr>
          <w:rtl w:val="0"/>
        </w:rPr>
        <w:t xml:space="preserve">                  </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ind w:left="720" w:firstLine="0"/>
        <w:contextualSpacing w:val="0"/>
        <w:rPr/>
      </w:pPr>
      <w:r w:rsidDel="00000000" w:rsidR="00000000" w:rsidRPr="00000000">
        <w:rPr>
          <w:rtl w:val="0"/>
        </w:rPr>
      </w:r>
    </w:p>
    <w:p w:rsidR="00000000" w:rsidDel="00000000" w:rsidP="00000000" w:rsidRDefault="00000000" w:rsidRPr="00000000" w14:paraId="0000009C">
      <w:pPr>
        <w:ind w:left="720" w:firstLine="0"/>
        <w:contextualSpacing w:val="0"/>
        <w:rPr/>
      </w:pPr>
      <w:r w:rsidDel="00000000" w:rsidR="00000000" w:rsidRPr="00000000">
        <w:rPr>
          <w:rtl w:val="0"/>
        </w:rPr>
      </w:r>
    </w:p>
    <w:p w:rsidR="00000000" w:rsidDel="00000000" w:rsidP="00000000" w:rsidRDefault="00000000" w:rsidRPr="00000000" w14:paraId="0000009D">
      <w:pPr>
        <w:ind w:left="720" w:firstLine="0"/>
        <w:contextualSpacing w:val="0"/>
        <w:rPr/>
      </w:pP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