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0"/>
        </w:rPr>
        <w:t>기 안 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  <w:shd w:val="clear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제목</w:t>
            </w:r>
          </w:p>
        </w:tc>
        <w:tc>
          <w:tcPr>
            <w:tcW w:type="dxa" w:w="7143"/>
            <w:shd w:val="clear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AWS 인프라 유휴 리소스 정리를 통한 운영비 절감 추진의 건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기안일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08월 11일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기안 부서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(기입 필요)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기안자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(기입 필요)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문서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AWS 비용절감 개선보고서 (2026-08-11)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28"/>
        </w:rPr>
        <w:t>1. 기안 개요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AWS 인프라 운영비 절감을 위해 실사용이 없는 유휴 리소스를 정리하고자 합니다. 금번 조치는 서비스를 현행대로 상시 가동한 상태에서 진행하므로 이용자 영향이 없으며, 연간 약 $2,007(약 270만원)의 비용을 절감하는 것을 목적으로 합니다.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28"/>
        </w:rPr>
        <w:t>2. 추진 배경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1) 26년 월평균 AWS 비용 $589 고정 지출 (연환산 $7,069)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2) 실측 결과 최근 30일 정상 요청 356건(일평균 12건), 서버 CPU 평균 0.13%로 자원 대부분이 유휴 상태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3) 네트워크 게이트웨이 요금의 97%가 유휴 시간 요금, 캐시 메모리 사용률 0.88% 등 실사용이 없는 리소스에 고정비 발생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4) 서비스 이용일이 60일 중 8일 수준으로 이중화 구성의 실익이 없음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5) 운영 환경 보안 취약점(인증 토큰 서명 키 기본값 사용, 자격증명 평문 관리) 조치 필요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이에 따라 서비스 가동 방식은 유지한 채 유휴 리소스만 정리하여 운영비를 절감하고 보안 수준을 개선하고자 함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28"/>
        </w:rPr>
        <w:t>3. 추진 내용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1) 주요 내용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애플리케이션 서버 이중화 해제 (2대 → 1대, 상시 가동 유지)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네트워크 게이트웨이 제거 및 전용 연결로 대체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캐시 서버 사양 축소 및 미사용 공인 IP 반납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보안 취약점 조치 (인증 키 교체, 자격증명 보안 저장소 이관)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2) 수행 방식 : 3단계 점진 조치 (즉시 조치 → 보안 조치 → 네트워크 구성 변경)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3) 일정 : 2026년 08월 XX일 ~ 08월 XX일 (약 2 영업일)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4) 대상 시스템 : LG CNS Finance Tool (AWS 계정 659002796326, 서울 리전)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5) 담당 조직 : (기입 필요)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6) 기 조치 사항 : 서비스와 무관한 검증용 서버 삭제 및 네트워크 전용 연결 선행 구성 완료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7) 검토 후 제외 : 미사용 시 자동 정지 방식 (추가 절감 가능하나 이용자 대기 발생 및 운영 복잡도 증가로 제외), 1년 약정 할인 (중도 해지 불가로 제외)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28"/>
        </w:rPr>
        <w:t>4. 기대 효과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1) 정량적 효과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월 운영비 $589 → $422 (28% 절감), 연간 약 $2,007 (약 270만원) 절감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1단계(1시간 소요) 조치만으로 월 $110(21%) 즉시 절감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2) 정성적 효과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운영 환경 보안 수준 개선 (토큰 위조 위험 및 자격증명 노출 해소)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미사용 리소스 정리를 통한 인프라 구성 단순화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이용자 영향 없이 절감 — 서비스 가동 방식 및 접속 절차 변경 없음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28"/>
        </w:rPr>
        <w:t>5. 리스크 및 대응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1) 예상 리스크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서버 이중화 해제에 따른 가용성 저하 (장애 시 1~2분 이용 불가)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보안 조치(인증 키 교체)에 따른 전체 사용자 재로그인 필요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네트워크 구성 변경 시 통신 경로 차단 가능성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>2) 대응 방안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전 단계 무중단 배포 적용 — 신규 서버 정상 확인 후 기존 서버 제거하므로 접속 중단 없음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서버 장애 시 자동 재기동 설정 유지. 실사용 빈도가 낮아 장애와 사용 시점이 겹칠 확률 낮음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재로그인은 사전 공지로 대응. 서버 재기동을 수반하는 작업은 비사용일에 수행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네트워크 구성 변경은 선행 조치 완료 후 측정으로 안전을 검증한 뒤 진행</w:t>
      </w:r>
    </w:p>
    <w:p>
      <w:pPr>
        <w:ind w:left="567"/>
      </w:pPr>
      <w:r>
        <w:rPr>
          <w:rFonts w:ascii="맑은 고딕" w:hAnsi="맑은 고딕" w:eastAsia="맑은 고딕"/>
          <w:b w:val="0"/>
          <w:sz w:val="20"/>
        </w:rPr>
        <w:t>· 각 단계별 롤백 절차 사전 확보 (최대 5분 내 원복)</w:t>
      </w:r>
    </w:p>
    <w:p/>
    <w:p>
      <w:pPr>
        <w:ind w:left="170"/>
      </w:pPr>
      <w:r>
        <w:rPr>
          <w:rFonts w:ascii="맑은 고딕" w:hAnsi="맑은 고딕" w:eastAsia="맑은 고딕"/>
          <w:b w:val="0"/>
          <w:color w:val="595959"/>
          <w:sz w:val="18"/>
        </w:rPr>
        <w:t>※ 상세 분석 내용 및 비용 산출 근거는 첨부 「AWS 인프라 비용 절감 개선 보고서」 참조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