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2FFB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1.1 Data and preprocessing</w:t>
      </w:r>
    </w:p>
    <w:p w14:paraId="352285FA" w14:textId="2BF57E29" w:rsidR="002A5AB4" w:rsidRPr="002A5AB4" w:rsidRDefault="002A5AB4" w:rsidP="002A5AB4">
      <w:pPr>
        <w:numPr>
          <w:ilvl w:val="0"/>
          <w:numId w:val="2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Species</w:t>
      </w:r>
      <w:r>
        <w:rPr>
          <w:rFonts w:ascii="Times New Roman" w:eastAsiaTheme="majorEastAsia" w:hAnsi="Times New Roman" w:cs="Times New Roman"/>
          <w:lang w:val="en-IN"/>
        </w:rPr>
        <w:t>:</w:t>
      </w:r>
    </w:p>
    <w:p w14:paraId="087AA0D7" w14:textId="45FC6FF2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i/>
          <w:iCs/>
          <w:lang w:val="en-IN"/>
        </w:rPr>
        <w:t xml:space="preserve">1. </w:t>
      </w:r>
      <w:r w:rsidRPr="002A5AB4">
        <w:rPr>
          <w:rFonts w:ascii="Times New Roman" w:eastAsiaTheme="majorEastAsia" w:hAnsi="Times New Roman" w:cs="Times New Roman"/>
          <w:i/>
          <w:iCs/>
          <w:lang w:val="en-IN"/>
        </w:rPr>
        <w:t>Oryza sativa</w:t>
      </w:r>
      <w:r w:rsidRPr="002A5AB4">
        <w:rPr>
          <w:rFonts w:ascii="Times New Roman" w:eastAsiaTheme="majorEastAsia" w:hAnsi="Times New Roman" w:cs="Times New Roman"/>
          <w:lang w:val="en-IN"/>
        </w:rPr>
        <w:t xml:space="preserve"> ssp. </w:t>
      </w:r>
      <w:r w:rsidRPr="002A5AB4">
        <w:rPr>
          <w:rFonts w:ascii="Times New Roman" w:eastAsiaTheme="majorEastAsia" w:hAnsi="Times New Roman" w:cs="Times New Roman"/>
          <w:i/>
          <w:iCs/>
          <w:lang w:val="en-IN"/>
        </w:rPr>
        <w:t>japonica</w:t>
      </w:r>
      <w:r w:rsidRPr="002A5AB4">
        <w:rPr>
          <w:rFonts w:ascii="Times New Roman" w:eastAsiaTheme="majorEastAsia" w:hAnsi="Times New Roman" w:cs="Times New Roman"/>
          <w:lang w:val="en-IN"/>
        </w:rPr>
        <w:t xml:space="preserve"> (IRGSP-1.0)</w:t>
      </w:r>
    </w:p>
    <w:p w14:paraId="6379037D" w14:textId="5CF7BEDA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i/>
          <w:iCs/>
          <w:lang w:val="en-IN"/>
        </w:rPr>
        <w:t xml:space="preserve">2. </w:t>
      </w:r>
      <w:r w:rsidRPr="002A5AB4">
        <w:rPr>
          <w:rFonts w:ascii="Times New Roman" w:eastAsiaTheme="majorEastAsia" w:hAnsi="Times New Roman" w:cs="Times New Roman"/>
          <w:i/>
          <w:iCs/>
          <w:lang w:val="en-IN"/>
        </w:rPr>
        <w:t xml:space="preserve">Oryza </w:t>
      </w:r>
      <w:proofErr w:type="spellStart"/>
      <w:r w:rsidRPr="002A5AB4">
        <w:rPr>
          <w:rFonts w:ascii="Times New Roman" w:eastAsiaTheme="majorEastAsia" w:hAnsi="Times New Roman" w:cs="Times New Roman"/>
          <w:i/>
          <w:iCs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(O.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v1.4b)</w:t>
      </w:r>
    </w:p>
    <w:p w14:paraId="3487B2C5" w14:textId="77777777" w:rsidR="002A5AB4" w:rsidRPr="002A5AB4" w:rsidRDefault="002A5AB4" w:rsidP="002A5AB4">
      <w:pPr>
        <w:numPr>
          <w:ilvl w:val="0"/>
          <w:numId w:val="2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Data sources</w:t>
      </w:r>
    </w:p>
    <w:p w14:paraId="54E1F9AB" w14:textId="293EE52C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1. </w:t>
      </w:r>
      <w:r w:rsidRPr="002A5AB4">
        <w:rPr>
          <w:rFonts w:ascii="Times New Roman" w:eastAsiaTheme="majorEastAsia" w:hAnsi="Times New Roman" w:cs="Times New Roman"/>
          <w:lang w:val="en-IN"/>
        </w:rPr>
        <w:t xml:space="preserve">Whole-genome DNA FASTA for both species from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Ensembl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Plants (release 41).</w:t>
      </w:r>
    </w:p>
    <w:p w14:paraId="7C34079C" w14:textId="2CE964A9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2. </w:t>
      </w:r>
      <w:r w:rsidRPr="002A5AB4">
        <w:rPr>
          <w:rFonts w:ascii="Times New Roman" w:eastAsiaTheme="majorEastAsia" w:hAnsi="Times New Roman" w:cs="Times New Roman"/>
          <w:lang w:val="en-IN"/>
        </w:rPr>
        <w:t>TE annotations in GFF3 format from the APTE database:</w:t>
      </w:r>
    </w:p>
    <w:p w14:paraId="7314DA7D" w14:textId="501A7374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- </w:t>
      </w:r>
      <w:r w:rsidRPr="002A5AB4">
        <w:rPr>
          <w:rFonts w:ascii="Times New Roman" w:eastAsiaTheme="majorEastAsia" w:hAnsi="Times New Roman" w:cs="Times New Roman"/>
          <w:lang w:val="en-IN"/>
        </w:rPr>
        <w:t>japonica_</w:t>
      </w:r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TE.gff</w:t>
      </w:r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3</w:t>
      </w:r>
    </w:p>
    <w:p w14:paraId="020EE021" w14:textId="2964B6D3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- </w:t>
      </w:r>
      <w:r w:rsidRPr="002A5AB4">
        <w:rPr>
          <w:rFonts w:ascii="Times New Roman" w:eastAsiaTheme="majorEastAsia" w:hAnsi="Times New Roman" w:cs="Times New Roman"/>
          <w:lang w:val="en-IN"/>
        </w:rPr>
        <w:t>brachyantha_</w:t>
      </w:r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TE.gff</w:t>
      </w:r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3</w:t>
      </w:r>
    </w:p>
    <w:p w14:paraId="0FB90910" w14:textId="661ADEC3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3. </w:t>
      </w:r>
      <w:r w:rsidRPr="002A5AB4">
        <w:rPr>
          <w:rFonts w:ascii="Times New Roman" w:eastAsiaTheme="majorEastAsia" w:hAnsi="Times New Roman" w:cs="Times New Roman"/>
          <w:lang w:val="en-IN"/>
        </w:rPr>
        <w:t xml:space="preserve">Gene annotations in GFF3 format from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Ensembl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Plants:</w:t>
      </w:r>
    </w:p>
    <w:p w14:paraId="489D71B2" w14:textId="5ED13213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- </w:t>
      </w:r>
      <w:r w:rsidRPr="002A5AB4">
        <w:rPr>
          <w:rFonts w:ascii="Times New Roman" w:eastAsiaTheme="majorEastAsia" w:hAnsi="Times New Roman" w:cs="Times New Roman"/>
          <w:lang w:val="en-IN"/>
        </w:rPr>
        <w:t>Oryza_</w:t>
      </w:r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sativa.IRGSP</w:t>
      </w:r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-1.0.</w:t>
      </w:r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41.gff</w:t>
      </w:r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3</w:t>
      </w:r>
    </w:p>
    <w:p w14:paraId="5B1FA410" w14:textId="78EE7A1C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- </w:t>
      </w:r>
      <w:r w:rsidRPr="002A5AB4">
        <w:rPr>
          <w:rFonts w:ascii="Times New Roman" w:eastAsiaTheme="majorEastAsia" w:hAnsi="Times New Roman" w:cs="Times New Roman"/>
          <w:lang w:val="en-IN"/>
        </w:rPr>
        <w:t>Oryza_</w:t>
      </w:r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brachyantha.Oryza</w:t>
      </w:r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_</w:t>
      </w:r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brachyantha.v1.4b.41.gff</w:t>
      </w:r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3</w:t>
      </w:r>
    </w:p>
    <w:p w14:paraId="67E5D0F4" w14:textId="2D12A42E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4. </w:t>
      </w:r>
      <w:r w:rsidRPr="002A5AB4">
        <w:rPr>
          <w:rFonts w:ascii="Times New Roman" w:eastAsiaTheme="majorEastAsia" w:hAnsi="Times New Roman" w:cs="Times New Roman"/>
          <w:lang w:val="en-IN"/>
        </w:rPr>
        <w:t>A rice expression matrix expression_japonica.txt (MSU LOC_Os IDs; used later for planned TE–expression analysis but not yet integrated).</w:t>
      </w:r>
    </w:p>
    <w:p w14:paraId="768E03FE" w14:textId="77777777" w:rsidR="002A5AB4" w:rsidRPr="002A5AB4" w:rsidRDefault="002A5AB4" w:rsidP="002A5AB4">
      <w:pPr>
        <w:numPr>
          <w:ilvl w:val="0"/>
          <w:numId w:val="2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Preprocessing in R</w:t>
      </w:r>
    </w:p>
    <w:p w14:paraId="413C21EE" w14:textId="2588B166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1. </w:t>
      </w:r>
      <w:r w:rsidRPr="002A5AB4">
        <w:rPr>
          <w:rFonts w:ascii="Times New Roman" w:eastAsiaTheme="majorEastAsia" w:hAnsi="Times New Roman" w:cs="Times New Roman"/>
          <w:lang w:val="en-IN"/>
        </w:rPr>
        <w:t>Loaded TE GFF3 files with base R (</w:t>
      </w:r>
      <w:proofErr w:type="spellStart"/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read.table</w:t>
      </w:r>
      <w:proofErr w:type="spellEnd"/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).</w:t>
      </w:r>
    </w:p>
    <w:p w14:paraId="3AEE8EA3" w14:textId="597C616C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2. </w:t>
      </w:r>
      <w:r w:rsidRPr="002A5AB4">
        <w:rPr>
          <w:rFonts w:ascii="Times New Roman" w:eastAsiaTheme="majorEastAsia" w:hAnsi="Times New Roman" w:cs="Times New Roman"/>
          <w:lang w:val="en-IN"/>
        </w:rPr>
        <w:t>Filtered to TE features and computed TE length as end - start + 1.</w:t>
      </w:r>
    </w:p>
    <w:p w14:paraId="6CE2E19F" w14:textId="0BE2CF7F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3. </w:t>
      </w:r>
      <w:r w:rsidRPr="002A5AB4">
        <w:rPr>
          <w:rFonts w:ascii="Times New Roman" w:eastAsiaTheme="majorEastAsia" w:hAnsi="Times New Roman" w:cs="Times New Roman"/>
          <w:lang w:val="en-IN"/>
        </w:rPr>
        <w:t xml:space="preserve">Parsed the type field into Class / Order / Family, storing them as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ClassLevel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,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OrderLevel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,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FamilyLevel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>.</w:t>
      </w:r>
    </w:p>
    <w:p w14:paraId="4B60AE45" w14:textId="4F998B9E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4. </w:t>
      </w:r>
      <w:r w:rsidRPr="002A5AB4">
        <w:rPr>
          <w:rFonts w:ascii="Times New Roman" w:eastAsiaTheme="majorEastAsia" w:hAnsi="Times New Roman" w:cs="Times New Roman"/>
          <w:lang w:val="en-IN"/>
        </w:rPr>
        <w:t>Removed entries with missing or invalid coordinates.</w:t>
      </w:r>
    </w:p>
    <w:p w14:paraId="570A791D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1.2 TE composition and genome coverage</w:t>
      </w:r>
    </w:p>
    <w:p w14:paraId="47D52487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Method</w:t>
      </w:r>
    </w:p>
    <w:p w14:paraId="56E72476" w14:textId="77777777" w:rsidR="002A5AB4" w:rsidRPr="002A5AB4" w:rsidRDefault="002A5AB4" w:rsidP="002A5AB4">
      <w:pPr>
        <w:numPr>
          <w:ilvl w:val="0"/>
          <w:numId w:val="3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 xml:space="preserve">Summarised TE base pairs per Order (LTR, TIR,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Helitron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>, MITE, LINE, SINE, etc.) for each species.</w:t>
      </w:r>
    </w:p>
    <w:p w14:paraId="7C6E9F66" w14:textId="77777777" w:rsidR="002A5AB4" w:rsidRPr="002A5AB4" w:rsidRDefault="002A5AB4" w:rsidP="002A5AB4">
      <w:pPr>
        <w:numPr>
          <w:ilvl w:val="0"/>
          <w:numId w:val="3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Computed the fraction of total TE bases contributed by each order.</w:t>
      </w:r>
    </w:p>
    <w:p w14:paraId="3AE618C5" w14:textId="77777777" w:rsidR="002A5AB4" w:rsidRPr="002A5AB4" w:rsidRDefault="002A5AB4" w:rsidP="002A5AB4">
      <w:pPr>
        <w:numPr>
          <w:ilvl w:val="0"/>
          <w:numId w:val="3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Computed total genome size from FASTA by summing sequence line lengths.</w:t>
      </w:r>
    </w:p>
    <w:p w14:paraId="28511C34" w14:textId="77777777" w:rsidR="002A5AB4" w:rsidRPr="002A5AB4" w:rsidRDefault="002A5AB4" w:rsidP="002A5AB4">
      <w:pPr>
        <w:numPr>
          <w:ilvl w:val="0"/>
          <w:numId w:val="3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Calculated TE genome coverage:</w:t>
      </w:r>
    </w:p>
    <w:p w14:paraId="4AB3BA2D" w14:textId="541148ED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m:oMathPara>
        <m:oMath>
          <m:r>
            <m:rPr>
              <m:nor/>
            </m:rPr>
            <w:rPr>
              <w:rFonts w:ascii="Times New Roman" w:eastAsiaTheme="majorEastAsia" w:hAnsi="Times New Roman" w:cs="Times New Roman"/>
              <w:lang w:val="en-IN"/>
            </w:rPr>
            <w:lastRenderedPageBreak/>
            <m:t>TE% genome</m:t>
          </m:r>
          <m:r>
            <w:rPr>
              <w:rFonts w:ascii="Cambria Math" w:eastAsiaTheme="majorEastAsia" w:hAnsi="Cambria Math" w:cs="Times New Roman"/>
              <w:lang w:val="en-IN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  <w:lang w:val="en-IN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lang w:val="en-IN"/>
                </w:rPr>
                <m:t>∑</m:t>
              </m:r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lang w:val="en-IN"/>
                </w:rPr>
                <m:t>TE length</m:t>
              </m:r>
            </m:num>
            <m:den>
              <w:proofErr w:type="spellStart"/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lang w:val="en-IN"/>
                </w:rPr>
                <m:t>genome</m:t>
              </m:r>
              <w:proofErr w:type="spellEnd"/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lang w:val="en-IN"/>
                </w:rPr>
                <m:t xml:space="preserve"> size</m:t>
              </m:r>
            </m:den>
          </m:f>
          <m:r>
            <w:rPr>
              <w:rFonts w:ascii="Cambria Math" w:eastAsiaTheme="majorEastAsia" w:hAnsi="Cambria Math" w:cs="Times New Roman"/>
              <w:lang w:val="en-IN"/>
            </w:rPr>
            <m:t>×100</m:t>
          </m:r>
          <m:r>
            <w:rPr>
              <w:rFonts w:ascii="Times New Roman" w:eastAsiaTheme="majorEastAsia" w:hAnsi="Times New Roman" w:cs="Times New Roman"/>
              <w:i/>
              <w:lang w:val="en-IN"/>
            </w:rPr>
            <w:br/>
          </m:r>
        </m:oMath>
      </m:oMathPara>
    </w:p>
    <w:p w14:paraId="6BFA2E88" w14:textId="74F63A95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>R</w:t>
      </w:r>
      <w:r w:rsidRPr="002A5AB4">
        <w:rPr>
          <w:rFonts w:ascii="Times New Roman" w:eastAsiaTheme="majorEastAsia" w:hAnsi="Times New Roman" w:cs="Times New Roman"/>
          <w:lang w:val="en-IN"/>
        </w:rPr>
        <w:t>esults</w:t>
      </w:r>
      <w:r>
        <w:rPr>
          <w:rFonts w:ascii="Times New Roman" w:eastAsiaTheme="majorEastAsia" w:hAnsi="Times New Roman" w:cs="Times New Roman"/>
          <w:lang w:val="en-IN"/>
        </w:rPr>
        <w:t>:</w:t>
      </w:r>
    </w:p>
    <w:p w14:paraId="77D7FD9B" w14:textId="77777777" w:rsidR="002A5AB4" w:rsidRPr="002A5AB4" w:rsidRDefault="002A5AB4" w:rsidP="002A5AB4">
      <w:pPr>
        <w:numPr>
          <w:ilvl w:val="0"/>
          <w:numId w:val="4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TE % genome</w:t>
      </w:r>
    </w:p>
    <w:p w14:paraId="34291A39" w14:textId="71BA7F82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i/>
          <w:iCs/>
          <w:lang w:val="en-IN"/>
        </w:rPr>
        <w:t xml:space="preserve">1. </w:t>
      </w:r>
      <w:r w:rsidRPr="002A5AB4">
        <w:rPr>
          <w:rFonts w:ascii="Times New Roman" w:eastAsiaTheme="majorEastAsia" w:hAnsi="Times New Roman" w:cs="Times New Roman"/>
          <w:i/>
          <w:iCs/>
          <w:lang w:val="en-IN"/>
        </w:rPr>
        <w:t>O. sativa japonica</w:t>
      </w:r>
      <w:r w:rsidRPr="002A5AB4">
        <w:rPr>
          <w:rFonts w:ascii="Times New Roman" w:eastAsiaTheme="majorEastAsia" w:hAnsi="Times New Roman" w:cs="Times New Roman"/>
          <w:lang w:val="en-IN"/>
        </w:rPr>
        <w:t>: 93.5% of the genome masked by TEs</w:t>
      </w:r>
    </w:p>
    <w:p w14:paraId="27DFBA60" w14:textId="7734CF3D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i/>
          <w:iCs/>
          <w:lang w:val="en-IN"/>
        </w:rPr>
        <w:t xml:space="preserve">2. </w:t>
      </w:r>
      <w:r w:rsidRPr="002A5AB4">
        <w:rPr>
          <w:rFonts w:ascii="Times New Roman" w:eastAsiaTheme="majorEastAsia" w:hAnsi="Times New Roman" w:cs="Times New Roman"/>
          <w:i/>
          <w:iCs/>
          <w:lang w:val="en-IN"/>
        </w:rPr>
        <w:t xml:space="preserve">O. </w:t>
      </w:r>
      <w:proofErr w:type="spellStart"/>
      <w:r w:rsidRPr="002A5AB4">
        <w:rPr>
          <w:rFonts w:ascii="Times New Roman" w:eastAsiaTheme="majorEastAsia" w:hAnsi="Times New Roman" w:cs="Times New Roman"/>
          <w:i/>
          <w:iCs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>: 54.8% of the genome masked by TEs</w:t>
      </w:r>
    </w:p>
    <w:p w14:paraId="04843D36" w14:textId="062B790F" w:rsidR="002A5AB4" w:rsidRPr="002A5AB4" w:rsidRDefault="002A5AB4" w:rsidP="002A5AB4">
      <w:pPr>
        <w:numPr>
          <w:ilvl w:val="0"/>
          <w:numId w:val="4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TE composition by order</w:t>
      </w:r>
      <w:r w:rsidR="009B4AB4">
        <w:rPr>
          <w:rFonts w:ascii="Times New Roman" w:eastAsiaTheme="majorEastAsia" w:hAnsi="Times New Roman" w:cs="Times New Roman"/>
          <w:lang w:val="en-IN"/>
        </w:rPr>
        <w:t>:</w:t>
      </w:r>
    </w:p>
    <w:p w14:paraId="3D01D5E8" w14:textId="11ECD141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1. </w:t>
      </w:r>
      <w:r w:rsidRPr="002A5AB4">
        <w:rPr>
          <w:rFonts w:ascii="Times New Roman" w:eastAsiaTheme="majorEastAsia" w:hAnsi="Times New Roman" w:cs="Times New Roman"/>
          <w:lang w:val="en-IN"/>
        </w:rPr>
        <w:t xml:space="preserve">LTR retrotransposons are the dominant component, especially in japonica (much higher fraction than in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>).</w:t>
      </w:r>
    </w:p>
    <w:p w14:paraId="0A780019" w14:textId="50424506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2. </w:t>
      </w:r>
      <w:r w:rsidRPr="002A5AB4">
        <w:rPr>
          <w:rFonts w:ascii="Times New Roman" w:eastAsiaTheme="majorEastAsia" w:hAnsi="Times New Roman" w:cs="Times New Roman"/>
          <w:lang w:val="en-IN"/>
        </w:rPr>
        <w:t xml:space="preserve">TIR DNA transposons contribute a substantial and comparable fraction in both genomes, slightly higher in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>.</w:t>
      </w:r>
    </w:p>
    <w:p w14:paraId="38A87841" w14:textId="0BC3573D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3.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Helitrons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are much more abundant in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than in japonica.</w:t>
      </w:r>
    </w:p>
    <w:p w14:paraId="52FDF67C" w14:textId="66550096" w:rsidR="00275961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4. </w:t>
      </w:r>
      <w:r w:rsidRPr="002A5AB4">
        <w:rPr>
          <w:rFonts w:ascii="Times New Roman" w:eastAsiaTheme="majorEastAsia" w:hAnsi="Times New Roman" w:cs="Times New Roman"/>
          <w:lang w:val="en-IN"/>
        </w:rPr>
        <w:t>MITE, LINE and SINE elements contribute smaller but detectable fractions in both species.</w:t>
      </w:r>
    </w:p>
    <w:p w14:paraId="6F805D9C" w14:textId="77777777" w:rsidR="009B4AB4" w:rsidRDefault="009B4AB4" w:rsidP="009B4AB4">
      <w:pPr>
        <w:ind w:left="720"/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noProof/>
          <w:lang w:val="en-IN"/>
        </w:rPr>
        <w:drawing>
          <wp:inline distT="0" distB="0" distL="0" distR="0" wp14:anchorId="187E6476" wp14:editId="64096007">
            <wp:extent cx="5433060" cy="2575560"/>
            <wp:effectExtent l="0" t="0" r="0" b="0"/>
            <wp:docPr id="144147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0304" name="Picture 144147030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 t="4363" r="6282" b="25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E73F4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1.3 TE density along the genome</w:t>
      </w:r>
    </w:p>
    <w:p w14:paraId="72430A4A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Method</w:t>
      </w:r>
    </w:p>
    <w:p w14:paraId="10EEB0FF" w14:textId="40D56891" w:rsidR="002A5AB4" w:rsidRPr="002A5AB4" w:rsidRDefault="002A5AB4" w:rsidP="002A5AB4">
      <w:pPr>
        <w:numPr>
          <w:ilvl w:val="0"/>
          <w:numId w:val="6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 xml:space="preserve">For each species, </w:t>
      </w:r>
      <w:r w:rsidR="00275961">
        <w:rPr>
          <w:rFonts w:ascii="Times New Roman" w:eastAsiaTheme="majorEastAsia" w:hAnsi="Times New Roman" w:cs="Times New Roman"/>
          <w:lang w:val="en-IN"/>
        </w:rPr>
        <w:t xml:space="preserve">we </w:t>
      </w:r>
      <w:r w:rsidRPr="002A5AB4">
        <w:rPr>
          <w:rFonts w:ascii="Times New Roman" w:eastAsiaTheme="majorEastAsia" w:hAnsi="Times New Roman" w:cs="Times New Roman"/>
          <w:lang w:val="en-IN"/>
        </w:rPr>
        <w:t>split each chromosome into 1 Mb windows.</w:t>
      </w:r>
    </w:p>
    <w:p w14:paraId="3008E0B5" w14:textId="0236DB2A" w:rsidR="002A5AB4" w:rsidRPr="002A5AB4" w:rsidRDefault="002A5AB4" w:rsidP="002A5AB4">
      <w:pPr>
        <w:numPr>
          <w:ilvl w:val="0"/>
          <w:numId w:val="6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 xml:space="preserve">For each window, </w:t>
      </w:r>
      <w:r w:rsidR="00275961">
        <w:rPr>
          <w:rFonts w:ascii="Times New Roman" w:eastAsiaTheme="majorEastAsia" w:hAnsi="Times New Roman" w:cs="Times New Roman"/>
          <w:lang w:val="en-IN"/>
        </w:rPr>
        <w:t xml:space="preserve">we </w:t>
      </w:r>
      <w:r w:rsidRPr="002A5AB4">
        <w:rPr>
          <w:rFonts w:ascii="Times New Roman" w:eastAsiaTheme="majorEastAsia" w:hAnsi="Times New Roman" w:cs="Times New Roman"/>
          <w:lang w:val="en-IN"/>
        </w:rPr>
        <w:t>computed TE base coverage by intersecting TE intervals with the window and summing overlap.</w:t>
      </w:r>
    </w:p>
    <w:p w14:paraId="5FA150D3" w14:textId="77777777" w:rsidR="002A5AB4" w:rsidRPr="002A5AB4" w:rsidRDefault="002A5AB4" w:rsidP="002A5AB4">
      <w:pPr>
        <w:numPr>
          <w:ilvl w:val="0"/>
          <w:numId w:val="6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Calculated window TE density = TE bp / window size.</w:t>
      </w:r>
    </w:p>
    <w:p w14:paraId="4AA69D05" w14:textId="77777777" w:rsidR="002A5AB4" w:rsidRPr="002A5AB4" w:rsidRDefault="002A5AB4" w:rsidP="002A5AB4">
      <w:pPr>
        <w:numPr>
          <w:ilvl w:val="0"/>
          <w:numId w:val="6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Plotted TE density along the length of chromosome 1 for both species.</w:t>
      </w:r>
    </w:p>
    <w:p w14:paraId="74E2B802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lastRenderedPageBreak/>
        <w:t>Key observations</w:t>
      </w:r>
    </w:p>
    <w:p w14:paraId="38BA13D9" w14:textId="77777777" w:rsidR="002A5AB4" w:rsidRPr="002A5AB4" w:rsidRDefault="002A5AB4" w:rsidP="002A5AB4">
      <w:pPr>
        <w:numPr>
          <w:ilvl w:val="0"/>
          <w:numId w:val="7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Japonica chromosome 1 shows high and variable TE density, with clear peaks (likely pericentromeric regions) where TE density exceeds 1 (due to overlapping elements).</w:t>
      </w:r>
    </w:p>
    <w:p w14:paraId="55982DB1" w14:textId="77777777" w:rsidR="002A5AB4" w:rsidRPr="002A5AB4" w:rsidRDefault="002A5AB4" w:rsidP="002A5AB4">
      <w:pPr>
        <w:numPr>
          <w:ilvl w:val="0"/>
          <w:numId w:val="7"/>
        </w:numPr>
        <w:rPr>
          <w:rFonts w:ascii="Times New Roman" w:eastAsiaTheme="majorEastAsia" w:hAnsi="Times New Roman" w:cs="Times New Roman"/>
          <w:lang w:val="en-IN"/>
        </w:rPr>
      </w:pP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chromosome 1 shows lower overall TE density and a smoother profile, with a modest central peak but less extreme variation.</w:t>
      </w:r>
    </w:p>
    <w:p w14:paraId="4A1DD28A" w14:textId="0E86558D" w:rsidR="002A5AB4" w:rsidRPr="002A5AB4" w:rsidRDefault="00275961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noProof/>
          <w:lang w:val="en-IN"/>
        </w:rPr>
        <w:drawing>
          <wp:inline distT="0" distB="0" distL="0" distR="0" wp14:anchorId="528CC415" wp14:editId="00A5C71B">
            <wp:extent cx="5943600" cy="3667760"/>
            <wp:effectExtent l="0" t="0" r="0" b="0"/>
            <wp:docPr id="2029441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1621" name="Picture 20294416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649E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1.4 From TE fragments to TE insertions</w:t>
      </w:r>
    </w:p>
    <w:p w14:paraId="6B55D132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Method</w:t>
      </w:r>
    </w:p>
    <w:p w14:paraId="56475629" w14:textId="77777777" w:rsidR="002A5AB4" w:rsidRPr="002A5AB4" w:rsidRDefault="002A5AB4" w:rsidP="002A5AB4">
      <w:pPr>
        <w:numPr>
          <w:ilvl w:val="0"/>
          <w:numId w:val="9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APTE GFF3 is fragment-level (partial LTRs, internal regions, nested fragments).</w:t>
      </w:r>
    </w:p>
    <w:p w14:paraId="09C14B6C" w14:textId="77777777" w:rsidR="002A5AB4" w:rsidRPr="002A5AB4" w:rsidRDefault="002A5AB4" w:rsidP="002A5AB4">
      <w:pPr>
        <w:numPr>
          <w:ilvl w:val="0"/>
          <w:numId w:val="9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 xml:space="preserve">Implemented a custom R function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collapse_TE_</w:t>
      </w:r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insertions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>(</w:t>
      </w:r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) that:</w:t>
      </w:r>
    </w:p>
    <w:p w14:paraId="5777309F" w14:textId="6C0DB032" w:rsidR="002A5AB4" w:rsidRPr="002A5AB4" w:rsidRDefault="00275961" w:rsidP="00275961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1. </w:t>
      </w:r>
      <w:r w:rsidR="002A5AB4" w:rsidRPr="002A5AB4">
        <w:rPr>
          <w:rFonts w:ascii="Times New Roman" w:eastAsiaTheme="majorEastAsia" w:hAnsi="Times New Roman" w:cs="Times New Roman"/>
          <w:lang w:val="en-IN"/>
        </w:rPr>
        <w:t>Sorts TEs by chromosome and start coordinate.</w:t>
      </w:r>
    </w:p>
    <w:p w14:paraId="12911B0E" w14:textId="57C8FFF0" w:rsidR="002A5AB4" w:rsidRPr="002A5AB4" w:rsidRDefault="00275961" w:rsidP="00275961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2. </w:t>
      </w:r>
      <w:r w:rsidR="002A5AB4" w:rsidRPr="002A5AB4">
        <w:rPr>
          <w:rFonts w:ascii="Times New Roman" w:eastAsiaTheme="majorEastAsia" w:hAnsi="Times New Roman" w:cs="Times New Roman"/>
          <w:lang w:val="en-IN"/>
        </w:rPr>
        <w:t>Merges overlapping or very close fragments (gap ≤ 50 bp) into a single TE insertion interval.</w:t>
      </w:r>
    </w:p>
    <w:p w14:paraId="63C7B303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Results</w:t>
      </w:r>
    </w:p>
    <w:p w14:paraId="7F2B6C80" w14:textId="77777777" w:rsidR="002A5AB4" w:rsidRPr="002A5AB4" w:rsidRDefault="002A5AB4" w:rsidP="002A5AB4">
      <w:pPr>
        <w:numPr>
          <w:ilvl w:val="0"/>
          <w:numId w:val="10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Estimated TE insertion counts:</w:t>
      </w:r>
    </w:p>
    <w:p w14:paraId="3FEE78B7" w14:textId="39373EAA" w:rsidR="002A5AB4" w:rsidRPr="002A5AB4" w:rsidRDefault="00275961" w:rsidP="00275961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1. </w:t>
      </w:r>
      <w:r w:rsidR="002A5AB4" w:rsidRPr="002A5AB4">
        <w:rPr>
          <w:rFonts w:ascii="Times New Roman" w:eastAsiaTheme="majorEastAsia" w:hAnsi="Times New Roman" w:cs="Times New Roman"/>
          <w:lang w:val="en-IN"/>
        </w:rPr>
        <w:t>japonica: 210,619 TE insertions</w:t>
      </w:r>
    </w:p>
    <w:p w14:paraId="3A99D507" w14:textId="370A085E" w:rsidR="002A5AB4" w:rsidRPr="002A5AB4" w:rsidRDefault="00275961" w:rsidP="00275961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lang w:val="en-IN"/>
        </w:rPr>
        <w:t xml:space="preserve">2. </w:t>
      </w:r>
      <w:proofErr w:type="spellStart"/>
      <w:r w:rsidR="002A5AB4" w:rsidRPr="002A5AB4">
        <w:rPr>
          <w:rFonts w:ascii="Times New Roman" w:eastAsiaTheme="majorEastAsia" w:hAnsi="Times New Roman" w:cs="Times New Roman"/>
          <w:lang w:val="en-IN"/>
        </w:rPr>
        <w:t>brachyantha</w:t>
      </w:r>
      <w:proofErr w:type="spellEnd"/>
      <w:r w:rsidR="002A5AB4" w:rsidRPr="002A5AB4">
        <w:rPr>
          <w:rFonts w:ascii="Times New Roman" w:eastAsiaTheme="majorEastAsia" w:hAnsi="Times New Roman" w:cs="Times New Roman"/>
          <w:lang w:val="en-IN"/>
        </w:rPr>
        <w:t>: 198,249 TE insertions</w:t>
      </w:r>
    </w:p>
    <w:p w14:paraId="00D95AD2" w14:textId="680A22C3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lastRenderedPageBreak/>
        <w:t>This gives a more realistic picture of copy number, not just fragment count.</w:t>
      </w:r>
    </w:p>
    <w:p w14:paraId="2D7DCA0F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1.5 TE–gene distance</w:t>
      </w:r>
    </w:p>
    <w:p w14:paraId="4DBD7BE3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Method</w:t>
      </w:r>
    </w:p>
    <w:p w14:paraId="7946A205" w14:textId="77777777" w:rsidR="002A5AB4" w:rsidRPr="002A5AB4" w:rsidRDefault="002A5AB4" w:rsidP="002A5AB4">
      <w:pPr>
        <w:numPr>
          <w:ilvl w:val="0"/>
          <w:numId w:val="11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Loaded gene GFF3 for both species and kept only type == "gene" entries.</w:t>
      </w:r>
    </w:p>
    <w:p w14:paraId="25C28737" w14:textId="77777777" w:rsidR="002A5AB4" w:rsidRPr="002A5AB4" w:rsidRDefault="002A5AB4" w:rsidP="002A5AB4">
      <w:pPr>
        <w:numPr>
          <w:ilvl w:val="0"/>
          <w:numId w:val="11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For each TE insertion, computed the distance to the nearest gene on the same chromosome:</w:t>
      </w:r>
    </w:p>
    <w:p w14:paraId="32CA03F3" w14:textId="77777777" w:rsidR="002A5AB4" w:rsidRPr="002A5AB4" w:rsidRDefault="002A5AB4" w:rsidP="002A5AB4">
      <w:pPr>
        <w:numPr>
          <w:ilvl w:val="1"/>
          <w:numId w:val="11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 xml:space="preserve">Used gene midpoints and TE midpoints with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findInterval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for efficiency.</w:t>
      </w:r>
    </w:p>
    <w:p w14:paraId="0B06593F" w14:textId="77777777" w:rsidR="002A5AB4" w:rsidRPr="002A5AB4" w:rsidRDefault="002A5AB4" w:rsidP="002A5AB4">
      <w:pPr>
        <w:numPr>
          <w:ilvl w:val="0"/>
          <w:numId w:val="11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 xml:space="preserve">Produced histograms of TE–gene distances for japonica and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>.</w:t>
      </w:r>
    </w:p>
    <w:p w14:paraId="0D9A82CF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Key observations</w:t>
      </w:r>
    </w:p>
    <w:p w14:paraId="7B98E629" w14:textId="77777777" w:rsidR="002A5AB4" w:rsidRPr="002A5AB4" w:rsidRDefault="002A5AB4" w:rsidP="002A5AB4">
      <w:pPr>
        <w:numPr>
          <w:ilvl w:val="0"/>
          <w:numId w:val="12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In both genomes, most TEs are located very close to genes (large spike at small distances).</w:t>
      </w:r>
    </w:p>
    <w:p w14:paraId="33C29E1E" w14:textId="77777777" w:rsidR="002A5AB4" w:rsidRPr="002A5AB4" w:rsidRDefault="002A5AB4" w:rsidP="002A5AB4">
      <w:pPr>
        <w:numPr>
          <w:ilvl w:val="0"/>
          <w:numId w:val="12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Japonica has a heavier tail: many TEs lie far from the nearest gene, consistent with its very TE-rich, expanded genome.</w:t>
      </w:r>
    </w:p>
    <w:p w14:paraId="4C38BC0A" w14:textId="77777777" w:rsidR="002A5AB4" w:rsidRPr="002A5AB4" w:rsidRDefault="002A5AB4" w:rsidP="002A5AB4">
      <w:pPr>
        <w:numPr>
          <w:ilvl w:val="0"/>
          <w:numId w:val="12"/>
        </w:numPr>
        <w:rPr>
          <w:rFonts w:ascii="Times New Roman" w:eastAsiaTheme="majorEastAsia" w:hAnsi="Times New Roman" w:cs="Times New Roman"/>
          <w:lang w:val="en-IN"/>
        </w:rPr>
      </w:pP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Brachyantha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TE–gene distances are generally shorter, reflecting a more compact genome with genes more tightly packed relative to TEs.</w:t>
      </w:r>
    </w:p>
    <w:p w14:paraId="3792AEFD" w14:textId="6F8A68F2" w:rsidR="002A5AB4" w:rsidRPr="002A5AB4" w:rsidRDefault="00275961" w:rsidP="002A5AB4">
      <w:pPr>
        <w:rPr>
          <w:rFonts w:ascii="Times New Roman" w:eastAsiaTheme="majorEastAsia" w:hAnsi="Times New Roman" w:cs="Times New Roman"/>
          <w:lang w:val="en-IN"/>
        </w:rPr>
      </w:pPr>
      <w:r>
        <w:rPr>
          <w:rFonts w:ascii="Times New Roman" w:eastAsiaTheme="majorEastAsia" w:hAnsi="Times New Roman" w:cs="Times New Roman"/>
          <w:noProof/>
          <w:lang w:val="en-IN"/>
        </w:rPr>
        <w:drawing>
          <wp:inline distT="0" distB="0" distL="0" distR="0" wp14:anchorId="2BE8F81D" wp14:editId="3754420C">
            <wp:extent cx="5943600" cy="3667760"/>
            <wp:effectExtent l="0" t="0" r="0" b="0"/>
            <wp:docPr id="723715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5118" name="Picture 7237151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4CA2" w14:textId="77777777" w:rsidR="00275961" w:rsidRDefault="00275961" w:rsidP="002A5AB4">
      <w:pPr>
        <w:rPr>
          <w:rFonts w:ascii="Times New Roman" w:eastAsiaTheme="majorEastAsia" w:hAnsi="Times New Roman" w:cs="Times New Roman"/>
          <w:lang w:val="en-IN"/>
        </w:rPr>
      </w:pPr>
    </w:p>
    <w:p w14:paraId="1D9D3325" w14:textId="3676A5BE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lastRenderedPageBreak/>
        <w:t xml:space="preserve">1.6 What is </w:t>
      </w:r>
      <w:r w:rsidRPr="002A5AB4">
        <w:rPr>
          <w:rFonts w:ascii="Times New Roman" w:eastAsiaTheme="majorEastAsia" w:hAnsi="Times New Roman" w:cs="Times New Roman"/>
          <w:i/>
          <w:iCs/>
          <w:lang w:val="en-IN"/>
        </w:rPr>
        <w:t>not</w:t>
      </w:r>
      <w:r w:rsidRPr="002A5AB4">
        <w:rPr>
          <w:rFonts w:ascii="Times New Roman" w:eastAsiaTheme="majorEastAsia" w:hAnsi="Times New Roman" w:cs="Times New Roman"/>
          <w:lang w:val="en-IN"/>
        </w:rPr>
        <w:t xml:space="preserve"> done yet</w:t>
      </w:r>
    </w:p>
    <w:p w14:paraId="32BFD4AE" w14:textId="77777777" w:rsidR="002A5AB4" w:rsidRPr="002A5AB4" w:rsidRDefault="002A5AB4" w:rsidP="002A5AB4">
      <w:pPr>
        <w:numPr>
          <w:ilvl w:val="0"/>
          <w:numId w:val="14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TE–expression correlation:</w:t>
      </w:r>
    </w:p>
    <w:p w14:paraId="044EE092" w14:textId="77777777" w:rsidR="002A5AB4" w:rsidRPr="002A5AB4" w:rsidRDefault="002A5AB4" w:rsidP="002A5AB4">
      <w:pPr>
        <w:numPr>
          <w:ilvl w:val="1"/>
          <w:numId w:val="14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Expression file uses MSU LOC_Os IDs with transcript versions (LOC_Os05g28440.1).</w:t>
      </w:r>
    </w:p>
    <w:p w14:paraId="6109EDD8" w14:textId="77777777" w:rsidR="002A5AB4" w:rsidRPr="002A5AB4" w:rsidRDefault="002A5AB4" w:rsidP="002A5AB4">
      <w:pPr>
        <w:numPr>
          <w:ilvl w:val="1"/>
          <w:numId w:val="14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Gene GFF3 uses RAP/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Ensembl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IDs (</w:t>
      </w:r>
      <w:proofErr w:type="gramStart"/>
      <w:r w:rsidRPr="002A5AB4">
        <w:rPr>
          <w:rFonts w:ascii="Times New Roman" w:eastAsiaTheme="majorEastAsia" w:hAnsi="Times New Roman" w:cs="Times New Roman"/>
          <w:lang w:val="en-IN"/>
        </w:rPr>
        <w:t>gene:Os</w:t>
      </w:r>
      <w:proofErr w:type="gramEnd"/>
      <w:r w:rsidRPr="002A5AB4">
        <w:rPr>
          <w:rFonts w:ascii="Times New Roman" w:eastAsiaTheme="majorEastAsia" w:hAnsi="Times New Roman" w:cs="Times New Roman"/>
          <w:lang w:val="en-IN"/>
        </w:rPr>
        <w:t>01g0100100).</w:t>
      </w:r>
    </w:p>
    <w:p w14:paraId="54F66922" w14:textId="77777777" w:rsidR="002A5AB4" w:rsidRPr="002A5AB4" w:rsidRDefault="002A5AB4" w:rsidP="002A5AB4">
      <w:pPr>
        <w:numPr>
          <w:ilvl w:val="1"/>
          <w:numId w:val="14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Direct merging failed (0 matches).</w:t>
      </w:r>
    </w:p>
    <w:p w14:paraId="0C2C2C40" w14:textId="77777777" w:rsidR="002A5AB4" w:rsidRPr="002A5AB4" w:rsidRDefault="002A5AB4" w:rsidP="002A5AB4">
      <w:pPr>
        <w:numPr>
          <w:ilvl w:val="1"/>
          <w:numId w:val="14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Needs an ID mapping table (MSU ↔ RAP) or an ID-conversion R package.</w:t>
      </w:r>
    </w:p>
    <w:p w14:paraId="3F6B2AA0" w14:textId="32C135F4" w:rsidR="002A5AB4" w:rsidRPr="002A5AB4" w:rsidRDefault="002A5AB4" w:rsidP="002A5AB4">
      <w:pPr>
        <w:numPr>
          <w:ilvl w:val="0"/>
          <w:numId w:val="14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Promoter-focused analysis (e.g. TE count within 2 kb upstream of genes) not yet implemented.</w:t>
      </w:r>
    </w:p>
    <w:p w14:paraId="0D4F008A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2. How to add the missing TE–expression step</w:t>
      </w:r>
    </w:p>
    <w:p w14:paraId="2AD45B64" w14:textId="77777777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 xml:space="preserve">To finish the TE–expression part, we need to map MSU expression IDs to RAP IDs used in 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jap_genes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>.</w:t>
      </w:r>
    </w:p>
    <w:p w14:paraId="2FC2DA14" w14:textId="3E25C57D" w:rsidR="002A5AB4" w:rsidRPr="002A5AB4" w:rsidRDefault="002A5AB4" w:rsidP="002A5AB4">
      <w:p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2.1</w:t>
      </w:r>
      <w:r w:rsidR="00275961">
        <w:rPr>
          <w:rFonts w:ascii="Times New Roman" w:eastAsiaTheme="majorEastAsia" w:hAnsi="Times New Roman" w:cs="Times New Roman"/>
          <w:lang w:val="en-IN"/>
        </w:rPr>
        <w:t xml:space="preserve"> T</w:t>
      </w:r>
      <w:r w:rsidRPr="002A5AB4">
        <w:rPr>
          <w:rFonts w:ascii="Times New Roman" w:eastAsiaTheme="majorEastAsia" w:hAnsi="Times New Roman" w:cs="Times New Roman"/>
          <w:lang w:val="en-IN"/>
        </w:rPr>
        <w:t>he plan</w:t>
      </w:r>
      <w:r w:rsidR="00275961">
        <w:rPr>
          <w:rFonts w:ascii="Times New Roman" w:eastAsiaTheme="majorEastAsia" w:hAnsi="Times New Roman" w:cs="Times New Roman"/>
          <w:lang w:val="en-IN"/>
        </w:rPr>
        <w:t xml:space="preserve"> to continue (if I have time);</w:t>
      </w:r>
    </w:p>
    <w:p w14:paraId="6135076E" w14:textId="77777777" w:rsidR="002A5AB4" w:rsidRPr="002A5AB4" w:rsidRDefault="002A5AB4" w:rsidP="002A5AB4">
      <w:pPr>
        <w:numPr>
          <w:ilvl w:val="0"/>
          <w:numId w:val="15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Download a RAP–MSU ID mapping table (e.g. “</w:t>
      </w:r>
      <w:proofErr w:type="spellStart"/>
      <w:r w:rsidRPr="002A5AB4">
        <w:rPr>
          <w:rFonts w:ascii="Times New Roman" w:eastAsiaTheme="majorEastAsia" w:hAnsi="Times New Roman" w:cs="Times New Roman"/>
          <w:lang w:val="en-IN"/>
        </w:rPr>
        <w:t>RiceID</w:t>
      </w:r>
      <w:proofErr w:type="spellEnd"/>
      <w:r w:rsidRPr="002A5AB4">
        <w:rPr>
          <w:rFonts w:ascii="Times New Roman" w:eastAsiaTheme="majorEastAsia" w:hAnsi="Times New Roman" w:cs="Times New Roman"/>
          <w:lang w:val="en-IN"/>
        </w:rPr>
        <w:t xml:space="preserve"> table”) from a rice genomics resource.</w:t>
      </w:r>
    </w:p>
    <w:p w14:paraId="4A6B02D1" w14:textId="77777777" w:rsidR="002A5AB4" w:rsidRPr="002A5AB4" w:rsidRDefault="002A5AB4" w:rsidP="002A5AB4">
      <w:pPr>
        <w:numPr>
          <w:ilvl w:val="0"/>
          <w:numId w:val="15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Put it in your expression/ folder, e.g. RiceIDtable.csv.</w:t>
      </w:r>
    </w:p>
    <w:p w14:paraId="0657EF6F" w14:textId="77777777" w:rsidR="002A5AB4" w:rsidRPr="002A5AB4" w:rsidRDefault="002A5AB4" w:rsidP="002A5AB4">
      <w:pPr>
        <w:numPr>
          <w:ilvl w:val="0"/>
          <w:numId w:val="15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Clean and standardise:</w:t>
      </w:r>
    </w:p>
    <w:p w14:paraId="76893130" w14:textId="77777777" w:rsidR="002A5AB4" w:rsidRPr="002A5AB4" w:rsidRDefault="002A5AB4" w:rsidP="002A5AB4">
      <w:pPr>
        <w:numPr>
          <w:ilvl w:val="1"/>
          <w:numId w:val="15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Expression IDs → MSU IDs without version (LOC_Os05g28440, not .1).</w:t>
      </w:r>
    </w:p>
    <w:p w14:paraId="083103AA" w14:textId="77777777" w:rsidR="002A5AB4" w:rsidRPr="002A5AB4" w:rsidRDefault="002A5AB4" w:rsidP="002A5AB4">
      <w:pPr>
        <w:numPr>
          <w:ilvl w:val="1"/>
          <w:numId w:val="15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GFF gene IDs → RAP IDs without the gene: prefix (Os01g0100100).</w:t>
      </w:r>
    </w:p>
    <w:p w14:paraId="5B6642BC" w14:textId="77777777" w:rsidR="002A5AB4" w:rsidRPr="002A5AB4" w:rsidRDefault="002A5AB4" w:rsidP="002A5AB4">
      <w:pPr>
        <w:numPr>
          <w:ilvl w:val="0"/>
          <w:numId w:val="15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Merge expression → mapping table → GFF to link expression values with TE distances.</w:t>
      </w:r>
    </w:p>
    <w:p w14:paraId="7D1B060D" w14:textId="77777777" w:rsidR="002A5AB4" w:rsidRDefault="002A5AB4" w:rsidP="002A5AB4">
      <w:pPr>
        <w:numPr>
          <w:ilvl w:val="0"/>
          <w:numId w:val="15"/>
        </w:numPr>
        <w:rPr>
          <w:rFonts w:ascii="Times New Roman" w:eastAsiaTheme="majorEastAsia" w:hAnsi="Times New Roman" w:cs="Times New Roman"/>
          <w:lang w:val="en-IN"/>
        </w:rPr>
      </w:pPr>
      <w:r w:rsidRPr="002A5AB4">
        <w:rPr>
          <w:rFonts w:ascii="Times New Roman" w:eastAsiaTheme="majorEastAsia" w:hAnsi="Times New Roman" w:cs="Times New Roman"/>
          <w:lang w:val="en-IN"/>
        </w:rPr>
        <w:t>Compute TE–expression correlation.</w:t>
      </w:r>
    </w:p>
    <w:p w14:paraId="107F8079" w14:textId="77777777" w:rsidR="006D76F7" w:rsidRDefault="006D76F7" w:rsidP="006D76F7">
      <w:pPr>
        <w:rPr>
          <w:rFonts w:ascii="Times New Roman" w:eastAsiaTheme="majorEastAsia" w:hAnsi="Times New Roman" w:cs="Times New Roman"/>
          <w:lang w:val="en-IN"/>
        </w:rPr>
      </w:pPr>
    </w:p>
    <w:p w14:paraId="1CEC679F" w14:textId="77777777" w:rsidR="006D76F7" w:rsidRDefault="006D76F7" w:rsidP="006D76F7">
      <w:pPr>
        <w:rPr>
          <w:rFonts w:ascii="Times New Roman" w:eastAsiaTheme="majorEastAsia" w:hAnsi="Times New Roman" w:cs="Times New Roman"/>
          <w:lang w:val="en-IN"/>
        </w:rPr>
      </w:pPr>
    </w:p>
    <w:p w14:paraId="7CAD8191" w14:textId="77777777" w:rsidR="006D76F7" w:rsidRDefault="006D76F7" w:rsidP="006D76F7">
      <w:pPr>
        <w:rPr>
          <w:rFonts w:ascii="Times New Roman" w:eastAsiaTheme="majorEastAsia" w:hAnsi="Times New Roman" w:cs="Times New Roman"/>
          <w:lang w:val="en-IN"/>
        </w:rPr>
      </w:pPr>
    </w:p>
    <w:p w14:paraId="5904EE50" w14:textId="77777777" w:rsidR="006D76F7" w:rsidRDefault="006D76F7" w:rsidP="006D76F7">
      <w:pPr>
        <w:rPr>
          <w:rFonts w:ascii="Times New Roman" w:eastAsiaTheme="majorEastAsia" w:hAnsi="Times New Roman" w:cs="Times New Roman"/>
          <w:lang w:val="en-IN"/>
        </w:rPr>
      </w:pPr>
    </w:p>
    <w:p w14:paraId="3F79957A" w14:textId="77777777" w:rsidR="006D76F7" w:rsidRDefault="006D76F7" w:rsidP="006D76F7">
      <w:pPr>
        <w:rPr>
          <w:rFonts w:ascii="Times New Roman" w:eastAsiaTheme="majorEastAsia" w:hAnsi="Times New Roman" w:cs="Times New Roman"/>
          <w:lang w:val="en-IN"/>
        </w:rPr>
      </w:pPr>
    </w:p>
    <w:p w14:paraId="56B4C6C9" w14:textId="77777777" w:rsidR="006D76F7" w:rsidRDefault="006D76F7" w:rsidP="006D76F7">
      <w:pPr>
        <w:rPr>
          <w:rFonts w:ascii="Times New Roman" w:eastAsiaTheme="majorEastAsia" w:hAnsi="Times New Roman" w:cs="Times New Roman"/>
          <w:lang w:val="en-IN"/>
        </w:rPr>
      </w:pPr>
    </w:p>
    <w:p w14:paraId="1E587BDD" w14:textId="77777777" w:rsidR="006D76F7" w:rsidRDefault="006D76F7" w:rsidP="006D76F7">
      <w:pPr>
        <w:rPr>
          <w:rFonts w:ascii="Times New Roman" w:eastAsiaTheme="majorEastAsia" w:hAnsi="Times New Roman" w:cs="Times New Roman"/>
          <w:lang w:val="en-IN"/>
        </w:rPr>
      </w:pPr>
    </w:p>
    <w:p w14:paraId="36302714" w14:textId="77777777" w:rsidR="006D76F7" w:rsidRPr="002A5AB4" w:rsidRDefault="006D76F7" w:rsidP="006D76F7">
      <w:pPr>
        <w:rPr>
          <w:rFonts w:ascii="Times New Roman" w:eastAsiaTheme="majorEastAsia" w:hAnsi="Times New Roman" w:cs="Times New Roman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2240"/>
        <w:gridCol w:w="3410"/>
      </w:tblGrid>
      <w:tr w:rsidR="006D76F7" w:rsidRPr="006D76F7" w14:paraId="08859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A417" w14:textId="77777777" w:rsidR="006D76F7" w:rsidRPr="006D76F7" w:rsidRDefault="006D76F7" w:rsidP="006D76F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76F7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TE Analysis Type</w:t>
            </w:r>
          </w:p>
        </w:tc>
        <w:tc>
          <w:tcPr>
            <w:tcW w:w="0" w:type="auto"/>
            <w:vAlign w:val="center"/>
            <w:hideMark/>
          </w:tcPr>
          <w:p w14:paraId="5FAECF2F" w14:textId="76E1C37C" w:rsidR="006D76F7" w:rsidRPr="006D76F7" w:rsidRDefault="006D76F7" w:rsidP="006D76F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D76F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Tree Fern </w:t>
            </w:r>
          </w:p>
        </w:tc>
        <w:tc>
          <w:tcPr>
            <w:tcW w:w="0" w:type="auto"/>
            <w:vAlign w:val="center"/>
            <w:hideMark/>
          </w:tcPr>
          <w:p w14:paraId="504F2D31" w14:textId="4F591CDB" w:rsidR="006D76F7" w:rsidRPr="006D76F7" w:rsidRDefault="006D76F7" w:rsidP="006D76F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What we did</w:t>
            </w:r>
          </w:p>
        </w:tc>
      </w:tr>
      <w:tr w:rsidR="006D76F7" w:rsidRPr="006D76F7" w14:paraId="48A32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8E8D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 annotation</w:t>
            </w:r>
          </w:p>
        </w:tc>
        <w:tc>
          <w:tcPr>
            <w:tcW w:w="0" w:type="auto"/>
            <w:vAlign w:val="center"/>
            <w:hideMark/>
          </w:tcPr>
          <w:p w14:paraId="08EE7CC3" w14:textId="06E2F5B4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</w:t>
            </w:r>
            <w:r w:rsidRPr="006D76F7">
              <w:rPr>
                <w:rFonts w:ascii="Times New Roman" w:hAnsi="Times New Roman" w:cs="Times New Roman"/>
                <w:lang w:val="en-IN"/>
              </w:rPr>
              <w:t>e novo</w:t>
            </w:r>
          </w:p>
        </w:tc>
        <w:tc>
          <w:tcPr>
            <w:tcW w:w="0" w:type="auto"/>
            <w:vAlign w:val="center"/>
            <w:hideMark/>
          </w:tcPr>
          <w:p w14:paraId="4034E788" w14:textId="39731A0A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used APTE (not de novo)</w:t>
            </w:r>
          </w:p>
        </w:tc>
      </w:tr>
      <w:tr w:rsidR="006D76F7" w:rsidRPr="006D76F7" w14:paraId="3354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A9F7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 genome coverage</w:t>
            </w:r>
          </w:p>
        </w:tc>
        <w:tc>
          <w:tcPr>
            <w:tcW w:w="0" w:type="auto"/>
            <w:vAlign w:val="center"/>
            <w:hideMark/>
          </w:tcPr>
          <w:p w14:paraId="0D322FC4" w14:textId="2C059DF4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5F2D2C" w14:textId="200F81CA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6D76F7" w:rsidRPr="006D76F7" w14:paraId="0C53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F58E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 class/order composition</w:t>
            </w:r>
          </w:p>
        </w:tc>
        <w:tc>
          <w:tcPr>
            <w:tcW w:w="0" w:type="auto"/>
            <w:vAlign w:val="center"/>
            <w:hideMark/>
          </w:tcPr>
          <w:p w14:paraId="6AB23C46" w14:textId="6795E78B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BF34A7" w14:textId="2D5E410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6D76F7" w:rsidRPr="006D76F7" w14:paraId="70C8E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25B0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 family expansion</w:t>
            </w:r>
          </w:p>
        </w:tc>
        <w:tc>
          <w:tcPr>
            <w:tcW w:w="0" w:type="auto"/>
            <w:vAlign w:val="center"/>
            <w:hideMark/>
          </w:tcPr>
          <w:p w14:paraId="127E82FE" w14:textId="44F592DF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740AA4" w14:textId="3D7AD40A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6D76F7" w:rsidRPr="006D76F7" w14:paraId="54923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ADD1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 density genome-wide</w:t>
            </w:r>
          </w:p>
        </w:tc>
        <w:tc>
          <w:tcPr>
            <w:tcW w:w="0" w:type="auto"/>
            <w:vAlign w:val="center"/>
            <w:hideMark/>
          </w:tcPr>
          <w:p w14:paraId="5535134D" w14:textId="5732BE56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324BC8" w14:textId="56EC064E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  <w:r w:rsidRPr="006D76F7">
              <w:rPr>
                <w:rFonts w:ascii="Times New Roman" w:hAnsi="Times New Roman" w:cs="Times New Roman"/>
                <w:lang w:val="en-IN"/>
              </w:rPr>
              <w:t xml:space="preserve"> (simplified)</w:t>
            </w:r>
          </w:p>
        </w:tc>
      </w:tr>
      <w:tr w:rsidR="006D76F7" w:rsidRPr="006D76F7" w14:paraId="04B9A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3AD8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 fragment collapsing → insertions</w:t>
            </w:r>
          </w:p>
        </w:tc>
        <w:tc>
          <w:tcPr>
            <w:tcW w:w="0" w:type="auto"/>
            <w:vAlign w:val="center"/>
            <w:hideMark/>
          </w:tcPr>
          <w:p w14:paraId="65EE242B" w14:textId="1C890ADA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yes</w:t>
            </w:r>
            <w:r w:rsidRPr="006D76F7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6D76F7">
              <w:rPr>
                <w:rFonts w:ascii="Times New Roman" w:hAnsi="Times New Roman" w:cs="Times New Roman"/>
                <w:lang w:val="en-IN"/>
              </w:rPr>
              <w:t>with full distinction)</w:t>
            </w:r>
          </w:p>
        </w:tc>
        <w:tc>
          <w:tcPr>
            <w:tcW w:w="0" w:type="auto"/>
            <w:vAlign w:val="center"/>
            <w:hideMark/>
          </w:tcPr>
          <w:p w14:paraId="7BEE6C32" w14:textId="27F81B7E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6D76F7" w:rsidRPr="006D76F7" w14:paraId="1341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EFEF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b/>
                <w:bCs/>
                <w:lang w:val="en-IN"/>
              </w:rPr>
              <w:t>LTR insertion age (time since insertion)</w:t>
            </w:r>
          </w:p>
        </w:tc>
        <w:tc>
          <w:tcPr>
            <w:tcW w:w="0" w:type="auto"/>
            <w:vAlign w:val="center"/>
            <w:hideMark/>
          </w:tcPr>
          <w:p w14:paraId="63588B60" w14:textId="534FB26D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E7BCC3" w14:textId="6506BF14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6D76F7" w:rsidRPr="006D76F7" w14:paraId="02B8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D507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b/>
                <w:bCs/>
                <w:lang w:val="en-IN"/>
              </w:rPr>
              <w:t>Solo-LTR / intact-LTR ratio</w:t>
            </w:r>
          </w:p>
        </w:tc>
        <w:tc>
          <w:tcPr>
            <w:tcW w:w="0" w:type="auto"/>
            <w:vAlign w:val="center"/>
            <w:hideMark/>
          </w:tcPr>
          <w:p w14:paraId="0D5C4104" w14:textId="29602823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36F745" w14:textId="08A10082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6D76F7" w:rsidRPr="006D76F7" w14:paraId="474DE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8F48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 size contribution by family</w:t>
            </w:r>
          </w:p>
        </w:tc>
        <w:tc>
          <w:tcPr>
            <w:tcW w:w="0" w:type="auto"/>
            <w:vAlign w:val="center"/>
            <w:hideMark/>
          </w:tcPr>
          <w:p w14:paraId="433B8158" w14:textId="48A56EBE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DDE2AD" w14:textId="0E9C195F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(partially)</w:t>
            </w:r>
          </w:p>
        </w:tc>
      </w:tr>
      <w:tr w:rsidR="006D76F7" w:rsidRPr="006D76F7" w14:paraId="52D0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88DC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 effect on genome structure</w:t>
            </w:r>
          </w:p>
        </w:tc>
        <w:tc>
          <w:tcPr>
            <w:tcW w:w="0" w:type="auto"/>
            <w:vAlign w:val="center"/>
            <w:hideMark/>
          </w:tcPr>
          <w:p w14:paraId="78F618F0" w14:textId="12B8A9ED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27B829" w14:textId="044B9A8C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6D76F7" w:rsidRPr="006D76F7" w14:paraId="5B9B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7B99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lang w:val="en-IN"/>
              </w:rPr>
              <w:t>TE–gene distances</w:t>
            </w:r>
          </w:p>
        </w:tc>
        <w:tc>
          <w:tcPr>
            <w:tcW w:w="0" w:type="auto"/>
            <w:vAlign w:val="center"/>
            <w:hideMark/>
          </w:tcPr>
          <w:p w14:paraId="7D467046" w14:textId="6BE66273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4E2984" w14:textId="0FD1802A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</w:tr>
      <w:tr w:rsidR="006D76F7" w:rsidRPr="006D76F7" w14:paraId="5165A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3B14" w14:textId="77777777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 w:rsidRPr="006D76F7">
              <w:rPr>
                <w:rFonts w:ascii="Times New Roman" w:hAnsi="Times New Roman" w:cs="Times New Roman"/>
                <w:b/>
                <w:bCs/>
                <w:lang w:val="en-IN"/>
              </w:rPr>
              <w:t>TE–gene expression correlation</w:t>
            </w:r>
          </w:p>
        </w:tc>
        <w:tc>
          <w:tcPr>
            <w:tcW w:w="0" w:type="auto"/>
            <w:vAlign w:val="center"/>
            <w:hideMark/>
          </w:tcPr>
          <w:p w14:paraId="447B749D" w14:textId="23267A40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3578BC" w14:textId="388A3AC3" w:rsidR="006D76F7" w:rsidRPr="006D76F7" w:rsidRDefault="006D76F7" w:rsidP="006D76F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</w:t>
            </w:r>
            <w:r w:rsidRPr="006D76F7">
              <w:rPr>
                <w:rFonts w:ascii="Times New Roman" w:hAnsi="Times New Roman" w:cs="Times New Roman"/>
                <w:lang w:val="en-IN"/>
              </w:rPr>
              <w:t xml:space="preserve"> (pending expression + ID mapping)</w:t>
            </w:r>
          </w:p>
        </w:tc>
      </w:tr>
    </w:tbl>
    <w:p w14:paraId="0333C51B" w14:textId="0D17D08A" w:rsidR="00562B31" w:rsidRPr="002A5AB4" w:rsidRDefault="00562B31" w:rsidP="002A5AB4">
      <w:pPr>
        <w:rPr>
          <w:rFonts w:ascii="Times New Roman" w:hAnsi="Times New Roman" w:cs="Times New Roman"/>
        </w:rPr>
      </w:pPr>
    </w:p>
    <w:sectPr w:rsidR="00562B31" w:rsidRPr="002A5A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6A43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E773077"/>
    <w:multiLevelType w:val="multilevel"/>
    <w:tmpl w:val="E576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071BC"/>
    <w:multiLevelType w:val="multilevel"/>
    <w:tmpl w:val="195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34F17"/>
    <w:multiLevelType w:val="multilevel"/>
    <w:tmpl w:val="EF44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7170C"/>
    <w:multiLevelType w:val="multilevel"/>
    <w:tmpl w:val="B79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A0F82"/>
    <w:multiLevelType w:val="multilevel"/>
    <w:tmpl w:val="3F9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52C9C"/>
    <w:multiLevelType w:val="multilevel"/>
    <w:tmpl w:val="1EC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D685F"/>
    <w:multiLevelType w:val="multilevel"/>
    <w:tmpl w:val="B1B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5253D"/>
    <w:multiLevelType w:val="multilevel"/>
    <w:tmpl w:val="A5A2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9765A"/>
    <w:multiLevelType w:val="multilevel"/>
    <w:tmpl w:val="5E6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5483F"/>
    <w:multiLevelType w:val="multilevel"/>
    <w:tmpl w:val="938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C3876"/>
    <w:multiLevelType w:val="multilevel"/>
    <w:tmpl w:val="8DD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C063F"/>
    <w:multiLevelType w:val="multilevel"/>
    <w:tmpl w:val="826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6709F"/>
    <w:multiLevelType w:val="multilevel"/>
    <w:tmpl w:val="929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11C47"/>
    <w:multiLevelType w:val="multilevel"/>
    <w:tmpl w:val="010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25027">
    <w:abstractNumId w:val="0"/>
  </w:num>
  <w:num w:numId="2" w16cid:durableId="1860898495">
    <w:abstractNumId w:val="8"/>
  </w:num>
  <w:num w:numId="3" w16cid:durableId="162671385">
    <w:abstractNumId w:val="13"/>
  </w:num>
  <w:num w:numId="4" w16cid:durableId="1479154711">
    <w:abstractNumId w:val="6"/>
  </w:num>
  <w:num w:numId="5" w16cid:durableId="691498131">
    <w:abstractNumId w:val="11"/>
  </w:num>
  <w:num w:numId="6" w16cid:durableId="717166159">
    <w:abstractNumId w:val="2"/>
  </w:num>
  <w:num w:numId="7" w16cid:durableId="515928455">
    <w:abstractNumId w:val="3"/>
  </w:num>
  <w:num w:numId="8" w16cid:durableId="184684135">
    <w:abstractNumId w:val="4"/>
  </w:num>
  <w:num w:numId="9" w16cid:durableId="15935874">
    <w:abstractNumId w:val="7"/>
  </w:num>
  <w:num w:numId="10" w16cid:durableId="1150177413">
    <w:abstractNumId w:val="5"/>
  </w:num>
  <w:num w:numId="11" w16cid:durableId="1456481274">
    <w:abstractNumId w:val="9"/>
  </w:num>
  <w:num w:numId="12" w16cid:durableId="1664353386">
    <w:abstractNumId w:val="12"/>
  </w:num>
  <w:num w:numId="13" w16cid:durableId="1835729598">
    <w:abstractNumId w:val="14"/>
  </w:num>
  <w:num w:numId="14" w16cid:durableId="227571142">
    <w:abstractNumId w:val="10"/>
  </w:num>
  <w:num w:numId="15" w16cid:durableId="99569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31"/>
    <w:rsid w:val="00275961"/>
    <w:rsid w:val="002A5AB4"/>
    <w:rsid w:val="00426090"/>
    <w:rsid w:val="00562B31"/>
    <w:rsid w:val="006D76F7"/>
    <w:rsid w:val="007109C4"/>
    <w:rsid w:val="008C5BC3"/>
    <w:rsid w:val="00985C33"/>
    <w:rsid w:val="009B4AB4"/>
    <w:rsid w:val="00A051B7"/>
    <w:rsid w:val="00AA1364"/>
    <w:rsid w:val="00C0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B0DE"/>
  <w15:docId w15:val="{65427AA1-7FE3-4A60-BADC-93EA8D58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Priyasha Paul</dc:creator>
  <cp:keywords/>
  <cp:lastModifiedBy>Priyasha Paul</cp:lastModifiedBy>
  <cp:revision>2</cp:revision>
  <dcterms:created xsi:type="dcterms:W3CDTF">2025-12-02T15:14:00Z</dcterms:created>
  <dcterms:modified xsi:type="dcterms:W3CDTF">2025-12-02T15:14:00Z</dcterms:modified>
</cp:coreProperties>
</file>