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637 个事件 / 637 个富化样本</w:t>
            </w:r>
          </w:p>
        </w:tc>
        <w:tc>
          <w:tcPr>
            <w:tcW w:type="dxa" w:w="3173"/>
          </w:tcPr>
          <w:p>
            <w:r>
              <w:t>演示机 data/intel.sqlite，快照 2026-10-14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20 个采集日，定时运行 10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698 passed, 0 skipped, 0 failed</w:t>
            </w:r>
          </w:p>
        </w:tc>
        <w:tc>
          <w:tcPr>
            <w:tcW w:type="dxa" w:w="3173"/>
          </w:tcPr>
          <w:p>
            <w:r>
              <w:t>交付机全量 pytest（快照 2026-10-14）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为避免把缺口说成能力，以下五项在正文中同样保留：没有实时监测（全部来源 realtime=false）；监测时效性 p50 为 15.69 小时，只达到赛题合格档；跨文档路径 10/21，缺 52 条文档间边；POC 与资产两个维度在评测语料中无数据；**连续运行目标在当前窗口未达成**：计划任务窗口 2026-10-11 到期后 10-12 无计划运行，连续天数已重新起算，需恢复运行后重新累积 7 天。关系维度的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赛题指标页的来源健康度面板（每个来源的状态、类别、最近成功时间、产出条数、连续失败次数）</w:t>
            </w:r>
          </w:p>
        </w:tc>
        <w:tc>
          <w:tcPr>
            <w:tcW w:type="dxa" w:w="3173"/>
          </w:tcPr>
          <w:p>
            <w:r>
              <w:t>docs/screenshots/09-source-health.png、/api/system/health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docs/screenshots/10-system-health.png、/api/system/health</w:t>
            </w:r>
          </w:p>
        </w:tc>
      </w:tr>
      <w:tr>
        <w:tc>
          <w:tcPr>
            <w:tcW w:type="dxa" w:w="3173"/>
          </w:tcPr>
          <w:p>
            <w:r>
              <w:t>术语语义字典</w:t>
            </w:r>
          </w:p>
        </w:tc>
        <w:tc>
          <w:tcPr>
            <w:tcW w:type="dxa" w:w="3173"/>
          </w:tcPr>
          <w:p>
            <w:r>
              <w:t>知识图谱页：14 张术语卡，已覆盖的标出关联文档数并给出语料原文定义句（带 chunk id 与字符偏移），未覆盖的如实标注而不是编造释义</w:t>
            </w:r>
          </w:p>
        </w:tc>
        <w:tc>
          <w:tcPr>
            <w:tcW w:type="dxa" w:w="3173"/>
          </w:tcPr>
          <w:p>
            <w:r>
              <w:t>docs/screenshots/11-term-dictionary.png、/api/knowledge/terms</w:t>
            </w:r>
          </w:p>
        </w:tc>
      </w:tr>
      <w:tr>
        <w:tc>
          <w:tcPr>
            <w:tcW w:type="dxa" w:w="3173"/>
          </w:tcPr>
          <w:p>
            <w:r>
              <w:t>术语 → 文档两跳</w:t>
            </w:r>
          </w:p>
        </w:tc>
        <w:tc>
          <w:tcPr>
            <w:tcW w:type="dxa" w:w="3173"/>
          </w:tcPr>
          <w:p>
            <w:r>
              <w:t>知识图谱页：术语节点与文档节点分型渲染的两跳关系</w:t>
            </w:r>
          </w:p>
        </w:tc>
        <w:tc>
          <w:tcPr>
            <w:tcW w:type="dxa" w:w="3173"/>
          </w:tcPr>
          <w:p>
            <w:r>
              <w:t>docs/screenshots/11-term-dictionary.png、/api/knowledge/graph</w:t>
            </w:r>
          </w:p>
        </w:tc>
      </w:tr>
      <w:tr>
        <w:tc>
          <w:tcPr>
            <w:tcW w:type="dxa" w:w="3173"/>
          </w:tcPr>
          <w:p>
            <w:r>
              <w:t>模型降级链与角色绑定</w:t>
            </w:r>
          </w:p>
        </w:tc>
        <w:tc>
          <w:tcPr>
            <w:tcW w:type="dxa" w:w="3173"/>
          </w:tcPr>
          <w:p>
            <w:r>
              <w:t>赛题指标页：三级降级链（含每一级被跳过的原因）与七个角色的模型绑定</w:t>
            </w:r>
          </w:p>
        </w:tc>
        <w:tc>
          <w:tcPr>
            <w:tcW w:type="dxa" w:w="3173"/>
          </w:tcPr>
          <w:p>
            <w:r>
              <w:t>docs/screenshots/12-model-chain.png、/api/system/model-chain</w:t>
            </w:r>
          </w:p>
        </w:tc>
      </w:tr>
      <w:tr>
        <w:tc>
          <w:tcPr>
            <w:tcW w:type="dxa" w:w="3173"/>
          </w:tcPr>
          <w:p>
            <w:r>
              <w:t>推荐问法</w:t>
            </w:r>
          </w:p>
        </w:tc>
        <w:tc>
          <w:tcPr>
            <w:tcW w:type="dxa" w:w="3173"/>
          </w:tcPr>
          <w:p>
            <w:r>
              <w:t>问答区：题目直接取自固定评测集，点一下即填入输入框；拒答类题目不入列</w:t>
            </w:r>
          </w:p>
        </w:tc>
        <w:tc>
          <w:tcPr>
            <w:tcW w:type="dxa" w:w="3173"/>
          </w:tcPr>
          <w:p>
            <w:r>
              <w:t>docs/screenshots/13-question-suggestions.png、/api/qa/suggestions</w:t>
            </w:r>
          </w:p>
        </w:tc>
      </w:tr>
      <w:tr>
        <w:tc>
          <w:tcPr>
            <w:tcW w:type="dxa" w:w="3173"/>
          </w:tcPr>
          <w:p>
            <w:r>
              <w:t>技术详情</w:t>
            </w:r>
          </w:p>
        </w:tc>
        <w:tc>
          <w:tcPr>
            <w:tcW w:type="dxa" w:w="3173"/>
          </w:tcPr>
          <w:p>
            <w:r>
              <w:t>回答展开后的本轮计划、工具调用与返回条数、耗时与已知限制</w:t>
            </w:r>
          </w:p>
        </w:tc>
        <w:tc>
          <w:tcPr>
            <w:tcW w:type="dxa" w:w="3173"/>
          </w:tcPr>
          <w:p>
            <w:r>
              <w:t>docs/screenshots/14-technical-detail.png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r>
        <w:t>上表前两行是浏览器级实测，不是结构性断言：tools/browser_check.py 用真实 Chromium 打开页面，把渲染出来的行数与 /api/system/health 的返回逐项对齐——来源方向 20 行对 20 个来源、系统健康 4 行对 4 个模块、徽标文案与模块状态计数一致、每个来源的状态文案都能在接口取值里找到对应项，截图分别是 docs/screenshots/09-source-health.png 与 10-system-health.png。这两张图的数据全部来自 source_state 与 source_degradations 的持久化记录，前端不做任何推算。</w:t>
      </w:r>
    </w:p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15.69 小时；6 小时内 31.8%</w:t>
            </w:r>
          </w:p>
        </w:tc>
        <w:tc>
          <w:tcPr>
            <w:tcW w:type="dxa" w:w="3173"/>
          </w:tcPr>
          <w:p>
            <w:r>
              <w:t>296 个有效样本；赛题合格档为 ≤24 小时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119，取自 docs/A_TIMELINESS_ATTRIBUTION.md 第 3 节的交付机读数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20 个采集日，定时 10 天</w:t>
            </w:r>
          </w:p>
        </w:tc>
        <w:tc>
          <w:tcPr>
            <w:tcW w:type="dxa" w:w="3173"/>
          </w:tcPr>
          <w:p>
            <w:r>
              <w:t>7 天连续运行目标：当前窗口未达成——计划任务窗口 10-11 到期后 10-12 无计划运行，连续天数已重新起算，恢复运行后需重新累积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698 passed, 0 skipped, 0 failed</w:t>
            </w:r>
          </w:p>
        </w:tc>
        <w:tc>
          <w:tcPr>
            <w:tcW w:type="dxa" w:w="3173"/>
          </w:tcPr>
          <w:p>
            <w:r>
              <w:t>交付机全量 pytest；语料与衍生副本均已交付核验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