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42E5D4AF" w:rsidR="006832F1" w:rsidRPr="003C13BB" w:rsidRDefault="00DA3FA6" w:rsidP="00A2449E">
      <w:pPr>
        <w:pStyle w:val="Heading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w:t>
      </w:r>
      <w:r w:rsidR="002E6C39">
        <w:rPr>
          <w:rFonts w:ascii="Times New Roman" w:hAnsi="Times New Roman"/>
          <w:sz w:val="20"/>
          <w:szCs w:val="20"/>
        </w:rPr>
        <w:t xml:space="preserve">- </w:t>
      </w:r>
      <w:r w:rsidR="004A6755" w:rsidRPr="003C13BB">
        <w:rPr>
          <w:rFonts w:ascii="Times New Roman" w:hAnsi="Times New Roman"/>
          <w:sz w:val="20"/>
          <w:szCs w:val="20"/>
        </w:rPr>
        <w:t xml:space="preserve">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0AB9234D" w:rsidR="006832F1" w:rsidRPr="003C13BB" w:rsidRDefault="00C51E72" w:rsidP="00A2449E">
      <w:pPr>
        <w:pStyle w:val="FootnoteText"/>
        <w:spacing w:line="240" w:lineRule="auto"/>
      </w:pPr>
      <w:r w:rsidRPr="003C13BB">
        <w:t>Equipo</w:t>
      </w:r>
      <w:r w:rsidR="00DA3FA6" w:rsidRPr="003C13BB">
        <w:t xml:space="preserve"> de </w:t>
      </w:r>
      <w:r w:rsidR="002E6C39">
        <w:t>t</w:t>
      </w:r>
      <w:r w:rsidR="00DA3FA6" w:rsidRPr="003C13BB">
        <w:t xml:space="preserve">rabajo No. </w:t>
      </w:r>
      <w:r w:rsidR="00DF0336">
        <w:t>2</w:t>
      </w:r>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Heading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FootnoteReference"/>
        </w:rPr>
        <w:footnoteReference w:id="1"/>
      </w:r>
      <w:r w:rsidR="00BE1DA5" w:rsidRPr="003C13BB">
        <w:t>,</w:t>
      </w:r>
      <w:r w:rsidR="006832F1" w:rsidRPr="003C13BB">
        <w:t xml:space="preserve"> </w:t>
      </w:r>
      <w:r>
        <w:t>Simón Cuartas Rendón</w:t>
      </w:r>
      <w:r w:rsidR="006832F1" w:rsidRPr="003C13BB">
        <w:rPr>
          <w:rStyle w:val="FootnoteReference"/>
        </w:rPr>
        <w:footnoteReference w:id="2"/>
      </w:r>
      <w:r w:rsidR="00BE1DA5" w:rsidRPr="003C13BB">
        <w:t xml:space="preserve"> y </w:t>
      </w:r>
      <w:r>
        <w:t>Deivid Zhang Figueroa</w:t>
      </w:r>
      <w:r w:rsidR="00BE1DA5" w:rsidRPr="003C13BB">
        <w:rPr>
          <w:rStyle w:val="FootnoteReferenc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ListParagraph"/>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320AE2A6"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del sector manu</w:t>
      </w:r>
      <w:r w:rsidR="002E6C39">
        <w:rPr>
          <w:b/>
          <w:bCs/>
          <w:i/>
        </w:rPr>
        <w:t>f</w:t>
      </w:r>
      <w:r w:rsidR="00877FBD">
        <w:rPr>
          <w:b/>
          <w:bCs/>
          <w:i/>
        </w:rPr>
        <w:t>acturero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w:t>
      </w:r>
      <w:r w:rsidR="002E6C39">
        <w:rPr>
          <w:iCs/>
        </w:rPr>
        <w:t>q</w:t>
      </w:r>
      <w:r w:rsidR="006A3E6C">
        <w:rPr>
          <w:iCs/>
        </w:rPr>
        <w:t xml:space="preserve">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sz w:val="18"/>
            <w:szCs w:val="18"/>
          </w:rPr>
          <m:t>N=251</m:t>
        </m:r>
        <m:r>
          <w:rPr>
            <w:rFonts w:ascii="Cambria Math" w:hAnsi="Cambria Math"/>
            <w:sz w:val="18"/>
            <w:szCs w:val="18"/>
          </w:rPr>
          <m:t xml:space="preserve"> </m:t>
        </m:r>
      </m:oMath>
      <w:r w:rsidR="00877FBD">
        <w:rPr>
          <w:iCs/>
        </w:rPr>
        <w:t xml:space="preserve">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sz w:val="18"/>
            <w:szCs w:val="18"/>
          </w:rPr>
          <m:t>n=239</m:t>
        </m:r>
      </m:oMath>
      <w:r w:rsidR="000D25C8">
        <w:rPr>
          <w:iCs/>
        </w:rPr>
        <w:t>, dejando l</w:t>
      </w:r>
      <w:r w:rsidR="002E6C39">
        <w:rPr>
          <w:iCs/>
        </w:rPr>
        <w:t>a</w:t>
      </w:r>
      <w:r w:rsidR="000D25C8">
        <w:rPr>
          <w:iCs/>
        </w:rPr>
        <w:t xml:space="preserve">s últimas </w:t>
      </w:r>
      <m:oMath>
        <m:r>
          <w:rPr>
            <w:rFonts w:ascii="Cambria Math" w:hAnsi="Cambria Math"/>
            <w:sz w:val="18"/>
            <w:szCs w:val="18"/>
          </w:rPr>
          <m:t>m=12</m:t>
        </m:r>
      </m:oMath>
      <w:r w:rsidR="002E6C39">
        <w:rPr>
          <w:iCs/>
        </w:rPr>
        <w:t xml:space="preserve"> </w:t>
      </w:r>
      <w:r w:rsidR="000D25C8">
        <w:rPr>
          <w:iCs/>
        </w:rPr>
        <w:t xml:space="preserve">observaciones como parte del periodo </w:t>
      </w:r>
      <w:r w:rsidR="000D25C8">
        <w:rPr>
          <w:i/>
        </w:rPr>
        <w:t xml:space="preserve">ex post </w:t>
      </w:r>
      <w:r w:rsidR="000D25C8">
        <w:rPr>
          <w:iCs/>
        </w:rPr>
        <w:t xml:space="preserve">para </w:t>
      </w:r>
      <w:r w:rsidR="002E6C39">
        <w:rPr>
          <w:iCs/>
        </w:rPr>
        <w:t xml:space="preserve">verificar la calidad del pronóstico mediante la estrategia de </w:t>
      </w:r>
      <w:r w:rsidR="000D25C8">
        <w:rPr>
          <w:iCs/>
        </w:rPr>
        <w:t>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sz w:val="18"/>
            <w:szCs w:val="18"/>
          </w:rPr>
          <m:t>N=251</m:t>
        </m:r>
        <m:r>
          <w:rPr>
            <w:rFonts w:ascii="Cambria Math" w:hAnsi="Cambria Math"/>
          </w:rPr>
          <m:t xml:space="preserve">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37248" behindDoc="0" locked="0" layoutInCell="1" allowOverlap="1" wp14:anchorId="772D2A3E" wp14:editId="43493461">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40320" behindDoc="0" locked="0" layoutInCell="1" allowOverlap="1" wp14:anchorId="086A6F0E" wp14:editId="6A6B5709">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r w:rsidRPr="00267E3E">
        <w:rPr>
          <w:b/>
          <w:bCs/>
          <w:i/>
          <w:sz w:val="16"/>
          <w:szCs w:val="16"/>
        </w:rPr>
        <w:t xml:space="preserve">Figura 1.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36E1193D"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sidR="006822D9">
        <w:rPr>
          <w:iCs/>
        </w:rPr>
        <w:t xml:space="preserve">se encuentra </w:t>
      </w:r>
      <w:r>
        <w:rPr>
          <w:iCs/>
        </w:rPr>
        <w:t xml:space="preserve">el índice de ventas del sector manufacturero colombiano en pesos nominales </w:t>
      </w:r>
      <w:r w:rsidR="006822D9">
        <w:rPr>
          <w:iCs/>
        </w:rPr>
        <w:t>presentado</w:t>
      </w:r>
      <w:r>
        <w:rPr>
          <w:iCs/>
        </w:rPr>
        <w:t xml:space="preserve"> en escala original. En esta se puede observar que la serie </w:t>
      </w:r>
      <w:r w:rsidR="006822D9">
        <w:rPr>
          <w:iCs/>
        </w:rPr>
        <w:t>muestra</w:t>
      </w:r>
      <w:r>
        <w:rPr>
          <w:iCs/>
        </w:rPr>
        <w:t xml:space="preserve"> tendencia creciente, ya que el índice bajo estudio tiende a aumentar con el tiempo</w:t>
      </w:r>
      <w:r w:rsidR="00AE392F">
        <w:rPr>
          <w:iCs/>
        </w:rPr>
        <w:t xml:space="preserve">; asimismo, se puede evidenciar </w:t>
      </w:r>
      <w:r w:rsidR="006822D9">
        <w:rPr>
          <w:iCs/>
        </w:rPr>
        <w:t>cómo</w:t>
      </w:r>
      <w:r w:rsidR="00AE392F">
        <w:rPr>
          <w:iCs/>
        </w:rPr>
        <w:t xml:space="preserve"> este índice va presentando una mayor varianza conforme pa</w:t>
      </w:r>
      <w:r w:rsidR="006822D9">
        <w:rPr>
          <w:iCs/>
        </w:rPr>
        <w:t>s</w:t>
      </w:r>
      <w:r w:rsidR="00AE392F">
        <w:rPr>
          <w:iCs/>
        </w:rPr>
        <w:t xml:space="preserve">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w:t>
      </w:r>
      <w:r w:rsidR="006822D9">
        <w:rPr>
          <w:iCs/>
        </w:rPr>
        <w:t>su</w:t>
      </w:r>
      <w:r w:rsidR="003433C9">
        <w:rPr>
          <w:iCs/>
        </w:rPr>
        <w:t xml:space="preserve"> evolución</w:t>
      </w:r>
      <w:r w:rsidR="006822D9">
        <w:rPr>
          <w:iCs/>
        </w:rPr>
        <w:t xml:space="preserve"> se puede calificar como predecible</w:t>
      </w:r>
      <w:r w:rsidR="003433C9">
        <w:rPr>
          <w:iCs/>
        </w:rPr>
        <w:t xml:space="preserv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6822D9">
        <w:rPr>
          <w:iCs/>
        </w:rPr>
        <w:t>aproximadamente exacta</w:t>
      </w:r>
      <w:r w:rsidR="00AE392F">
        <w:rPr>
          <w:iCs/>
        </w:rPr>
        <w:t xml:space="preserve"> </w:t>
      </w:r>
      <w:r w:rsidR="00A94ADD">
        <w:rPr>
          <w:iCs/>
        </w:rPr>
        <w:t xml:space="preserve">con </w:t>
      </w:r>
      <m:oMath>
        <m:r>
          <w:rPr>
            <w:rFonts w:ascii="Cambria Math" w:hAnsi="Cambria Math"/>
            <w:sz w:val="18"/>
            <w:szCs w:val="18"/>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w:t>
      </w:r>
      <w:r w:rsidR="006822D9">
        <w:rPr>
          <w:iCs/>
        </w:rPr>
        <w:t xml:space="preserve"> brusca</w:t>
      </w:r>
      <w:r w:rsidR="00F15F60">
        <w:rPr>
          <w:iCs/>
        </w:rPr>
        <w:t xml:space="preserve">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w:t>
      </w:r>
      <w:r w:rsidR="006822D9">
        <w:rPr>
          <w:iCs/>
        </w:rPr>
        <w:t>en comparación con</w:t>
      </w:r>
      <w:r w:rsidR="00F15F60">
        <w:rPr>
          <w:iCs/>
        </w:rPr>
        <w:t xml:space="preserve"> la mayoría de </w:t>
      </w:r>
      <w:r w:rsidR="003433C9">
        <w:rPr>
          <w:iCs/>
        </w:rPr>
        <w:t>los años</w:t>
      </w:r>
      <w:r w:rsidR="00F15F60">
        <w:rPr>
          <w:iCs/>
        </w:rPr>
        <w:t xml:space="preserve">, según como se acabó de describir, </w:t>
      </w:r>
      <w:r w:rsidR="006822D9">
        <w:rPr>
          <w:iCs/>
        </w:rPr>
        <w:t>esto gracias a</w:t>
      </w:r>
      <w:r w:rsidR="00F15F60">
        <w:rPr>
          <w:iCs/>
        </w:rPr>
        <w:t xml:space="preserve"> la presencia de ciclos en la serie, como ocurre por ejemplo entre los años 2008 a 2011</w:t>
      </w:r>
      <w:r w:rsidR="006822D9">
        <w:rPr>
          <w:iCs/>
        </w:rPr>
        <w:t>, lo cual implica que una modelación global de la estacionalidad pueda tener inconvenientes en contraste con un modelo local que puede tener mejores resultados en este respecto</w:t>
      </w:r>
      <w:r w:rsidR="00F15F60">
        <w:rPr>
          <w:iCs/>
        </w:rPr>
        <w:t>.</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6822D9">
        <w:rPr>
          <w:iCs/>
        </w:rPr>
        <w:t xml:space="preserve"> al hacer una transformación logarítmica en la escala del índice de ventas del sector manufacturero colombiano en pesos nominales.</w:t>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31B0AFF8"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w:t>
      </w:r>
      <w:r w:rsidR="00280B4D">
        <w:rPr>
          <w:iCs/>
        </w:rPr>
        <w:t>que</w:t>
      </w:r>
      <w:r>
        <w:rPr>
          <w:iCs/>
        </w:rPr>
        <w:t xml:space="preserve"> se considera la serie recortada</w:t>
      </w:r>
      <w:r w:rsidR="00280B4D">
        <w:rPr>
          <w:iCs/>
        </w:rPr>
        <w:t xml:space="preserve"> con las primeras </w:t>
      </w:r>
      <m:oMath>
        <m:r>
          <w:rPr>
            <w:rFonts w:ascii="Cambria Math" w:hAnsi="Cambria Math"/>
            <w:sz w:val="18"/>
            <w:szCs w:val="18"/>
          </w:rPr>
          <m:t>n=239</m:t>
        </m:r>
      </m:oMath>
      <w:r w:rsidR="00280B4D">
        <w:rPr>
          <w:iCs/>
        </w:rPr>
        <w:t xml:space="preserve"> observaciones</w:t>
      </w:r>
      <w:r>
        <w:rPr>
          <w:iCs/>
        </w:rPr>
        <w:t xml:space="preserve">,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eGrid"/>
        <w:tblW w:w="0" w:type="auto"/>
        <w:tblLook w:val="04A0" w:firstRow="1" w:lastRow="0" w:firstColumn="1" w:lastColumn="0" w:noHBand="0" w:noVBand="1"/>
      </w:tblPr>
      <w:tblGrid>
        <w:gridCol w:w="2769"/>
        <w:gridCol w:w="2734"/>
        <w:gridCol w:w="2753"/>
        <w:gridCol w:w="2762"/>
      </w:tblGrid>
      <w:tr w:rsidR="009A08F0" w:rsidRPr="009A08F0" w14:paraId="44EA9724" w14:textId="77777777" w:rsidTr="00A02812">
        <w:tc>
          <w:tcPr>
            <w:tcW w:w="2735" w:type="dxa"/>
          </w:tcPr>
          <w:p w14:paraId="66F69A71" w14:textId="5B07C025"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22912" behindDoc="0" locked="0" layoutInCell="1" allowOverlap="1" wp14:anchorId="09C9111E" wp14:editId="1E8E6C6D">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0"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Pr>
          <w:p w14:paraId="1D8FC2AF" w14:textId="05AC36C7" w:rsidR="00A02812" w:rsidRPr="009A08F0" w:rsidRDefault="00086E00" w:rsidP="009A08F0">
            <w:pPr>
              <w:autoSpaceDE w:val="0"/>
              <w:autoSpaceDN w:val="0"/>
              <w:adjustRightInd w:val="0"/>
              <w:spacing w:line="240" w:lineRule="auto"/>
              <w:jc w:val="center"/>
              <w:rPr>
                <w:b/>
                <w:bCs/>
                <w:iCs/>
                <w:sz w:val="14"/>
                <w:szCs w:val="14"/>
              </w:rPr>
            </w:pPr>
            <w:r>
              <w:rPr>
                <w:b/>
                <w:bCs/>
                <w:iCs/>
                <w:noProof/>
                <w:sz w:val="14"/>
                <w:szCs w:val="14"/>
              </w:rPr>
              <mc:AlternateContent>
                <mc:Choice Requires="aink">
                  <w:drawing>
                    <wp:anchor distT="0" distB="0" distL="114300" distR="114300" simplePos="0" relativeHeight="251706368" behindDoc="0" locked="0" layoutInCell="1" allowOverlap="1" wp14:anchorId="22D1AF89" wp14:editId="4085594F">
                      <wp:simplePos x="0" y="0"/>
                      <wp:positionH relativeFrom="column">
                        <wp:posOffset>881380</wp:posOffset>
                      </wp:positionH>
                      <wp:positionV relativeFrom="paragraph">
                        <wp:posOffset>1088390</wp:posOffset>
                      </wp:positionV>
                      <wp:extent cx="650240" cy="507090"/>
                      <wp:effectExtent l="38100" t="57150" r="54610" b="45720"/>
                      <wp:wrapNone/>
                      <wp:docPr id="38" name="Ink 38"/>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650240" cy="507090"/>
                            </w14:xfrm>
                          </w14:contentPart>
                        </a:graphicData>
                      </a:graphic>
                    </wp:anchor>
                  </w:drawing>
                </mc:Choice>
                <mc:Fallback>
                  <w:drawing>
                    <wp:anchor distT="0" distB="0" distL="114300" distR="114300" simplePos="0" relativeHeight="251706368" behindDoc="0" locked="0" layoutInCell="1" allowOverlap="1" wp14:anchorId="22D1AF89" wp14:editId="4085594F">
                      <wp:simplePos x="0" y="0"/>
                      <wp:positionH relativeFrom="column">
                        <wp:posOffset>881380</wp:posOffset>
                      </wp:positionH>
                      <wp:positionV relativeFrom="paragraph">
                        <wp:posOffset>1088390</wp:posOffset>
                      </wp:positionV>
                      <wp:extent cx="650240" cy="507090"/>
                      <wp:effectExtent l="38100" t="57150" r="54610" b="45720"/>
                      <wp:wrapNone/>
                      <wp:docPr id="38" name="In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nk 38"/>
                              <pic:cNvPicPr>
                                <a:picLocks noRot="1"/>
                              </pic:cNvPicPr>
                            </pic:nvPicPr>
                            <pic:blipFill>
                              <a:blip r:embed="rId12"/>
                              <a:stretch>
                                <a:fillRect/>
                              </a:stretch>
                            </pic:blipFill>
                            <pic:spPr>
                              <a:xfrm>
                                <a:off x="0" y="0"/>
                                <a:ext cx="685865" cy="722666"/>
                              </a:xfrm>
                              <a:prstGeom prst="rect">
                                <a:avLst/>
                              </a:prstGeom>
                            </pic:spPr>
                          </pic:pic>
                        </a:graphicData>
                      </a:graphic>
                    </wp:anchor>
                  </w:drawing>
                </mc:Fallback>
              </mc:AlternateContent>
            </w:r>
            <w:r>
              <w:rPr>
                <w:b/>
                <w:bCs/>
                <w:iCs/>
                <w:noProof/>
                <w:sz w:val="14"/>
                <w:szCs w:val="14"/>
              </w:rPr>
              <mc:AlternateContent>
                <mc:Choice Requires="aink">
                  <w:drawing>
                    <wp:anchor distT="0" distB="0" distL="114300" distR="114300" simplePos="0" relativeHeight="251702272" behindDoc="0" locked="0" layoutInCell="1" allowOverlap="1" wp14:anchorId="798DDC04" wp14:editId="47F87ECB">
                      <wp:simplePos x="0" y="0"/>
                      <wp:positionH relativeFrom="column">
                        <wp:posOffset>343647</wp:posOffset>
                      </wp:positionH>
                      <wp:positionV relativeFrom="paragraph">
                        <wp:posOffset>1241224</wp:posOffset>
                      </wp:positionV>
                      <wp:extent cx="1183320" cy="135360"/>
                      <wp:effectExtent l="38100" t="57150" r="0" b="36195"/>
                      <wp:wrapNone/>
                      <wp:docPr id="34" name="Ink 34"/>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1183320" cy="135360"/>
                            </w14:xfrm>
                          </w14:contentPart>
                        </a:graphicData>
                      </a:graphic>
                    </wp:anchor>
                  </w:drawing>
                </mc:Choice>
                <mc:Fallback>
                  <w:drawing>
                    <wp:anchor distT="0" distB="0" distL="114300" distR="114300" simplePos="0" relativeHeight="251702272" behindDoc="0" locked="0" layoutInCell="1" allowOverlap="1" wp14:anchorId="798DDC04" wp14:editId="47F87ECB">
                      <wp:simplePos x="0" y="0"/>
                      <wp:positionH relativeFrom="column">
                        <wp:posOffset>343647</wp:posOffset>
                      </wp:positionH>
                      <wp:positionV relativeFrom="paragraph">
                        <wp:posOffset>1241224</wp:posOffset>
                      </wp:positionV>
                      <wp:extent cx="1183320" cy="135360"/>
                      <wp:effectExtent l="38100" t="57150" r="0" b="36195"/>
                      <wp:wrapNone/>
                      <wp:docPr id="34" name="In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nk 34"/>
                              <pic:cNvPicPr>
                                <a:picLocks noRot="1"/>
                              </pic:cNvPicPr>
                            </pic:nvPicPr>
                            <pic:blipFill>
                              <a:blip r:embed="rId14"/>
                              <a:stretch>
                                <a:fillRect/>
                              </a:stretch>
                            </pic:blipFill>
                            <pic:spPr>
                              <a:xfrm>
                                <a:off x="0" y="0"/>
                                <a:ext cx="1218960" cy="351000"/>
                              </a:xfrm>
                              <a:prstGeom prst="rect">
                                <a:avLst/>
                              </a:prstGeom>
                            </pic:spPr>
                          </pic:pic>
                        </a:graphicData>
                      </a:graphic>
                    </wp:anchor>
                  </w:drawing>
                </mc:Fallback>
              </mc:AlternateContent>
            </w:r>
            <w:r w:rsidR="00A02812" w:rsidRPr="009A08F0">
              <w:rPr>
                <w:b/>
                <w:bCs/>
                <w:iCs/>
                <w:noProof/>
                <w:sz w:val="14"/>
                <w:szCs w:val="14"/>
              </w:rPr>
              <w:drawing>
                <wp:anchor distT="0" distB="0" distL="114300" distR="114300" simplePos="0" relativeHeight="251635200" behindDoc="0" locked="0" layoutInCell="1" allowOverlap="1" wp14:anchorId="7ADD2D91" wp14:editId="440B3A4A">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52608" behindDoc="0" locked="0" layoutInCell="1" allowOverlap="1" wp14:anchorId="242CA9BA" wp14:editId="7DC7FA2D">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Pr>
          <w:p w14:paraId="595FA284" w14:textId="60025168"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65920" behindDoc="0" locked="0" layoutInCell="1" allowOverlap="1" wp14:anchorId="632FD0F0" wp14:editId="61B9EE89">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g</w:t>
            </w:r>
            <w:r w:rsidRPr="009A08F0">
              <w:rPr>
                <w:b/>
                <w:bCs/>
                <w:iCs/>
                <w:sz w:val="14"/>
                <w:szCs w:val="14"/>
              </w:rPr>
              <w:t>)</w:t>
            </w:r>
          </w:p>
        </w:tc>
      </w:tr>
      <w:tr w:rsidR="009A08F0" w:rsidRPr="009A08F0" w14:paraId="22ADDC93" w14:textId="77777777" w:rsidTr="00A02812">
        <w:tc>
          <w:tcPr>
            <w:tcW w:w="2735" w:type="dxa"/>
          </w:tcPr>
          <w:p w14:paraId="76B51D36" w14:textId="53633491" w:rsidR="00A02812" w:rsidRPr="009A08F0" w:rsidRDefault="00D541F3" w:rsidP="009A08F0">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90496" behindDoc="0" locked="0" layoutInCell="1" allowOverlap="1" wp14:anchorId="4DA80704" wp14:editId="7C91C094">
                  <wp:simplePos x="0" y="0"/>
                  <wp:positionH relativeFrom="margin">
                    <wp:posOffset>-39687</wp:posOffset>
                  </wp:positionH>
                  <wp:positionV relativeFrom="margin">
                    <wp:posOffset>-4763</wp:posOffset>
                  </wp:positionV>
                  <wp:extent cx="1680845" cy="1799590"/>
                  <wp:effectExtent l="0" t="0" r="0" b="0"/>
                  <wp:wrapTopAndBottom/>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rotWithShape="1">
                          <a:blip r:embed="rId18" cstate="print">
                            <a:extLst>
                              <a:ext uri="{28A0092B-C50C-407E-A947-70E740481C1C}">
                                <a14:useLocalDpi xmlns:a14="http://schemas.microsoft.com/office/drawing/2010/main" val="0"/>
                              </a:ext>
                            </a:extLst>
                          </a:blip>
                          <a:srcRect l="-1" t="-37" r="6580" b="-1"/>
                          <a:stretch/>
                        </pic:blipFill>
                        <pic:spPr bwMode="auto">
                          <a:xfrm>
                            <a:off x="0" y="0"/>
                            <a:ext cx="1680845"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Pr>
          <w:p w14:paraId="1D2E985B" w14:textId="088E5032"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93568" behindDoc="0" locked="0" layoutInCell="1" allowOverlap="1" wp14:anchorId="44B04515" wp14:editId="79D09CEC">
                  <wp:simplePos x="2205038" y="2519363"/>
                  <wp:positionH relativeFrom="margin">
                    <wp:align>center</wp:align>
                  </wp:positionH>
                  <wp:positionV relativeFrom="margin">
                    <wp:align>center</wp:align>
                  </wp:positionV>
                  <wp:extent cx="1652588" cy="1799590"/>
                  <wp:effectExtent l="0" t="0" r="0" b="0"/>
                  <wp:wrapTopAndBottom/>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ox and whisker chart&#10;&#10;Description automatically generated"/>
                          <pic:cNvPicPr/>
                        </pic:nvPicPr>
                        <pic:blipFill rotWithShape="1">
                          <a:blip r:embed="rId19" cstate="print">
                            <a:extLst>
                              <a:ext uri="{28A0092B-C50C-407E-A947-70E740481C1C}">
                                <a14:useLocalDpi xmlns:a14="http://schemas.microsoft.com/office/drawing/2010/main" val="0"/>
                              </a:ext>
                            </a:extLst>
                          </a:blip>
                          <a:srcRect r="8169"/>
                          <a:stretch/>
                        </pic:blipFill>
                        <pic:spPr bwMode="auto">
                          <a:xfrm>
                            <a:off x="0" y="0"/>
                            <a:ext cx="1652588"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Pr>
          <w:p w14:paraId="1F9798BA" w14:textId="6B16DF85"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695616" behindDoc="0" locked="0" layoutInCell="1" allowOverlap="1" wp14:anchorId="181B0A89" wp14:editId="33666001">
                  <wp:simplePos x="3948113" y="2519363"/>
                  <wp:positionH relativeFrom="margin">
                    <wp:align>center</wp:align>
                  </wp:positionH>
                  <wp:positionV relativeFrom="margin">
                    <wp:align>center</wp:align>
                  </wp:positionV>
                  <wp:extent cx="1647825" cy="1799590"/>
                  <wp:effectExtent l="0" t="0" r="0" b="0"/>
                  <wp:wrapTopAndBottom/>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rotWithShape="1">
                          <a:blip r:embed="rId20" cstate="print">
                            <a:extLst>
                              <a:ext uri="{28A0092B-C50C-407E-A947-70E740481C1C}">
                                <a14:useLocalDpi xmlns:a14="http://schemas.microsoft.com/office/drawing/2010/main" val="0"/>
                              </a:ext>
                            </a:extLst>
                          </a:blip>
                          <a:srcRect r="8433"/>
                          <a:stretch/>
                        </pic:blipFill>
                        <pic:spPr bwMode="auto">
                          <a:xfrm>
                            <a:off x="0" y="0"/>
                            <a:ext cx="1647825"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f</w:t>
            </w:r>
            <w:r w:rsidR="009A08F0" w:rsidRPr="009A08F0">
              <w:rPr>
                <w:b/>
                <w:bCs/>
                <w:iCs/>
                <w:sz w:val="14"/>
                <w:szCs w:val="14"/>
              </w:rPr>
              <w:t>)</w:t>
            </w:r>
          </w:p>
        </w:tc>
        <w:tc>
          <w:tcPr>
            <w:tcW w:w="2736" w:type="dxa"/>
          </w:tcPr>
          <w:p w14:paraId="15CADDDB" w14:textId="49414504" w:rsidR="00A02812" w:rsidRPr="009A08F0" w:rsidRDefault="00D541F3" w:rsidP="00D541F3">
            <w:pPr>
              <w:autoSpaceDE w:val="0"/>
              <w:autoSpaceDN w:val="0"/>
              <w:adjustRightInd w:val="0"/>
              <w:spacing w:line="240" w:lineRule="auto"/>
              <w:jc w:val="center"/>
              <w:rPr>
                <w:b/>
                <w:bCs/>
                <w:iCs/>
                <w:sz w:val="14"/>
                <w:szCs w:val="14"/>
              </w:rPr>
            </w:pPr>
            <w:r>
              <w:rPr>
                <w:b/>
                <w:bCs/>
                <w:iCs/>
                <w:noProof/>
                <w:sz w:val="14"/>
                <w:szCs w:val="14"/>
              </w:rPr>
              <w:drawing>
                <wp:anchor distT="0" distB="0" distL="114300" distR="114300" simplePos="0" relativeHeight="251701248" behindDoc="0" locked="0" layoutInCell="1" allowOverlap="1" wp14:anchorId="680176E1" wp14:editId="19E770A6">
                  <wp:simplePos x="5700713" y="2519363"/>
                  <wp:positionH relativeFrom="margin">
                    <wp:align>center</wp:align>
                  </wp:positionH>
                  <wp:positionV relativeFrom="margin">
                    <wp:align>center</wp:align>
                  </wp:positionV>
                  <wp:extent cx="1676400" cy="1799590"/>
                  <wp:effectExtent l="0" t="0" r="0" b="0"/>
                  <wp:wrapTopAndBottom/>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rotWithShape="1">
                          <a:blip r:embed="rId21" cstate="print">
                            <a:extLst>
                              <a:ext uri="{28A0092B-C50C-407E-A947-70E740481C1C}">
                                <a14:useLocalDpi xmlns:a14="http://schemas.microsoft.com/office/drawing/2010/main" val="0"/>
                              </a:ext>
                            </a:extLst>
                          </a:blip>
                          <a:srcRect r="6845"/>
                          <a:stretch/>
                        </pic:blipFill>
                        <pic:spPr bwMode="auto">
                          <a:xfrm>
                            <a:off x="0" y="0"/>
                            <a:ext cx="16764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(h)</w:t>
            </w:r>
          </w:p>
        </w:tc>
      </w:tr>
    </w:tbl>
    <w:p w14:paraId="2D121B2F" w14:textId="2CFA8ECB" w:rsidR="003549DE"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commentRangeStart w:id="0"/>
      <w:r w:rsidR="006D0EE0" w:rsidRPr="006D0EE0">
        <w:rPr>
          <w:b/>
          <w:bCs/>
          <w:iCs/>
          <w:sz w:val="16"/>
          <w:szCs w:val="16"/>
        </w:rPr>
        <w:t xml:space="preserve">(c) </w:t>
      </w:r>
      <w:commentRangeEnd w:id="0"/>
      <w:r w:rsidR="00F53B67">
        <w:rPr>
          <w:rStyle w:val="CommentReference"/>
        </w:rPr>
        <w:commentReference w:id="0"/>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r w:rsidR="00544D80">
        <w:rPr>
          <w:iCs/>
          <w:sz w:val="16"/>
          <w:szCs w:val="16"/>
        </w:rPr>
        <w:t xml:space="preserve"> Nótese que los rezagos asociados a la estacionalidad </w:t>
      </w:r>
      <m:oMath>
        <m:d>
          <m:dPr>
            <m:ctrlPr>
              <w:rPr>
                <w:rFonts w:ascii="Cambria Math" w:hAnsi="Cambria Math"/>
                <w:i/>
                <w:iCs/>
                <w:sz w:val="16"/>
                <w:szCs w:val="16"/>
              </w:rPr>
            </m:ctrlPr>
          </m:dPr>
          <m:e>
            <m:r>
              <w:rPr>
                <w:rFonts w:ascii="Cambria Math" w:hAnsi="Cambria Math"/>
                <w:sz w:val="16"/>
                <w:szCs w:val="16"/>
              </w:rPr>
              <m:t>k=12,24,36</m:t>
            </m:r>
          </m:e>
        </m:d>
      </m:oMath>
      <w:r w:rsidR="00544D80">
        <w:rPr>
          <w:iCs/>
          <w:sz w:val="16"/>
          <w:szCs w:val="16"/>
        </w:rPr>
        <w:t xml:space="preserve"> han sido delineados con una línea punteada </w:t>
      </w:r>
      <w:r w:rsidR="00086E00">
        <w:rPr>
          <w:iCs/>
          <w:sz w:val="16"/>
          <w:szCs w:val="16"/>
        </w:rPr>
        <w:t>azul oscura</w:t>
      </w:r>
      <w:r w:rsidR="00544D80">
        <w:rPr>
          <w:iCs/>
          <w:sz w:val="16"/>
          <w:szCs w:val="16"/>
        </w:rPr>
        <w:t xml:space="preserve"> vertical.</w:t>
      </w:r>
    </w:p>
    <w:p w14:paraId="0429336C" w14:textId="3BA6606B" w:rsidR="008C5911" w:rsidRDefault="008C5911" w:rsidP="00F15F60">
      <w:pPr>
        <w:autoSpaceDE w:val="0"/>
        <w:autoSpaceDN w:val="0"/>
        <w:adjustRightInd w:val="0"/>
        <w:spacing w:line="240" w:lineRule="auto"/>
        <w:ind w:firstLine="567"/>
        <w:rPr>
          <w:iCs/>
          <w:sz w:val="16"/>
          <w:szCs w:val="16"/>
        </w:rPr>
      </w:pPr>
    </w:p>
    <w:p w14:paraId="78CDCCD3" w14:textId="2344D931" w:rsidR="008C5911" w:rsidRDefault="008C5911" w:rsidP="00F15F60">
      <w:pPr>
        <w:autoSpaceDE w:val="0"/>
        <w:autoSpaceDN w:val="0"/>
        <w:adjustRightInd w:val="0"/>
        <w:spacing w:line="240" w:lineRule="auto"/>
        <w:ind w:firstLine="567"/>
        <w:rPr>
          <w:b/>
          <w:bCs/>
          <w:iCs/>
        </w:rPr>
      </w:pPr>
      <w:r w:rsidRPr="00544D80">
        <w:rPr>
          <w:iCs/>
        </w:rPr>
        <w:t xml:space="preserve">Se comienza entonces discutiendo la serie temporal transformada mediante logaritmo natural y sin diferenciar por tendencia ni estacionalidad, graficada en la </w:t>
      </w:r>
      <w:r w:rsidRPr="00544D80">
        <w:rPr>
          <w:b/>
          <w:bCs/>
          <w:i/>
        </w:rPr>
        <w:t>figura 2 (a</w:t>
      </w:r>
      <w:r w:rsidR="00544D80" w:rsidRPr="00544D80">
        <w:rPr>
          <w:b/>
          <w:bCs/>
          <w:i/>
        </w:rPr>
        <w:t xml:space="preserve">). </w:t>
      </w:r>
      <w:r w:rsidRPr="00544D80">
        <w:rPr>
          <w:iCs/>
        </w:rPr>
        <w:t>En esta salta a la vista inicialmente que la media no es constante gracias a la componente estructural de la tendencia, que hace que la media sea creciente, pero también gracias a la estacionalidad, que provoca que disminuya al comenzar cada año respecto al último periodo del año anterior y aumente hasta finalizar el año</w:t>
      </w:r>
      <w:r w:rsidR="00544D80" w:rsidRPr="00544D80">
        <w:rPr>
          <w:iCs/>
        </w:rPr>
        <w:t xml:space="preserve">. No obstante, parece que la varianza es constante, lo cual se debe a la transformación logarítmica. </w:t>
      </w:r>
      <w:r w:rsidR="00544D80">
        <w:rPr>
          <w:iCs/>
        </w:rPr>
        <w:t>Luego, estudiando la función de autocorrelación</w:t>
      </w:r>
      <w:r w:rsidR="00E2661D">
        <w:rPr>
          <w:iCs/>
        </w:rPr>
        <w:t xml:space="preserve"> muestral</w:t>
      </w:r>
      <w:r w:rsidR="00544D80">
        <w:rPr>
          <w:iCs/>
        </w:rPr>
        <w:t xml:space="preserve"> (en adelante </w:t>
      </w:r>
      <w:r w:rsidR="00544D80">
        <w:rPr>
          <w:b/>
          <w:bCs/>
          <w:i/>
        </w:rPr>
        <w:t>ACF</w:t>
      </w:r>
      <w:r w:rsidR="00544D80">
        <w:rPr>
          <w:iCs/>
        </w:rPr>
        <w:t xml:space="preserve">) asociada a esta serie e ilustrada en la </w:t>
      </w:r>
      <w:r w:rsidR="00544D80">
        <w:rPr>
          <w:b/>
          <w:bCs/>
          <w:i/>
        </w:rPr>
        <w:t>figura 2 (b)</w:t>
      </w:r>
      <w:r w:rsidR="00E2661D">
        <w:rPr>
          <w:b/>
          <w:bCs/>
          <w:i/>
        </w:rPr>
        <w:t xml:space="preserve">, </w:t>
      </w:r>
      <w:r w:rsidR="00E2661D">
        <w:rPr>
          <w:iCs/>
        </w:rPr>
        <w:t xml:space="preserve">definida en este caso como </w:t>
      </w:r>
      <m:oMath>
        <m:acc>
          <m:accPr>
            <m:ctrlPr>
              <w:rPr>
                <w:rFonts w:ascii="Cambria Math" w:hAnsi="Cambria Math"/>
                <w:iCs/>
                <w:sz w:val="18"/>
                <w:szCs w:val="18"/>
              </w:rPr>
            </m:ctrlPr>
          </m:accPr>
          <m:e>
            <m:r>
              <m:rPr>
                <m:sty m:val="p"/>
              </m:rP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, </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E2661D">
        <w:rPr>
          <w:iCs/>
        </w:rPr>
        <w:t>,</w:t>
      </w:r>
      <w:r w:rsidR="00544D80">
        <w:rPr>
          <w:iCs/>
        </w:rPr>
        <w:t xml:space="preserve"> se observa para primeros seis rezagos que la función de autocorrelación toma valores muy próximos a uno, lo que hace factible la existencia de raíz unitaria regular en esta serie, lo cual hace necesario diferenciar por tendencia a la serie, y de igual manera, se observa que los valores de la función de autocorrelación dismin</w:t>
      </w:r>
      <w:r w:rsidR="00E2661D">
        <w:rPr>
          <w:iCs/>
        </w:rPr>
        <w:t xml:space="preserve">uyen muy lentamente, lo cual implica que la parte regular no es un proceso ergódico; después, al analizar la parte estacional en </w:t>
      </w:r>
      <m:oMath>
        <m:r>
          <w:rPr>
            <w:rFonts w:ascii="Cambria Math" w:hAnsi="Cambria Math"/>
          </w:rPr>
          <m:t>k=12, 24, 36</m:t>
        </m:r>
      </m:oMath>
      <w:r w:rsidR="00E2661D">
        <w:rPr>
          <w:iCs/>
        </w:rPr>
        <w:t xml:space="preserve">, se evidencia una cola positiva que decae de forma lenta, lo cual indica que también sea muy probable la existencia de una raíz unitaria estacional, por lo que resultará también conveniente hallar la primera diferencia estacional para el logaritmo del índice de </w:t>
      </w:r>
      <w:r w:rsidR="00055D99">
        <w:rPr>
          <w:iCs/>
        </w:rPr>
        <w:t xml:space="preserve">ventas en pesos nominales del sector manufacturero, y como también se observa que estos valores se acercan a cero de forma lenta, se concluye que la parte estacional no es ergódica. Con todo lo anterior, se concluye que este primer proceso </w:t>
      </w:r>
      <w:r w:rsidR="00055D99">
        <w:rPr>
          <w:b/>
          <w:bCs/>
          <w:iCs/>
        </w:rPr>
        <w:t>no es estacionario.</w:t>
      </w:r>
    </w:p>
    <w:p w14:paraId="234CDF4E" w14:textId="571F7725" w:rsidR="00086E00" w:rsidRDefault="00086E00" w:rsidP="00F15F60">
      <w:pPr>
        <w:autoSpaceDE w:val="0"/>
        <w:autoSpaceDN w:val="0"/>
        <w:adjustRightInd w:val="0"/>
        <w:spacing w:line="240" w:lineRule="auto"/>
        <w:ind w:firstLine="567"/>
        <w:rPr>
          <w:b/>
          <w:bCs/>
          <w:iCs/>
        </w:rPr>
      </w:pPr>
    </w:p>
    <w:p w14:paraId="6D2AAF0A" w14:textId="6D7F0E03" w:rsidR="00086E00" w:rsidRPr="00BB6C19" w:rsidRDefault="00086E00" w:rsidP="00F15F60">
      <w:pPr>
        <w:autoSpaceDE w:val="0"/>
        <w:autoSpaceDN w:val="0"/>
        <w:adjustRightInd w:val="0"/>
        <w:spacing w:line="240" w:lineRule="auto"/>
        <w:ind w:firstLine="567"/>
        <w:rPr>
          <w:iCs/>
        </w:rPr>
      </w:pPr>
      <w:r>
        <w:rPr>
          <w:iCs/>
        </w:rPr>
        <w:t xml:space="preserve">Después, tomando la primera diferencia del logaritmo del índice de interés cuya gráfica se tiene en la </w:t>
      </w:r>
      <w:r>
        <w:rPr>
          <w:b/>
          <w:bCs/>
          <w:i/>
        </w:rPr>
        <w:t>figura 2 (c)</w:t>
      </w:r>
      <w:r>
        <w:rPr>
          <w:iCs/>
        </w:rPr>
        <w:t>, se puede evidenciar que el nivel se ha estabilizado pero la media no es constante ya que persiste el patrón periódico en la serie, reflejado en los picos que se observan a lo largo de la serie y que ocurren justo en el comienzo y final de cada año (nótense los picos que se ciernen sobre las líneas punteadas verticales de los años 2005, 2010 y 2015)</w:t>
      </w:r>
      <w:r w:rsidR="00EC5ACF">
        <w:rPr>
          <w:iCs/>
        </w:rPr>
        <w:t xml:space="preserve">; la varianza por su parte parece ser constante. Luego, pasando a la ACF de esta serie, definida como </w:t>
      </w:r>
      <m:oMath>
        <m:acc>
          <m:accPr>
            <m:ctrlPr>
              <w:rPr>
                <w:rFonts w:ascii="Cambria Math" w:hAnsi="Cambria Math"/>
                <w:iCs/>
                <w:sz w:val="18"/>
                <w:szCs w:val="18"/>
              </w:rPr>
            </m:ctrlPr>
          </m:accPr>
          <m:e>
            <m: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r>
              <m:rPr>
                <m:sty m:val="p"/>
              </m:rPr>
              <w:rPr>
                <w:rFonts w:ascii="Cambria Math" w:hAnsi="Cambria Math"/>
                <w:sz w:val="18"/>
                <w:szCs w:val="18"/>
              </w:rPr>
              <m:t>∇</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r>
              <m:rPr>
                <m:sty m:val="p"/>
              </m:rPr>
              <w:rPr>
                <w:rFonts w:ascii="Cambria Math" w:hAnsi="Cambria Math"/>
                <w:sz w:val="18"/>
                <w:szCs w:val="18"/>
              </w:rPr>
              <m:t>∇</m:t>
            </m:r>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712F3F">
        <w:rPr>
          <w:iCs/>
          <w:sz w:val="18"/>
          <w:szCs w:val="18"/>
        </w:rPr>
        <w:t xml:space="preserve"> y</w:t>
      </w:r>
      <w:r w:rsidR="00EC5ACF">
        <w:rPr>
          <w:iCs/>
        </w:rPr>
        <w:t xml:space="preserve"> retratada en la </w:t>
      </w:r>
      <w:r w:rsidR="00EC5ACF">
        <w:rPr>
          <w:b/>
          <w:bCs/>
          <w:i/>
        </w:rPr>
        <w:t>figura 2 (d)</w:t>
      </w:r>
      <w:r w:rsidR="00EC5ACF">
        <w:rPr>
          <w:iCs/>
        </w:rPr>
        <w:t xml:space="preserve">, y comenzando con la parte regular, se puede evidenciar que la ACF, para los primeros seis rezagos, toma valores que son cercanos a cero, por lo que podría ser un proceso ergódico; ahora, respecto a la parte estacional, se puede notar que </w:t>
      </w:r>
      <w:r w:rsidR="00712F3F">
        <w:rPr>
          <w:iCs/>
        </w:rPr>
        <w:t xml:space="preserve">la ACF toma sus valores más altos en </w:t>
      </w:r>
      <m:oMath>
        <m:r>
          <w:rPr>
            <w:rFonts w:ascii="Cambria Math" w:hAnsi="Cambria Math"/>
          </w:rPr>
          <m:t>k=12,24,36</m:t>
        </m:r>
      </m:oMath>
      <w:r w:rsidR="00712F3F">
        <w:rPr>
          <w:iCs/>
        </w:rPr>
        <w:t xml:space="preserve"> y con disminuciones progresivas muy pequeñas, lo que es señal de que el proceso, en su parte estacional, no es ergódico. Así, se concluye que el proceso diferenciado por tendencia </w:t>
      </w:r>
      <w:r w:rsidR="00712F3F">
        <w:rPr>
          <w:b/>
          <w:bCs/>
          <w:iCs/>
        </w:rPr>
        <w:t>no es estacionario.</w:t>
      </w:r>
      <w:r w:rsidR="00BB6C19">
        <w:rPr>
          <w:b/>
          <w:bCs/>
          <w:iCs/>
        </w:rPr>
        <w:t xml:space="preserve"> </w:t>
      </w:r>
      <w:r w:rsidR="00BB6C19">
        <w:rPr>
          <w:iCs/>
        </w:rPr>
        <w:t>No obstante, es importante notar que basta con diferenciar una vez la serie por tendencia, ya que la tendencia es estabilizada y la parte regular del proceso es ergódico.</w:t>
      </w:r>
    </w:p>
    <w:p w14:paraId="57FF83E6" w14:textId="0073EFD1" w:rsidR="00712F3F" w:rsidRDefault="00712F3F" w:rsidP="00F15F60">
      <w:pPr>
        <w:autoSpaceDE w:val="0"/>
        <w:autoSpaceDN w:val="0"/>
        <w:adjustRightInd w:val="0"/>
        <w:spacing w:line="240" w:lineRule="auto"/>
        <w:ind w:firstLine="567"/>
        <w:rPr>
          <w:b/>
          <w:bCs/>
          <w:iCs/>
        </w:rPr>
      </w:pPr>
    </w:p>
    <w:p w14:paraId="7AC3CF8F" w14:textId="6CD7E5E4" w:rsidR="00712F3F" w:rsidRPr="00BD6D1F" w:rsidRDefault="00712F3F" w:rsidP="00F15F60">
      <w:pPr>
        <w:autoSpaceDE w:val="0"/>
        <w:autoSpaceDN w:val="0"/>
        <w:adjustRightInd w:val="0"/>
        <w:spacing w:line="240" w:lineRule="auto"/>
        <w:ind w:firstLine="567"/>
        <w:rPr>
          <w:iCs/>
        </w:rPr>
      </w:pPr>
      <w:r>
        <w:rPr>
          <w:iCs/>
        </w:rPr>
        <w:t xml:space="preserve">A continuación, se va a analizar el proceso diferenciado por estacionalidad, graficado en la </w:t>
      </w:r>
      <w:r>
        <w:rPr>
          <w:b/>
          <w:bCs/>
          <w:i/>
        </w:rPr>
        <w:t>figura 2 (e)</w:t>
      </w:r>
      <w:r>
        <w:rPr>
          <w:iCs/>
        </w:rPr>
        <w:t>, en la cual se puede que ya no hay un patrón periódico exacto, si bien el nivel no es estable, siendo claro entonces que la media no es constante</w:t>
      </w:r>
      <w:r w:rsidR="00BB6C19">
        <w:rPr>
          <w:iCs/>
        </w:rPr>
        <w:t>; de la misma manera, se evidencia que la variación del proceso diferenciado por estacionalidad no es igual para todos los periodos (evidenciado por ejemplo el primer quinquenio con una alta variabilidad en contraste con el último)</w:t>
      </w:r>
      <w:r w:rsidR="00BD6D1F">
        <w:rPr>
          <w:iCs/>
        </w:rPr>
        <w:t>, pero es importante señalar que ya no se observa un patrón periódico en la serie</w:t>
      </w:r>
      <w:r w:rsidR="00BB6C19">
        <w:rPr>
          <w:iCs/>
        </w:rPr>
        <w:t xml:space="preserve">. Así pues, avanzando con la ACF muestral, definida en este caso como </w:t>
      </w:r>
      <m:oMath>
        <m:acc>
          <m:accPr>
            <m:ctrlPr>
              <w:rPr>
                <w:rFonts w:ascii="Cambria Math" w:hAnsi="Cambria Math"/>
                <w:iCs/>
                <w:sz w:val="18"/>
                <w:szCs w:val="18"/>
              </w:rPr>
            </m:ctrlPr>
          </m:accPr>
          <m:e>
            <m:r>
              <w:rPr>
                <w:rFonts w:ascii="Cambria Math" w:hAnsi="Cambria Math"/>
                <w:sz w:val="18"/>
                <w:szCs w:val="18"/>
              </w:rPr>
              <m:t>ρ</m:t>
            </m:r>
          </m:e>
        </m:acc>
        <m:d>
          <m:dPr>
            <m:ctrlPr>
              <w:rPr>
                <w:rFonts w:ascii="Cambria Math" w:hAnsi="Cambria Math"/>
                <w:i/>
                <w:iCs/>
                <w:sz w:val="18"/>
                <w:szCs w:val="18"/>
              </w:rPr>
            </m:ctrlPr>
          </m:dPr>
          <m:e>
            <m:r>
              <w:rPr>
                <w:rFonts w:ascii="Cambria Math" w:hAnsi="Cambria Math"/>
                <w:sz w:val="18"/>
                <w:szCs w:val="18"/>
              </w:rPr>
              <m:t>k</m:t>
            </m:r>
          </m:e>
        </m:d>
        <m:r>
          <w:rPr>
            <w:rFonts w:ascii="Cambria Math" w:hAnsi="Cambria Math"/>
            <w:sz w:val="18"/>
            <w:szCs w:val="18"/>
          </w:rPr>
          <m:t>=</m:t>
        </m:r>
        <m:acc>
          <m:accPr>
            <m:ctrlPr>
              <w:rPr>
                <w:rFonts w:ascii="Cambria Math" w:hAnsi="Cambria Math"/>
                <w:iCs/>
                <w:sz w:val="18"/>
                <w:szCs w:val="18"/>
              </w:rPr>
            </m:ctrlPr>
          </m:accPr>
          <m:e>
            <m:r>
              <w:rPr>
                <w:rFonts w:ascii="Cambria Math" w:hAnsi="Cambria Math"/>
                <w:sz w:val="18"/>
                <w:szCs w:val="18"/>
              </w:rPr>
              <m:t>Corr</m:t>
            </m:r>
          </m:e>
        </m:acc>
        <m:d>
          <m:dPr>
            <m:ctrlPr>
              <w:rPr>
                <w:rFonts w:ascii="Cambria Math" w:hAnsi="Cambria Math"/>
                <w:iCs/>
                <w:sz w:val="18"/>
                <w:szCs w:val="18"/>
              </w:rPr>
            </m:ctrlPr>
          </m:dPr>
          <m:e>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m:t>
                    </m:r>
                  </m:sub>
                </m:sSub>
              </m:e>
            </m:func>
            <m:r>
              <w:rPr>
                <w:rFonts w:ascii="Cambria Math" w:hAnsi="Cambria Math"/>
                <w:sz w:val="18"/>
                <w:szCs w:val="18"/>
              </w:rPr>
              <m:t>,</m:t>
            </m:r>
            <m:sSub>
              <m:sSubPr>
                <m:ctrlPr>
                  <w:rPr>
                    <w:rFonts w:ascii="Cambria Math" w:hAnsi="Cambria Math"/>
                    <w:iCs/>
                    <w:sz w:val="18"/>
                    <w:szCs w:val="18"/>
                  </w:rPr>
                </m:ctrlPr>
              </m:sSubPr>
              <m:e>
                <m:r>
                  <m:rPr>
                    <m:sty m:val="p"/>
                  </m:rPr>
                  <w:rPr>
                    <w:rFonts w:ascii="Cambria Math" w:hAnsi="Cambria Math"/>
                    <w:sz w:val="18"/>
                    <w:szCs w:val="18"/>
                  </w:rPr>
                  <m:t>∇</m:t>
                </m:r>
              </m:e>
              <m:sub>
                <m:r>
                  <w:rPr>
                    <w:rFonts w:ascii="Cambria Math" w:hAnsi="Cambria Math"/>
                    <w:sz w:val="18"/>
                    <w:szCs w:val="18"/>
                  </w:rPr>
                  <m:t>12</m:t>
                </m:r>
              </m:sub>
            </m:sSub>
            <m:func>
              <m:funcPr>
                <m:ctrlPr>
                  <w:rPr>
                    <w:rFonts w:ascii="Cambria Math" w:hAnsi="Cambria Math"/>
                    <w:i/>
                    <w:iCs/>
                    <w:sz w:val="18"/>
                    <w:szCs w:val="18"/>
                  </w:rPr>
                </m:ctrlPr>
              </m:funcPr>
              <m:fName>
                <m:r>
                  <w:rPr>
                    <w:rFonts w:ascii="Cambria Math" w:hAnsi="Cambria Math"/>
                    <w:sz w:val="18"/>
                    <w:szCs w:val="18"/>
                  </w:rPr>
                  <m:t>log</m:t>
                </m:r>
              </m:fName>
              <m:e>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t+k</m:t>
                    </m:r>
                  </m:sub>
                </m:sSub>
              </m:e>
            </m:func>
            <m:ctrlPr>
              <w:rPr>
                <w:rFonts w:ascii="Cambria Math" w:hAnsi="Cambria Math"/>
                <w:i/>
                <w:iCs/>
                <w:sz w:val="18"/>
                <w:szCs w:val="18"/>
              </w:rPr>
            </m:ctrlPr>
          </m:e>
        </m:d>
      </m:oMath>
      <w:r w:rsidR="00C05BA3">
        <w:rPr>
          <w:iCs/>
          <w:sz w:val="18"/>
          <w:szCs w:val="18"/>
        </w:rPr>
        <w:t xml:space="preserve">, </w:t>
      </w:r>
      <w:r w:rsidR="00C05BA3" w:rsidRPr="00BD6D1F">
        <w:rPr>
          <w:iCs/>
        </w:rPr>
        <w:lastRenderedPageBreak/>
        <w:t xml:space="preserve">resalta para la parte regular con los primeros cinco rezagos que estos toman valores muy cercanos a uno y con un decaimiento </w:t>
      </w:r>
      <w:commentRangeStart w:id="1"/>
      <w:r w:rsidR="00C05BA3" w:rsidRPr="00BD6D1F">
        <w:rPr>
          <w:iCs/>
          <w:highlight w:val="green"/>
        </w:rPr>
        <w:t>lento</w:t>
      </w:r>
      <w:commentRangeEnd w:id="1"/>
      <w:r w:rsidR="00C05BA3" w:rsidRPr="00BD6D1F">
        <w:rPr>
          <w:rStyle w:val="CommentReference"/>
          <w:sz w:val="20"/>
          <w:szCs w:val="20"/>
        </w:rPr>
        <w:commentReference w:id="1"/>
      </w:r>
      <w:r w:rsidR="00C05BA3" w:rsidRPr="00BD6D1F">
        <w:rPr>
          <w:iCs/>
        </w:rPr>
        <w:t xml:space="preserve">, por lo que se concluye que la parte regular no es ergódica y, además, parece que su patrón es tipo cola sinusoidal exponencial. Luego, en cuanto a la parte regular, </w:t>
      </w:r>
      <w:r w:rsidR="001C6AF2" w:rsidRPr="00BD6D1F">
        <w:rPr>
          <w:iCs/>
        </w:rPr>
        <w:t xml:space="preserve">se observa que siempre toma valores que pueden ser considerados estadísticamente iguales a cero, por lo que se puede tomar como ergódico. Con todo esto se concluye que </w:t>
      </w:r>
      <w:r w:rsidR="00BD6D1F" w:rsidRPr="00BD6D1F">
        <w:rPr>
          <w:iCs/>
        </w:rPr>
        <w:t xml:space="preserve">la serie diferenciada por primera vez por estacionalidad </w:t>
      </w:r>
      <w:r w:rsidR="00BD6D1F" w:rsidRPr="00BD6D1F">
        <w:rPr>
          <w:b/>
          <w:bCs/>
          <w:iCs/>
        </w:rPr>
        <w:t xml:space="preserve">no es estacionaria, </w:t>
      </w:r>
      <w:r w:rsidR="00BD6D1F" w:rsidRPr="00BD6D1F">
        <w:rPr>
          <w:iCs/>
        </w:rPr>
        <w:t xml:space="preserve">aunque se debe señalar que es suficiente con diferenciarla una vez por estacionalidad </w:t>
      </w:r>
      <w:r w:rsidR="00BD6D1F">
        <w:rPr>
          <w:iCs/>
        </w:rPr>
        <w:t xml:space="preserve">en tanto </w:t>
      </w:r>
      <w:r w:rsidR="00BD6D1F" w:rsidRPr="00BD6D1F">
        <w:rPr>
          <w:iCs/>
        </w:rPr>
        <w:t>esto hace desaparecer las componentes periódicas exactas o aproximadamente exactas</w:t>
      </w:r>
      <w:r w:rsidR="00BD6D1F">
        <w:rPr>
          <w:iCs/>
        </w:rPr>
        <w:t xml:space="preserve"> y la parte estacional es ergódica, eliminando entonces la raíz unitaria estacional.</w:t>
      </w:r>
    </w:p>
    <w:p w14:paraId="76D540A5" w14:textId="6E1DFC04" w:rsidR="00086E00" w:rsidRDefault="00086E00" w:rsidP="00F15F60">
      <w:pPr>
        <w:autoSpaceDE w:val="0"/>
        <w:autoSpaceDN w:val="0"/>
        <w:adjustRightInd w:val="0"/>
        <w:spacing w:line="240" w:lineRule="auto"/>
        <w:ind w:firstLine="567"/>
        <w:rPr>
          <w:b/>
          <w:bCs/>
          <w:iCs/>
        </w:rPr>
      </w:pPr>
    </w:p>
    <w:p w14:paraId="0F5A0BE2" w14:textId="77777777" w:rsidR="00086E00" w:rsidRPr="00055D99" w:rsidRDefault="00086E00" w:rsidP="00F15F60">
      <w:pPr>
        <w:autoSpaceDE w:val="0"/>
        <w:autoSpaceDN w:val="0"/>
        <w:adjustRightInd w:val="0"/>
        <w:spacing w:line="240" w:lineRule="auto"/>
        <w:ind w:firstLine="567"/>
        <w:rPr>
          <w:b/>
          <w:bCs/>
          <w:iCs/>
        </w:rPr>
      </w:pPr>
    </w:p>
    <w:p w14:paraId="63D713B4" w14:textId="77D204EE" w:rsidR="00267E3E" w:rsidRDefault="00267E3E" w:rsidP="006A3E6C">
      <w:pPr>
        <w:autoSpaceDE w:val="0"/>
        <w:autoSpaceDN w:val="0"/>
        <w:adjustRightInd w:val="0"/>
        <w:spacing w:line="240" w:lineRule="auto"/>
        <w:ind w:firstLine="567"/>
        <w:rPr>
          <w:iCs/>
        </w:rPr>
      </w:pPr>
    </w:p>
    <w:p w14:paraId="4F14076F" w14:textId="4CC4340A" w:rsidR="00D932DA" w:rsidRPr="00D932DA" w:rsidRDefault="00D932DA" w:rsidP="00544D80">
      <w:pPr>
        <w:autoSpaceDE w:val="0"/>
        <w:autoSpaceDN w:val="0"/>
        <w:adjustRightInd w:val="0"/>
        <w:spacing w:line="240" w:lineRule="auto"/>
        <w:ind w:firstLine="567"/>
        <w:jc w:val="center"/>
        <w:rPr>
          <w:iCs/>
          <w:sz w:val="16"/>
          <w:szCs w:val="16"/>
        </w:rPr>
      </w:pPr>
      <w:r>
        <w:rPr>
          <w:b/>
          <w:bCs/>
          <w:iCs/>
          <w:sz w:val="16"/>
          <w:szCs w:val="16"/>
        </w:rPr>
        <w:t xml:space="preserve">Tabla 1. </w:t>
      </w:r>
      <w:r>
        <w:rPr>
          <w:iCs/>
          <w:sz w:val="16"/>
          <w:szCs w:val="16"/>
        </w:rPr>
        <w:t>Resumen de los análisis realizados sobre cada una de las cuatro series</w:t>
      </w:r>
    </w:p>
    <w:tbl>
      <w:tblPr>
        <w:tblStyle w:val="TableGrid"/>
        <w:tblW w:w="0" w:type="auto"/>
        <w:jc w:val="center"/>
        <w:tblLook w:val="04A0" w:firstRow="1" w:lastRow="0" w:firstColumn="1" w:lastColumn="0" w:noHBand="0" w:noVBand="1"/>
      </w:tblPr>
      <w:tblGrid>
        <w:gridCol w:w="2409"/>
        <w:gridCol w:w="1701"/>
        <w:gridCol w:w="1560"/>
        <w:gridCol w:w="1559"/>
        <w:gridCol w:w="1478"/>
      </w:tblGrid>
      <w:tr w:rsidR="008C5911" w:rsidRPr="00D932DA" w14:paraId="78310309" w14:textId="77777777" w:rsidTr="00544D80">
        <w:trPr>
          <w:jc w:val="center"/>
        </w:trPr>
        <w:tc>
          <w:tcPr>
            <w:tcW w:w="2409" w:type="dxa"/>
            <w:vMerge w:val="restart"/>
            <w:vAlign w:val="center"/>
          </w:tcPr>
          <w:p w14:paraId="37189008" w14:textId="7620A57A" w:rsidR="008C5911" w:rsidRPr="00D932DA" w:rsidRDefault="008C5911" w:rsidP="008C5911">
            <w:pPr>
              <w:autoSpaceDE w:val="0"/>
              <w:autoSpaceDN w:val="0"/>
              <w:adjustRightInd w:val="0"/>
              <w:spacing w:line="240" w:lineRule="auto"/>
              <w:rPr>
                <w:b/>
                <w:bCs/>
                <w:iCs/>
                <w:sz w:val="14"/>
                <w:szCs w:val="14"/>
              </w:rPr>
            </w:pPr>
            <w:r w:rsidRPr="00D932DA">
              <w:rPr>
                <w:b/>
                <w:bCs/>
                <w:iCs/>
                <w:sz w:val="14"/>
                <w:szCs w:val="14"/>
              </w:rPr>
              <w:t>Característica</w:t>
            </w:r>
          </w:p>
        </w:tc>
        <w:tc>
          <w:tcPr>
            <w:tcW w:w="1701" w:type="dxa"/>
            <w:vAlign w:val="center"/>
          </w:tcPr>
          <w:p w14:paraId="445A467E" w14:textId="4878E5C1"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 uno</w:t>
            </w:r>
          </w:p>
        </w:tc>
        <w:tc>
          <w:tcPr>
            <w:tcW w:w="1560" w:type="dxa"/>
            <w:vAlign w:val="center"/>
          </w:tcPr>
          <w:p w14:paraId="564F2378" w14:textId="1005BEEC"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dos</w:t>
            </w:r>
          </w:p>
        </w:tc>
        <w:tc>
          <w:tcPr>
            <w:tcW w:w="1559" w:type="dxa"/>
            <w:vAlign w:val="center"/>
          </w:tcPr>
          <w:p w14:paraId="35108850" w14:textId="1B854E2C"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tres</w:t>
            </w:r>
          </w:p>
        </w:tc>
        <w:tc>
          <w:tcPr>
            <w:tcW w:w="1478" w:type="dxa"/>
            <w:vAlign w:val="center"/>
          </w:tcPr>
          <w:p w14:paraId="564A371C" w14:textId="78A07364" w:rsidR="008C5911" w:rsidRPr="00D932DA" w:rsidRDefault="008C5911" w:rsidP="008C5911">
            <w:pPr>
              <w:autoSpaceDE w:val="0"/>
              <w:autoSpaceDN w:val="0"/>
              <w:adjustRightInd w:val="0"/>
              <w:spacing w:line="240" w:lineRule="auto"/>
              <w:jc w:val="center"/>
              <w:rPr>
                <w:b/>
                <w:bCs/>
                <w:iCs/>
                <w:sz w:val="14"/>
                <w:szCs w:val="14"/>
              </w:rPr>
            </w:pPr>
            <w:r>
              <w:rPr>
                <w:b/>
                <w:bCs/>
                <w:iCs/>
                <w:sz w:val="14"/>
                <w:szCs w:val="14"/>
              </w:rPr>
              <w:t>Serie</w:t>
            </w:r>
            <w:r w:rsidRPr="00D932DA">
              <w:rPr>
                <w:b/>
                <w:bCs/>
                <w:iCs/>
                <w:sz w:val="14"/>
                <w:szCs w:val="14"/>
              </w:rPr>
              <w:t xml:space="preserve"> cuatro</w:t>
            </w:r>
          </w:p>
        </w:tc>
      </w:tr>
      <w:tr w:rsidR="008C5911" w:rsidRPr="00D932DA" w14:paraId="2457BBED" w14:textId="77777777" w:rsidTr="00544D80">
        <w:trPr>
          <w:trHeight w:val="258"/>
          <w:jc w:val="center"/>
        </w:trPr>
        <w:tc>
          <w:tcPr>
            <w:tcW w:w="2409" w:type="dxa"/>
            <w:vMerge/>
            <w:vAlign w:val="center"/>
          </w:tcPr>
          <w:p w14:paraId="274C3FF2" w14:textId="77777777" w:rsidR="008C5911" w:rsidRPr="00D932DA" w:rsidRDefault="008C5911" w:rsidP="008C5911">
            <w:pPr>
              <w:autoSpaceDE w:val="0"/>
              <w:autoSpaceDN w:val="0"/>
              <w:adjustRightInd w:val="0"/>
              <w:spacing w:line="240" w:lineRule="auto"/>
              <w:rPr>
                <w:b/>
                <w:bCs/>
                <w:iCs/>
                <w:sz w:val="14"/>
                <w:szCs w:val="14"/>
              </w:rPr>
            </w:pPr>
          </w:p>
        </w:tc>
        <w:tc>
          <w:tcPr>
            <w:tcW w:w="1701" w:type="dxa"/>
            <w:vAlign w:val="center"/>
          </w:tcPr>
          <w:p w14:paraId="333DFA03" w14:textId="4D5243D1" w:rsidR="008C5911" w:rsidRDefault="008C5911" w:rsidP="008C5911">
            <w:pPr>
              <w:autoSpaceDE w:val="0"/>
              <w:autoSpaceDN w:val="0"/>
              <w:adjustRightInd w:val="0"/>
              <w:spacing w:line="240" w:lineRule="auto"/>
              <w:jc w:val="center"/>
              <w:rPr>
                <w:b/>
                <w:bCs/>
                <w:iCs/>
                <w:sz w:val="14"/>
                <w:szCs w:val="14"/>
              </w:rPr>
            </w:pPr>
            <m:oMathPara>
              <m:oMath>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560" w:type="dxa"/>
            <w:vAlign w:val="center"/>
          </w:tcPr>
          <w:p w14:paraId="6BAD096C" w14:textId="7224B5CA" w:rsidR="008C5911" w:rsidRPr="00D932DA" w:rsidRDefault="008C5911" w:rsidP="008C5911">
            <w:pPr>
              <w:autoSpaceDE w:val="0"/>
              <w:autoSpaceDN w:val="0"/>
              <w:adjustRightInd w:val="0"/>
              <w:spacing w:line="240" w:lineRule="auto"/>
              <w:jc w:val="center"/>
              <w:rPr>
                <w:b/>
                <w:bCs/>
                <w:iCs/>
                <w:sz w:val="14"/>
                <w:szCs w:val="14"/>
              </w:rPr>
            </w:pPr>
            <m:oMathPara>
              <m:oMath>
                <m:r>
                  <m:rPr>
                    <m:sty m:val="b"/>
                  </m:rPr>
                  <w:rPr>
                    <w:rFonts w:ascii="Cambria Math" w:hAnsi="Cambria Math"/>
                    <w:sz w:val="14"/>
                    <w:szCs w:val="14"/>
                  </w:rPr>
                  <m:t>∇</m:t>
                </m:r>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559" w:type="dxa"/>
            <w:vAlign w:val="center"/>
          </w:tcPr>
          <w:p w14:paraId="684F673F" w14:textId="368CDFAB" w:rsidR="008C5911" w:rsidRPr="00D932DA" w:rsidRDefault="008C5911" w:rsidP="008C5911">
            <w:pPr>
              <w:autoSpaceDE w:val="0"/>
              <w:autoSpaceDN w:val="0"/>
              <w:adjustRightInd w:val="0"/>
              <w:spacing w:line="240" w:lineRule="auto"/>
              <w:jc w:val="center"/>
              <w:rPr>
                <w:b/>
                <w:bCs/>
                <w:iCs/>
                <w:sz w:val="14"/>
                <w:szCs w:val="14"/>
              </w:rPr>
            </w:pPr>
            <m:oMathPara>
              <m:oMath>
                <m:sSub>
                  <m:sSubPr>
                    <m:ctrlPr>
                      <w:rPr>
                        <w:rFonts w:ascii="Cambria Math" w:hAnsi="Cambria Math"/>
                        <w:b/>
                        <w:bCs/>
                        <w:i/>
                        <w:iCs/>
                        <w:sz w:val="14"/>
                        <w:szCs w:val="14"/>
                      </w:rPr>
                    </m:ctrlPr>
                  </m:sSubPr>
                  <m:e>
                    <m:r>
                      <m:rPr>
                        <m:sty m:val="b"/>
                      </m:rPr>
                      <w:rPr>
                        <w:rFonts w:ascii="Cambria Math" w:hAnsi="Cambria Math"/>
                        <w:sz w:val="14"/>
                        <w:szCs w:val="14"/>
                      </w:rPr>
                      <m:t>∇</m:t>
                    </m:r>
                    <m:ctrlPr>
                      <w:rPr>
                        <w:rFonts w:ascii="Cambria Math" w:hAnsi="Cambria Math"/>
                        <w:b/>
                        <w:bCs/>
                        <w:iCs/>
                        <w:sz w:val="14"/>
                        <w:szCs w:val="14"/>
                      </w:rPr>
                    </m:ctrlPr>
                  </m:e>
                  <m:sub>
                    <m:r>
                      <m:rPr>
                        <m:sty m:val="bi"/>
                      </m:rPr>
                      <w:rPr>
                        <w:rFonts w:ascii="Cambria Math" w:hAnsi="Cambria Math"/>
                        <w:sz w:val="14"/>
                        <w:szCs w:val="14"/>
                      </w:rPr>
                      <m:t>12</m:t>
                    </m:r>
                  </m:sub>
                </m:sSub>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c>
          <w:tcPr>
            <w:tcW w:w="1478" w:type="dxa"/>
            <w:vAlign w:val="center"/>
          </w:tcPr>
          <w:p w14:paraId="4938D532" w14:textId="00624E0C" w:rsidR="008C5911" w:rsidRPr="00D932DA" w:rsidRDefault="008C5911" w:rsidP="008C5911">
            <w:pPr>
              <w:autoSpaceDE w:val="0"/>
              <w:autoSpaceDN w:val="0"/>
              <w:adjustRightInd w:val="0"/>
              <w:spacing w:line="240" w:lineRule="auto"/>
              <w:jc w:val="center"/>
              <w:rPr>
                <w:b/>
                <w:bCs/>
                <w:iCs/>
                <w:sz w:val="14"/>
                <w:szCs w:val="14"/>
              </w:rPr>
            </w:pPr>
            <m:oMathPara>
              <m:oMath>
                <m:sSub>
                  <m:sSubPr>
                    <m:ctrlPr>
                      <w:rPr>
                        <w:rFonts w:ascii="Cambria Math" w:hAnsi="Cambria Math"/>
                        <w:b/>
                        <w:bCs/>
                        <w:i/>
                        <w:iCs/>
                        <w:sz w:val="14"/>
                        <w:szCs w:val="14"/>
                      </w:rPr>
                    </m:ctrlPr>
                  </m:sSubPr>
                  <m:e>
                    <m:r>
                      <m:rPr>
                        <m:sty m:val="b"/>
                      </m:rPr>
                      <w:rPr>
                        <w:rFonts w:ascii="Cambria Math" w:hAnsi="Cambria Math"/>
                        <w:sz w:val="14"/>
                        <w:szCs w:val="14"/>
                      </w:rPr>
                      <m:t>∇</m:t>
                    </m:r>
                    <m:ctrlPr>
                      <w:rPr>
                        <w:rFonts w:ascii="Cambria Math" w:hAnsi="Cambria Math"/>
                        <w:b/>
                        <w:bCs/>
                        <w:iCs/>
                        <w:sz w:val="14"/>
                        <w:szCs w:val="14"/>
                      </w:rPr>
                    </m:ctrlPr>
                  </m:e>
                  <m:sub>
                    <m:r>
                      <m:rPr>
                        <m:sty m:val="bi"/>
                      </m:rPr>
                      <w:rPr>
                        <w:rFonts w:ascii="Cambria Math" w:hAnsi="Cambria Math"/>
                        <w:sz w:val="14"/>
                        <w:szCs w:val="14"/>
                      </w:rPr>
                      <m:t>12</m:t>
                    </m:r>
                  </m:sub>
                </m:sSub>
                <m:r>
                  <m:rPr>
                    <m:sty m:val="b"/>
                  </m:rPr>
                  <w:rPr>
                    <w:rFonts w:ascii="Cambria Math" w:hAnsi="Cambria Math"/>
                    <w:sz w:val="14"/>
                    <w:szCs w:val="14"/>
                  </w:rPr>
                  <m:t>∇</m:t>
                </m:r>
                <m:func>
                  <m:funcPr>
                    <m:ctrlPr>
                      <w:rPr>
                        <w:rFonts w:ascii="Cambria Math" w:hAnsi="Cambria Math"/>
                        <w:b/>
                        <w:bCs/>
                        <w:i/>
                        <w:iCs/>
                        <w:sz w:val="14"/>
                        <w:szCs w:val="14"/>
                      </w:rPr>
                    </m:ctrlPr>
                  </m:funcPr>
                  <m:fName>
                    <m:r>
                      <m:rPr>
                        <m:sty m:val="bi"/>
                      </m:rPr>
                      <w:rPr>
                        <w:rFonts w:ascii="Cambria Math" w:hAnsi="Cambria Math"/>
                        <w:sz w:val="14"/>
                        <w:szCs w:val="14"/>
                      </w:rPr>
                      <m:t>log</m:t>
                    </m:r>
                  </m:fName>
                  <m:e>
                    <m:sSub>
                      <m:sSubPr>
                        <m:ctrlPr>
                          <w:rPr>
                            <w:rFonts w:ascii="Cambria Math" w:hAnsi="Cambria Math"/>
                            <w:b/>
                            <w:bCs/>
                            <w:i/>
                            <w:iCs/>
                            <w:sz w:val="14"/>
                            <w:szCs w:val="14"/>
                          </w:rPr>
                        </m:ctrlPr>
                      </m:sSubPr>
                      <m:e>
                        <m:r>
                          <m:rPr>
                            <m:sty m:val="bi"/>
                          </m:rPr>
                          <w:rPr>
                            <w:rFonts w:ascii="Cambria Math" w:hAnsi="Cambria Math"/>
                            <w:sz w:val="14"/>
                            <w:szCs w:val="14"/>
                          </w:rPr>
                          <m:t>Y</m:t>
                        </m:r>
                      </m:e>
                      <m:sub>
                        <m:r>
                          <m:rPr>
                            <m:sty m:val="bi"/>
                          </m:rPr>
                          <w:rPr>
                            <w:rFonts w:ascii="Cambria Math" w:hAnsi="Cambria Math"/>
                            <w:sz w:val="14"/>
                            <w:szCs w:val="14"/>
                          </w:rPr>
                          <m:t>t</m:t>
                        </m:r>
                      </m:sub>
                    </m:sSub>
                  </m:e>
                </m:func>
              </m:oMath>
            </m:oMathPara>
          </w:p>
        </w:tc>
      </w:tr>
      <w:tr w:rsidR="00D932DA" w:rsidRPr="00D932DA" w14:paraId="523336B8" w14:textId="77777777" w:rsidTr="00544D80">
        <w:trPr>
          <w:jc w:val="center"/>
        </w:trPr>
        <w:tc>
          <w:tcPr>
            <w:tcW w:w="2409" w:type="dxa"/>
            <w:vAlign w:val="center"/>
          </w:tcPr>
          <w:p w14:paraId="0B4E769F" w14:textId="7E909270" w:rsidR="00D932DA" w:rsidRPr="00D932DA" w:rsidRDefault="00D932DA" w:rsidP="008C5911">
            <w:pPr>
              <w:autoSpaceDE w:val="0"/>
              <w:autoSpaceDN w:val="0"/>
              <w:adjustRightInd w:val="0"/>
              <w:spacing w:line="240" w:lineRule="auto"/>
              <w:rPr>
                <w:b/>
                <w:bCs/>
                <w:iCs/>
                <w:sz w:val="14"/>
                <w:szCs w:val="14"/>
              </w:rPr>
            </w:pPr>
            <w:r w:rsidRPr="00D932DA">
              <w:rPr>
                <w:b/>
                <w:bCs/>
                <w:iCs/>
                <w:sz w:val="14"/>
                <w:szCs w:val="14"/>
              </w:rPr>
              <w:t>Media constante</w:t>
            </w:r>
          </w:p>
        </w:tc>
        <w:tc>
          <w:tcPr>
            <w:tcW w:w="1701" w:type="dxa"/>
            <w:vAlign w:val="center"/>
          </w:tcPr>
          <w:p w14:paraId="5C295919" w14:textId="7C4F09B7" w:rsidR="00D932DA" w:rsidRPr="00D932DA" w:rsidRDefault="00055D99" w:rsidP="008C5911">
            <w:pPr>
              <w:autoSpaceDE w:val="0"/>
              <w:autoSpaceDN w:val="0"/>
              <w:adjustRightInd w:val="0"/>
              <w:spacing w:line="240" w:lineRule="auto"/>
              <w:jc w:val="center"/>
              <w:rPr>
                <w:iCs/>
                <w:sz w:val="14"/>
                <w:szCs w:val="14"/>
              </w:rPr>
            </w:pPr>
            <w:r w:rsidRPr="00055D99">
              <w:rPr>
                <w:rFonts w:ascii="Segoe UI Symbol" w:hAnsi="Segoe UI Symbol" w:cs="Segoe UI Symbol"/>
                <w:iCs/>
                <w:sz w:val="14"/>
                <w:szCs w:val="14"/>
              </w:rPr>
              <w:t>✘</w:t>
            </w:r>
          </w:p>
        </w:tc>
        <w:tc>
          <w:tcPr>
            <w:tcW w:w="1560" w:type="dxa"/>
            <w:vAlign w:val="center"/>
          </w:tcPr>
          <w:p w14:paraId="394BFBC9" w14:textId="3E4D858A" w:rsidR="00D932DA" w:rsidRPr="00D932DA" w:rsidRDefault="00712F3F" w:rsidP="008C5911">
            <w:pPr>
              <w:autoSpaceDE w:val="0"/>
              <w:autoSpaceDN w:val="0"/>
              <w:adjustRightInd w:val="0"/>
              <w:spacing w:line="240" w:lineRule="auto"/>
              <w:jc w:val="center"/>
              <w:rPr>
                <w:iCs/>
                <w:sz w:val="14"/>
                <w:szCs w:val="14"/>
              </w:rPr>
            </w:pPr>
            <w:r w:rsidRPr="00055D99">
              <w:rPr>
                <w:rFonts w:ascii="Segoe UI Symbol" w:hAnsi="Segoe UI Symbol" w:cs="Segoe UI Symbol"/>
                <w:iCs/>
                <w:sz w:val="14"/>
                <w:szCs w:val="14"/>
              </w:rPr>
              <w:t>✘</w:t>
            </w:r>
          </w:p>
        </w:tc>
        <w:tc>
          <w:tcPr>
            <w:tcW w:w="1559" w:type="dxa"/>
            <w:vAlign w:val="center"/>
          </w:tcPr>
          <w:p w14:paraId="3307107B" w14:textId="77777777" w:rsidR="00D932DA" w:rsidRPr="00D932DA" w:rsidRDefault="00D932DA" w:rsidP="008C5911">
            <w:pPr>
              <w:autoSpaceDE w:val="0"/>
              <w:autoSpaceDN w:val="0"/>
              <w:adjustRightInd w:val="0"/>
              <w:spacing w:line="240" w:lineRule="auto"/>
              <w:jc w:val="center"/>
              <w:rPr>
                <w:iCs/>
                <w:sz w:val="14"/>
                <w:szCs w:val="14"/>
              </w:rPr>
            </w:pPr>
          </w:p>
        </w:tc>
        <w:tc>
          <w:tcPr>
            <w:tcW w:w="1478" w:type="dxa"/>
            <w:vAlign w:val="center"/>
          </w:tcPr>
          <w:p w14:paraId="31101CF2" w14:textId="77777777" w:rsidR="00D932DA" w:rsidRPr="00D932DA" w:rsidRDefault="00D932DA" w:rsidP="008C5911">
            <w:pPr>
              <w:autoSpaceDE w:val="0"/>
              <w:autoSpaceDN w:val="0"/>
              <w:adjustRightInd w:val="0"/>
              <w:spacing w:line="240" w:lineRule="auto"/>
              <w:jc w:val="center"/>
              <w:rPr>
                <w:iCs/>
                <w:sz w:val="14"/>
                <w:szCs w:val="14"/>
              </w:rPr>
            </w:pPr>
          </w:p>
        </w:tc>
      </w:tr>
      <w:tr w:rsidR="00D932DA" w:rsidRPr="00D932DA" w14:paraId="5D7064DC" w14:textId="77777777" w:rsidTr="00544D80">
        <w:trPr>
          <w:jc w:val="center"/>
        </w:trPr>
        <w:tc>
          <w:tcPr>
            <w:tcW w:w="2409" w:type="dxa"/>
            <w:vAlign w:val="center"/>
          </w:tcPr>
          <w:p w14:paraId="11C723A3" w14:textId="420F9439" w:rsidR="00D932DA" w:rsidRPr="00D932DA" w:rsidRDefault="00D932DA" w:rsidP="008C5911">
            <w:pPr>
              <w:autoSpaceDE w:val="0"/>
              <w:autoSpaceDN w:val="0"/>
              <w:adjustRightInd w:val="0"/>
              <w:spacing w:line="240" w:lineRule="auto"/>
              <w:rPr>
                <w:b/>
                <w:bCs/>
                <w:iCs/>
                <w:sz w:val="14"/>
                <w:szCs w:val="14"/>
              </w:rPr>
            </w:pPr>
            <w:r w:rsidRPr="00D932DA">
              <w:rPr>
                <w:b/>
                <w:bCs/>
                <w:iCs/>
                <w:sz w:val="14"/>
                <w:szCs w:val="14"/>
              </w:rPr>
              <w:t>Varianza constante</w:t>
            </w:r>
          </w:p>
        </w:tc>
        <w:tc>
          <w:tcPr>
            <w:tcW w:w="1701" w:type="dxa"/>
            <w:vAlign w:val="center"/>
          </w:tcPr>
          <w:p w14:paraId="1FAEE22F" w14:textId="0DB45FA5" w:rsidR="00D932DA" w:rsidRPr="00D932DA" w:rsidRDefault="00055D99"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560" w:type="dxa"/>
            <w:vAlign w:val="center"/>
          </w:tcPr>
          <w:p w14:paraId="1327E0DF" w14:textId="35B74E7B" w:rsidR="00D932DA" w:rsidRPr="00D932DA" w:rsidRDefault="00712F3F"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559" w:type="dxa"/>
            <w:vAlign w:val="center"/>
          </w:tcPr>
          <w:p w14:paraId="7BEA7C89" w14:textId="77777777" w:rsidR="00D932DA" w:rsidRPr="00D932DA" w:rsidRDefault="00D932DA" w:rsidP="008C5911">
            <w:pPr>
              <w:autoSpaceDE w:val="0"/>
              <w:autoSpaceDN w:val="0"/>
              <w:adjustRightInd w:val="0"/>
              <w:spacing w:line="240" w:lineRule="auto"/>
              <w:jc w:val="center"/>
              <w:rPr>
                <w:iCs/>
                <w:sz w:val="14"/>
                <w:szCs w:val="14"/>
              </w:rPr>
            </w:pPr>
          </w:p>
        </w:tc>
        <w:tc>
          <w:tcPr>
            <w:tcW w:w="1478" w:type="dxa"/>
            <w:vAlign w:val="center"/>
          </w:tcPr>
          <w:p w14:paraId="6DB89671" w14:textId="77777777" w:rsidR="00D932DA" w:rsidRPr="00D932DA" w:rsidRDefault="00D932DA" w:rsidP="008C5911">
            <w:pPr>
              <w:autoSpaceDE w:val="0"/>
              <w:autoSpaceDN w:val="0"/>
              <w:adjustRightInd w:val="0"/>
              <w:spacing w:line="240" w:lineRule="auto"/>
              <w:jc w:val="center"/>
              <w:rPr>
                <w:iCs/>
                <w:sz w:val="14"/>
                <w:szCs w:val="14"/>
              </w:rPr>
            </w:pPr>
          </w:p>
        </w:tc>
      </w:tr>
      <w:tr w:rsidR="00D932DA" w:rsidRPr="00D932DA" w14:paraId="22A9B534" w14:textId="77777777" w:rsidTr="00544D80">
        <w:trPr>
          <w:jc w:val="center"/>
        </w:trPr>
        <w:tc>
          <w:tcPr>
            <w:tcW w:w="2409" w:type="dxa"/>
            <w:vAlign w:val="center"/>
          </w:tcPr>
          <w:p w14:paraId="3BDA36D8" w14:textId="105D43EF" w:rsidR="00D932DA" w:rsidRPr="00D932DA" w:rsidRDefault="00D932DA" w:rsidP="008C5911">
            <w:pPr>
              <w:autoSpaceDE w:val="0"/>
              <w:autoSpaceDN w:val="0"/>
              <w:adjustRightInd w:val="0"/>
              <w:spacing w:line="240" w:lineRule="auto"/>
              <w:rPr>
                <w:b/>
                <w:bCs/>
                <w:iCs/>
                <w:sz w:val="14"/>
                <w:szCs w:val="14"/>
              </w:rPr>
            </w:pPr>
            <w:r w:rsidRPr="00D932DA">
              <w:rPr>
                <w:b/>
                <w:bCs/>
                <w:iCs/>
                <w:sz w:val="14"/>
                <w:szCs w:val="14"/>
              </w:rPr>
              <w:t>Ergodicidad en la tendencia</w:t>
            </w:r>
          </w:p>
        </w:tc>
        <w:tc>
          <w:tcPr>
            <w:tcW w:w="1701" w:type="dxa"/>
            <w:vAlign w:val="center"/>
          </w:tcPr>
          <w:p w14:paraId="3D76DE07" w14:textId="6E894137" w:rsidR="00D932DA" w:rsidRPr="00D932DA" w:rsidRDefault="00055D99" w:rsidP="008C5911">
            <w:pPr>
              <w:autoSpaceDE w:val="0"/>
              <w:autoSpaceDN w:val="0"/>
              <w:adjustRightInd w:val="0"/>
              <w:spacing w:line="240" w:lineRule="auto"/>
              <w:jc w:val="center"/>
              <w:rPr>
                <w:iCs/>
                <w:sz w:val="14"/>
                <w:szCs w:val="14"/>
              </w:rPr>
            </w:pPr>
            <w:r w:rsidRPr="00055D99">
              <w:rPr>
                <w:rFonts w:ascii="Segoe UI Symbol" w:hAnsi="Segoe UI Symbol" w:cs="Segoe UI Symbol"/>
                <w:iCs/>
                <w:sz w:val="14"/>
                <w:szCs w:val="14"/>
              </w:rPr>
              <w:t>✘</w:t>
            </w:r>
          </w:p>
        </w:tc>
        <w:tc>
          <w:tcPr>
            <w:tcW w:w="1560" w:type="dxa"/>
            <w:vAlign w:val="center"/>
          </w:tcPr>
          <w:p w14:paraId="1430790E" w14:textId="7143FB7C" w:rsidR="00D932DA" w:rsidRPr="00D932DA" w:rsidRDefault="00712F3F" w:rsidP="008C5911">
            <w:pPr>
              <w:autoSpaceDE w:val="0"/>
              <w:autoSpaceDN w:val="0"/>
              <w:adjustRightInd w:val="0"/>
              <w:spacing w:line="240" w:lineRule="auto"/>
              <w:jc w:val="center"/>
              <w:rPr>
                <w:iCs/>
                <w:sz w:val="14"/>
                <w:szCs w:val="14"/>
              </w:rPr>
            </w:pPr>
            <w:r w:rsidRPr="007B12D2">
              <w:rPr>
                <w:rFonts w:ascii="Segoe UI Symbol" w:hAnsi="Segoe UI Symbol" w:cs="Segoe UI Symbol"/>
                <w:sz w:val="14"/>
                <w:szCs w:val="14"/>
              </w:rPr>
              <w:t>✔</w:t>
            </w:r>
          </w:p>
        </w:tc>
        <w:tc>
          <w:tcPr>
            <w:tcW w:w="1559" w:type="dxa"/>
            <w:vAlign w:val="center"/>
          </w:tcPr>
          <w:p w14:paraId="22A0BEA4" w14:textId="77777777" w:rsidR="00D932DA" w:rsidRPr="00D932DA" w:rsidRDefault="00D932DA" w:rsidP="008C5911">
            <w:pPr>
              <w:autoSpaceDE w:val="0"/>
              <w:autoSpaceDN w:val="0"/>
              <w:adjustRightInd w:val="0"/>
              <w:spacing w:line="240" w:lineRule="auto"/>
              <w:jc w:val="center"/>
              <w:rPr>
                <w:iCs/>
                <w:sz w:val="14"/>
                <w:szCs w:val="14"/>
              </w:rPr>
            </w:pPr>
          </w:p>
        </w:tc>
        <w:tc>
          <w:tcPr>
            <w:tcW w:w="1478" w:type="dxa"/>
            <w:vAlign w:val="center"/>
          </w:tcPr>
          <w:p w14:paraId="0BBE6808" w14:textId="77777777" w:rsidR="00D932DA" w:rsidRPr="00D932DA" w:rsidRDefault="00D932DA" w:rsidP="008C5911">
            <w:pPr>
              <w:autoSpaceDE w:val="0"/>
              <w:autoSpaceDN w:val="0"/>
              <w:adjustRightInd w:val="0"/>
              <w:spacing w:line="240" w:lineRule="auto"/>
              <w:jc w:val="center"/>
              <w:rPr>
                <w:iCs/>
                <w:sz w:val="14"/>
                <w:szCs w:val="14"/>
              </w:rPr>
            </w:pPr>
          </w:p>
        </w:tc>
      </w:tr>
      <w:tr w:rsidR="00D932DA" w:rsidRPr="00D932DA" w14:paraId="5D5EFDDF" w14:textId="77777777" w:rsidTr="00544D80">
        <w:trPr>
          <w:jc w:val="center"/>
        </w:trPr>
        <w:tc>
          <w:tcPr>
            <w:tcW w:w="2409" w:type="dxa"/>
            <w:vAlign w:val="center"/>
          </w:tcPr>
          <w:p w14:paraId="63994B81" w14:textId="022E6EAE" w:rsidR="00D932DA" w:rsidRPr="00D932DA" w:rsidRDefault="00D932DA" w:rsidP="008C5911">
            <w:pPr>
              <w:autoSpaceDE w:val="0"/>
              <w:autoSpaceDN w:val="0"/>
              <w:adjustRightInd w:val="0"/>
              <w:spacing w:line="240" w:lineRule="auto"/>
              <w:rPr>
                <w:b/>
                <w:bCs/>
                <w:iCs/>
                <w:sz w:val="14"/>
                <w:szCs w:val="14"/>
              </w:rPr>
            </w:pPr>
            <w:r w:rsidRPr="00D932DA">
              <w:rPr>
                <w:b/>
                <w:bCs/>
                <w:iCs/>
                <w:sz w:val="14"/>
                <w:szCs w:val="14"/>
              </w:rPr>
              <w:t>Ergodicidad en la estacionalidad</w:t>
            </w:r>
          </w:p>
        </w:tc>
        <w:tc>
          <w:tcPr>
            <w:tcW w:w="1701" w:type="dxa"/>
            <w:vAlign w:val="center"/>
          </w:tcPr>
          <w:p w14:paraId="0AF275E0" w14:textId="1E593C50" w:rsidR="00D932DA" w:rsidRPr="00D932DA" w:rsidRDefault="00055D99" w:rsidP="008C5911">
            <w:pPr>
              <w:autoSpaceDE w:val="0"/>
              <w:autoSpaceDN w:val="0"/>
              <w:adjustRightInd w:val="0"/>
              <w:spacing w:line="240" w:lineRule="auto"/>
              <w:jc w:val="center"/>
              <w:rPr>
                <w:iCs/>
                <w:sz w:val="14"/>
                <w:szCs w:val="14"/>
              </w:rPr>
            </w:pPr>
            <w:r w:rsidRPr="00055D99">
              <w:rPr>
                <w:rFonts w:ascii="Segoe UI Symbol" w:hAnsi="Segoe UI Symbol" w:cs="Segoe UI Symbol"/>
                <w:iCs/>
                <w:sz w:val="14"/>
                <w:szCs w:val="14"/>
              </w:rPr>
              <w:t>✘</w:t>
            </w:r>
          </w:p>
        </w:tc>
        <w:tc>
          <w:tcPr>
            <w:tcW w:w="1560" w:type="dxa"/>
            <w:vAlign w:val="center"/>
          </w:tcPr>
          <w:p w14:paraId="12A0B5F8" w14:textId="6FF72B8A" w:rsidR="00D932DA" w:rsidRPr="00D932DA" w:rsidRDefault="00712F3F" w:rsidP="008C5911">
            <w:pPr>
              <w:autoSpaceDE w:val="0"/>
              <w:autoSpaceDN w:val="0"/>
              <w:adjustRightInd w:val="0"/>
              <w:spacing w:line="240" w:lineRule="auto"/>
              <w:jc w:val="center"/>
              <w:rPr>
                <w:iCs/>
                <w:sz w:val="14"/>
                <w:szCs w:val="14"/>
              </w:rPr>
            </w:pPr>
            <w:r w:rsidRPr="00055D99">
              <w:rPr>
                <w:rFonts w:ascii="Segoe UI Symbol" w:hAnsi="Segoe UI Symbol" w:cs="Segoe UI Symbol"/>
                <w:iCs/>
                <w:sz w:val="14"/>
                <w:szCs w:val="14"/>
              </w:rPr>
              <w:t>✘</w:t>
            </w:r>
          </w:p>
        </w:tc>
        <w:tc>
          <w:tcPr>
            <w:tcW w:w="1559" w:type="dxa"/>
            <w:vAlign w:val="center"/>
          </w:tcPr>
          <w:p w14:paraId="3A71A949" w14:textId="77777777" w:rsidR="00D932DA" w:rsidRPr="00D932DA" w:rsidRDefault="00D932DA" w:rsidP="008C5911">
            <w:pPr>
              <w:autoSpaceDE w:val="0"/>
              <w:autoSpaceDN w:val="0"/>
              <w:adjustRightInd w:val="0"/>
              <w:spacing w:line="240" w:lineRule="auto"/>
              <w:jc w:val="center"/>
              <w:rPr>
                <w:iCs/>
                <w:sz w:val="14"/>
                <w:szCs w:val="14"/>
              </w:rPr>
            </w:pPr>
          </w:p>
        </w:tc>
        <w:tc>
          <w:tcPr>
            <w:tcW w:w="1478" w:type="dxa"/>
            <w:vAlign w:val="center"/>
          </w:tcPr>
          <w:p w14:paraId="35782638" w14:textId="77777777" w:rsidR="00D932DA" w:rsidRPr="00D932DA" w:rsidRDefault="00D932DA" w:rsidP="008C5911">
            <w:pPr>
              <w:autoSpaceDE w:val="0"/>
              <w:autoSpaceDN w:val="0"/>
              <w:adjustRightInd w:val="0"/>
              <w:spacing w:line="240" w:lineRule="auto"/>
              <w:jc w:val="center"/>
              <w:rPr>
                <w:iCs/>
                <w:sz w:val="14"/>
                <w:szCs w:val="14"/>
              </w:rPr>
            </w:pPr>
          </w:p>
        </w:tc>
      </w:tr>
      <w:tr w:rsidR="00D932DA" w:rsidRPr="00D932DA" w14:paraId="77F10B55" w14:textId="77777777" w:rsidTr="00544D80">
        <w:trPr>
          <w:jc w:val="center"/>
        </w:trPr>
        <w:tc>
          <w:tcPr>
            <w:tcW w:w="2409" w:type="dxa"/>
            <w:vAlign w:val="center"/>
          </w:tcPr>
          <w:p w14:paraId="203E3173" w14:textId="178A21E9" w:rsidR="00D932DA" w:rsidRPr="00D932DA" w:rsidRDefault="00D932DA" w:rsidP="008C5911">
            <w:pPr>
              <w:autoSpaceDE w:val="0"/>
              <w:autoSpaceDN w:val="0"/>
              <w:adjustRightInd w:val="0"/>
              <w:spacing w:line="240" w:lineRule="auto"/>
              <w:rPr>
                <w:b/>
                <w:bCs/>
                <w:iCs/>
                <w:sz w:val="14"/>
                <w:szCs w:val="14"/>
              </w:rPr>
            </w:pPr>
            <w:r w:rsidRPr="00D932DA">
              <w:rPr>
                <w:b/>
                <w:bCs/>
                <w:iCs/>
                <w:sz w:val="14"/>
                <w:szCs w:val="14"/>
              </w:rPr>
              <w:t>Estacionariedad en covarianza</w:t>
            </w:r>
          </w:p>
        </w:tc>
        <w:tc>
          <w:tcPr>
            <w:tcW w:w="1701" w:type="dxa"/>
            <w:vAlign w:val="center"/>
          </w:tcPr>
          <w:p w14:paraId="0CFBCFAA" w14:textId="3D94832F" w:rsidR="00D932DA" w:rsidRPr="00055D99" w:rsidRDefault="00055D99" w:rsidP="008C5911">
            <w:pPr>
              <w:autoSpaceDE w:val="0"/>
              <w:autoSpaceDN w:val="0"/>
              <w:adjustRightInd w:val="0"/>
              <w:spacing w:line="240" w:lineRule="auto"/>
              <w:jc w:val="center"/>
              <w:rPr>
                <w:b/>
                <w:bCs/>
                <w:iCs/>
                <w:sz w:val="14"/>
                <w:szCs w:val="14"/>
              </w:rPr>
            </w:pPr>
            <w:r w:rsidRPr="00055D99">
              <w:rPr>
                <w:rFonts w:ascii="Segoe UI Symbol" w:hAnsi="Segoe UI Symbol" w:cs="Segoe UI Symbol"/>
                <w:b/>
                <w:bCs/>
                <w:iCs/>
                <w:sz w:val="16"/>
                <w:szCs w:val="16"/>
              </w:rPr>
              <w:t>✘</w:t>
            </w:r>
          </w:p>
        </w:tc>
        <w:tc>
          <w:tcPr>
            <w:tcW w:w="1560" w:type="dxa"/>
            <w:vAlign w:val="center"/>
          </w:tcPr>
          <w:p w14:paraId="335A59CA" w14:textId="7499A331" w:rsidR="00D932DA" w:rsidRPr="00D932DA" w:rsidRDefault="00712F3F" w:rsidP="008C5911">
            <w:pPr>
              <w:autoSpaceDE w:val="0"/>
              <w:autoSpaceDN w:val="0"/>
              <w:adjustRightInd w:val="0"/>
              <w:spacing w:line="240" w:lineRule="auto"/>
              <w:jc w:val="center"/>
              <w:rPr>
                <w:iCs/>
                <w:sz w:val="14"/>
                <w:szCs w:val="14"/>
              </w:rPr>
            </w:pPr>
            <w:r w:rsidRPr="00055D99">
              <w:rPr>
                <w:rFonts w:ascii="Segoe UI Symbol" w:hAnsi="Segoe UI Symbol" w:cs="Segoe UI Symbol"/>
                <w:iCs/>
                <w:sz w:val="14"/>
                <w:szCs w:val="14"/>
              </w:rPr>
              <w:t>✘</w:t>
            </w:r>
          </w:p>
        </w:tc>
        <w:tc>
          <w:tcPr>
            <w:tcW w:w="1559" w:type="dxa"/>
            <w:vAlign w:val="center"/>
          </w:tcPr>
          <w:p w14:paraId="2C337A98" w14:textId="77777777" w:rsidR="00D932DA" w:rsidRPr="00D932DA" w:rsidRDefault="00D932DA" w:rsidP="008C5911">
            <w:pPr>
              <w:autoSpaceDE w:val="0"/>
              <w:autoSpaceDN w:val="0"/>
              <w:adjustRightInd w:val="0"/>
              <w:spacing w:line="240" w:lineRule="auto"/>
              <w:jc w:val="center"/>
              <w:rPr>
                <w:iCs/>
                <w:sz w:val="14"/>
                <w:szCs w:val="14"/>
              </w:rPr>
            </w:pPr>
          </w:p>
        </w:tc>
        <w:tc>
          <w:tcPr>
            <w:tcW w:w="1478" w:type="dxa"/>
            <w:vAlign w:val="center"/>
          </w:tcPr>
          <w:p w14:paraId="4DF2D563" w14:textId="77777777" w:rsidR="00D932DA" w:rsidRPr="00D932DA" w:rsidRDefault="00D932DA" w:rsidP="008C5911">
            <w:pPr>
              <w:autoSpaceDE w:val="0"/>
              <w:autoSpaceDN w:val="0"/>
              <w:adjustRightInd w:val="0"/>
              <w:spacing w:line="240" w:lineRule="auto"/>
              <w:jc w:val="center"/>
              <w:rPr>
                <w:iCs/>
                <w:sz w:val="14"/>
                <w:szCs w:val="14"/>
              </w:rPr>
            </w:pPr>
          </w:p>
        </w:tc>
      </w:tr>
    </w:tbl>
    <w:p w14:paraId="766D4250" w14:textId="77777777" w:rsidR="00D932DA" w:rsidRPr="00267E3E" w:rsidRDefault="00D932DA" w:rsidP="006A3E6C">
      <w:pPr>
        <w:autoSpaceDE w:val="0"/>
        <w:autoSpaceDN w:val="0"/>
        <w:adjustRightInd w:val="0"/>
        <w:spacing w:line="240" w:lineRule="auto"/>
        <w:ind w:firstLine="567"/>
        <w:rPr>
          <w:iCs/>
        </w:rPr>
      </w:pPr>
    </w:p>
    <w:p w14:paraId="292A1683" w14:textId="0FF41806" w:rsidR="002C564D" w:rsidRDefault="000D25C8" w:rsidP="00D932DA">
      <w:pPr>
        <w:autoSpaceDE w:val="0"/>
        <w:autoSpaceDN w:val="0"/>
        <w:adjustRightInd w:val="0"/>
        <w:spacing w:line="240" w:lineRule="auto"/>
        <w:ind w:firstLine="567"/>
        <w:rPr>
          <w:iCs/>
        </w:rPr>
      </w:pPr>
      <w:r>
        <w:rPr>
          <w:iCs/>
        </w:rPr>
        <w:t xml:space="preserve"> </w:t>
      </w:r>
    </w:p>
    <w:p w14:paraId="224A545B" w14:textId="1892E70D" w:rsidR="00D932DA" w:rsidRDefault="00D932DA" w:rsidP="00D932DA">
      <w:pPr>
        <w:autoSpaceDE w:val="0"/>
        <w:autoSpaceDN w:val="0"/>
        <w:adjustRightInd w:val="0"/>
        <w:spacing w:line="240" w:lineRule="auto"/>
        <w:ind w:firstLine="567"/>
        <w:rPr>
          <w:iCs/>
        </w:rPr>
      </w:pPr>
    </w:p>
    <w:p w14:paraId="56B695D8" w14:textId="359F5B2F" w:rsidR="00D932DA" w:rsidRDefault="00D932DA" w:rsidP="00D932DA">
      <w:pPr>
        <w:autoSpaceDE w:val="0"/>
        <w:autoSpaceDN w:val="0"/>
        <w:adjustRightInd w:val="0"/>
        <w:spacing w:line="240" w:lineRule="auto"/>
        <w:ind w:firstLine="567"/>
        <w:rPr>
          <w:iCs/>
        </w:rPr>
      </w:pPr>
    </w:p>
    <w:p w14:paraId="3D79DA23" w14:textId="73C29406" w:rsidR="00D932DA" w:rsidRPr="00D932DA" w:rsidRDefault="00D932DA" w:rsidP="00D932DA">
      <w:pPr>
        <w:autoSpaceDE w:val="0"/>
        <w:autoSpaceDN w:val="0"/>
        <w:adjustRightInd w:val="0"/>
        <w:spacing w:line="240" w:lineRule="auto"/>
        <w:ind w:firstLine="567"/>
        <w:rPr>
          <w:b/>
          <w:bCs/>
        </w:rPr>
      </w:pPr>
      <w:r>
        <w:rPr>
          <w:b/>
          <w:bCs/>
          <w:iCs/>
        </w:rPr>
        <w:t>XXXX. BORRAR &gt;&gt; TEST HEGY</w:t>
      </w:r>
    </w:p>
    <w:p w14:paraId="0A507F5F" w14:textId="4D3321BF" w:rsidR="00022DCF" w:rsidRPr="00DB750C" w:rsidRDefault="00022DCF" w:rsidP="00A27340">
      <w:pPr>
        <w:autoSpaceDE w:val="0"/>
        <w:autoSpaceDN w:val="0"/>
        <w:adjustRightInd w:val="0"/>
        <w:spacing w:line="240" w:lineRule="auto"/>
        <w:ind w:firstLine="567"/>
        <w:rPr>
          <w:sz w:val="10"/>
          <w:szCs w:val="10"/>
        </w:rPr>
      </w:pPr>
    </w:p>
    <w:p w14:paraId="323675B8" w14:textId="7F840EEE" w:rsidR="00315BAB" w:rsidRDefault="00022DCF" w:rsidP="00DB750C">
      <w:pPr>
        <w:autoSpaceDE w:val="0"/>
        <w:autoSpaceDN w:val="0"/>
        <w:adjustRightInd w:val="0"/>
        <w:spacing w:line="240" w:lineRule="auto"/>
        <w:ind w:firstLine="567"/>
      </w:pPr>
      <w:r>
        <w:t xml:space="preserve">Ahora, se va a realizar el </w:t>
      </w:r>
      <w:r>
        <w:rPr>
          <w:b/>
          <w:bCs/>
          <w:i/>
          <w:iCs/>
        </w:rPr>
        <w:t>test HEGY</w:t>
      </w:r>
      <w:r>
        <w:t xml:space="preserve"> para esta serie, el cual es un test tipo </w:t>
      </w:r>
      <w:r>
        <w:rPr>
          <w:i/>
          <w:iCs/>
        </w:rPr>
        <w:t xml:space="preserve">Dickey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xml:space="preserve">, y de este modo, si se asume que el proceso dado por logaritmo del índice de ventas del sector manufacturero colombiano en pesos nominales es invertible,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259A0621" w:rsidR="00315BAB" w:rsidRDefault="001564A2" w:rsidP="00DB750C">
      <w:pPr>
        <w:autoSpaceDE w:val="0"/>
        <w:autoSpaceDN w:val="0"/>
        <w:adjustRightInd w:val="0"/>
        <w:spacing w:line="240" w:lineRule="auto"/>
        <w:ind w:firstLine="567"/>
      </w:pPr>
      <m:oMathPara>
        <m:oMath>
          <m:r>
            <w:rPr>
              <w:rFonts w:ascii="Cambria Math" w:hAnsi="Cambria Math"/>
            </w:rPr>
            <m:t>φ</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r>
            <w:rPr>
              <w:rFonts w:ascii="Cambria Math" w:hAnsi="Cambria Math"/>
            </w:rPr>
            <m:t>,  φ</m:t>
          </m:r>
          <m:d>
            <m:dPr>
              <m:ctrlPr>
                <w:rPr>
                  <w:rFonts w:ascii="Cambria Math" w:hAnsi="Cambria Math"/>
                  <w:i/>
                </w:rPr>
              </m:ctrlPr>
            </m:dPr>
            <m:e>
              <m:r>
                <w:rPr>
                  <w:rFonts w:ascii="Cambria Math" w:hAnsi="Cambria Math"/>
                </w:rPr>
                <m:t>B</m:t>
              </m:r>
            </m:e>
          </m:d>
          <m:r>
            <w:rPr>
              <w:rFonts w:ascii="Cambria Math" w:hAnsi="Cambria Math"/>
            </w:rPr>
            <m:t>=1-</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
                <m:sSubPr>
                  <m:ctrlPr>
                    <w:rPr>
                      <w:rFonts w:ascii="Cambria Math" w:hAnsi="Cambria Math"/>
                      <w:i/>
                    </w:rPr>
                  </m:ctrlPr>
                </m:sSubPr>
                <m:e>
                  <m:r>
                    <w:rPr>
                      <w:rFonts w:ascii="Cambria Math" w:hAnsi="Cambria Math"/>
                    </w:rPr>
                    <m:t>ϕ</m:t>
                  </m:r>
                </m:e>
                <m:sub>
                  <m:r>
                    <w:rPr>
                      <w:rFonts w:ascii="Cambria Math" w:hAnsi="Cambria Math"/>
                    </w:rPr>
                    <m:t>j</m:t>
                  </m:r>
                </m:sub>
              </m:sSub>
              <m:sSup>
                <m:sSupPr>
                  <m:ctrlPr>
                    <w:rPr>
                      <w:rFonts w:ascii="Cambria Math" w:hAnsi="Cambria Math"/>
                      <w:i/>
                    </w:rPr>
                  </m:ctrlPr>
                </m:sSupPr>
                <m:e>
                  <m:r>
                    <w:rPr>
                      <w:rFonts w:ascii="Cambria Math" w:hAnsi="Cambria Math"/>
                    </w:rPr>
                    <m:t>B</m:t>
                  </m:r>
                </m:e>
                <m:sup>
                  <m:r>
                    <w:rPr>
                      <w:rFonts w:ascii="Cambria Math" w:hAnsi="Cambria Math"/>
                    </w:rPr>
                    <m:t>j</m:t>
                  </m:r>
                </m:sup>
              </m:sSup>
              <m:ctrlPr>
                <w:rPr>
                  <w:rFonts w:ascii="Cambria Math" w:hAnsi="Cambria Math"/>
                  <w:i/>
                </w:rPr>
              </m:ctrlPr>
            </m:e>
          </m:nary>
          <m:r>
            <w:rPr>
              <w:rFonts w:ascii="Cambria Math" w:hAnsi="Cambria Math"/>
            </w:rPr>
            <m:t>,  con</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Sup>
                <m:sSubSupPr>
                  <m:ctrlPr>
                    <w:rPr>
                      <w:rFonts w:ascii="Cambria Math" w:hAnsi="Cambria Math"/>
                      <w:i/>
                    </w:rPr>
                  </m:ctrlPr>
                </m:sSubSupPr>
                <m:e>
                  <m:r>
                    <w:rPr>
                      <w:rFonts w:ascii="Cambria Math" w:hAnsi="Cambria Math"/>
                    </w:rPr>
                    <m:t>ϕ</m:t>
                  </m:r>
                </m:e>
                <m:sub>
                  <m:r>
                    <w:rPr>
                      <w:rFonts w:ascii="Cambria Math" w:hAnsi="Cambria Math"/>
                    </w:rPr>
                    <m:t>j</m:t>
                  </m:r>
                </m:sub>
                <m:sup>
                  <m:r>
                    <w:rPr>
                      <w:rFonts w:ascii="Cambria Math" w:hAnsi="Cambria Math"/>
                    </w:rPr>
                    <m:t>2</m:t>
                  </m:r>
                </m:sup>
              </m:sSubSup>
              <m:ctrlPr>
                <w:rPr>
                  <w:rFonts w:ascii="Cambria Math" w:hAnsi="Cambria Math"/>
                  <w:i/>
                </w:rPr>
              </m:ctrlPr>
            </m:e>
          </m:nary>
          <m:r>
            <w:rPr>
              <w:rFonts w:ascii="Cambria Math" w:hAnsi="Cambria Math"/>
            </w:rPr>
            <m:t>&lt;</m:t>
          </m:r>
          <m:r>
            <m:rPr>
              <m:sty m:val="p"/>
            </m:rPr>
            <w:rPr>
              <w:rFonts w:ascii="Cambria Math" w:hAnsi="Cambria Math"/>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el test ADF </w:t>
      </w:r>
      <w:r>
        <w:t xml:space="preserve">se muestra en la </w:t>
      </w:r>
      <w:r>
        <w:rPr>
          <w:b/>
          <w:bCs/>
          <w:i/>
          <w:iCs/>
        </w:rPr>
        <w:t>ecuación 1:</w:t>
      </w:r>
    </w:p>
    <w:p w14:paraId="6B3A2AD2" w14:textId="114B91A6" w:rsidR="00DB750C" w:rsidRPr="00DB750C" w:rsidRDefault="009A52B9"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668992;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74CDA940" w:rsidR="00877FBD" w:rsidRDefault="009A52B9" w:rsidP="00DB750C">
      <w:pPr>
        <w:autoSpaceDE w:val="0"/>
        <w:autoSpaceDN w:val="0"/>
        <w:adjustRightInd w:val="0"/>
        <w:spacing w:line="240" w:lineRule="auto"/>
        <w:ind w:left="1701" w:hanging="1134"/>
      </w:pP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4,t-2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5,t-1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5,t-2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6,t-1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6,t-2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7,t-1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7,t-2</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p</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 xml:space="preserve">12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t-i</m:t>
                    </m:r>
                  </m:sub>
                </m:sSub>
              </m:e>
            </m:func>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w:r w:rsidR="003C7DC2">
        <w:t xml:space="preserve"> </w:t>
      </w:r>
      <w:commentRangeStart w:id="2"/>
      <w:r w:rsidR="003C7DC2">
        <w:t>.</w:t>
      </w:r>
      <w:commentRangeEnd w:id="2"/>
      <w:r w:rsidR="003C7DC2">
        <w:rPr>
          <w:rStyle w:val="CommentReference"/>
        </w:rPr>
        <w:commentReference w:id="2"/>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BodyText"/>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BodyText"/>
        <w:ind w:left="720"/>
        <w:rPr>
          <w:rFonts w:ascii="Times New Roman" w:hAnsi="Times New Roman"/>
          <w:sz w:val="20"/>
          <w:szCs w:val="20"/>
        </w:rPr>
      </w:pPr>
    </w:p>
    <w:p w14:paraId="3497E21E" w14:textId="23762522" w:rsidR="00DB750C" w:rsidRPr="00DB750C" w:rsidRDefault="00DB750C" w:rsidP="00315BAB">
      <w:pPr>
        <w:pStyle w:val="BodyText"/>
        <w:ind w:left="720"/>
        <w:rPr>
          <w:rFonts w:ascii="Cambria Math" w:hAnsi="Cambria Math"/>
          <w:sz w:val="14"/>
          <w:szCs w:val="14"/>
          <w:oMath/>
        </w:rPr>
        <w:sectPr w:rsidR="00DB750C" w:rsidRPr="00DB750C" w:rsidSect="00B15BC4">
          <w:footerReference w:type="default" r:id="rId26"/>
          <w:endnotePr>
            <w:numFmt w:val="decimal"/>
          </w:endnotePr>
          <w:pgSz w:w="12242" w:h="15842" w:code="122"/>
          <w:pgMar w:top="720" w:right="720" w:bottom="720" w:left="720" w:header="720" w:footer="340" w:gutter="0"/>
          <w:cols w:space="720"/>
          <w:noEndnote/>
          <w:docGrid w:linePitch="272"/>
        </w:sectPr>
      </w:pPr>
    </w:p>
    <w:p w14:paraId="726A7567" w14:textId="19B60253" w:rsidR="003C7DC2" w:rsidRDefault="009A52B9"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7683E172" w14:textId="34446C8D" w:rsidR="00B146C1" w:rsidRPr="00B146C1" w:rsidRDefault="009A52B9"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005217C" w14:textId="12F18103" w:rsidR="00B146C1" w:rsidRPr="00B146C1" w:rsidRDefault="009A52B9"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5EF1EB0" w14:textId="73714CD8" w:rsidR="00B146C1" w:rsidRPr="00B146C1" w:rsidRDefault="009A52B9" w:rsidP="003C7DC2">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679C2B6" w14:textId="0568D6FB" w:rsidR="00B146C1" w:rsidRPr="00B146C1" w:rsidRDefault="009A52B9" w:rsidP="00B146C1">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AEDCFA2" w14:textId="7ADB8786" w:rsidR="00B146C1" w:rsidRPr="00B146C1" w:rsidRDefault="009A52B9" w:rsidP="00B146C1">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6,t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11009A1C" w14:textId="7C16FC19" w:rsidR="00B146C1" w:rsidRDefault="009A52B9" w:rsidP="00B146C1">
      <w:pPr>
        <w:pStyle w:val="BodyText"/>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7,t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1CA6CBE" w14:textId="77777777" w:rsidR="00B146C1" w:rsidRDefault="00B146C1" w:rsidP="00B146C1">
      <w:pPr>
        <w:pStyle w:val="BodyText"/>
        <w:ind w:firstLine="567"/>
        <w:rPr>
          <w:rFonts w:ascii="Times New Roman" w:hAnsi="Times New Roman"/>
          <w:sz w:val="20"/>
          <w:szCs w:val="20"/>
        </w:rPr>
        <w:sectPr w:rsidR="00B146C1" w:rsidSect="00B146C1">
          <w:endnotePr>
            <w:numFmt w:val="decimal"/>
          </w:endnotePr>
          <w:type w:val="continuous"/>
          <w:pgSz w:w="12242" w:h="15842" w:code="122"/>
          <w:pgMar w:top="720" w:right="720" w:bottom="720" w:left="720" w:header="720" w:footer="340" w:gutter="0"/>
          <w:cols w:num="2" w:space="720"/>
          <w:noEndnote/>
          <w:docGrid w:linePitch="272"/>
        </w:sectPr>
      </w:pPr>
    </w:p>
    <w:p w14:paraId="18D240CC" w14:textId="198C8290" w:rsidR="00B146C1" w:rsidRPr="00DB750C" w:rsidRDefault="00B146C1" w:rsidP="00B146C1">
      <w:pPr>
        <w:pStyle w:val="BodyText"/>
        <w:ind w:firstLine="567"/>
        <w:rPr>
          <w:rFonts w:ascii="Times New Roman" w:hAnsi="Times New Roman"/>
          <w:sz w:val="10"/>
          <w:szCs w:val="10"/>
        </w:rPr>
      </w:pPr>
    </w:p>
    <w:p w14:paraId="3E799678" w14:textId="67C19FDB" w:rsidR="00B146C1" w:rsidRPr="00DB750C" w:rsidRDefault="00B146C1" w:rsidP="00565EFF">
      <w:pPr>
        <w:pStyle w:val="BodyText"/>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del test HEGY son las presentadas en la </w:t>
      </w:r>
      <w:r w:rsidR="001564A2">
        <w:rPr>
          <w:rFonts w:ascii="Times New Roman" w:hAnsi="Times New Roman"/>
          <w:b/>
          <w:bCs/>
          <w:i/>
          <w:iCs/>
          <w:sz w:val="20"/>
          <w:szCs w:val="20"/>
        </w:rPr>
        <w:t>tabla 1</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commentRangeStart w:id="3"/>
      <w:r w:rsidR="00565EFF" w:rsidRPr="00565EFF">
        <w:rPr>
          <w:rFonts w:ascii="Times New Roman" w:hAnsi="Times New Roman"/>
          <w:b/>
          <w:bCs/>
          <w:i/>
          <w:iCs/>
          <w:sz w:val="20"/>
          <w:szCs w:val="20"/>
          <w:highlight w:val="red"/>
        </w:rPr>
        <w:t>R</w:t>
      </w:r>
      <w:commentRangeEnd w:id="3"/>
      <w:r w:rsidR="00565EFF">
        <w:rPr>
          <w:rStyle w:val="CommentReference"/>
          <w:rFonts w:ascii="Times New Roman" w:hAnsi="Times New Roman"/>
        </w:rPr>
        <w:commentReference w:id="3"/>
      </w:r>
      <w:r w:rsidR="00565EFF">
        <w:rPr>
          <w:rFonts w:ascii="Times New Roman" w:hAnsi="Times New Roman"/>
          <w:b/>
          <w:bCs/>
          <w:i/>
          <w:iCs/>
          <w:sz w:val="20"/>
          <w:szCs w:val="20"/>
        </w:rPr>
        <w:t xml:space="preserve"> </w:t>
      </w:r>
      <w:r w:rsidR="00565EFF">
        <w:rPr>
          <w:rFonts w:ascii="Times New Roman" w:hAnsi="Times New Roman"/>
          <w:sz w:val="20"/>
          <w:szCs w:val="20"/>
        </w:rPr>
        <w:t xml:space="preserve">para poder realizar estas pruebas y los resultados son presentados en la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el proceso asociado a la serie temporal de interés </w:t>
      </w:r>
      <w:r w:rsidR="00DB750C">
        <w:rPr>
          <w:rFonts w:ascii="Times New Roman" w:hAnsi="Times New Roman"/>
          <w:b/>
          <w:bCs/>
          <w:sz w:val="20"/>
          <w:szCs w:val="20"/>
        </w:rPr>
        <w:t xml:space="preserve">presenta raíces unitarias regulares y estacionales, </w:t>
      </w:r>
      <w:r w:rsidR="0096488B">
        <w:rPr>
          <w:rFonts w:ascii="Times New Roman" w:hAnsi="Times New Roman"/>
          <w:sz w:val="20"/>
          <w:szCs w:val="20"/>
        </w:rPr>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es necesario aplicarle filtro de diferencia mixto </w:t>
      </w:r>
      <m:oMath>
        <m:r>
          <m:rPr>
            <m:sty m:val="p"/>
          </m:rP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t>
            </m:r>
            <m:ctrlPr>
              <w:rPr>
                <w:rFonts w:ascii="Cambria Math" w:hAnsi="Cambria Math"/>
                <w:sz w:val="20"/>
                <w:szCs w:val="20"/>
              </w:rPr>
            </m:ctrlPr>
          </m:e>
          <m:sub>
            <m:r>
              <w:rPr>
                <w:rFonts w:ascii="Cambria Math" w:hAnsi="Cambria Math"/>
                <w:sz w:val="20"/>
                <w:szCs w:val="20"/>
              </w:rPr>
              <m:t>12</m:t>
            </m:r>
          </m:sub>
        </m:sSub>
      </m:oMath>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que como se pudo observar en su momento, resultó en una serie estacionaria en sentido débil.</w:t>
      </w:r>
    </w:p>
    <w:p w14:paraId="035CC2CA" w14:textId="5938004C" w:rsidR="001633EE" w:rsidRDefault="001633EE" w:rsidP="00B146C1">
      <w:pPr>
        <w:pStyle w:val="BodyText"/>
        <w:ind w:firstLine="567"/>
        <w:rPr>
          <w:rFonts w:ascii="Times New Roman" w:hAnsi="Times New Roman"/>
          <w:sz w:val="20"/>
          <w:szCs w:val="20"/>
        </w:rPr>
      </w:pPr>
    </w:p>
    <w:p w14:paraId="54705C2B" w14:textId="758CC16C" w:rsidR="005B6B1F" w:rsidRDefault="005B6B1F" w:rsidP="005B6B1F">
      <w:pPr>
        <w:pStyle w:val="BodyText"/>
        <w:ind w:firstLine="567"/>
        <w:jc w:val="center"/>
        <w:rPr>
          <w:rFonts w:ascii="Times New Roman" w:hAnsi="Times New Roman"/>
          <w:b/>
          <w:bCs/>
          <w:sz w:val="20"/>
          <w:szCs w:val="20"/>
        </w:rPr>
      </w:pPr>
    </w:p>
    <w:p w14:paraId="33E54A57" w14:textId="7818E76E" w:rsidR="005B6B1F" w:rsidRPr="005B6B1F" w:rsidRDefault="005B6B1F" w:rsidP="005B6B1F">
      <w:pPr>
        <w:pStyle w:val="BodyText"/>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r>
        <w:rPr>
          <w:rFonts w:ascii="Times New Roman" w:hAnsi="Times New Roman"/>
          <w:b/>
          <w:bCs/>
          <w:i/>
          <w:iCs/>
          <w:sz w:val="20"/>
          <w:szCs w:val="20"/>
        </w:rPr>
        <w:t>SARIMA(p, d, q)(P, D, Q)</w:t>
      </w:r>
      <w:r>
        <w:rPr>
          <w:rFonts w:ascii="Times New Roman" w:hAnsi="Times New Roman"/>
          <w:b/>
          <w:bCs/>
          <w:i/>
          <w:iCs/>
          <w:sz w:val="20"/>
          <w:szCs w:val="20"/>
          <w:vertAlign w:val="subscript"/>
        </w:rPr>
        <w:t>[12]</w:t>
      </w:r>
    </w:p>
    <w:p w14:paraId="479FF37D" w14:textId="5E4CE17E" w:rsidR="001633EE" w:rsidRDefault="001633EE" w:rsidP="00B146C1">
      <w:pPr>
        <w:pStyle w:val="BodyText"/>
        <w:ind w:firstLine="567"/>
        <w:rPr>
          <w:rFonts w:ascii="Times New Roman" w:hAnsi="Times New Roman"/>
          <w:sz w:val="20"/>
          <w:szCs w:val="20"/>
        </w:rPr>
      </w:pPr>
    </w:p>
    <w:p w14:paraId="46738BDE" w14:textId="06F3B6F9" w:rsidR="001633EE" w:rsidRPr="00F617AB" w:rsidRDefault="00F617AB" w:rsidP="00B146C1">
      <w:pPr>
        <w:pStyle w:val="BodyText"/>
        <w:ind w:firstLine="567"/>
        <w:rPr>
          <w:rFonts w:ascii="Times New Roman" w:hAnsi="Times New Roman"/>
          <w:sz w:val="20"/>
          <w:szCs w:val="20"/>
        </w:rPr>
      </w:pPr>
      <w:r>
        <w:rPr>
          <w:rFonts w:ascii="Times New Roman" w:hAnsi="Times New Roman"/>
          <w:sz w:val="20"/>
          <w:szCs w:val="20"/>
        </w:rPr>
        <w:t xml:space="preserve">Realizados los análisis anteriores, ahora se van a identificar modelos </w:t>
      </w:r>
      <w:r>
        <w:rPr>
          <w:rFonts w:ascii="Times New Roman" w:hAnsi="Times New Roman"/>
          <w:b/>
          <w:bCs/>
          <w:sz w:val="20"/>
          <w:szCs w:val="20"/>
        </w:rPr>
        <w:t xml:space="preserve">SARIMA(p, d, q)(P, D, Q)[s], </w:t>
      </w:r>
      <w:r>
        <w:rPr>
          <w:rFonts w:ascii="Times New Roman" w:hAnsi="Times New Roman"/>
          <w:sz w:val="20"/>
          <w:szCs w:val="20"/>
        </w:rPr>
        <w:t xml:space="preserve">esto partiendo del proceso derivado de la serie temporal del índice de ventas del sector manufacturero colombiano con precios en pesos nominales que ha sido diferenciada por tendencia y estacionalidad, de manera que ya se sabe que para los modelos a presentar se cumple que </w:t>
      </w:r>
      <m:oMath>
        <m:r>
          <w:rPr>
            <w:rFonts w:ascii="Cambria Math" w:hAnsi="Cambria Math"/>
            <w:sz w:val="20"/>
            <w:szCs w:val="20"/>
          </w:rPr>
          <m:t>D=d=1</m:t>
        </m:r>
      </m:oMath>
      <w:r>
        <w:rPr>
          <w:rFonts w:ascii="Times New Roman" w:hAnsi="Times New Roman"/>
          <w:sz w:val="20"/>
          <w:szCs w:val="20"/>
        </w:rPr>
        <w:t xml:space="preserve">. Mencionado esto, se partirá de las evaluaciones que se pueden realizar con la ACF y la PACF de las figuras </w:t>
      </w:r>
      <w:r>
        <w:rPr>
          <w:rFonts w:ascii="Times New Roman" w:hAnsi="Times New Roman"/>
          <w:b/>
          <w:bCs/>
          <w:i/>
          <w:iCs/>
          <w:sz w:val="20"/>
          <w:szCs w:val="20"/>
        </w:rPr>
        <w:t>2 (g)</w:t>
      </w:r>
      <w:r>
        <w:rPr>
          <w:rFonts w:ascii="Times New Roman" w:hAnsi="Times New Roman"/>
          <w:sz w:val="20"/>
          <w:szCs w:val="20"/>
        </w:rPr>
        <w:t xml:space="preserve"> y </w:t>
      </w:r>
      <w:r>
        <w:rPr>
          <w:rFonts w:ascii="Times New Roman" w:hAnsi="Times New Roman"/>
          <w:b/>
          <w:bCs/>
          <w:i/>
          <w:iCs/>
          <w:sz w:val="20"/>
          <w:szCs w:val="20"/>
        </w:rPr>
        <w:t>3</w:t>
      </w:r>
      <w:r>
        <w:rPr>
          <w:rFonts w:ascii="Times New Roman" w:hAnsi="Times New Roman"/>
          <w:sz w:val="20"/>
          <w:szCs w:val="20"/>
        </w:rPr>
        <w:t xml:space="preserve"> respectivamente.</w:t>
      </w:r>
    </w:p>
    <w:p w14:paraId="455B4377" w14:textId="77777777" w:rsidR="005B6B1F" w:rsidRDefault="005B6B1F" w:rsidP="00593D8D">
      <w:pPr>
        <w:pStyle w:val="BodyText"/>
        <w:ind w:firstLine="567"/>
        <w:jc w:val="center"/>
        <w:rPr>
          <w:rFonts w:ascii="Times New Roman" w:hAnsi="Times New Roman"/>
          <w:b/>
          <w:bCs/>
          <w:i/>
          <w:iCs/>
          <w:sz w:val="16"/>
          <w:szCs w:val="16"/>
        </w:rPr>
      </w:pPr>
    </w:p>
    <w:p w14:paraId="12B78D16" w14:textId="23CDF225" w:rsidR="001564A2" w:rsidRPr="001633EE" w:rsidRDefault="001633EE" w:rsidP="00593D8D">
      <w:pPr>
        <w:pStyle w:val="BodyText"/>
        <w:ind w:firstLine="567"/>
        <w:jc w:val="center"/>
        <w:rPr>
          <w:rFonts w:ascii="Times New Roman" w:hAnsi="Times New Roman"/>
          <w:sz w:val="16"/>
          <w:szCs w:val="16"/>
        </w:rPr>
      </w:pPr>
      <w:commentRangeStart w:id="4"/>
      <w:r w:rsidRPr="0044792C">
        <w:rPr>
          <w:rFonts w:ascii="Times New Roman" w:hAnsi="Times New Roman"/>
          <w:b/>
          <w:bCs/>
          <w:i/>
          <w:iCs/>
          <w:sz w:val="16"/>
          <w:szCs w:val="16"/>
          <w:highlight w:val="red"/>
        </w:rPr>
        <w:t>Tabla</w:t>
      </w:r>
      <w:commentRangeEnd w:id="4"/>
      <w:r w:rsidR="0044792C">
        <w:rPr>
          <w:rStyle w:val="CommentReference"/>
          <w:rFonts w:ascii="Times New Roman" w:hAnsi="Times New Roman"/>
        </w:rPr>
        <w:commentReference w:id="4"/>
      </w:r>
      <w:r w:rsidRPr="001633EE">
        <w:rPr>
          <w:rFonts w:ascii="Times New Roman" w:hAnsi="Times New Roman"/>
          <w:b/>
          <w:bCs/>
          <w:i/>
          <w:iCs/>
          <w:sz w:val="16"/>
          <w:szCs w:val="16"/>
        </w:rPr>
        <w:t xml:space="preserve"> 1. </w:t>
      </w:r>
      <w:r w:rsidRPr="001633EE">
        <w:rPr>
          <w:rFonts w:ascii="Times New Roman" w:hAnsi="Times New Roman"/>
          <w:sz w:val="16"/>
          <w:szCs w:val="16"/>
        </w:rPr>
        <w:t>Juego de hipótesis para las pruebas del test HEGY</w:t>
      </w:r>
      <w:r w:rsidR="00593D8D">
        <w:rPr>
          <w:rFonts w:ascii="Times New Roman" w:hAnsi="Times New Roman"/>
          <w:sz w:val="16"/>
          <w:szCs w:val="16"/>
        </w:rPr>
        <w:t xml:space="preserve"> y sus resultados calculados con el paquete estadístico </w:t>
      </w:r>
      <w:r w:rsidR="00593D8D">
        <w:rPr>
          <w:rFonts w:ascii="Times New Roman" w:hAnsi="Times New Roman"/>
          <w:b/>
          <w:bCs/>
          <w:i/>
          <w:iCs/>
          <w:sz w:val="16"/>
          <w:szCs w:val="16"/>
        </w:rPr>
        <w:t xml:space="preserve">R. </w:t>
      </w:r>
      <w:r w:rsidR="00593D8D">
        <w:rPr>
          <w:rFonts w:ascii="Times New Roman" w:hAnsi="Times New Roman"/>
          <w:sz w:val="16"/>
          <w:szCs w:val="16"/>
        </w:rPr>
        <w:t xml:space="preserve"> </w:t>
      </w:r>
      <w:r w:rsidR="00593D8D" w:rsidRPr="0073303E">
        <w:rPr>
          <w:rFonts w:ascii="Times New Roman" w:hAnsi="Times New Roman"/>
          <w:sz w:val="16"/>
          <w:szCs w:val="16"/>
        </w:rPr>
        <w:t xml:space="preserve">En la última columna se </w:t>
      </w:r>
      <w:r w:rsidR="00593D8D">
        <w:rPr>
          <w:rFonts w:ascii="Times New Roman" w:hAnsi="Times New Roman"/>
          <w:sz w:val="16"/>
          <w:szCs w:val="16"/>
        </w:rPr>
        <w:t>usa</w:t>
      </w:r>
      <w:r w:rsidR="00593D8D" w:rsidRPr="0073303E">
        <w:rPr>
          <w:rFonts w:ascii="Times New Roman" w:hAnsi="Times New Roman"/>
          <w:sz w:val="16"/>
          <w:szCs w:val="16"/>
        </w:rPr>
        <w:t xml:space="preserve"> </w:t>
      </w:r>
      <w:r w:rsidR="00593D8D">
        <w:rPr>
          <w:rFonts w:ascii="Times New Roman" w:hAnsi="Times New Roman"/>
          <w:sz w:val="16"/>
          <w:szCs w:val="16"/>
        </w:rPr>
        <w:t>“</w:t>
      </w:r>
      <w:r w:rsidR="00593D8D" w:rsidRPr="0073303E">
        <w:rPr>
          <w:rFonts w:ascii="Segoe UI Symbol" w:hAnsi="Segoe UI Symbol" w:cs="Segoe UI Symbol"/>
          <w:sz w:val="16"/>
          <w:szCs w:val="16"/>
        </w:rPr>
        <w:t>✘</w:t>
      </w:r>
      <w:r w:rsidR="00593D8D">
        <w:rPr>
          <w:rFonts w:ascii="Times New Roman" w:hAnsi="Times New Roman"/>
          <w:sz w:val="16"/>
          <w:szCs w:val="16"/>
        </w:rPr>
        <w:t>”</w:t>
      </w:r>
      <w:r w:rsidR="00593D8D" w:rsidRPr="0073303E">
        <w:rPr>
          <w:rFonts w:ascii="Segoe UI Symbol" w:hAnsi="Segoe UI Symbol" w:cs="Segoe UI Symbol"/>
          <w:sz w:val="16"/>
          <w:szCs w:val="16"/>
        </w:rPr>
        <w:t xml:space="preserve"> </w:t>
      </w:r>
      <w:r w:rsidR="00593D8D" w:rsidRPr="0073303E">
        <w:rPr>
          <w:rFonts w:ascii="Times New Roman" w:hAnsi="Times New Roman"/>
          <w:sz w:val="16"/>
          <w:szCs w:val="16"/>
        </w:rPr>
        <w:t>para indicar que se rechaza la hipótesis nula.</w:t>
      </w:r>
    </w:p>
    <w:tbl>
      <w:tblPr>
        <w:tblStyle w:val="TableGrid"/>
        <w:tblW w:w="0" w:type="auto"/>
        <w:tblLook w:val="04A0" w:firstRow="1" w:lastRow="0" w:firstColumn="1" w:lastColumn="0" w:noHBand="0" w:noVBand="1"/>
      </w:tblPr>
      <w:tblGrid>
        <w:gridCol w:w="527"/>
        <w:gridCol w:w="1586"/>
        <w:gridCol w:w="3031"/>
        <w:gridCol w:w="1111"/>
        <w:gridCol w:w="1214"/>
        <w:gridCol w:w="1286"/>
        <w:gridCol w:w="1080"/>
        <w:gridCol w:w="1183"/>
      </w:tblGrid>
      <w:tr w:rsidR="005B6B1F" w:rsidRPr="001633EE" w14:paraId="7CA14D50" w14:textId="7BB58556" w:rsidTr="007B12D2">
        <w:tc>
          <w:tcPr>
            <w:tcW w:w="528" w:type="dxa"/>
            <w:vAlign w:val="center"/>
          </w:tcPr>
          <w:p w14:paraId="7F0E9903" w14:textId="78CD88A4" w:rsidR="005B6B1F" w:rsidRPr="001633EE" w:rsidRDefault="005B6B1F" w:rsidP="001633EE">
            <w:pPr>
              <w:pStyle w:val="BodyText"/>
              <w:jc w:val="left"/>
              <w:rPr>
                <w:rFonts w:ascii="Times New Roman" w:hAnsi="Times New Roman"/>
                <w:b/>
                <w:bCs/>
                <w:sz w:val="14"/>
                <w:szCs w:val="14"/>
              </w:rPr>
            </w:pPr>
            <w:r w:rsidRPr="001633EE">
              <w:rPr>
                <w:rFonts w:ascii="Times New Roman" w:hAnsi="Times New Roman"/>
                <w:b/>
                <w:bCs/>
                <w:sz w:val="14"/>
                <w:szCs w:val="14"/>
              </w:rPr>
              <w:t>Test</w:t>
            </w:r>
          </w:p>
        </w:tc>
        <w:tc>
          <w:tcPr>
            <w:tcW w:w="1584" w:type="dxa"/>
            <w:tcBorders>
              <w:right w:val="single" w:sz="4" w:space="0" w:color="FFFFFF" w:themeColor="background1"/>
            </w:tcBorders>
            <w:vAlign w:val="center"/>
          </w:tcPr>
          <w:p w14:paraId="6E110AB0" w14:textId="56D1DDBC" w:rsidR="005B6B1F" w:rsidRPr="001633EE" w:rsidRDefault="005B6B1F" w:rsidP="001633EE">
            <w:pPr>
              <w:pStyle w:val="BodyText"/>
              <w:jc w:val="left"/>
              <w:rPr>
                <w:rFonts w:ascii="Times New Roman" w:hAnsi="Times New Roman"/>
                <w:b/>
                <w:bCs/>
                <w:sz w:val="14"/>
                <w:szCs w:val="14"/>
              </w:rPr>
            </w:pPr>
            <w:r w:rsidRPr="001633EE">
              <w:rPr>
                <w:rFonts w:ascii="Times New Roman" w:hAnsi="Times New Roman"/>
                <w:b/>
                <w:bCs/>
                <w:sz w:val="14"/>
                <w:szCs w:val="14"/>
              </w:rPr>
              <w:t>Hipótesis</w:t>
            </w:r>
          </w:p>
        </w:tc>
        <w:tc>
          <w:tcPr>
            <w:tcW w:w="3032" w:type="dxa"/>
            <w:tcBorders>
              <w:left w:val="single" w:sz="4" w:space="0" w:color="FFFFFF" w:themeColor="background1"/>
            </w:tcBorders>
            <w:vAlign w:val="center"/>
          </w:tcPr>
          <w:p w14:paraId="0F51E0FD" w14:textId="77777777" w:rsidR="005B6B1F" w:rsidRPr="001633EE" w:rsidRDefault="005B6B1F" w:rsidP="001633EE">
            <w:pPr>
              <w:pStyle w:val="BodyText"/>
              <w:jc w:val="left"/>
              <w:rPr>
                <w:rFonts w:ascii="Times New Roman" w:hAnsi="Times New Roman"/>
                <w:b/>
                <w:bCs/>
                <w:sz w:val="14"/>
                <w:szCs w:val="14"/>
              </w:rPr>
            </w:pPr>
          </w:p>
        </w:tc>
        <w:tc>
          <w:tcPr>
            <w:tcW w:w="1111" w:type="dxa"/>
            <w:vAlign w:val="center"/>
          </w:tcPr>
          <w:p w14:paraId="1ED3F2DB" w14:textId="2C27D638" w:rsidR="005B6B1F" w:rsidRPr="001633EE" w:rsidRDefault="005B6B1F" w:rsidP="007B12D2">
            <w:pPr>
              <w:pStyle w:val="BodyText"/>
              <w:jc w:val="center"/>
              <w:rPr>
                <w:rFonts w:ascii="Times New Roman" w:hAnsi="Times New Roman"/>
                <w:b/>
                <w:bCs/>
                <w:sz w:val="14"/>
                <w:szCs w:val="14"/>
              </w:rPr>
            </w:pPr>
            <w:r w:rsidRPr="001633EE">
              <w:rPr>
                <w:rFonts w:ascii="Times New Roman" w:hAnsi="Times New Roman"/>
                <w:b/>
                <w:bCs/>
                <w:sz w:val="14"/>
                <w:szCs w:val="14"/>
              </w:rPr>
              <w:t xml:space="preserve">Frecuencia </w:t>
            </w:r>
            <w:r w:rsidRPr="001633EE">
              <w:rPr>
                <w:rFonts w:ascii="Times New Roman" w:hAnsi="Times New Roman"/>
                <w:b/>
                <w:bCs/>
                <w:sz w:val="14"/>
                <w:szCs w:val="14"/>
              </w:rPr>
              <w:lastRenderedPageBreak/>
              <w:t>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1214" w:type="dxa"/>
            <w:vAlign w:val="center"/>
          </w:tcPr>
          <w:p w14:paraId="44188B35" w14:textId="0B16CC29" w:rsidR="005B6B1F" w:rsidRPr="001633EE" w:rsidRDefault="005B6B1F" w:rsidP="007B12D2">
            <w:pPr>
              <w:pStyle w:val="BodyText"/>
              <w:jc w:val="center"/>
              <w:rPr>
                <w:rFonts w:ascii="Times New Roman" w:hAnsi="Times New Roman"/>
                <w:b/>
                <w:bCs/>
                <w:sz w:val="14"/>
                <w:szCs w:val="14"/>
              </w:rPr>
            </w:pPr>
            <w:r w:rsidRPr="001633EE">
              <w:rPr>
                <w:rFonts w:ascii="Times New Roman" w:hAnsi="Times New Roman"/>
                <w:b/>
                <w:bCs/>
                <w:sz w:val="14"/>
                <w:szCs w:val="14"/>
              </w:rPr>
              <w:lastRenderedPageBreak/>
              <w:t xml:space="preserve">Ciclos por año </w:t>
            </w:r>
            <w:r w:rsidRPr="001633EE">
              <w:rPr>
                <w:rFonts w:ascii="Times New Roman" w:hAnsi="Times New Roman"/>
                <w:b/>
                <w:bCs/>
                <w:sz w:val="14"/>
                <w:szCs w:val="14"/>
              </w:rPr>
              <w:lastRenderedPageBreak/>
              <w:t>(</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86" w:type="dxa"/>
            <w:vAlign w:val="center"/>
          </w:tcPr>
          <w:p w14:paraId="79F55D73" w14:textId="748F3DA3" w:rsidR="005B6B1F" w:rsidRPr="005B6B1F" w:rsidRDefault="005B6B1F" w:rsidP="007B12D2">
            <w:pPr>
              <w:pStyle w:val="BodyText"/>
              <w:jc w:val="center"/>
              <w:rPr>
                <w:rFonts w:ascii="Times New Roman" w:hAnsi="Times New Roman"/>
                <w:b/>
                <w:bCs/>
                <w:sz w:val="14"/>
                <w:szCs w:val="14"/>
              </w:rPr>
            </w:pPr>
            <w:r>
              <w:rPr>
                <w:rFonts w:ascii="Times New Roman" w:hAnsi="Times New Roman"/>
                <w:b/>
                <w:bCs/>
                <w:sz w:val="14"/>
                <w:szCs w:val="14"/>
              </w:rPr>
              <w:lastRenderedPageBreak/>
              <w:t xml:space="preserve">Estadístico de </w:t>
            </w:r>
            <w:r>
              <w:rPr>
                <w:rFonts w:ascii="Times New Roman" w:hAnsi="Times New Roman"/>
                <w:b/>
                <w:bCs/>
                <w:sz w:val="14"/>
                <w:szCs w:val="14"/>
              </w:rPr>
              <w:lastRenderedPageBreak/>
              <w:t>prueba calculado</w:t>
            </w:r>
          </w:p>
        </w:tc>
        <w:tc>
          <w:tcPr>
            <w:tcW w:w="1080" w:type="dxa"/>
            <w:vAlign w:val="center"/>
          </w:tcPr>
          <w:p w14:paraId="5D7C454F" w14:textId="0A5A3E54" w:rsidR="005B6B1F" w:rsidRPr="001633EE" w:rsidRDefault="005B6B1F" w:rsidP="007B12D2">
            <w:pPr>
              <w:pStyle w:val="BodyText"/>
              <w:jc w:val="center"/>
              <w:rPr>
                <w:rFonts w:ascii="Times New Roman" w:hAnsi="Times New Roman"/>
                <w:b/>
                <w:bCs/>
                <w:sz w:val="14"/>
                <w:szCs w:val="14"/>
              </w:rPr>
            </w:pPr>
            <w:r>
              <w:rPr>
                <w:rFonts w:ascii="Times New Roman" w:hAnsi="Times New Roman"/>
                <w:b/>
                <w:bCs/>
                <w:sz w:val="14"/>
                <w:szCs w:val="14"/>
              </w:rPr>
              <w:lastRenderedPageBreak/>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1183" w:type="dxa"/>
            <w:vAlign w:val="center"/>
          </w:tcPr>
          <w:p w14:paraId="64CD5344" w14:textId="77777777" w:rsidR="005B6B1F" w:rsidRDefault="005B6B1F" w:rsidP="007B12D2">
            <w:pPr>
              <w:pStyle w:val="BodyText"/>
              <w:jc w:val="center"/>
              <w:rPr>
                <w:rFonts w:ascii="Times New Roman" w:hAnsi="Times New Roman"/>
                <w:b/>
                <w:bCs/>
                <w:sz w:val="14"/>
                <w:szCs w:val="14"/>
              </w:rPr>
            </w:pPr>
            <w:r>
              <w:rPr>
                <w:rFonts w:ascii="Times New Roman" w:hAnsi="Times New Roman"/>
                <w:b/>
                <w:bCs/>
                <w:sz w:val="14"/>
                <w:szCs w:val="14"/>
              </w:rPr>
              <w:t>¿Rechazo?</w:t>
            </w:r>
          </w:p>
          <w:p w14:paraId="7DC94167" w14:textId="0D58245A" w:rsidR="005B6B1F" w:rsidRPr="001633EE" w:rsidRDefault="005B6B1F" w:rsidP="007B12D2">
            <w:pPr>
              <w:pStyle w:val="BodyText"/>
              <w:jc w:val="center"/>
              <w:rPr>
                <w:rFonts w:ascii="Times New Roman" w:hAnsi="Times New Roman"/>
                <w:b/>
                <w:bCs/>
                <w:sz w:val="14"/>
                <w:szCs w:val="14"/>
              </w:rPr>
            </w:pPr>
            <m:oMathPara>
              <m:oMath>
                <m:r>
                  <m:rPr>
                    <m:sty m:val="bi"/>
                  </m:rPr>
                  <w:rPr>
                    <w:rFonts w:ascii="Cambria Math" w:hAnsi="Cambria Math"/>
                    <w:sz w:val="14"/>
                    <w:szCs w:val="14"/>
                  </w:rPr>
                  <w:lastRenderedPageBreak/>
                  <m:t>α= 0.10</m:t>
                </m:r>
              </m:oMath>
            </m:oMathPara>
          </w:p>
        </w:tc>
      </w:tr>
      <w:tr w:rsidR="005B6B1F" w:rsidRPr="001633EE" w14:paraId="51E0BA67" w14:textId="2CDF14B7" w:rsidTr="007B12D2">
        <w:trPr>
          <w:trHeight w:val="202"/>
        </w:trPr>
        <w:tc>
          <w:tcPr>
            <w:tcW w:w="528" w:type="dxa"/>
            <w:vMerge w:val="restart"/>
            <w:vAlign w:val="center"/>
          </w:tcPr>
          <w:p w14:paraId="531FE6D4" w14:textId="58075529"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lastRenderedPageBreak/>
              <w:t>1</w:t>
            </w:r>
          </w:p>
        </w:tc>
        <w:tc>
          <w:tcPr>
            <w:tcW w:w="1584" w:type="dxa"/>
            <w:vMerge w:val="restart"/>
            <w:tcBorders>
              <w:right w:val="single" w:sz="4" w:space="0" w:color="FFFFFF" w:themeColor="background1"/>
            </w:tcBorders>
            <w:vAlign w:val="center"/>
          </w:tcPr>
          <w:p w14:paraId="09E73B18" w14:textId="586DC303" w:rsidR="005B6B1F" w:rsidRPr="001633EE" w:rsidRDefault="009A52B9"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189B1A78" w14:textId="057C73EC"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111" w:type="dxa"/>
            <w:vMerge w:val="restart"/>
            <w:vAlign w:val="center"/>
          </w:tcPr>
          <w:p w14:paraId="06D2C6AA" w14:textId="52C2C57D" w:rsidR="005B6B1F" w:rsidRPr="001633EE" w:rsidRDefault="005B6B1F" w:rsidP="007B12D2">
            <w:pPr>
              <w:pStyle w:val="BodyText"/>
              <w:jc w:val="center"/>
              <w:rPr>
                <w:rFonts w:ascii="Times New Roman" w:hAnsi="Times New Roman"/>
                <w:sz w:val="14"/>
                <w:szCs w:val="14"/>
              </w:rPr>
            </w:pPr>
            <m:oMathPara>
              <m:oMath>
                <m:r>
                  <w:rPr>
                    <w:rFonts w:ascii="Cambria Math" w:hAnsi="Cambria Math"/>
                    <w:sz w:val="14"/>
                    <w:szCs w:val="14"/>
                  </w:rPr>
                  <m:t>0</m:t>
                </m:r>
              </m:oMath>
            </m:oMathPara>
          </w:p>
        </w:tc>
        <w:tc>
          <w:tcPr>
            <w:tcW w:w="1214" w:type="dxa"/>
            <w:vMerge w:val="restart"/>
            <w:vAlign w:val="center"/>
          </w:tcPr>
          <w:p w14:paraId="5F1C0B0C" w14:textId="6F5B308C" w:rsidR="005B6B1F" w:rsidRPr="001633EE" w:rsidRDefault="005B6B1F" w:rsidP="007B12D2">
            <w:pPr>
              <w:pStyle w:val="BodyText"/>
              <w:jc w:val="center"/>
              <w:rPr>
                <w:rFonts w:ascii="Times New Roman" w:hAnsi="Times New Roman"/>
                <w:sz w:val="14"/>
                <w:szCs w:val="14"/>
              </w:rPr>
            </w:pPr>
            <w:r w:rsidRPr="001633EE">
              <w:rPr>
                <w:rFonts w:ascii="Times New Roman" w:hAnsi="Times New Roman"/>
                <w:sz w:val="14"/>
                <w:szCs w:val="14"/>
              </w:rPr>
              <w:t>0</w:t>
            </w:r>
          </w:p>
        </w:tc>
        <w:tc>
          <w:tcPr>
            <w:tcW w:w="1286" w:type="dxa"/>
            <w:vMerge w:val="restart"/>
            <w:vAlign w:val="center"/>
          </w:tcPr>
          <w:p w14:paraId="21CE5A51" w14:textId="2B8684D8"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2.9135488</w:t>
            </w:r>
          </w:p>
        </w:tc>
        <w:tc>
          <w:tcPr>
            <w:tcW w:w="1080" w:type="dxa"/>
            <w:vMerge w:val="restart"/>
            <w:vAlign w:val="center"/>
          </w:tcPr>
          <w:p w14:paraId="046B8D8D" w14:textId="450BF0AE"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vAlign w:val="center"/>
          </w:tcPr>
          <w:p w14:paraId="052A738C" w14:textId="2575586F" w:rsidR="005B6B1F" w:rsidRPr="001633EE" w:rsidRDefault="005B6B1F" w:rsidP="007B12D2">
            <w:pPr>
              <w:pStyle w:val="BodyText"/>
              <w:jc w:val="center"/>
              <w:rPr>
                <w:rFonts w:ascii="Times New Roman" w:hAnsi="Times New Roman"/>
                <w:sz w:val="14"/>
                <w:szCs w:val="14"/>
              </w:rPr>
            </w:pPr>
          </w:p>
        </w:tc>
      </w:tr>
      <w:tr w:rsidR="005B6B1F" w:rsidRPr="001633EE" w14:paraId="2354608E" w14:textId="489F64C7" w:rsidTr="007B12D2">
        <w:trPr>
          <w:trHeight w:val="202"/>
        </w:trPr>
        <w:tc>
          <w:tcPr>
            <w:tcW w:w="528" w:type="dxa"/>
            <w:vMerge/>
            <w:vAlign w:val="center"/>
          </w:tcPr>
          <w:p w14:paraId="14DC68A2"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66A6D19C"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28C447CF" w14:textId="4183B309"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111" w:type="dxa"/>
            <w:vMerge/>
            <w:vAlign w:val="center"/>
          </w:tcPr>
          <w:p w14:paraId="0D038687" w14:textId="77777777" w:rsidR="005B6B1F" w:rsidRPr="001633EE" w:rsidRDefault="005B6B1F" w:rsidP="007B12D2">
            <w:pPr>
              <w:pStyle w:val="BodyText"/>
              <w:jc w:val="center"/>
              <w:rPr>
                <w:rFonts w:ascii="Times New Roman" w:hAnsi="Times New Roman"/>
                <w:sz w:val="14"/>
                <w:szCs w:val="14"/>
              </w:rPr>
            </w:pPr>
          </w:p>
        </w:tc>
        <w:tc>
          <w:tcPr>
            <w:tcW w:w="1214" w:type="dxa"/>
            <w:vMerge/>
            <w:vAlign w:val="center"/>
          </w:tcPr>
          <w:p w14:paraId="5B4C909B" w14:textId="77777777" w:rsidR="005B6B1F" w:rsidRPr="001633EE" w:rsidRDefault="005B6B1F" w:rsidP="007B12D2">
            <w:pPr>
              <w:pStyle w:val="BodyText"/>
              <w:jc w:val="center"/>
              <w:rPr>
                <w:rFonts w:ascii="Times New Roman" w:hAnsi="Times New Roman"/>
                <w:sz w:val="14"/>
                <w:szCs w:val="14"/>
              </w:rPr>
            </w:pPr>
          </w:p>
        </w:tc>
        <w:tc>
          <w:tcPr>
            <w:tcW w:w="1286" w:type="dxa"/>
            <w:vMerge/>
            <w:vAlign w:val="center"/>
          </w:tcPr>
          <w:p w14:paraId="77211BE6" w14:textId="77777777" w:rsidR="005B6B1F" w:rsidRPr="001633EE" w:rsidRDefault="005B6B1F" w:rsidP="007B12D2">
            <w:pPr>
              <w:pStyle w:val="BodyText"/>
              <w:jc w:val="center"/>
              <w:rPr>
                <w:rFonts w:ascii="Times New Roman" w:hAnsi="Times New Roman"/>
                <w:sz w:val="14"/>
                <w:szCs w:val="14"/>
              </w:rPr>
            </w:pPr>
          </w:p>
        </w:tc>
        <w:tc>
          <w:tcPr>
            <w:tcW w:w="1080" w:type="dxa"/>
            <w:vMerge/>
            <w:vAlign w:val="center"/>
          </w:tcPr>
          <w:p w14:paraId="4C384329" w14:textId="77777777" w:rsidR="005B6B1F" w:rsidRPr="001633EE" w:rsidRDefault="005B6B1F" w:rsidP="007B12D2">
            <w:pPr>
              <w:pStyle w:val="BodyText"/>
              <w:jc w:val="center"/>
              <w:rPr>
                <w:rFonts w:ascii="Times New Roman" w:hAnsi="Times New Roman"/>
                <w:sz w:val="14"/>
                <w:szCs w:val="14"/>
              </w:rPr>
            </w:pPr>
          </w:p>
        </w:tc>
        <w:tc>
          <w:tcPr>
            <w:tcW w:w="1183" w:type="dxa"/>
            <w:vMerge/>
            <w:vAlign w:val="center"/>
          </w:tcPr>
          <w:p w14:paraId="25E9F27F" w14:textId="77259063" w:rsidR="005B6B1F" w:rsidRPr="001633EE" w:rsidRDefault="005B6B1F" w:rsidP="007B12D2">
            <w:pPr>
              <w:pStyle w:val="BodyText"/>
              <w:jc w:val="center"/>
              <w:rPr>
                <w:rFonts w:ascii="Times New Roman" w:hAnsi="Times New Roman"/>
                <w:sz w:val="14"/>
                <w:szCs w:val="14"/>
              </w:rPr>
            </w:pPr>
          </w:p>
        </w:tc>
      </w:tr>
      <w:tr w:rsidR="005B6B1F" w:rsidRPr="001633EE" w14:paraId="685C4FBD" w14:textId="1B08C190" w:rsidTr="007B12D2">
        <w:trPr>
          <w:trHeight w:val="202"/>
        </w:trPr>
        <w:tc>
          <w:tcPr>
            <w:tcW w:w="528" w:type="dxa"/>
            <w:vMerge w:val="restart"/>
            <w:vAlign w:val="center"/>
          </w:tcPr>
          <w:p w14:paraId="355BE29A" w14:textId="2C5AE0DC"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2</w:t>
            </w:r>
          </w:p>
        </w:tc>
        <w:tc>
          <w:tcPr>
            <w:tcW w:w="1584" w:type="dxa"/>
            <w:vMerge w:val="restart"/>
            <w:tcBorders>
              <w:right w:val="single" w:sz="4" w:space="0" w:color="FFFFFF" w:themeColor="background1"/>
            </w:tcBorders>
            <w:vAlign w:val="center"/>
          </w:tcPr>
          <w:p w14:paraId="2110F7FA" w14:textId="5C107787" w:rsidR="005B6B1F" w:rsidRPr="001633EE" w:rsidRDefault="009A52B9"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3E08B720" w14:textId="43684870"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111" w:type="dxa"/>
            <w:vMerge w:val="restart"/>
            <w:vAlign w:val="center"/>
          </w:tcPr>
          <w:p w14:paraId="2305F6FB" w14:textId="5ACA73A8" w:rsidR="005B6B1F" w:rsidRPr="001633EE" w:rsidRDefault="002E6C39" w:rsidP="007B12D2">
            <w:pPr>
              <w:pStyle w:val="BodyText"/>
              <w:jc w:val="center"/>
              <w:rPr>
                <w:rFonts w:ascii="Times New Roman" w:hAnsi="Times New Roman"/>
                <w:sz w:val="14"/>
                <w:szCs w:val="14"/>
              </w:rPr>
            </w:pPr>
            <m:oMathPara>
              <m:oMath>
                <m:r>
                  <m:rPr>
                    <m:sty m:val="p"/>
                  </m:rPr>
                  <w:rPr>
                    <w:rFonts w:ascii="Cambria Math" w:hAnsi="Cambria Math"/>
                    <w:sz w:val="14"/>
                    <w:szCs w:val="14"/>
                  </w:rPr>
                  <m:t>π</m:t>
                </m:r>
              </m:oMath>
            </m:oMathPara>
          </w:p>
        </w:tc>
        <w:tc>
          <w:tcPr>
            <w:tcW w:w="1214" w:type="dxa"/>
            <w:vMerge w:val="restart"/>
            <w:vAlign w:val="center"/>
          </w:tcPr>
          <w:p w14:paraId="36E0C7C3" w14:textId="18625F60" w:rsidR="005B6B1F" w:rsidRPr="001633EE" w:rsidRDefault="005B6B1F" w:rsidP="007B12D2">
            <w:pPr>
              <w:pStyle w:val="BodyText"/>
              <w:jc w:val="center"/>
              <w:rPr>
                <w:rFonts w:ascii="Times New Roman" w:hAnsi="Times New Roman"/>
                <w:sz w:val="14"/>
                <w:szCs w:val="14"/>
              </w:rPr>
            </w:pPr>
            <w:r w:rsidRPr="001633EE">
              <w:rPr>
                <w:rFonts w:ascii="Times New Roman" w:hAnsi="Times New Roman"/>
                <w:sz w:val="14"/>
                <w:szCs w:val="14"/>
              </w:rPr>
              <w:t>6</w:t>
            </w:r>
          </w:p>
        </w:tc>
        <w:tc>
          <w:tcPr>
            <w:tcW w:w="1286" w:type="dxa"/>
            <w:vMerge w:val="restart"/>
            <w:vAlign w:val="center"/>
          </w:tcPr>
          <w:p w14:paraId="79C65AC4" w14:textId="1FAE5BB1"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-2.8854438</w:t>
            </w:r>
          </w:p>
        </w:tc>
        <w:tc>
          <w:tcPr>
            <w:tcW w:w="1080" w:type="dxa"/>
            <w:vMerge w:val="restart"/>
            <w:vAlign w:val="center"/>
          </w:tcPr>
          <w:p w14:paraId="499513CE" w14:textId="141FACFF"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0.01000000</w:t>
            </w:r>
          </w:p>
        </w:tc>
        <w:tc>
          <w:tcPr>
            <w:tcW w:w="1183" w:type="dxa"/>
            <w:vMerge w:val="restart"/>
            <w:vAlign w:val="center"/>
          </w:tcPr>
          <w:p w14:paraId="39F67978" w14:textId="0C1D2480" w:rsidR="005B6B1F" w:rsidRPr="001633EE" w:rsidRDefault="007B12D2" w:rsidP="007B12D2">
            <w:pPr>
              <w:pStyle w:val="BodyText"/>
              <w:jc w:val="center"/>
              <w:rPr>
                <w:rFonts w:ascii="Times New Roman" w:hAnsi="Times New Roman"/>
                <w:sz w:val="14"/>
                <w:szCs w:val="14"/>
              </w:rPr>
            </w:pPr>
            <w:r w:rsidRPr="007B12D2">
              <w:rPr>
                <w:rFonts w:ascii="Segoe UI Symbol" w:hAnsi="Segoe UI Symbol" w:cs="Segoe UI Symbol"/>
                <w:sz w:val="14"/>
                <w:szCs w:val="14"/>
              </w:rPr>
              <w:t>✔</w:t>
            </w:r>
          </w:p>
        </w:tc>
      </w:tr>
      <w:tr w:rsidR="005B6B1F" w:rsidRPr="001633EE" w14:paraId="623CEF46" w14:textId="3F9EC75C" w:rsidTr="007B12D2">
        <w:trPr>
          <w:trHeight w:val="202"/>
        </w:trPr>
        <w:tc>
          <w:tcPr>
            <w:tcW w:w="528" w:type="dxa"/>
            <w:vMerge/>
            <w:vAlign w:val="center"/>
          </w:tcPr>
          <w:p w14:paraId="2DF1DFAD"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31EBB74"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3D0A0F2F" w14:textId="7FF700A2"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111" w:type="dxa"/>
            <w:vMerge/>
            <w:vAlign w:val="center"/>
          </w:tcPr>
          <w:p w14:paraId="45F540D6" w14:textId="77777777" w:rsidR="005B6B1F" w:rsidRPr="001633EE" w:rsidRDefault="005B6B1F" w:rsidP="007B12D2">
            <w:pPr>
              <w:pStyle w:val="BodyText"/>
              <w:jc w:val="center"/>
              <w:rPr>
                <w:rFonts w:ascii="Times New Roman" w:hAnsi="Times New Roman"/>
                <w:sz w:val="14"/>
                <w:szCs w:val="14"/>
              </w:rPr>
            </w:pPr>
          </w:p>
        </w:tc>
        <w:tc>
          <w:tcPr>
            <w:tcW w:w="1214" w:type="dxa"/>
            <w:vMerge/>
            <w:vAlign w:val="center"/>
          </w:tcPr>
          <w:p w14:paraId="6CC52582" w14:textId="77777777" w:rsidR="005B6B1F" w:rsidRPr="001633EE" w:rsidRDefault="005B6B1F" w:rsidP="007B12D2">
            <w:pPr>
              <w:pStyle w:val="BodyText"/>
              <w:jc w:val="center"/>
              <w:rPr>
                <w:rFonts w:ascii="Times New Roman" w:hAnsi="Times New Roman"/>
                <w:sz w:val="14"/>
                <w:szCs w:val="14"/>
              </w:rPr>
            </w:pPr>
          </w:p>
        </w:tc>
        <w:tc>
          <w:tcPr>
            <w:tcW w:w="1286" w:type="dxa"/>
            <w:vMerge/>
            <w:vAlign w:val="center"/>
          </w:tcPr>
          <w:p w14:paraId="540A23FF" w14:textId="77777777" w:rsidR="005B6B1F" w:rsidRPr="001633EE" w:rsidRDefault="005B6B1F" w:rsidP="007B12D2">
            <w:pPr>
              <w:pStyle w:val="BodyText"/>
              <w:jc w:val="center"/>
              <w:rPr>
                <w:rFonts w:ascii="Times New Roman" w:hAnsi="Times New Roman"/>
                <w:sz w:val="14"/>
                <w:szCs w:val="14"/>
              </w:rPr>
            </w:pPr>
          </w:p>
        </w:tc>
        <w:tc>
          <w:tcPr>
            <w:tcW w:w="1080" w:type="dxa"/>
            <w:vMerge/>
            <w:vAlign w:val="center"/>
          </w:tcPr>
          <w:p w14:paraId="2413C29C" w14:textId="77777777" w:rsidR="005B6B1F" w:rsidRPr="001633EE" w:rsidRDefault="005B6B1F" w:rsidP="007B12D2">
            <w:pPr>
              <w:pStyle w:val="BodyText"/>
              <w:jc w:val="center"/>
              <w:rPr>
                <w:rFonts w:ascii="Times New Roman" w:hAnsi="Times New Roman"/>
                <w:sz w:val="14"/>
                <w:szCs w:val="14"/>
              </w:rPr>
            </w:pPr>
          </w:p>
        </w:tc>
        <w:tc>
          <w:tcPr>
            <w:tcW w:w="1183" w:type="dxa"/>
            <w:vMerge/>
            <w:vAlign w:val="center"/>
          </w:tcPr>
          <w:p w14:paraId="4952FB4C" w14:textId="63C9E95B" w:rsidR="005B6B1F" w:rsidRPr="001633EE" w:rsidRDefault="005B6B1F" w:rsidP="007B12D2">
            <w:pPr>
              <w:pStyle w:val="BodyText"/>
              <w:jc w:val="center"/>
              <w:rPr>
                <w:rFonts w:ascii="Times New Roman" w:hAnsi="Times New Roman"/>
                <w:sz w:val="14"/>
                <w:szCs w:val="14"/>
              </w:rPr>
            </w:pPr>
          </w:p>
        </w:tc>
      </w:tr>
      <w:tr w:rsidR="005B6B1F" w:rsidRPr="001633EE" w14:paraId="0FA1DA80" w14:textId="0F7F7B83" w:rsidTr="007B12D2">
        <w:trPr>
          <w:trHeight w:val="202"/>
        </w:trPr>
        <w:tc>
          <w:tcPr>
            <w:tcW w:w="528" w:type="dxa"/>
            <w:vMerge w:val="restart"/>
            <w:vAlign w:val="center"/>
          </w:tcPr>
          <w:p w14:paraId="386C05F0" w14:textId="35711F08"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3</w:t>
            </w:r>
          </w:p>
        </w:tc>
        <w:tc>
          <w:tcPr>
            <w:tcW w:w="1584" w:type="dxa"/>
            <w:vMerge w:val="restart"/>
            <w:tcBorders>
              <w:right w:val="single" w:sz="4" w:space="0" w:color="FFFFFF" w:themeColor="background1"/>
            </w:tcBorders>
            <w:vAlign w:val="center"/>
          </w:tcPr>
          <w:p w14:paraId="232CA0D4" w14:textId="1CA2385B" w:rsidR="005B6B1F" w:rsidRPr="001633EE" w:rsidRDefault="009A52B9"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9B960C5" w14:textId="28765E0E"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111" w:type="dxa"/>
            <w:vMerge w:val="restart"/>
            <w:vAlign w:val="center"/>
          </w:tcPr>
          <w:p w14:paraId="0222BA4A" w14:textId="2219A74D" w:rsidR="005B6B1F" w:rsidRPr="001633EE" w:rsidRDefault="005B6B1F" w:rsidP="007B12D2">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0951511F" w14:textId="10F1AABD" w:rsidR="005B6B1F" w:rsidRPr="001633EE" w:rsidRDefault="005B6B1F" w:rsidP="007B12D2">
            <w:pPr>
              <w:pStyle w:val="BodyText"/>
              <w:jc w:val="center"/>
              <w:rPr>
                <w:rFonts w:ascii="Times New Roman" w:hAnsi="Times New Roman"/>
                <w:sz w:val="14"/>
                <w:szCs w:val="14"/>
              </w:rPr>
            </w:pPr>
            <w:r w:rsidRPr="001633EE">
              <w:rPr>
                <w:rFonts w:ascii="Times New Roman" w:hAnsi="Times New Roman"/>
                <w:sz w:val="14"/>
                <w:szCs w:val="14"/>
              </w:rPr>
              <w:t>3</w:t>
            </w:r>
          </w:p>
        </w:tc>
        <w:tc>
          <w:tcPr>
            <w:tcW w:w="1286" w:type="dxa"/>
            <w:vMerge w:val="restart"/>
            <w:vAlign w:val="center"/>
          </w:tcPr>
          <w:p w14:paraId="3AE239A8" w14:textId="10A01D8E"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0.8104567</w:t>
            </w:r>
          </w:p>
        </w:tc>
        <w:tc>
          <w:tcPr>
            <w:tcW w:w="1080" w:type="dxa"/>
            <w:vMerge w:val="restart"/>
            <w:vAlign w:val="center"/>
          </w:tcPr>
          <w:p w14:paraId="13CABD39" w14:textId="4DE2CC0B"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vAlign w:val="center"/>
          </w:tcPr>
          <w:p w14:paraId="28B20F75" w14:textId="166BA694" w:rsidR="005B6B1F" w:rsidRPr="001633EE" w:rsidRDefault="005B6B1F" w:rsidP="007B12D2">
            <w:pPr>
              <w:pStyle w:val="BodyText"/>
              <w:jc w:val="center"/>
              <w:rPr>
                <w:rFonts w:ascii="Times New Roman" w:hAnsi="Times New Roman"/>
                <w:sz w:val="14"/>
                <w:szCs w:val="14"/>
              </w:rPr>
            </w:pPr>
          </w:p>
        </w:tc>
      </w:tr>
      <w:tr w:rsidR="005B6B1F" w:rsidRPr="001633EE" w14:paraId="51687EDA" w14:textId="5207BE30" w:rsidTr="007B12D2">
        <w:trPr>
          <w:trHeight w:val="202"/>
        </w:trPr>
        <w:tc>
          <w:tcPr>
            <w:tcW w:w="528" w:type="dxa"/>
            <w:vMerge/>
            <w:vAlign w:val="center"/>
          </w:tcPr>
          <w:p w14:paraId="1C6BD760"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70323EE9"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52A463F5" w14:textId="6E650CB3"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111" w:type="dxa"/>
            <w:vMerge/>
            <w:vAlign w:val="center"/>
          </w:tcPr>
          <w:p w14:paraId="079B9CD4" w14:textId="77777777" w:rsidR="005B6B1F" w:rsidRPr="001633EE" w:rsidRDefault="005B6B1F" w:rsidP="007B12D2">
            <w:pPr>
              <w:pStyle w:val="BodyText"/>
              <w:jc w:val="center"/>
              <w:rPr>
                <w:rFonts w:ascii="Times New Roman" w:hAnsi="Times New Roman"/>
                <w:sz w:val="14"/>
                <w:szCs w:val="14"/>
              </w:rPr>
            </w:pPr>
          </w:p>
        </w:tc>
        <w:tc>
          <w:tcPr>
            <w:tcW w:w="1214" w:type="dxa"/>
            <w:vMerge/>
            <w:vAlign w:val="center"/>
          </w:tcPr>
          <w:p w14:paraId="77DC16ED" w14:textId="77777777" w:rsidR="005B6B1F" w:rsidRPr="001633EE" w:rsidRDefault="005B6B1F" w:rsidP="007B12D2">
            <w:pPr>
              <w:pStyle w:val="BodyText"/>
              <w:jc w:val="center"/>
              <w:rPr>
                <w:rFonts w:ascii="Times New Roman" w:hAnsi="Times New Roman"/>
                <w:sz w:val="14"/>
                <w:szCs w:val="14"/>
              </w:rPr>
            </w:pPr>
          </w:p>
        </w:tc>
        <w:tc>
          <w:tcPr>
            <w:tcW w:w="1286" w:type="dxa"/>
            <w:vMerge/>
            <w:vAlign w:val="center"/>
          </w:tcPr>
          <w:p w14:paraId="7374AE75" w14:textId="77777777" w:rsidR="005B6B1F" w:rsidRPr="001633EE" w:rsidRDefault="005B6B1F" w:rsidP="007B12D2">
            <w:pPr>
              <w:pStyle w:val="BodyText"/>
              <w:jc w:val="center"/>
              <w:rPr>
                <w:rFonts w:ascii="Times New Roman" w:hAnsi="Times New Roman"/>
                <w:sz w:val="14"/>
                <w:szCs w:val="14"/>
              </w:rPr>
            </w:pPr>
          </w:p>
        </w:tc>
        <w:tc>
          <w:tcPr>
            <w:tcW w:w="1080" w:type="dxa"/>
            <w:vMerge/>
            <w:vAlign w:val="center"/>
          </w:tcPr>
          <w:p w14:paraId="5E55A36E" w14:textId="77777777" w:rsidR="005B6B1F" w:rsidRPr="001633EE" w:rsidRDefault="005B6B1F" w:rsidP="007B12D2">
            <w:pPr>
              <w:pStyle w:val="BodyText"/>
              <w:jc w:val="center"/>
              <w:rPr>
                <w:rFonts w:ascii="Times New Roman" w:hAnsi="Times New Roman"/>
                <w:sz w:val="14"/>
                <w:szCs w:val="14"/>
              </w:rPr>
            </w:pPr>
          </w:p>
        </w:tc>
        <w:tc>
          <w:tcPr>
            <w:tcW w:w="1183" w:type="dxa"/>
            <w:vMerge/>
            <w:vAlign w:val="center"/>
          </w:tcPr>
          <w:p w14:paraId="0E182A9B" w14:textId="23E3C120" w:rsidR="005B6B1F" w:rsidRPr="001633EE" w:rsidRDefault="005B6B1F" w:rsidP="007B12D2">
            <w:pPr>
              <w:pStyle w:val="BodyText"/>
              <w:jc w:val="center"/>
              <w:rPr>
                <w:rFonts w:ascii="Times New Roman" w:hAnsi="Times New Roman"/>
                <w:sz w:val="14"/>
                <w:szCs w:val="14"/>
              </w:rPr>
            </w:pPr>
          </w:p>
        </w:tc>
      </w:tr>
      <w:tr w:rsidR="005B6B1F" w:rsidRPr="001633EE" w14:paraId="08C7B681" w14:textId="502736C1" w:rsidTr="007B12D2">
        <w:trPr>
          <w:trHeight w:val="202"/>
        </w:trPr>
        <w:tc>
          <w:tcPr>
            <w:tcW w:w="528" w:type="dxa"/>
            <w:vMerge w:val="restart"/>
            <w:vAlign w:val="center"/>
          </w:tcPr>
          <w:p w14:paraId="4F480880" w14:textId="4FC037D8"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4</w:t>
            </w:r>
          </w:p>
        </w:tc>
        <w:tc>
          <w:tcPr>
            <w:tcW w:w="1584" w:type="dxa"/>
            <w:vMerge w:val="restart"/>
            <w:tcBorders>
              <w:right w:val="single" w:sz="4" w:space="0" w:color="FFFFFF" w:themeColor="background1"/>
            </w:tcBorders>
            <w:vAlign w:val="center"/>
          </w:tcPr>
          <w:p w14:paraId="197B074F" w14:textId="6787DD43" w:rsidR="005B6B1F" w:rsidRPr="001633EE" w:rsidRDefault="009A52B9"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F04ED1E" w14:textId="39D0784B"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111" w:type="dxa"/>
            <w:vMerge w:val="restart"/>
            <w:vAlign w:val="center"/>
          </w:tcPr>
          <w:p w14:paraId="1FD4139B" w14:textId="59A4920A" w:rsidR="005B6B1F" w:rsidRPr="001633EE" w:rsidRDefault="005B6B1F" w:rsidP="007B12D2">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600D3BD" w14:textId="222FC55E" w:rsidR="005B6B1F" w:rsidRPr="001633EE" w:rsidRDefault="005B6B1F" w:rsidP="007B12D2">
            <w:pPr>
              <w:pStyle w:val="BodyText"/>
              <w:jc w:val="center"/>
              <w:rPr>
                <w:rFonts w:ascii="Times New Roman" w:hAnsi="Times New Roman"/>
                <w:sz w:val="14"/>
                <w:szCs w:val="14"/>
              </w:rPr>
            </w:pPr>
            <w:r w:rsidRPr="001633EE">
              <w:rPr>
                <w:rFonts w:ascii="Times New Roman" w:hAnsi="Times New Roman"/>
                <w:sz w:val="14"/>
                <w:szCs w:val="14"/>
              </w:rPr>
              <w:t>4</w:t>
            </w:r>
          </w:p>
        </w:tc>
        <w:tc>
          <w:tcPr>
            <w:tcW w:w="1286" w:type="dxa"/>
            <w:vMerge w:val="restart"/>
            <w:vAlign w:val="center"/>
          </w:tcPr>
          <w:p w14:paraId="4C4CCE85" w14:textId="4DE0CF01"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2.4693601</w:t>
            </w:r>
          </w:p>
        </w:tc>
        <w:tc>
          <w:tcPr>
            <w:tcW w:w="1080" w:type="dxa"/>
            <w:vMerge w:val="restart"/>
            <w:vAlign w:val="center"/>
          </w:tcPr>
          <w:p w14:paraId="399BAA5F" w14:textId="2293603E"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0.09062608</w:t>
            </w:r>
          </w:p>
        </w:tc>
        <w:tc>
          <w:tcPr>
            <w:tcW w:w="1183" w:type="dxa"/>
            <w:vMerge w:val="restart"/>
            <w:vAlign w:val="center"/>
          </w:tcPr>
          <w:p w14:paraId="0B6C57AB" w14:textId="4A4E20BF" w:rsidR="005B6B1F" w:rsidRPr="001633EE" w:rsidRDefault="007B12D2" w:rsidP="007B12D2">
            <w:pPr>
              <w:pStyle w:val="BodyText"/>
              <w:jc w:val="center"/>
              <w:rPr>
                <w:rFonts w:ascii="Times New Roman" w:hAnsi="Times New Roman"/>
                <w:sz w:val="14"/>
                <w:szCs w:val="14"/>
              </w:rPr>
            </w:pPr>
            <w:r w:rsidRPr="007B12D2">
              <w:rPr>
                <w:rFonts w:ascii="Segoe UI Symbol" w:hAnsi="Segoe UI Symbol" w:cs="Segoe UI Symbol"/>
                <w:sz w:val="14"/>
                <w:szCs w:val="14"/>
              </w:rPr>
              <w:t>✔</w:t>
            </w:r>
          </w:p>
        </w:tc>
      </w:tr>
      <w:tr w:rsidR="005B6B1F" w:rsidRPr="001633EE" w14:paraId="018572DB" w14:textId="566BEE85" w:rsidTr="007B12D2">
        <w:trPr>
          <w:trHeight w:val="202"/>
        </w:trPr>
        <w:tc>
          <w:tcPr>
            <w:tcW w:w="528" w:type="dxa"/>
            <w:vMerge/>
            <w:vAlign w:val="center"/>
          </w:tcPr>
          <w:p w14:paraId="53D0EE0D"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114958D2"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5E11993" w14:textId="65DA2E40"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111" w:type="dxa"/>
            <w:vMerge/>
            <w:vAlign w:val="center"/>
          </w:tcPr>
          <w:p w14:paraId="679EF976" w14:textId="77777777" w:rsidR="005B6B1F" w:rsidRPr="001633EE" w:rsidRDefault="005B6B1F" w:rsidP="007B12D2">
            <w:pPr>
              <w:pStyle w:val="BodyText"/>
              <w:jc w:val="center"/>
              <w:rPr>
                <w:rFonts w:ascii="Times New Roman" w:hAnsi="Times New Roman"/>
                <w:sz w:val="14"/>
                <w:szCs w:val="14"/>
              </w:rPr>
            </w:pPr>
          </w:p>
        </w:tc>
        <w:tc>
          <w:tcPr>
            <w:tcW w:w="1214" w:type="dxa"/>
            <w:vMerge/>
            <w:vAlign w:val="center"/>
          </w:tcPr>
          <w:p w14:paraId="58D514A2" w14:textId="77777777" w:rsidR="005B6B1F" w:rsidRPr="001633EE" w:rsidRDefault="005B6B1F" w:rsidP="007B12D2">
            <w:pPr>
              <w:pStyle w:val="BodyText"/>
              <w:jc w:val="center"/>
              <w:rPr>
                <w:rFonts w:ascii="Times New Roman" w:hAnsi="Times New Roman"/>
                <w:sz w:val="14"/>
                <w:szCs w:val="14"/>
              </w:rPr>
            </w:pPr>
          </w:p>
        </w:tc>
        <w:tc>
          <w:tcPr>
            <w:tcW w:w="1286" w:type="dxa"/>
            <w:vMerge/>
            <w:vAlign w:val="center"/>
          </w:tcPr>
          <w:p w14:paraId="73612A33" w14:textId="77777777" w:rsidR="005B6B1F" w:rsidRPr="001633EE" w:rsidRDefault="005B6B1F" w:rsidP="007B12D2">
            <w:pPr>
              <w:pStyle w:val="BodyText"/>
              <w:jc w:val="center"/>
              <w:rPr>
                <w:rFonts w:ascii="Times New Roman" w:hAnsi="Times New Roman"/>
                <w:sz w:val="14"/>
                <w:szCs w:val="14"/>
              </w:rPr>
            </w:pPr>
          </w:p>
        </w:tc>
        <w:tc>
          <w:tcPr>
            <w:tcW w:w="1080" w:type="dxa"/>
            <w:vMerge/>
            <w:vAlign w:val="center"/>
          </w:tcPr>
          <w:p w14:paraId="719CEAEC" w14:textId="77777777" w:rsidR="005B6B1F" w:rsidRPr="001633EE" w:rsidRDefault="005B6B1F" w:rsidP="007B12D2">
            <w:pPr>
              <w:pStyle w:val="BodyText"/>
              <w:jc w:val="center"/>
              <w:rPr>
                <w:rFonts w:ascii="Times New Roman" w:hAnsi="Times New Roman"/>
                <w:sz w:val="14"/>
                <w:szCs w:val="14"/>
              </w:rPr>
            </w:pPr>
          </w:p>
        </w:tc>
        <w:tc>
          <w:tcPr>
            <w:tcW w:w="1183" w:type="dxa"/>
            <w:vMerge/>
            <w:vAlign w:val="center"/>
          </w:tcPr>
          <w:p w14:paraId="05AA5563" w14:textId="7E829A2A" w:rsidR="005B6B1F" w:rsidRPr="001633EE" w:rsidRDefault="005B6B1F" w:rsidP="007B12D2">
            <w:pPr>
              <w:pStyle w:val="BodyText"/>
              <w:jc w:val="center"/>
              <w:rPr>
                <w:rFonts w:ascii="Times New Roman" w:hAnsi="Times New Roman"/>
                <w:sz w:val="14"/>
                <w:szCs w:val="14"/>
              </w:rPr>
            </w:pPr>
          </w:p>
        </w:tc>
      </w:tr>
      <w:tr w:rsidR="005B6B1F" w:rsidRPr="001633EE" w14:paraId="68A271A4" w14:textId="729A6E1C" w:rsidTr="007B12D2">
        <w:trPr>
          <w:trHeight w:val="202"/>
        </w:trPr>
        <w:tc>
          <w:tcPr>
            <w:tcW w:w="528" w:type="dxa"/>
            <w:vMerge w:val="restart"/>
            <w:vAlign w:val="center"/>
          </w:tcPr>
          <w:p w14:paraId="70B13938" w14:textId="685AADAC"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5</w:t>
            </w:r>
          </w:p>
        </w:tc>
        <w:tc>
          <w:tcPr>
            <w:tcW w:w="1584" w:type="dxa"/>
            <w:vMerge w:val="restart"/>
            <w:tcBorders>
              <w:right w:val="single" w:sz="4" w:space="0" w:color="FFFFFF" w:themeColor="background1"/>
            </w:tcBorders>
            <w:vAlign w:val="center"/>
          </w:tcPr>
          <w:p w14:paraId="59ED08B0" w14:textId="54D83AF3" w:rsidR="005B6B1F" w:rsidRPr="001633EE" w:rsidRDefault="009A52B9"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D55C24A" w14:textId="4D3215FC"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111" w:type="dxa"/>
            <w:vMerge w:val="restart"/>
            <w:vAlign w:val="center"/>
          </w:tcPr>
          <w:p w14:paraId="75731EC7" w14:textId="39BAA6B6" w:rsidR="005B6B1F" w:rsidRPr="001633EE" w:rsidRDefault="005B6B1F" w:rsidP="007B12D2">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C70A623" w14:textId="1DB35D2D" w:rsidR="005B6B1F" w:rsidRPr="001633EE" w:rsidRDefault="005B6B1F" w:rsidP="007B12D2">
            <w:pPr>
              <w:pStyle w:val="BodyText"/>
              <w:jc w:val="center"/>
              <w:rPr>
                <w:rFonts w:ascii="Times New Roman" w:hAnsi="Times New Roman"/>
                <w:sz w:val="14"/>
                <w:szCs w:val="14"/>
              </w:rPr>
            </w:pPr>
            <w:r w:rsidRPr="001633EE">
              <w:rPr>
                <w:rFonts w:ascii="Times New Roman" w:hAnsi="Times New Roman"/>
                <w:sz w:val="14"/>
                <w:szCs w:val="14"/>
              </w:rPr>
              <w:t>2</w:t>
            </w:r>
          </w:p>
        </w:tc>
        <w:tc>
          <w:tcPr>
            <w:tcW w:w="1286" w:type="dxa"/>
            <w:vMerge w:val="restart"/>
            <w:vAlign w:val="center"/>
          </w:tcPr>
          <w:p w14:paraId="7A4F1E67" w14:textId="71421AD8"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1.7683136</w:t>
            </w:r>
          </w:p>
        </w:tc>
        <w:tc>
          <w:tcPr>
            <w:tcW w:w="1080" w:type="dxa"/>
            <w:vMerge w:val="restart"/>
            <w:vAlign w:val="center"/>
          </w:tcPr>
          <w:p w14:paraId="484E4A3B" w14:textId="1E85734D"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vAlign w:val="center"/>
          </w:tcPr>
          <w:p w14:paraId="297F1C63" w14:textId="3E0253A1" w:rsidR="005B6B1F" w:rsidRPr="001633EE" w:rsidRDefault="005B6B1F" w:rsidP="007B12D2">
            <w:pPr>
              <w:pStyle w:val="BodyText"/>
              <w:jc w:val="center"/>
              <w:rPr>
                <w:rFonts w:ascii="Times New Roman" w:hAnsi="Times New Roman"/>
                <w:sz w:val="14"/>
                <w:szCs w:val="14"/>
              </w:rPr>
            </w:pPr>
          </w:p>
        </w:tc>
      </w:tr>
      <w:tr w:rsidR="005B6B1F" w:rsidRPr="001633EE" w14:paraId="500681AF" w14:textId="0C70D151" w:rsidTr="007B12D2">
        <w:trPr>
          <w:trHeight w:val="202"/>
        </w:trPr>
        <w:tc>
          <w:tcPr>
            <w:tcW w:w="528" w:type="dxa"/>
            <w:vMerge/>
            <w:vAlign w:val="center"/>
          </w:tcPr>
          <w:p w14:paraId="6FA85EC8"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29491977"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7462B8FA" w14:textId="37035400"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111" w:type="dxa"/>
            <w:vMerge/>
            <w:vAlign w:val="center"/>
          </w:tcPr>
          <w:p w14:paraId="0A5F4B5B" w14:textId="77777777" w:rsidR="005B6B1F" w:rsidRPr="001633EE" w:rsidRDefault="005B6B1F" w:rsidP="007B12D2">
            <w:pPr>
              <w:pStyle w:val="BodyText"/>
              <w:jc w:val="center"/>
              <w:rPr>
                <w:rFonts w:ascii="Times New Roman" w:hAnsi="Times New Roman"/>
                <w:sz w:val="14"/>
                <w:szCs w:val="14"/>
              </w:rPr>
            </w:pPr>
          </w:p>
        </w:tc>
        <w:tc>
          <w:tcPr>
            <w:tcW w:w="1214" w:type="dxa"/>
            <w:vMerge/>
            <w:vAlign w:val="center"/>
          </w:tcPr>
          <w:p w14:paraId="04DA9158" w14:textId="77777777" w:rsidR="005B6B1F" w:rsidRPr="001633EE" w:rsidRDefault="005B6B1F" w:rsidP="007B12D2">
            <w:pPr>
              <w:pStyle w:val="BodyText"/>
              <w:jc w:val="center"/>
              <w:rPr>
                <w:rFonts w:ascii="Times New Roman" w:hAnsi="Times New Roman"/>
                <w:sz w:val="14"/>
                <w:szCs w:val="14"/>
              </w:rPr>
            </w:pPr>
          </w:p>
        </w:tc>
        <w:tc>
          <w:tcPr>
            <w:tcW w:w="1286" w:type="dxa"/>
            <w:vMerge/>
            <w:vAlign w:val="center"/>
          </w:tcPr>
          <w:p w14:paraId="3492F6CC" w14:textId="77777777" w:rsidR="005B6B1F" w:rsidRPr="001633EE" w:rsidRDefault="005B6B1F" w:rsidP="007B12D2">
            <w:pPr>
              <w:pStyle w:val="BodyText"/>
              <w:jc w:val="center"/>
              <w:rPr>
                <w:rFonts w:ascii="Times New Roman" w:hAnsi="Times New Roman"/>
                <w:sz w:val="14"/>
                <w:szCs w:val="14"/>
              </w:rPr>
            </w:pPr>
          </w:p>
        </w:tc>
        <w:tc>
          <w:tcPr>
            <w:tcW w:w="1080" w:type="dxa"/>
            <w:vMerge/>
            <w:vAlign w:val="center"/>
          </w:tcPr>
          <w:p w14:paraId="0512D1AC" w14:textId="77777777" w:rsidR="005B6B1F" w:rsidRPr="001633EE" w:rsidRDefault="005B6B1F" w:rsidP="007B12D2">
            <w:pPr>
              <w:pStyle w:val="BodyText"/>
              <w:jc w:val="center"/>
              <w:rPr>
                <w:rFonts w:ascii="Times New Roman" w:hAnsi="Times New Roman"/>
                <w:sz w:val="14"/>
                <w:szCs w:val="14"/>
              </w:rPr>
            </w:pPr>
          </w:p>
        </w:tc>
        <w:tc>
          <w:tcPr>
            <w:tcW w:w="1183" w:type="dxa"/>
            <w:vMerge/>
            <w:vAlign w:val="center"/>
          </w:tcPr>
          <w:p w14:paraId="5F1AD19D" w14:textId="3569BD61" w:rsidR="005B6B1F" w:rsidRPr="001633EE" w:rsidRDefault="005B6B1F" w:rsidP="007B12D2">
            <w:pPr>
              <w:pStyle w:val="BodyText"/>
              <w:jc w:val="center"/>
              <w:rPr>
                <w:rFonts w:ascii="Times New Roman" w:hAnsi="Times New Roman"/>
                <w:sz w:val="14"/>
                <w:szCs w:val="14"/>
              </w:rPr>
            </w:pPr>
          </w:p>
        </w:tc>
      </w:tr>
      <w:tr w:rsidR="005B6B1F" w:rsidRPr="001633EE" w14:paraId="1CA7DC9F" w14:textId="22E84EED" w:rsidTr="007B12D2">
        <w:trPr>
          <w:trHeight w:val="202"/>
        </w:trPr>
        <w:tc>
          <w:tcPr>
            <w:tcW w:w="528" w:type="dxa"/>
            <w:vMerge w:val="restart"/>
            <w:vAlign w:val="center"/>
          </w:tcPr>
          <w:p w14:paraId="3AEE941E" w14:textId="79C5909F"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6</w:t>
            </w:r>
          </w:p>
        </w:tc>
        <w:tc>
          <w:tcPr>
            <w:tcW w:w="1584" w:type="dxa"/>
            <w:vMerge w:val="restart"/>
            <w:tcBorders>
              <w:right w:val="single" w:sz="4" w:space="0" w:color="FFFFFF" w:themeColor="background1"/>
            </w:tcBorders>
            <w:vAlign w:val="center"/>
          </w:tcPr>
          <w:p w14:paraId="6DB5202F" w14:textId="52BD8D89" w:rsidR="005B6B1F" w:rsidRPr="001633EE" w:rsidRDefault="009A52B9"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862FD5C" w14:textId="1BB5E155"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111" w:type="dxa"/>
            <w:vMerge w:val="restart"/>
            <w:vAlign w:val="center"/>
          </w:tcPr>
          <w:p w14:paraId="58A08A62" w14:textId="4CC63447" w:rsidR="005B6B1F" w:rsidRPr="001633EE" w:rsidRDefault="005B6B1F" w:rsidP="007B12D2">
            <w:pPr>
              <w:pStyle w:val="BodyText"/>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1E9AD3E" w14:textId="050A3967" w:rsidR="005B6B1F" w:rsidRPr="001633EE" w:rsidRDefault="005B6B1F" w:rsidP="007B12D2">
            <w:pPr>
              <w:pStyle w:val="BodyText"/>
              <w:jc w:val="center"/>
              <w:rPr>
                <w:rFonts w:ascii="Times New Roman" w:hAnsi="Times New Roman"/>
                <w:sz w:val="14"/>
                <w:szCs w:val="14"/>
              </w:rPr>
            </w:pPr>
            <w:r w:rsidRPr="001633EE">
              <w:rPr>
                <w:rFonts w:ascii="Times New Roman" w:hAnsi="Times New Roman"/>
                <w:sz w:val="14"/>
                <w:szCs w:val="14"/>
              </w:rPr>
              <w:t>5</w:t>
            </w:r>
          </w:p>
        </w:tc>
        <w:tc>
          <w:tcPr>
            <w:tcW w:w="1286" w:type="dxa"/>
            <w:vMerge w:val="restart"/>
            <w:vAlign w:val="center"/>
          </w:tcPr>
          <w:p w14:paraId="202A9065" w14:textId="44B04865"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2.2239858</w:t>
            </w:r>
          </w:p>
        </w:tc>
        <w:tc>
          <w:tcPr>
            <w:tcW w:w="1080" w:type="dxa"/>
            <w:vMerge w:val="restart"/>
            <w:vAlign w:val="center"/>
          </w:tcPr>
          <w:p w14:paraId="1BF231B5" w14:textId="4A7A05ED"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vAlign w:val="center"/>
          </w:tcPr>
          <w:p w14:paraId="45289A3C" w14:textId="550AF374" w:rsidR="005B6B1F" w:rsidRPr="001633EE" w:rsidRDefault="005B6B1F" w:rsidP="007B12D2">
            <w:pPr>
              <w:pStyle w:val="BodyText"/>
              <w:jc w:val="center"/>
              <w:rPr>
                <w:rFonts w:ascii="Times New Roman" w:hAnsi="Times New Roman"/>
                <w:sz w:val="14"/>
                <w:szCs w:val="14"/>
              </w:rPr>
            </w:pPr>
          </w:p>
        </w:tc>
      </w:tr>
      <w:tr w:rsidR="005B6B1F" w:rsidRPr="001633EE" w14:paraId="693F6BF6" w14:textId="41B1DC38" w:rsidTr="007B12D2">
        <w:trPr>
          <w:trHeight w:val="202"/>
        </w:trPr>
        <w:tc>
          <w:tcPr>
            <w:tcW w:w="528" w:type="dxa"/>
            <w:vMerge/>
            <w:vAlign w:val="center"/>
          </w:tcPr>
          <w:p w14:paraId="4C0D8BB2" w14:textId="77777777" w:rsidR="005B6B1F" w:rsidRPr="001633EE" w:rsidRDefault="005B6B1F" w:rsidP="00904A66">
            <w:pPr>
              <w:pStyle w:val="BodyText"/>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EB51A69" w14:textId="77777777" w:rsidR="005B6B1F" w:rsidRPr="001633EE" w:rsidRDefault="005B6B1F" w:rsidP="00904A66">
            <w:pPr>
              <w:pStyle w:val="BodyText"/>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4C2F374" w14:textId="511FE8E4"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111" w:type="dxa"/>
            <w:vMerge/>
            <w:vAlign w:val="center"/>
          </w:tcPr>
          <w:p w14:paraId="060283A8" w14:textId="77777777" w:rsidR="005B6B1F" w:rsidRPr="001633EE" w:rsidRDefault="005B6B1F" w:rsidP="007B12D2">
            <w:pPr>
              <w:pStyle w:val="BodyText"/>
              <w:jc w:val="center"/>
              <w:rPr>
                <w:rFonts w:ascii="Times New Roman" w:hAnsi="Times New Roman"/>
                <w:sz w:val="14"/>
                <w:szCs w:val="14"/>
              </w:rPr>
            </w:pPr>
          </w:p>
        </w:tc>
        <w:tc>
          <w:tcPr>
            <w:tcW w:w="1214" w:type="dxa"/>
            <w:vMerge/>
            <w:vAlign w:val="center"/>
          </w:tcPr>
          <w:p w14:paraId="298187B1" w14:textId="77777777" w:rsidR="005B6B1F" w:rsidRPr="001633EE" w:rsidRDefault="005B6B1F" w:rsidP="007B12D2">
            <w:pPr>
              <w:pStyle w:val="BodyText"/>
              <w:jc w:val="center"/>
              <w:rPr>
                <w:rFonts w:ascii="Times New Roman" w:hAnsi="Times New Roman"/>
                <w:sz w:val="14"/>
                <w:szCs w:val="14"/>
              </w:rPr>
            </w:pPr>
          </w:p>
        </w:tc>
        <w:tc>
          <w:tcPr>
            <w:tcW w:w="1286" w:type="dxa"/>
            <w:vMerge/>
            <w:vAlign w:val="center"/>
          </w:tcPr>
          <w:p w14:paraId="10317C38" w14:textId="77777777" w:rsidR="005B6B1F" w:rsidRPr="001633EE" w:rsidRDefault="005B6B1F" w:rsidP="007B12D2">
            <w:pPr>
              <w:pStyle w:val="BodyText"/>
              <w:jc w:val="center"/>
              <w:rPr>
                <w:rFonts w:ascii="Times New Roman" w:hAnsi="Times New Roman"/>
                <w:sz w:val="14"/>
                <w:szCs w:val="14"/>
              </w:rPr>
            </w:pPr>
          </w:p>
        </w:tc>
        <w:tc>
          <w:tcPr>
            <w:tcW w:w="1080" w:type="dxa"/>
            <w:vMerge/>
            <w:vAlign w:val="center"/>
          </w:tcPr>
          <w:p w14:paraId="5577191B" w14:textId="77777777" w:rsidR="005B6B1F" w:rsidRPr="001633EE" w:rsidRDefault="005B6B1F" w:rsidP="007B12D2">
            <w:pPr>
              <w:pStyle w:val="BodyText"/>
              <w:jc w:val="center"/>
              <w:rPr>
                <w:rFonts w:ascii="Times New Roman" w:hAnsi="Times New Roman"/>
                <w:sz w:val="14"/>
                <w:szCs w:val="14"/>
              </w:rPr>
            </w:pPr>
          </w:p>
        </w:tc>
        <w:tc>
          <w:tcPr>
            <w:tcW w:w="1183" w:type="dxa"/>
            <w:vMerge/>
            <w:vAlign w:val="center"/>
          </w:tcPr>
          <w:p w14:paraId="5F5A23D0" w14:textId="670A4622" w:rsidR="005B6B1F" w:rsidRPr="001633EE" w:rsidRDefault="005B6B1F" w:rsidP="007B12D2">
            <w:pPr>
              <w:pStyle w:val="BodyText"/>
              <w:jc w:val="center"/>
              <w:rPr>
                <w:rFonts w:ascii="Times New Roman" w:hAnsi="Times New Roman"/>
                <w:sz w:val="14"/>
                <w:szCs w:val="14"/>
              </w:rPr>
            </w:pPr>
          </w:p>
        </w:tc>
      </w:tr>
      <w:tr w:rsidR="005B6B1F" w:rsidRPr="001633EE" w14:paraId="7E9A79DB" w14:textId="201CC9BE" w:rsidTr="007B12D2">
        <w:trPr>
          <w:trHeight w:val="202"/>
        </w:trPr>
        <w:tc>
          <w:tcPr>
            <w:tcW w:w="528" w:type="dxa"/>
            <w:vMerge w:val="restart"/>
            <w:vAlign w:val="center"/>
          </w:tcPr>
          <w:p w14:paraId="6EC782F8" w14:textId="2B4A2E9B" w:rsidR="005B6B1F" w:rsidRPr="001633EE" w:rsidRDefault="005B6B1F" w:rsidP="00904A66">
            <w:pPr>
              <w:pStyle w:val="BodyText"/>
              <w:jc w:val="center"/>
              <w:rPr>
                <w:rFonts w:ascii="Times New Roman" w:hAnsi="Times New Roman"/>
                <w:sz w:val="14"/>
                <w:szCs w:val="14"/>
              </w:rPr>
            </w:pPr>
            <w:r w:rsidRPr="001633EE">
              <w:rPr>
                <w:rFonts w:ascii="Times New Roman" w:hAnsi="Times New Roman"/>
                <w:sz w:val="14"/>
                <w:szCs w:val="14"/>
              </w:rPr>
              <w:t>7</w:t>
            </w:r>
          </w:p>
        </w:tc>
        <w:tc>
          <w:tcPr>
            <w:tcW w:w="1584" w:type="dxa"/>
            <w:vMerge w:val="restart"/>
            <w:tcBorders>
              <w:right w:val="single" w:sz="4" w:space="0" w:color="FFFFFF" w:themeColor="background1"/>
            </w:tcBorders>
            <w:vAlign w:val="center"/>
          </w:tcPr>
          <w:p w14:paraId="76F861AC" w14:textId="0654DBD0" w:rsidR="005B6B1F" w:rsidRPr="001633EE" w:rsidRDefault="009A52B9" w:rsidP="00904A66">
            <w:pPr>
              <w:pStyle w:val="BodyText"/>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607718D" w14:textId="7610A803"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Hay raíz unitaria estacional anual</w:t>
            </w:r>
          </w:p>
        </w:tc>
        <w:tc>
          <w:tcPr>
            <w:tcW w:w="1111" w:type="dxa"/>
            <w:vMerge w:val="restart"/>
            <w:vAlign w:val="center"/>
          </w:tcPr>
          <w:p w14:paraId="31C7EDCF" w14:textId="4011EFFC" w:rsidR="005B6B1F" w:rsidRPr="001633EE" w:rsidRDefault="005B6B1F" w:rsidP="007B12D2">
            <w:pPr>
              <w:pStyle w:val="BodyText"/>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DFAEE72" w14:textId="7448E4C7" w:rsidR="005B6B1F" w:rsidRPr="001633EE" w:rsidRDefault="005B6B1F" w:rsidP="007B12D2">
            <w:pPr>
              <w:pStyle w:val="BodyText"/>
              <w:jc w:val="center"/>
              <w:rPr>
                <w:rFonts w:ascii="Times New Roman" w:hAnsi="Times New Roman"/>
                <w:sz w:val="14"/>
                <w:szCs w:val="14"/>
              </w:rPr>
            </w:pPr>
            <w:r w:rsidRPr="001633EE">
              <w:rPr>
                <w:rFonts w:ascii="Times New Roman" w:hAnsi="Times New Roman"/>
                <w:sz w:val="14"/>
                <w:szCs w:val="14"/>
              </w:rPr>
              <w:t>1</w:t>
            </w:r>
          </w:p>
        </w:tc>
        <w:tc>
          <w:tcPr>
            <w:tcW w:w="1286" w:type="dxa"/>
            <w:vMerge w:val="restart"/>
            <w:vAlign w:val="center"/>
          </w:tcPr>
          <w:p w14:paraId="2D98B985" w14:textId="3BFB43CA" w:rsidR="005B6B1F" w:rsidRPr="001633EE" w:rsidRDefault="00FE278E" w:rsidP="007B12D2">
            <w:pPr>
              <w:pStyle w:val="BodyText"/>
              <w:jc w:val="center"/>
              <w:rPr>
                <w:rFonts w:ascii="Times New Roman" w:hAnsi="Times New Roman"/>
                <w:sz w:val="14"/>
                <w:szCs w:val="14"/>
              </w:rPr>
            </w:pPr>
            <w:r>
              <w:rPr>
                <w:rFonts w:ascii="Times New Roman" w:hAnsi="Times New Roman"/>
                <w:sz w:val="14"/>
                <w:szCs w:val="14"/>
              </w:rPr>
              <w:t>1.6332640</w:t>
            </w:r>
          </w:p>
        </w:tc>
        <w:tc>
          <w:tcPr>
            <w:tcW w:w="1080" w:type="dxa"/>
            <w:vMerge w:val="restart"/>
            <w:vAlign w:val="center"/>
          </w:tcPr>
          <w:p w14:paraId="5711F5A9" w14:textId="2E91F47B" w:rsidR="005B6B1F" w:rsidRPr="001633EE" w:rsidRDefault="005B6B1F" w:rsidP="007B12D2">
            <w:pPr>
              <w:pStyle w:val="BodyText"/>
              <w:jc w:val="center"/>
              <w:rPr>
                <w:rFonts w:ascii="Times New Roman" w:hAnsi="Times New Roman"/>
                <w:sz w:val="14"/>
                <w:szCs w:val="14"/>
              </w:rPr>
            </w:pPr>
            <w:r>
              <w:rPr>
                <w:rFonts w:ascii="Times New Roman" w:hAnsi="Times New Roman"/>
                <w:sz w:val="14"/>
                <w:szCs w:val="14"/>
              </w:rPr>
              <w:t>0.10000000</w:t>
            </w:r>
          </w:p>
        </w:tc>
        <w:tc>
          <w:tcPr>
            <w:tcW w:w="1183" w:type="dxa"/>
            <w:vMerge w:val="restart"/>
            <w:vAlign w:val="center"/>
          </w:tcPr>
          <w:p w14:paraId="0B743613" w14:textId="3E5DBFED" w:rsidR="005B6B1F" w:rsidRPr="001633EE" w:rsidRDefault="005B6B1F" w:rsidP="007B12D2">
            <w:pPr>
              <w:pStyle w:val="BodyText"/>
              <w:jc w:val="center"/>
              <w:rPr>
                <w:rFonts w:ascii="Times New Roman" w:hAnsi="Times New Roman"/>
                <w:sz w:val="14"/>
                <w:szCs w:val="14"/>
              </w:rPr>
            </w:pPr>
          </w:p>
        </w:tc>
      </w:tr>
      <w:tr w:rsidR="005B6B1F" w14:paraId="2E8D4680" w14:textId="044B2549" w:rsidTr="005B6B1F">
        <w:trPr>
          <w:trHeight w:val="202"/>
        </w:trPr>
        <w:tc>
          <w:tcPr>
            <w:tcW w:w="528" w:type="dxa"/>
            <w:vMerge/>
          </w:tcPr>
          <w:p w14:paraId="1924530F" w14:textId="77777777" w:rsidR="005B6B1F" w:rsidRDefault="005B6B1F" w:rsidP="00B146C1">
            <w:pPr>
              <w:pStyle w:val="BodyText"/>
              <w:rPr>
                <w:rFonts w:ascii="Times New Roman" w:hAnsi="Times New Roman"/>
                <w:sz w:val="20"/>
                <w:szCs w:val="20"/>
              </w:rPr>
            </w:pPr>
          </w:p>
        </w:tc>
        <w:tc>
          <w:tcPr>
            <w:tcW w:w="1584" w:type="dxa"/>
            <w:vMerge/>
            <w:tcBorders>
              <w:right w:val="single" w:sz="4" w:space="0" w:color="FFFFFF" w:themeColor="background1"/>
            </w:tcBorders>
            <w:vAlign w:val="center"/>
          </w:tcPr>
          <w:p w14:paraId="21932145" w14:textId="77777777" w:rsidR="005B6B1F" w:rsidRPr="000852BB" w:rsidRDefault="005B6B1F" w:rsidP="00904A66">
            <w:pPr>
              <w:pStyle w:val="BodyText"/>
              <w:jc w:val="left"/>
              <w:rPr>
                <w:rFonts w:ascii="Times New Roman" w:hAnsi="Times New Roman"/>
                <w:sz w:val="20"/>
                <w:szCs w:val="20"/>
              </w:rPr>
            </w:pPr>
          </w:p>
        </w:tc>
        <w:tc>
          <w:tcPr>
            <w:tcW w:w="3032" w:type="dxa"/>
            <w:tcBorders>
              <w:top w:val="single" w:sz="4" w:space="0" w:color="FFFFFF" w:themeColor="background1"/>
              <w:left w:val="single" w:sz="4" w:space="0" w:color="FFFFFF" w:themeColor="background1"/>
            </w:tcBorders>
            <w:vAlign w:val="center"/>
          </w:tcPr>
          <w:p w14:paraId="24701E19" w14:textId="6562A0C6" w:rsidR="005B6B1F" w:rsidRPr="001633EE" w:rsidRDefault="005B6B1F" w:rsidP="00904A66">
            <w:pPr>
              <w:pStyle w:val="BodyText"/>
              <w:jc w:val="left"/>
              <w:rPr>
                <w:rFonts w:ascii="Times New Roman" w:hAnsi="Times New Roman"/>
                <w:sz w:val="14"/>
                <w:szCs w:val="14"/>
              </w:rPr>
            </w:pPr>
            <w:r w:rsidRPr="001633EE">
              <w:rPr>
                <w:rFonts w:ascii="Times New Roman" w:hAnsi="Times New Roman"/>
                <w:sz w:val="14"/>
                <w:szCs w:val="14"/>
              </w:rPr>
              <w:t>No hay raíz unitaria estacional anual</w:t>
            </w:r>
          </w:p>
        </w:tc>
        <w:tc>
          <w:tcPr>
            <w:tcW w:w="1111" w:type="dxa"/>
            <w:vMerge/>
          </w:tcPr>
          <w:p w14:paraId="7C3F6A3D" w14:textId="77777777" w:rsidR="005B6B1F" w:rsidRDefault="005B6B1F" w:rsidP="00B146C1">
            <w:pPr>
              <w:pStyle w:val="BodyText"/>
              <w:rPr>
                <w:rFonts w:ascii="Times New Roman" w:hAnsi="Times New Roman"/>
                <w:sz w:val="20"/>
                <w:szCs w:val="20"/>
              </w:rPr>
            </w:pPr>
          </w:p>
        </w:tc>
        <w:tc>
          <w:tcPr>
            <w:tcW w:w="1214" w:type="dxa"/>
            <w:vMerge/>
          </w:tcPr>
          <w:p w14:paraId="27DB991A" w14:textId="77777777" w:rsidR="005B6B1F" w:rsidRDefault="005B6B1F" w:rsidP="00B146C1">
            <w:pPr>
              <w:pStyle w:val="BodyText"/>
              <w:rPr>
                <w:rFonts w:ascii="Times New Roman" w:hAnsi="Times New Roman"/>
                <w:sz w:val="20"/>
                <w:szCs w:val="20"/>
              </w:rPr>
            </w:pPr>
          </w:p>
        </w:tc>
        <w:tc>
          <w:tcPr>
            <w:tcW w:w="1286" w:type="dxa"/>
            <w:vMerge/>
          </w:tcPr>
          <w:p w14:paraId="04020F03" w14:textId="77777777" w:rsidR="005B6B1F" w:rsidRDefault="005B6B1F" w:rsidP="00B146C1">
            <w:pPr>
              <w:pStyle w:val="BodyText"/>
              <w:rPr>
                <w:rFonts w:ascii="Times New Roman" w:hAnsi="Times New Roman"/>
                <w:sz w:val="20"/>
                <w:szCs w:val="20"/>
              </w:rPr>
            </w:pPr>
          </w:p>
        </w:tc>
        <w:tc>
          <w:tcPr>
            <w:tcW w:w="1080" w:type="dxa"/>
            <w:vMerge/>
          </w:tcPr>
          <w:p w14:paraId="5E069A63" w14:textId="77777777" w:rsidR="005B6B1F" w:rsidRDefault="005B6B1F" w:rsidP="00B146C1">
            <w:pPr>
              <w:pStyle w:val="BodyText"/>
              <w:rPr>
                <w:rFonts w:ascii="Times New Roman" w:hAnsi="Times New Roman"/>
                <w:sz w:val="20"/>
                <w:szCs w:val="20"/>
              </w:rPr>
            </w:pPr>
          </w:p>
        </w:tc>
        <w:tc>
          <w:tcPr>
            <w:tcW w:w="1183" w:type="dxa"/>
            <w:vMerge/>
          </w:tcPr>
          <w:p w14:paraId="51E225B4" w14:textId="4905F12C" w:rsidR="005B6B1F" w:rsidRDefault="005B6B1F" w:rsidP="00B146C1">
            <w:pPr>
              <w:pStyle w:val="BodyText"/>
              <w:rPr>
                <w:rFonts w:ascii="Times New Roman" w:hAnsi="Times New Roman"/>
                <w:sz w:val="20"/>
                <w:szCs w:val="20"/>
              </w:rPr>
            </w:pPr>
          </w:p>
        </w:tc>
      </w:tr>
    </w:tbl>
    <w:p w14:paraId="3BBC5A33" w14:textId="0A210A80" w:rsidR="001564A2" w:rsidRDefault="001564A2" w:rsidP="00B146C1">
      <w:pPr>
        <w:pStyle w:val="BodyText"/>
        <w:ind w:firstLine="567"/>
        <w:rPr>
          <w:rFonts w:ascii="Times New Roman" w:hAnsi="Times New Roman"/>
          <w:sz w:val="20"/>
          <w:szCs w:val="20"/>
        </w:rPr>
      </w:pPr>
    </w:p>
    <w:p w14:paraId="23CECC6B" w14:textId="217A57AB" w:rsidR="00B146C1" w:rsidRDefault="00B146C1" w:rsidP="00B146C1">
      <w:pPr>
        <w:pStyle w:val="BodyText"/>
        <w:ind w:firstLine="567"/>
        <w:rPr>
          <w:rFonts w:ascii="Times New Roman" w:hAnsi="Times New Roman"/>
          <w:sz w:val="20"/>
          <w:szCs w:val="20"/>
        </w:rPr>
      </w:pPr>
    </w:p>
    <w:p w14:paraId="6D81FD48" w14:textId="32B045BC" w:rsidR="00F617AB" w:rsidRDefault="0086058D" w:rsidP="00B146C1">
      <w:pPr>
        <w:pStyle w:val="BodyText"/>
        <w:ind w:firstLine="567"/>
        <w:rPr>
          <w:rFonts w:ascii="Times New Roman" w:hAnsi="Times New Roman"/>
          <w:sz w:val="20"/>
          <w:szCs w:val="20"/>
        </w:rPr>
      </w:pPr>
      <w:r>
        <w:rPr>
          <w:rFonts w:ascii="Times New Roman" w:hAnsi="Times New Roman"/>
          <w:sz w:val="20"/>
          <w:szCs w:val="20"/>
        </w:rPr>
        <w:t xml:space="preserve">Así pues, iniciando con la parte regular y chequeando únicamente </w:t>
      </w:r>
      <m:oMath>
        <m:r>
          <w:rPr>
            <w:rFonts w:ascii="Cambria Math" w:hAnsi="Cambria Math"/>
            <w:sz w:val="20"/>
            <w:szCs w:val="20"/>
          </w:rPr>
          <m:t>k=1, 2, 3, 4,5, 6</m:t>
        </m:r>
      </m:oMath>
      <w:r>
        <w:rPr>
          <w:rFonts w:ascii="Times New Roman" w:hAnsi="Times New Roman"/>
          <w:sz w:val="20"/>
          <w:szCs w:val="20"/>
        </w:rPr>
        <w:t xml:space="preserve"> para ambas funciones, se puede distinguir en la ACF que se da un patrón tipo cola, que podría ser de tipo </w:t>
      </w:r>
      <w:r w:rsidRPr="00CB7D80">
        <w:rPr>
          <w:rFonts w:ascii="Times New Roman" w:hAnsi="Times New Roman"/>
          <w:sz w:val="20"/>
          <w:szCs w:val="20"/>
          <w:highlight w:val="darkGray"/>
        </w:rPr>
        <w:t>exponencial sinusoidal</w:t>
      </w:r>
      <w:r>
        <w:rPr>
          <w:rFonts w:ascii="Times New Roman" w:hAnsi="Times New Roman"/>
          <w:sz w:val="20"/>
          <w:szCs w:val="20"/>
        </w:rPr>
        <w:t xml:space="preserve"> bajo las justificaciones dadas en la primera sección, mientras que con la PACF se aprecia un patrón tipo corte, donde el primer rezago para el cual se anula estadísticamente la autocorrelación parcial es </w:t>
      </w:r>
      <m:oMath>
        <m:r>
          <w:rPr>
            <w:rFonts w:ascii="Cambria Math" w:hAnsi="Cambria Math"/>
            <w:sz w:val="20"/>
            <w:szCs w:val="20"/>
          </w:rPr>
          <m:t>k=3</m:t>
        </m:r>
      </m:oMath>
      <w:r w:rsidR="0044792C">
        <w:rPr>
          <w:rFonts w:ascii="Times New Roman" w:hAnsi="Times New Roman"/>
          <w:sz w:val="20"/>
          <w:szCs w:val="20"/>
        </w:rPr>
        <w:t xml:space="preserve">; así, teniendo un patrón cola en la ACF y corte en la PACF, se obtiene que la parte regular de la serie temporal de interés diferenciada por estacionalidad y tendencia se puede modelar como un proceso de medias móviles con </w:t>
      </w:r>
      <m:oMath>
        <m:r>
          <w:rPr>
            <w:rFonts w:ascii="Cambria Math" w:hAnsi="Cambria Math"/>
            <w:sz w:val="20"/>
            <w:szCs w:val="20"/>
          </w:rPr>
          <m:t>q=2</m:t>
        </m:r>
      </m:oMath>
      <w:r w:rsidR="0044792C">
        <w:rPr>
          <w:rFonts w:ascii="Times New Roman" w:hAnsi="Times New Roman"/>
          <w:sz w:val="20"/>
          <w:szCs w:val="20"/>
        </w:rPr>
        <w:t xml:space="preserve">, por lo que de momento se tiene un </w:t>
      </w:r>
      <w:r w:rsidR="0044792C">
        <w:rPr>
          <w:rFonts w:ascii="Times New Roman" w:hAnsi="Times New Roman"/>
          <w:b/>
          <w:bCs/>
          <w:sz w:val="20"/>
          <w:szCs w:val="20"/>
        </w:rPr>
        <w:t xml:space="preserve">ARIMA(2, 1, 0). </w:t>
      </w:r>
    </w:p>
    <w:p w14:paraId="2F7017F6" w14:textId="7A5409F6" w:rsidR="0044792C" w:rsidRPr="007E7F95" w:rsidRDefault="0044792C" w:rsidP="00B146C1">
      <w:pPr>
        <w:pStyle w:val="BodyText"/>
        <w:ind w:firstLine="567"/>
        <w:rPr>
          <w:rFonts w:ascii="Times New Roman" w:hAnsi="Times New Roman"/>
          <w:sz w:val="10"/>
          <w:szCs w:val="10"/>
        </w:rPr>
      </w:pPr>
    </w:p>
    <w:p w14:paraId="64B05EAB" w14:textId="573EA6C9" w:rsidR="007E7F95" w:rsidRDefault="0044792C" w:rsidP="007E7F95">
      <w:pPr>
        <w:pStyle w:val="BodyText"/>
        <w:ind w:firstLine="567"/>
        <w:rPr>
          <w:rFonts w:ascii="Times New Roman" w:hAnsi="Times New Roman"/>
          <w:sz w:val="20"/>
          <w:szCs w:val="20"/>
        </w:rPr>
      </w:pPr>
      <w:r>
        <w:rPr>
          <w:rFonts w:ascii="Times New Roman" w:hAnsi="Times New Roman"/>
          <w:sz w:val="20"/>
          <w:szCs w:val="20"/>
        </w:rPr>
        <w:t xml:space="preserve">Por otro lado, para la parte estacional, evaluada para los rezagos </w:t>
      </w:r>
      <m:oMath>
        <m:r>
          <w:rPr>
            <w:rFonts w:ascii="Cambria Math" w:hAnsi="Cambria Math"/>
            <w:sz w:val="20"/>
            <w:szCs w:val="20"/>
          </w:rPr>
          <m:t>k=12, 24,36</m:t>
        </m:r>
      </m:oMath>
      <w:r>
        <w:rPr>
          <w:rFonts w:ascii="Times New Roman" w:hAnsi="Times New Roman"/>
          <w:sz w:val="20"/>
          <w:szCs w:val="20"/>
        </w:rPr>
        <w:t>, se ve un patrón contrario al caso regular, es decir, la ACF muestra un patrón corte</w:t>
      </w:r>
      <w:r w:rsidR="007E7F95">
        <w:rPr>
          <w:rFonts w:ascii="Times New Roman" w:hAnsi="Times New Roman"/>
          <w:sz w:val="20"/>
          <w:szCs w:val="20"/>
        </w:rPr>
        <w:t xml:space="preserve">, donde para </w:t>
      </w:r>
      <m:oMath>
        <m:r>
          <w:rPr>
            <w:rFonts w:ascii="Cambria Math" w:hAnsi="Cambria Math"/>
            <w:sz w:val="20"/>
            <w:szCs w:val="20"/>
          </w:rPr>
          <m:t>k=12, 24</m:t>
        </m:r>
      </m:oMath>
      <w:r w:rsidR="007E7F95">
        <w:rPr>
          <w:rFonts w:ascii="Times New Roman" w:hAnsi="Times New Roman"/>
          <w:sz w:val="20"/>
          <w:szCs w:val="20"/>
        </w:rPr>
        <w:t xml:space="preserve"> se puede considerar que la ACF es estadísticamente significativa, mientras que para </w:t>
      </w:r>
      <m:oMath>
        <m:r>
          <w:rPr>
            <w:rFonts w:ascii="Cambria Math" w:hAnsi="Cambria Math"/>
            <w:sz w:val="20"/>
            <w:szCs w:val="20"/>
          </w:rPr>
          <m:t>k=36</m:t>
        </m:r>
      </m:oMath>
      <w:r w:rsidR="007E7F95">
        <w:rPr>
          <w:rFonts w:ascii="Times New Roman" w:hAnsi="Times New Roman"/>
          <w:sz w:val="20"/>
          <w:szCs w:val="20"/>
        </w:rPr>
        <w:t xml:space="preserve"> no lo es, toda vez que en la PACF se observa un patrón tipo cola negativa. Por lo anterior, se tiene que la parte estacional puede ser modelada como un proceso de medias móviles con </w:t>
      </w:r>
      <m:oMath>
        <m:r>
          <w:rPr>
            <w:rFonts w:ascii="Cambria Math" w:hAnsi="Cambria Math"/>
            <w:sz w:val="20"/>
            <w:szCs w:val="20"/>
          </w:rPr>
          <m:t>Q=</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s</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12</m:t>
            </m:r>
          </m:den>
        </m:f>
        <m:r>
          <w:rPr>
            <w:rFonts w:ascii="Cambria Math" w:hAnsi="Cambria Math"/>
            <w:sz w:val="20"/>
            <w:szCs w:val="20"/>
          </w:rPr>
          <m:t>=2</m:t>
        </m:r>
      </m:oMath>
      <w:r w:rsidR="007E7F95">
        <w:rPr>
          <w:rFonts w:ascii="Times New Roman" w:hAnsi="Times New Roman"/>
          <w:sz w:val="20"/>
          <w:szCs w:val="20"/>
        </w:rPr>
        <w:t xml:space="preserve">, esto es, un </w:t>
      </w:r>
      <w:r w:rsidR="007E7F95">
        <w:rPr>
          <w:rFonts w:ascii="Times New Roman" w:hAnsi="Times New Roman"/>
          <w:b/>
          <w:bCs/>
          <w:sz w:val="20"/>
          <w:szCs w:val="20"/>
        </w:rPr>
        <w:t xml:space="preserve">ARIMA(0, 1, 2)[12]. </w:t>
      </w:r>
      <w:r w:rsidR="007E7F95">
        <w:rPr>
          <w:rFonts w:ascii="Times New Roman" w:hAnsi="Times New Roman"/>
          <w:sz w:val="20"/>
          <w:szCs w:val="20"/>
        </w:rPr>
        <w:t xml:space="preserve">Entonces, al unir estos dos análisis, se obtiene que el modelo </w:t>
      </w:r>
      <w:r w:rsidR="007E7F95">
        <w:rPr>
          <w:rFonts w:ascii="Times New Roman" w:hAnsi="Times New Roman"/>
          <w:i/>
          <w:iCs/>
          <w:sz w:val="20"/>
          <w:szCs w:val="20"/>
        </w:rPr>
        <w:t>completo</w:t>
      </w:r>
      <w:r w:rsidR="007E7F95">
        <w:rPr>
          <w:rFonts w:ascii="Times New Roman" w:hAnsi="Times New Roman"/>
          <w:sz w:val="20"/>
          <w:szCs w:val="20"/>
        </w:rPr>
        <w:t xml:space="preserve">, por así decirlo, sería un </w:t>
      </w:r>
      <w:r w:rsidR="007E7F95">
        <w:rPr>
          <w:rFonts w:ascii="Times New Roman" w:hAnsi="Times New Roman"/>
          <w:b/>
          <w:bCs/>
          <w:sz w:val="20"/>
          <w:szCs w:val="20"/>
        </w:rPr>
        <w:t>ARIMA(2, 1, 0)(0, 1, 2)[12].</w:t>
      </w:r>
      <w:r w:rsidR="00F012BB">
        <w:rPr>
          <w:rFonts w:ascii="Times New Roman" w:hAnsi="Times New Roman"/>
          <w:b/>
          <w:bCs/>
          <w:sz w:val="20"/>
          <w:szCs w:val="20"/>
        </w:rPr>
        <w:t xml:space="preserve"> </w:t>
      </w:r>
      <w:r w:rsidR="00F012BB">
        <w:rPr>
          <w:rFonts w:ascii="Times New Roman" w:hAnsi="Times New Roman"/>
          <w:sz w:val="20"/>
          <w:szCs w:val="20"/>
        </w:rPr>
        <w:t xml:space="preserve">La ecuación de este modelo es la </w:t>
      </w:r>
      <w:r w:rsidR="00F012BB">
        <w:rPr>
          <w:rFonts w:ascii="Times New Roman" w:hAnsi="Times New Roman"/>
          <w:b/>
          <w:bCs/>
          <w:i/>
          <w:iCs/>
          <w:sz w:val="20"/>
          <w:szCs w:val="20"/>
        </w:rPr>
        <w:t>ecuación 2:</w:t>
      </w:r>
    </w:p>
    <w:p w14:paraId="082E34B7" w14:textId="6DCB477E" w:rsidR="00F012BB" w:rsidRDefault="009A52B9" w:rsidP="007E7F95">
      <w:pPr>
        <w:pStyle w:val="BodyText"/>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67001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0BC709F5" w:rsidR="00F012BB" w:rsidRPr="00F012BB" w:rsidRDefault="009A52B9" w:rsidP="007E7F95">
      <w:pPr>
        <w:pStyle w:val="BodyText"/>
        <w:ind w:firstLine="567"/>
        <w:rPr>
          <w:rFonts w:ascii="Times New Roman" w:hAnsi="Times New Roman"/>
          <w:sz w:val="20"/>
          <w:szCs w:val="20"/>
        </w:rPr>
      </w:pPr>
      <m:oMathPara>
        <m:oMath>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B-</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1-B</m:t>
              </m:r>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ctrlPr>
                <w:rPr>
                  <w:rFonts w:ascii="Cambria Math" w:hAnsi="Cambria Math"/>
                  <w:i/>
                  <w:sz w:val="20"/>
                  <w:szCs w:val="20"/>
                </w:rPr>
              </m:ctrlPr>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r>
            <w:rPr>
              <w:rFonts w:ascii="Cambria Math" w:hAnsi="Cambria Math"/>
              <w:sz w:val="20"/>
              <w:szCs w:val="20"/>
            </w:rPr>
            <m:t>=</m:t>
          </m:r>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24</m:t>
                  </m:r>
                </m:sup>
              </m:sSup>
              <m:ctrlPr>
                <w:rPr>
                  <w:rFonts w:ascii="Cambria Math" w:hAnsi="Cambria Math"/>
                  <w:i/>
                  <w:sz w:val="20"/>
                  <w:szCs w:val="20"/>
                </w:rPr>
              </m:ctrlPr>
            </m:e>
          </m:d>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  con</m:t>
          </m:r>
          <m:sSub>
            <m:sSubPr>
              <m:ctrlPr>
                <w:rPr>
                  <w:rFonts w:ascii="Cambria Math" w:hAnsi="Cambria Math"/>
                  <w:i/>
                  <w:sz w:val="20"/>
                  <w:szCs w:val="20"/>
                </w:rPr>
              </m:ctrlPr>
            </m:sSubPr>
            <m:e>
              <m:r>
                <w:rPr>
                  <w:rFonts w:ascii="Cambria Math" w:hAnsi="Cambria Math"/>
                  <w:sz w:val="20"/>
                  <w:szCs w:val="20"/>
                </w:rPr>
                <m:t xml:space="preserve"> E</m:t>
              </m:r>
            </m:e>
            <m:sub>
              <m:r>
                <w:rPr>
                  <w:rFonts w:ascii="Cambria Math" w:hAnsi="Cambria Math"/>
                  <w:sz w:val="20"/>
                  <w:szCs w:val="20"/>
                </w:rPr>
                <m:t>t</m:t>
              </m:r>
            </m:sub>
          </m:sSub>
          <m:r>
            <w:rPr>
              <w:rFonts w:ascii="Cambria Math" w:hAnsi="Cambria Math"/>
              <w:sz w:val="20"/>
              <w:szCs w:val="20"/>
            </w:rPr>
            <m:t xml:space="preserve"> un R.B.</m:t>
          </m:r>
          <m:r>
            <m:rPr>
              <m:sty m:val="p"/>
            </m:rPr>
            <w:rPr>
              <w:rFonts w:ascii="Cambria Math" w:hAnsi="Cambria Math"/>
              <w:sz w:val="20"/>
              <w:szCs w:val="20"/>
            </w:rPr>
            <m:t>∼</m:t>
          </m:r>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m:rPr>
                      <m:sty m:val="p"/>
                    </m:rPr>
                    <w:rPr>
                      <w:rFonts w:ascii="Cambria Math" w:hAnsi="Cambria Math"/>
                      <w:sz w:val="20"/>
                      <w:szCs w:val="20"/>
                    </w:rPr>
                    <m:t>σ</m:t>
                  </m:r>
                </m:e>
                <m:sup>
                  <m:r>
                    <w:rPr>
                      <w:rFonts w:ascii="Cambria Math" w:hAnsi="Cambria Math"/>
                      <w:sz w:val="20"/>
                      <w:szCs w:val="20"/>
                    </w:rPr>
                    <m:t>2</m:t>
                  </m:r>
                </m:sup>
              </m:sSup>
            </m:e>
          </m:d>
        </m:oMath>
      </m:oMathPara>
    </w:p>
    <w:p w14:paraId="24D0470B" w14:textId="654231E2" w:rsidR="007E7F95" w:rsidRPr="00A564EF" w:rsidRDefault="007E7F95" w:rsidP="007E7F95">
      <w:pPr>
        <w:pStyle w:val="BodyText"/>
        <w:ind w:firstLine="567"/>
        <w:rPr>
          <w:rFonts w:ascii="Times New Roman" w:hAnsi="Times New Roman"/>
          <w:b/>
          <w:bCs/>
          <w:sz w:val="10"/>
          <w:szCs w:val="10"/>
        </w:rPr>
      </w:pPr>
    </w:p>
    <w:p w14:paraId="3780907B" w14:textId="3FDF1F94" w:rsidR="007E7F95" w:rsidRDefault="00B03590" w:rsidP="007E7F95">
      <w:pPr>
        <w:pStyle w:val="BodyText"/>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r>
        <w:rPr>
          <w:rFonts w:ascii="Times New Roman" w:hAnsi="Times New Roman"/>
          <w:b/>
          <w:bCs/>
          <w:sz w:val="20"/>
          <w:szCs w:val="20"/>
        </w:rPr>
        <w:t xml:space="preserve">SARIMA(p, d, q)(P, D, Q)[s] </w:t>
      </w:r>
      <w:r>
        <w:rPr>
          <w:rFonts w:ascii="Times New Roman" w:hAnsi="Times New Roman"/>
          <w:sz w:val="20"/>
          <w:szCs w:val="20"/>
        </w:rPr>
        <w:t xml:space="preserve">empleando métodos automáticos, comenzando con la función </w:t>
      </w:r>
      <w:r w:rsidRPr="00B03590">
        <w:rPr>
          <w:rFonts w:ascii="Cascadia Code Light" w:hAnsi="Cascadia Code Light" w:cs="Cascadia Code Light"/>
          <w:sz w:val="14"/>
          <w:szCs w:val="14"/>
        </w:rPr>
        <w:t xml:space="preserve">auto.arima() </w:t>
      </w:r>
      <w:r>
        <w:rPr>
          <w:rFonts w:ascii="Times New Roman" w:hAnsi="Times New Roman"/>
          <w:sz w:val="20"/>
          <w:szCs w:val="20"/>
        </w:rPr>
        <w:t xml:space="preserve">de la librería </w:t>
      </w:r>
      <w:r w:rsidRPr="00B03590">
        <w:rPr>
          <w:rFonts w:ascii="Cascadia Code SemiBold" w:hAnsi="Cascadia Code SemiBold" w:cs="Cascadia Code SemiBold"/>
          <w:b/>
          <w:bCs/>
          <w:sz w:val="14"/>
          <w:szCs w:val="14"/>
        </w:rPr>
        <w:t>forecast</w:t>
      </w:r>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Default="00B03590" w:rsidP="007E7F95">
      <w:pPr>
        <w:pStyle w:val="BodyText"/>
        <w:ind w:firstLine="567"/>
        <w:rPr>
          <w:rFonts w:ascii="Times New Roman" w:hAnsi="Times New Roman"/>
          <w:sz w:val="20"/>
          <w:szCs w:val="20"/>
        </w:rPr>
      </w:pPr>
    </w:p>
    <w:tbl>
      <w:tblPr>
        <w:tblStyle w:val="TableGrid"/>
        <w:tblW w:w="0" w:type="auto"/>
        <w:jc w:val="center"/>
        <w:tblLook w:val="04A0" w:firstRow="1" w:lastRow="0" w:firstColumn="1" w:lastColumn="0" w:noHBand="0" w:noVBand="1"/>
      </w:tblPr>
      <w:tblGrid>
        <w:gridCol w:w="3672"/>
        <w:gridCol w:w="3673"/>
        <w:gridCol w:w="3673"/>
      </w:tblGrid>
      <w:tr w:rsidR="00B03590" w14:paraId="532109BA" w14:textId="77777777" w:rsidTr="00183978">
        <w:trPr>
          <w:jc w:val="center"/>
        </w:trPr>
        <w:tc>
          <w:tcPr>
            <w:tcW w:w="3647" w:type="dxa"/>
          </w:tcPr>
          <w:p w14:paraId="46E95D0B" w14:textId="77777777" w:rsidR="00183978" w:rsidRPr="00183978" w:rsidRDefault="00183978" w:rsidP="007E7F95">
            <w:pPr>
              <w:pStyle w:val="BodyText"/>
              <w:rPr>
                <w:rFonts w:ascii="Times New Roman" w:hAnsi="Times New Roman"/>
                <w:sz w:val="8"/>
                <w:szCs w:val="8"/>
              </w:rPr>
            </w:pPr>
          </w:p>
          <w:p w14:paraId="18F780F9" w14:textId="5ADF6317"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13696" behindDoc="0" locked="0" layoutInCell="1" allowOverlap="1" wp14:anchorId="479769B6" wp14:editId="4D3DAEA7">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Pr>
          <w:p w14:paraId="6A1B831B" w14:textId="04A03EE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14720" behindDoc="0" locked="0" layoutInCell="1" allowOverlap="1" wp14:anchorId="2BE6F4FF" wp14:editId="52620D71">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8">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Pr>
          <w:p w14:paraId="241B3FDD" w14:textId="77777777" w:rsidR="00183978" w:rsidRPr="00183978" w:rsidRDefault="00183978" w:rsidP="007E7F95">
            <w:pPr>
              <w:pStyle w:val="BodyText"/>
              <w:rPr>
                <w:rFonts w:ascii="Times New Roman" w:hAnsi="Times New Roman"/>
                <w:sz w:val="8"/>
                <w:szCs w:val="8"/>
              </w:rPr>
            </w:pPr>
          </w:p>
          <w:p w14:paraId="3C819AEB" w14:textId="37D93D8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9296" behindDoc="0" locked="0" layoutInCell="1" allowOverlap="1" wp14:anchorId="02FB6679" wp14:editId="16AA7A8D">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183978">
        <w:trPr>
          <w:jc w:val="center"/>
        </w:trPr>
        <w:tc>
          <w:tcPr>
            <w:tcW w:w="3647" w:type="dxa"/>
          </w:tcPr>
          <w:p w14:paraId="357F150A" w14:textId="7FA9AB23"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67968" behindDoc="0" locked="0" layoutInCell="1" allowOverlap="1" wp14:anchorId="667E4D75" wp14:editId="252C262D">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Pr>
          <w:p w14:paraId="6756ECC2" w14:textId="761B852B"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78208" behindDoc="0" locked="0" layoutInCell="1" allowOverlap="1" wp14:anchorId="37207910" wp14:editId="29C1539B">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Pr>
          <w:p w14:paraId="6535928C" w14:textId="77777777" w:rsidR="00183978" w:rsidRPr="00183978" w:rsidRDefault="00183978" w:rsidP="007E7F95">
            <w:pPr>
              <w:pStyle w:val="BodyText"/>
              <w:rPr>
                <w:rFonts w:ascii="Times New Roman" w:hAnsi="Times New Roman"/>
                <w:sz w:val="6"/>
                <w:szCs w:val="6"/>
              </w:rPr>
            </w:pPr>
          </w:p>
          <w:p w14:paraId="0CC5BD4D" w14:textId="79203F9E" w:rsidR="00B03590" w:rsidRPr="00A564EF" w:rsidRDefault="00183978" w:rsidP="00183978">
            <w:pPr>
              <w:pStyle w:val="BodyText"/>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85376" behindDoc="0" locked="0" layoutInCell="1" allowOverlap="1" wp14:anchorId="73521A25" wp14:editId="78B1312E">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225280EC" w:rsidR="00B03590" w:rsidRPr="004730BA" w:rsidRDefault="00A564EF" w:rsidP="007E7F95">
      <w:pPr>
        <w:pStyle w:val="BodyText"/>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r w:rsidRPr="00A564EF">
        <w:rPr>
          <w:rFonts w:ascii="Times New Roman" w:hAnsi="Times New Roman"/>
          <w:b/>
          <w:bCs/>
          <w:sz w:val="16"/>
          <w:szCs w:val="16"/>
        </w:rPr>
        <w:t xml:space="preserve">SARIMA(p, d, q)(P,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(e) </w:t>
      </w:r>
      <w:r w:rsidRPr="00A564EF">
        <w:rPr>
          <w:rFonts w:ascii="Times New Roman" w:hAnsi="Times New Roman"/>
          <w:sz w:val="16"/>
          <w:szCs w:val="16"/>
        </w:rPr>
        <w:t xml:space="preserve">BIC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(f)</w:t>
      </w:r>
      <w:r w:rsidRPr="00A564EF">
        <w:rPr>
          <w:rFonts w:ascii="Times New Roman" w:hAnsi="Times New Roman"/>
          <w:sz w:val="16"/>
          <w:szCs w:val="16"/>
        </w:rPr>
        <w:t xml:space="preserve"> BIC y </w:t>
      </w:r>
      <w:r w:rsidRPr="00A564EF">
        <w:rPr>
          <w:rFonts w:ascii="Times New Roman" w:hAnsi="Times New Roman"/>
          <w:i/>
          <w:iCs/>
          <w:sz w:val="16"/>
          <w:szCs w:val="16"/>
        </w:rPr>
        <w:t>seas.</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r w:rsidR="004730BA" w:rsidRPr="004730BA">
        <w:rPr>
          <w:rFonts w:ascii="Cascadia Code Light" w:hAnsi="Cascadia Code Light" w:cs="Cascadia Code Light"/>
          <w:sz w:val="12"/>
          <w:szCs w:val="12"/>
        </w:rPr>
        <w:t>lny</w:t>
      </w:r>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BodyText"/>
        <w:ind w:firstLine="567"/>
        <w:rPr>
          <w:rFonts w:ascii="Times New Roman" w:hAnsi="Times New Roman"/>
          <w:sz w:val="16"/>
          <w:szCs w:val="16"/>
        </w:rPr>
      </w:pPr>
    </w:p>
    <w:p w14:paraId="764C3326" w14:textId="26BE1BF5" w:rsidR="00EC0C8C" w:rsidRDefault="004730BA" w:rsidP="00F53B67">
      <w:pPr>
        <w:pStyle w:val="BodyText"/>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tabla 2</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r w:rsidR="007B40D2">
        <w:rPr>
          <w:rFonts w:ascii="Times New Roman" w:hAnsi="Times New Roman"/>
          <w:i/>
          <w:iCs/>
          <w:sz w:val="20"/>
          <w:szCs w:val="20"/>
          <w:u w:val="single"/>
        </w:rPr>
        <w:t>with drift</w:t>
      </w:r>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tal deriva. Para el resto de modelos no se da esta situación.</w:t>
      </w:r>
    </w:p>
    <w:p w14:paraId="2B2AE4AB" w14:textId="77777777" w:rsidR="00E27D07" w:rsidRDefault="00E27D07" w:rsidP="007E7F95">
      <w:pPr>
        <w:pStyle w:val="BodyText"/>
        <w:ind w:firstLine="567"/>
        <w:rPr>
          <w:rFonts w:ascii="Times New Roman" w:hAnsi="Times New Roman"/>
          <w:sz w:val="20"/>
          <w:szCs w:val="20"/>
        </w:rPr>
      </w:pPr>
    </w:p>
    <w:p w14:paraId="5324C80E" w14:textId="7CD0803D" w:rsidR="007B40D2" w:rsidRPr="00E27D07" w:rsidRDefault="00E27D07" w:rsidP="00E27D07">
      <w:pPr>
        <w:pStyle w:val="BodyText"/>
        <w:ind w:firstLine="567"/>
        <w:jc w:val="center"/>
        <w:rPr>
          <w:rFonts w:ascii="Times New Roman" w:hAnsi="Times New Roman"/>
          <w:sz w:val="16"/>
          <w:szCs w:val="16"/>
        </w:rPr>
      </w:pPr>
      <w:commentRangeStart w:id="5"/>
      <w:r w:rsidRPr="00E27D07">
        <w:rPr>
          <w:rFonts w:ascii="Times New Roman" w:hAnsi="Times New Roman"/>
          <w:b/>
          <w:bCs/>
          <w:i/>
          <w:iCs/>
          <w:sz w:val="16"/>
          <w:szCs w:val="16"/>
        </w:rPr>
        <w:t xml:space="preserve">Tabla 2. </w:t>
      </w:r>
      <w:commentRangeEnd w:id="5"/>
      <w:r w:rsidR="00F53B67">
        <w:rPr>
          <w:rStyle w:val="CommentReference"/>
          <w:rFonts w:ascii="Times New Roman" w:hAnsi="Times New Roman"/>
        </w:rPr>
        <w:commentReference w:id="5"/>
      </w:r>
      <w:r w:rsidRPr="00E27D07">
        <w:rPr>
          <w:rFonts w:ascii="Times New Roman" w:hAnsi="Times New Roman"/>
          <w:sz w:val="16"/>
          <w:szCs w:val="16"/>
        </w:rPr>
        <w:t xml:space="preserve">Ecuaciones teóricas de los modelos identificados de forma automática con la función </w:t>
      </w:r>
      <w:r w:rsidRPr="00E27D07">
        <w:rPr>
          <w:rFonts w:ascii="Cascadia Code Light" w:hAnsi="Cascadia Code Light" w:cs="Cascadia Code Light"/>
          <w:sz w:val="12"/>
          <w:szCs w:val="12"/>
        </w:rPr>
        <w:t>auto.arima().</w:t>
      </w:r>
    </w:p>
    <w:tbl>
      <w:tblPr>
        <w:tblStyle w:val="TableGrid"/>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r w:rsidRPr="00EC0C8C">
              <w:rPr>
                <w:rFonts w:ascii="Times New Roman" w:hAnsi="Times New Roman"/>
                <w:i/>
                <w:iCs/>
                <w:sz w:val="14"/>
                <w:szCs w:val="14"/>
              </w:rPr>
              <w:t>ocsb.</w:t>
            </w:r>
          </w:p>
          <w:p w14:paraId="0A0E3AE8" w14:textId="27BB8084" w:rsidR="001861E5" w:rsidRPr="00EC0C8C" w:rsidRDefault="001861E5" w:rsidP="007B40D2">
            <w:pPr>
              <w:pStyle w:val="BodyText"/>
              <w:ind w:left="1416" w:hanging="1416"/>
              <w:jc w:val="center"/>
              <w:rPr>
                <w:rFonts w:ascii="Times New Roman" w:hAnsi="Times New Roman"/>
                <w:b/>
                <w:bCs/>
                <w:sz w:val="14"/>
                <w:szCs w:val="14"/>
              </w:rPr>
            </w:pPr>
            <w:r w:rsidRPr="00EC0C8C">
              <w:rPr>
                <w:rFonts w:ascii="Times New Roman" w:hAnsi="Times New Roman"/>
                <w:b/>
                <w:bCs/>
                <w:sz w:val="14"/>
                <w:szCs w:val="14"/>
              </w:rPr>
              <w:t xml:space="preserve">ARIMA(0, 1, 2)(2, 0, 0)[12] con </w:t>
            </w:r>
            <w:r w:rsidR="007031B1">
              <w:rPr>
                <w:rFonts w:ascii="Times New Roman" w:hAnsi="Times New Roman"/>
                <w:b/>
                <w:bCs/>
                <w:sz w:val="14"/>
                <w:szCs w:val="14"/>
              </w:rPr>
              <w:t>deriva.</w:t>
            </w:r>
          </w:p>
          <w:p w14:paraId="68D00A5D" w14:textId="18324B65" w:rsidR="007B40D2" w:rsidRPr="00EC0C8C" w:rsidRDefault="009A52B9" w:rsidP="007B40D2">
            <w:pPr>
              <w:pStyle w:val="BodyText"/>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BodyText"/>
              <w:ind w:left="1416" w:hanging="1416"/>
              <w:jc w:val="center"/>
              <w:rPr>
                <w:rFonts w:ascii="Times New Roman" w:hAnsi="Times New Roman"/>
                <w:i/>
                <w:iCs/>
                <w:sz w:val="14"/>
                <w:szCs w:val="14"/>
              </w:rPr>
            </w:pPr>
            <w:r w:rsidRPr="00EC0C8C">
              <w:rPr>
                <w:rFonts w:ascii="Times New Roman" w:hAnsi="Times New Roman"/>
                <w:b/>
                <w:bCs/>
                <w:sz w:val="14"/>
                <w:szCs w:val="14"/>
              </w:rPr>
              <w:lastRenderedPageBreak/>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BodyText"/>
              <w:ind w:left="1416" w:hanging="1416"/>
              <w:jc w:val="center"/>
              <w:rPr>
                <w:rFonts w:ascii="Times New Roman" w:hAnsi="Times New Roman"/>
                <w:b/>
                <w:bCs/>
                <w:sz w:val="14"/>
                <w:szCs w:val="14"/>
              </w:rPr>
            </w:pPr>
            <w:r w:rsidRPr="00EC0C8C">
              <w:rPr>
                <w:rFonts w:ascii="Times New Roman" w:hAnsi="Times New Roman"/>
                <w:b/>
                <w:bCs/>
                <w:sz w:val="14"/>
                <w:szCs w:val="14"/>
              </w:rPr>
              <w:t>ARIMA(0, 1, 2)(2, 0, 0)[12] con deriva</w:t>
            </w:r>
            <w:r w:rsidR="007031B1">
              <w:rPr>
                <w:rFonts w:ascii="Times New Roman" w:hAnsi="Times New Roman"/>
                <w:b/>
                <w:bCs/>
                <w:sz w:val="14"/>
                <w:szCs w:val="14"/>
              </w:rPr>
              <w:t>.</w:t>
            </w:r>
          </w:p>
          <w:p w14:paraId="49FEE1CD" w14:textId="223F573A" w:rsidR="007B40D2" w:rsidRPr="00EC0C8C" w:rsidRDefault="009A52B9" w:rsidP="00D74A68">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9A52B9" w:rsidP="005F24D7">
            <w:pPr>
              <w:pStyle w:val="BodyText"/>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sidRPr="00EC0C8C">
              <w:rPr>
                <w:rFonts w:ascii="Times New Roman" w:hAnsi="Times New Roman"/>
                <w:i/>
                <w:iCs/>
                <w:sz w:val="14"/>
                <w:szCs w:val="14"/>
              </w:rPr>
              <w:t>ocsb.</w:t>
            </w:r>
          </w:p>
          <w:p w14:paraId="0B45C15F" w14:textId="77777777" w:rsidR="005F24D7" w:rsidRPr="00EC0C8C" w:rsidRDefault="005F24D7" w:rsidP="005F24D7">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9A52B9" w:rsidP="005F24D7">
            <w:pPr>
              <w:pStyle w:val="BodyText"/>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9A52B9" w:rsidP="00E27D07">
            <w:pPr>
              <w:pStyle w:val="BodyText"/>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BodyText"/>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BodyText"/>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9A52B9" w:rsidP="00E27D07">
            <w:pPr>
              <w:pStyle w:val="BodyText"/>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Default="007031B1" w:rsidP="007031B1">
      <w:pPr>
        <w:tabs>
          <w:tab w:val="left" w:pos="952"/>
        </w:tabs>
      </w:pPr>
    </w:p>
    <w:p w14:paraId="4C5AF0F0" w14:textId="478EB99F" w:rsidR="007031B1" w:rsidRDefault="007031B1" w:rsidP="007031B1">
      <w:pPr>
        <w:tabs>
          <w:tab w:val="left" w:pos="567"/>
        </w:tabs>
        <w:spacing w:line="240" w:lineRule="auto"/>
        <w:ind w:firstLine="567"/>
      </w:pPr>
      <w:r>
        <w:tab/>
        <w:t xml:space="preserve">Así, se debe notar que los modelos que se identifican como </w:t>
      </w:r>
      <w:r>
        <w:rPr>
          <w:b/>
          <w:bCs/>
          <w:i/>
          <w:iCs/>
        </w:rPr>
        <w:t xml:space="preserve">uno, dos, cuatro </w:t>
      </w:r>
      <w:r>
        <w:t xml:space="preserve">y </w:t>
      </w:r>
      <w:r>
        <w:rPr>
          <w:b/>
          <w:bCs/>
          <w:i/>
          <w:iCs/>
        </w:rPr>
        <w:t>cinco</w:t>
      </w:r>
      <w:r>
        <w:t xml:space="preserve"> no resultan apropiados debido a que solo solo están considerando a la primera diferencia regular 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p>
    <w:p w14:paraId="4973D7A9" w14:textId="00A4506D" w:rsidR="00363E1C" w:rsidRDefault="00363E1C" w:rsidP="007031B1">
      <w:pPr>
        <w:tabs>
          <w:tab w:val="left" w:pos="567"/>
        </w:tabs>
        <w:spacing w:line="240" w:lineRule="auto"/>
        <w:ind w:firstLine="567"/>
      </w:pPr>
    </w:p>
    <w:p w14:paraId="5D082B8E" w14:textId="067B1547" w:rsidR="00A14ABE" w:rsidRDefault="009A52B9" w:rsidP="00A14ABE">
      <w:pPr>
        <w:tabs>
          <w:tab w:val="left" w:pos="567"/>
        </w:tabs>
        <w:spacing w:line="240" w:lineRule="auto"/>
        <w:ind w:firstLine="567"/>
      </w:pPr>
      <w:r>
        <w:rPr>
          <w:noProof/>
        </w:rPr>
        <w:pict w14:anchorId="0B4F39F3">
          <v:rect id="_x0000_s1035" style="position:absolute;left:0;text-align:left;margin-left:164.45pt;margin-top:412.3pt;width:233.7pt;height:13.4pt;z-index:251671040;mso-position-horizontal-relative:margin;mso-position-vertical-relative:margin" filled="f" strokecolor="#0070c0" strokeweight="2.25pt">
            <v:shadow offset="1pt" offset2="-2pt"/>
            <w10:wrap type="square" anchorx="margin" anchory="margin"/>
          </v:rect>
        </w:pict>
      </w:r>
      <w:r w:rsidR="00363E1C">
        <w:t xml:space="preserve">Ahora, se va a utilizar otra función, que es </w:t>
      </w:r>
      <w:r w:rsidR="00363E1C" w:rsidRPr="00A14ABE">
        <w:rPr>
          <w:rFonts w:ascii="Cascadia Code Light" w:hAnsi="Cascadia Code Light" w:cs="Cascadia Code Light"/>
          <w:sz w:val="16"/>
          <w:szCs w:val="16"/>
        </w:rPr>
        <w:t>armasubsets</w:t>
      </w:r>
      <w:r w:rsidR="00363E1C">
        <w:t xml:space="preserve">, de la librería </w:t>
      </w:r>
      <w:r w:rsidR="00363E1C" w:rsidRPr="008E0BC0">
        <w:rPr>
          <w:rFonts w:ascii="Cascadia Code Light" w:hAnsi="Cascadia Code Light" w:cs="Cascadia Code Light"/>
          <w:sz w:val="16"/>
          <w:szCs w:val="16"/>
        </w:rPr>
        <w:t>TSA</w:t>
      </w:r>
      <w:r w:rsidR="008E0BC0">
        <w:rPr>
          <w:sz w:val="16"/>
          <w:szCs w:val="16"/>
        </w:rPr>
        <w:t xml:space="preserve"> </w:t>
      </w:r>
      <w:r w:rsidR="00363E1C">
        <w:t xml:space="preserve">(versión 1.3), y la cual genera un tablero en el que se resaltan los parámetros estadísticamente significativos que, </w:t>
      </w:r>
      <w:r w:rsidR="008E0BC0">
        <w:t>de acuerdo con</w:t>
      </w:r>
      <w:r w:rsidR="00363E1C">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7A43A3">
        <w:t xml:space="preserve">, visible en la </w:t>
      </w:r>
      <w:r w:rsidR="007A43A3">
        <w:rPr>
          <w:b/>
          <w:bCs/>
          <w:i/>
          <w:iCs/>
        </w:rPr>
        <w:t>figura 5</w:t>
      </w:r>
      <w:r w:rsidR="00363E1C">
        <w:t xml:space="preserve"> (por lo que se ignora la parte estacional) 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7A43A3">
        <w:t xml:space="preserve"> (que sí incorpora términos asociados a la parte estacional de la serie), presentado en la </w:t>
      </w:r>
      <w:r w:rsidR="007A43A3">
        <w:rPr>
          <w:b/>
          <w:bCs/>
          <w:i/>
          <w:iCs/>
        </w:rPr>
        <w:t>figura 6.</w:t>
      </w:r>
    </w:p>
    <w:p w14:paraId="62070E7A" w14:textId="2D1111A7" w:rsidR="003705BE" w:rsidRPr="00A14ABE" w:rsidRDefault="009A52B9" w:rsidP="00A14ABE">
      <w:pPr>
        <w:tabs>
          <w:tab w:val="left" w:pos="567"/>
        </w:tabs>
        <w:spacing w:line="240" w:lineRule="auto"/>
        <w:ind w:firstLine="567"/>
        <w:jc w:val="center"/>
        <w:rPr>
          <w:sz w:val="16"/>
          <w:szCs w:val="16"/>
        </w:rPr>
      </w:pPr>
      <w:r>
        <w:rPr>
          <w:noProof/>
        </w:rPr>
        <w:pict w14:anchorId="02DEF157">
          <v:rect id="_x0000_s1037" style="position:absolute;left:0;text-align:left;margin-left:161.9pt;margin-top:207.65pt;width:236.25pt;height:13.35pt;z-index:251672064" filled="f" strokecolor="#0070c0" strokeweight="2.25pt"/>
        </w:pict>
      </w:r>
      <w:r w:rsidR="00A14ABE">
        <w:rPr>
          <w:noProof/>
        </w:rPr>
        <w:drawing>
          <wp:anchor distT="0" distB="0" distL="114300" distR="114300" simplePos="0" relativeHeight="251697152" behindDoc="0" locked="0" layoutInCell="1" allowOverlap="1" wp14:anchorId="1920CC6D" wp14:editId="40B8A3AD">
            <wp:simplePos x="0" y="0"/>
            <wp:positionH relativeFrom="margin">
              <wp:posOffset>1541145</wp:posOffset>
            </wp:positionH>
            <wp:positionV relativeFrom="margin">
              <wp:posOffset>6852920</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33">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A43A3" w:rsidRPr="00A14ABE">
        <w:rPr>
          <w:noProof/>
          <w:sz w:val="16"/>
          <w:szCs w:val="16"/>
        </w:rPr>
        <w:drawing>
          <wp:anchor distT="0" distB="0" distL="114300" distR="114300" simplePos="0" relativeHeight="251689984" behindDoc="0" locked="0" layoutInCell="1" allowOverlap="1" wp14:anchorId="69FAA5B4" wp14:editId="066C0855">
            <wp:simplePos x="0" y="0"/>
            <wp:positionH relativeFrom="margin">
              <wp:posOffset>1541145</wp:posOffset>
            </wp:positionH>
            <wp:positionV relativeFrom="margin">
              <wp:posOffset>4789170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34">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14ABE" w:rsidRPr="00A14ABE">
        <w:rPr>
          <w:b/>
          <w:bCs/>
          <w:i/>
          <w:iCs/>
          <w:sz w:val="16"/>
          <w:szCs w:val="16"/>
        </w:rPr>
        <w:t>Figura 5.</w:t>
      </w:r>
      <w:r w:rsidR="00A14ABE" w:rsidRPr="00A14ABE">
        <w:rPr>
          <w:sz w:val="16"/>
          <w:szCs w:val="16"/>
        </w:rPr>
        <w:t xml:space="preserve"> Gráfico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00A14ABE" w:rsidRPr="00A14ABE">
        <w:rPr>
          <w:sz w:val="16"/>
          <w:szCs w:val="16"/>
        </w:rPr>
        <w:t xml:space="preserve"> arrojado por </w:t>
      </w:r>
      <w:r w:rsidR="00A14ABE" w:rsidRPr="00A14ABE">
        <w:rPr>
          <w:rFonts w:ascii="Cascadia Code Light" w:hAnsi="Cascadia Code Light" w:cs="Cascadia Code Light"/>
          <w:sz w:val="14"/>
          <w:szCs w:val="14"/>
        </w:rPr>
        <w:t>armasubsets</w:t>
      </w:r>
      <w:r w:rsidR="00A14ABE" w:rsidRPr="00A14ABE">
        <w:rPr>
          <w:sz w:val="14"/>
          <w:szCs w:val="14"/>
        </w:rPr>
        <w:t xml:space="preserve"> </w:t>
      </w:r>
      <w:r w:rsidR="00A14ABE">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00A14ABE">
        <w:rPr>
          <w:sz w:val="16"/>
          <w:szCs w:val="16"/>
        </w:rPr>
        <w:t xml:space="preserve"> usando el método “</w:t>
      </w:r>
      <w:r w:rsidR="00A14ABE">
        <w:rPr>
          <w:i/>
          <w:iCs/>
          <w:sz w:val="16"/>
          <w:szCs w:val="16"/>
        </w:rPr>
        <w:t>ols</w:t>
      </w:r>
      <w:r w:rsidR="00A14ABE">
        <w:rPr>
          <w:sz w:val="16"/>
          <w:szCs w:val="16"/>
        </w:rPr>
        <w:t>”.</w:t>
      </w:r>
    </w:p>
    <w:p w14:paraId="0C4750BA" w14:textId="40946356" w:rsidR="00A14ABE" w:rsidRPr="00F97E84" w:rsidRDefault="00A14ABE" w:rsidP="00A14ABE">
      <w:pPr>
        <w:tabs>
          <w:tab w:val="left" w:pos="567"/>
        </w:tabs>
        <w:spacing w:line="240" w:lineRule="auto"/>
        <w:ind w:firstLine="567"/>
        <w:jc w:val="center"/>
      </w:pPr>
      <w:r>
        <w:rPr>
          <w:b/>
          <w:bCs/>
          <w:i/>
          <w:iCs/>
          <w:sz w:val="16"/>
          <w:szCs w:val="16"/>
        </w:rPr>
        <w:t>F</w:t>
      </w:r>
      <w:r w:rsidRPr="00A14ABE">
        <w:rPr>
          <w:b/>
          <w:bCs/>
          <w:i/>
          <w:iCs/>
          <w:sz w:val="16"/>
          <w:szCs w:val="16"/>
        </w:rPr>
        <w:t xml:space="preserve">igura </w:t>
      </w:r>
      <w:r>
        <w:rPr>
          <w:b/>
          <w:bCs/>
          <w:i/>
          <w:iCs/>
          <w:sz w:val="16"/>
          <w:szCs w:val="16"/>
        </w:rPr>
        <w:t>6</w:t>
      </w:r>
      <w:r w:rsidRPr="00A14ABE">
        <w:rPr>
          <w:b/>
          <w:bCs/>
          <w:i/>
          <w:iCs/>
          <w:sz w:val="16"/>
          <w:szCs w:val="16"/>
        </w:rPr>
        <w:t>.</w:t>
      </w:r>
      <w:r w:rsidRPr="00A14ABE">
        <w:rPr>
          <w:sz w:val="16"/>
          <w:szCs w:val="16"/>
        </w:rPr>
        <w:t xml:space="preserve"> Gráfico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Pr="00A14ABE">
        <w:rPr>
          <w:sz w:val="16"/>
          <w:szCs w:val="16"/>
        </w:rPr>
        <w:t xml:space="preserve"> arrojado por </w:t>
      </w:r>
      <w:r w:rsidRPr="00A14ABE">
        <w:rPr>
          <w:rFonts w:ascii="Cascadia Code Light" w:hAnsi="Cascadia Code Light" w:cs="Cascadia Code Light"/>
          <w:sz w:val="14"/>
          <w:szCs w:val="14"/>
        </w:rPr>
        <w:t>armasubsets</w:t>
      </w:r>
      <w:r w:rsidRPr="00A14ABE">
        <w:rPr>
          <w:sz w:val="14"/>
          <w:szCs w:val="14"/>
        </w:rPr>
        <w:t xml:space="preserve"> </w:t>
      </w:r>
      <w:r>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Pr>
          <w:sz w:val="16"/>
          <w:szCs w:val="16"/>
        </w:rPr>
        <w:t xml:space="preserve"> usando el método “</w:t>
      </w:r>
      <w:r>
        <w:rPr>
          <w:i/>
          <w:iCs/>
          <w:sz w:val="16"/>
          <w:szCs w:val="16"/>
        </w:rPr>
        <w:t>ols</w:t>
      </w:r>
      <w:r>
        <w:rPr>
          <w:sz w:val="16"/>
          <w:szCs w:val="16"/>
        </w:rPr>
        <w:t>”.</w:t>
      </w:r>
    </w:p>
    <w:p w14:paraId="0FCB6EF7" w14:textId="0D5B0D66" w:rsidR="00A14ABE" w:rsidRDefault="00A14ABE" w:rsidP="00A14ABE">
      <w:pPr>
        <w:tabs>
          <w:tab w:val="left" w:pos="567"/>
        </w:tabs>
        <w:spacing w:line="240" w:lineRule="auto"/>
        <w:ind w:firstLine="567"/>
        <w:jc w:val="center"/>
      </w:pPr>
    </w:p>
    <w:p w14:paraId="7EC6FB34" w14:textId="7351060F" w:rsidR="00C22FEC" w:rsidRDefault="008E0BC0" w:rsidP="007D6F31">
      <w:pPr>
        <w:tabs>
          <w:tab w:val="left" w:pos="567"/>
        </w:tabs>
        <w:spacing w:line="240" w:lineRule="auto"/>
        <w:ind w:firstLine="567"/>
        <w:rPr>
          <w:b/>
          <w:bCs/>
          <w:i/>
          <w:iCs/>
        </w:rPr>
      </w:pPr>
      <w:r>
        <w:t xml:space="preserve">Así pues, teniendo en cuenta que estos tableros han sido obtenidos con la serie diferenciada por estacionalidad y tendencia, por lo que se obtendrán modelos ARIMA con </w:t>
      </w:r>
      <m:oMath>
        <m:r>
          <w:rPr>
            <w:rFonts w:ascii="Cambria Math" w:hAnsi="Cambria Math"/>
          </w:rPr>
          <m:t>d=D=1</m:t>
        </m:r>
      </m:oMath>
      <w:r>
        <w:t xml:space="preserve">, 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t xml:space="preserve"> de </w:t>
      </w:r>
      <w:r w:rsidR="007D6F31" w:rsidRPr="00A14ABE">
        <w:rPr>
          <w:rFonts w:ascii="Cascadia Code Light" w:hAnsi="Cascadia Code Light" w:cs="Cascadia Code Light"/>
          <w:sz w:val="16"/>
          <w:szCs w:val="16"/>
        </w:rPr>
        <w:t>armasubsets</w:t>
      </w:r>
      <w:r w:rsidR="007D6F31">
        <w:t xml:space="preserve"> de la </w:t>
      </w:r>
      <w:r w:rsidR="007D6F31">
        <w:rPr>
          <w:b/>
          <w:bCs/>
          <w:i/>
          <w:iCs/>
        </w:rPr>
        <w:t xml:space="preserve">figura </w:t>
      </w:r>
      <w:r w:rsidR="007D6F31" w:rsidRPr="007D6F31">
        <w:rPr>
          <w:b/>
          <w:bCs/>
          <w:i/>
          <w:iCs/>
        </w:rPr>
        <w:t>5</w:t>
      </w:r>
      <w:r w:rsidR="007D6F31">
        <w:t xml:space="preserve">, </w:t>
      </w:r>
      <w:r w:rsidRPr="007D6F31">
        <w:t>y</w:t>
      </w:r>
      <w:r>
        <w:t xml:space="preserve"> al ceñirse únicamente el primer renglón, se obtiene un modelo </w:t>
      </w:r>
      <w:commentRangeStart w:id="6"/>
      <w:r>
        <w:rPr>
          <w:b/>
          <w:bCs/>
          <w:i/>
          <w:iCs/>
        </w:rPr>
        <w:t>ARIMA(</w:t>
      </w:r>
      <w:r w:rsidR="007B12D2">
        <w:rPr>
          <w:b/>
          <w:bCs/>
          <w:i/>
          <w:iCs/>
        </w:rPr>
        <w:t>2</w:t>
      </w:r>
      <w:r>
        <w:rPr>
          <w:b/>
          <w:bCs/>
          <w:i/>
          <w:iCs/>
        </w:rPr>
        <w:t>, 1, 12)</w:t>
      </w:r>
      <w:commentRangeEnd w:id="6"/>
      <w:r w:rsidR="007B12D2">
        <w:rPr>
          <w:rStyle w:val="CommentReference"/>
        </w:rPr>
        <w:commentReference w:id="6"/>
      </w:r>
      <w:r>
        <w:rPr>
          <w:b/>
          <w:bCs/>
          <w:i/>
          <w:iCs/>
        </w:rPr>
        <w:t xml:space="preserve"> </w:t>
      </w:r>
      <w:r>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t xml:space="preserve"> y</w:t>
      </w:r>
      <w:r w:rsidR="0012064A">
        <w:t xml:space="preserve">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22FEC">
        <w:t xml:space="preserve">, por lo que su ecuación teórica es la </w:t>
      </w:r>
      <w:r w:rsidR="00C22FEC">
        <w:rPr>
          <w:b/>
          <w:bCs/>
          <w:i/>
          <w:iCs/>
        </w:rPr>
        <w:t>ecuación 3:</w:t>
      </w:r>
    </w:p>
    <w:p w14:paraId="13F2D05B" w14:textId="34C2FD31" w:rsidR="007D6F31" w:rsidRDefault="009A52B9" w:rsidP="007D6F31">
      <w:pPr>
        <w:tabs>
          <w:tab w:val="left" w:pos="567"/>
        </w:tabs>
        <w:spacing w:line="240" w:lineRule="auto"/>
        <w:ind w:firstLine="567"/>
      </w:pPr>
      <w:r>
        <w:rPr>
          <w:noProof/>
        </w:rPr>
        <w:lastRenderedPageBreak/>
        <w:pict w14:anchorId="3A2AEDBA">
          <v:shape id="_x0000_s1038" type="#_x0000_t202" style="position:absolute;left:0;text-align:left;margin-left:514.15pt;margin-top:6pt;width:27.2pt;height:19.75pt;z-index:25167308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8">
              <w:txbxContent>
                <w:p w14:paraId="42757D60" w14:textId="1EECEBD8" w:rsidR="00C22FEC" w:rsidRPr="004730BA" w:rsidRDefault="00C22FEC" w:rsidP="00C22FEC">
                  <w:pPr>
                    <w:rPr>
                      <w:b/>
                      <w:bCs/>
                      <w:lang w:val="es-CO"/>
                    </w:rPr>
                  </w:pPr>
                  <w:r>
                    <w:rPr>
                      <w:b/>
                      <w:bCs/>
                      <w:lang w:val="es-CO"/>
                    </w:rPr>
                    <w:t>[3]</w:t>
                  </w:r>
                </w:p>
              </w:txbxContent>
            </v:textbox>
            <w10:wrap type="square"/>
          </v:shape>
        </w:pict>
      </w:r>
    </w:p>
    <w:p w14:paraId="3D5E8712" w14:textId="4F2A23DC" w:rsidR="00C22FEC" w:rsidRPr="007D6F31" w:rsidRDefault="009A52B9" w:rsidP="008E0BC0">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unR.B.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7C216B1E" w14:textId="77777777" w:rsidR="007D6F31" w:rsidRPr="00C22FEC" w:rsidRDefault="007D6F31" w:rsidP="008E0BC0">
      <w:pPr>
        <w:tabs>
          <w:tab w:val="left" w:pos="567"/>
        </w:tabs>
        <w:spacing w:line="240" w:lineRule="auto"/>
        <w:ind w:firstLine="567"/>
      </w:pPr>
    </w:p>
    <w:p w14:paraId="7F85485E" w14:textId="21C09C45" w:rsidR="00A14ABE" w:rsidRDefault="00C22FEC" w:rsidP="008E0BC0">
      <w:pPr>
        <w:tabs>
          <w:tab w:val="left" w:pos="567"/>
        </w:tabs>
        <w:spacing w:line="240" w:lineRule="auto"/>
      </w:pPr>
      <w:r>
        <w:tab/>
        <w:t xml:space="preserve">Sin embargo, si se incorpora el </w:t>
      </w:r>
      <w:r w:rsidR="007D6F31">
        <w:t xml:space="preserve">término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6</m:t>
            </m:r>
          </m:sub>
        </m:sSub>
      </m:oMath>
      <w:r w:rsidR="007D6F31">
        <w:t xml:space="preserve">, si bien continuaría siendo un </w:t>
      </w:r>
      <w:r w:rsidR="007D6F31">
        <w:rPr>
          <w:b/>
          <w:bCs/>
          <w:i/>
          <w:iCs/>
        </w:rPr>
        <w:t>ARIMA(</w:t>
      </w:r>
      <w:r w:rsidR="007B12D2">
        <w:rPr>
          <w:b/>
          <w:bCs/>
          <w:i/>
          <w:iCs/>
        </w:rPr>
        <w:t>6</w:t>
      </w:r>
      <w:r w:rsidR="007D6F31">
        <w:rPr>
          <w:b/>
          <w:bCs/>
          <w:i/>
          <w:iCs/>
        </w:rPr>
        <w:t>, 1, 12)</w:t>
      </w:r>
      <w:r w:rsidR="007D6F31">
        <w:t xml:space="preserve">, la ecuación sería como se muestra en la </w:t>
      </w:r>
      <w:r w:rsidR="007D6F31">
        <w:rPr>
          <w:b/>
          <w:bCs/>
          <w:i/>
          <w:iCs/>
        </w:rPr>
        <w:t>ecuación 4</w:t>
      </w:r>
      <w:r w:rsidR="007D6F31">
        <w:t>:</w:t>
      </w:r>
    </w:p>
    <w:p w14:paraId="7D6B60AE" w14:textId="03A45F67" w:rsidR="007D6F31" w:rsidRDefault="009A52B9" w:rsidP="008E0BC0">
      <w:pPr>
        <w:tabs>
          <w:tab w:val="left" w:pos="567"/>
        </w:tabs>
        <w:spacing w:line="240" w:lineRule="auto"/>
      </w:pPr>
      <w:r>
        <w:rPr>
          <w:noProof/>
        </w:rPr>
        <w:pict w14:anchorId="3A2AEDBA">
          <v:shape id="_x0000_s1039" type="#_x0000_t202" style="position:absolute;left:0;text-align:left;margin-left:513pt;margin-top:6.1pt;width:27.2pt;height:19.75pt;z-index:251674112;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F83717C" w14:textId="47A8801E" w:rsidR="007D6F31" w:rsidRPr="004730BA" w:rsidRDefault="007D6F31" w:rsidP="007D6F31">
                  <w:pPr>
                    <w:rPr>
                      <w:b/>
                      <w:bCs/>
                      <w:lang w:val="es-CO"/>
                    </w:rPr>
                  </w:pPr>
                  <w:r>
                    <w:rPr>
                      <w:b/>
                      <w:bCs/>
                      <w:lang w:val="es-CO"/>
                    </w:rPr>
                    <w:t>[4]</w:t>
                  </w:r>
                </w:p>
              </w:txbxContent>
            </v:textbox>
            <w10:wrap type="square"/>
          </v:shape>
        </w:pict>
      </w:r>
    </w:p>
    <w:p w14:paraId="7955D1B4" w14:textId="6E4C1374" w:rsidR="007D6F31" w:rsidRPr="00C22FEC" w:rsidRDefault="009A52B9" w:rsidP="007D6F31">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6</m:t>
                  </m:r>
                </m:sub>
              </m:sSub>
              <m:sSup>
                <m:sSupPr>
                  <m:ctrlPr>
                    <w:rPr>
                      <w:rFonts w:ascii="Cambria Math" w:hAnsi="Cambria Math"/>
                      <w:i/>
                    </w:rPr>
                  </m:ctrlPr>
                </m:sSupPr>
                <m:e>
                  <m:r>
                    <w:rPr>
                      <w:rFonts w:ascii="Cambria Math" w:hAnsi="Cambria Math"/>
                    </w:rPr>
                    <m:t>B</m:t>
                  </m:r>
                </m:e>
                <m:sup>
                  <m:r>
                    <w:rPr>
                      <w:rFonts w:ascii="Cambria Math" w:hAnsi="Cambria Math"/>
                    </w:rPr>
                    <m:t>6</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287F19C0" w14:textId="0567D61B" w:rsidR="007D6F31" w:rsidRDefault="007D6F31" w:rsidP="008E0BC0">
      <w:pPr>
        <w:tabs>
          <w:tab w:val="left" w:pos="567"/>
        </w:tabs>
        <w:spacing w:line="240" w:lineRule="auto"/>
      </w:pPr>
    </w:p>
    <w:p w14:paraId="7B8D7E8E" w14:textId="7537B8DD" w:rsidR="007D6F31" w:rsidRDefault="007D6F31" w:rsidP="008E0BC0">
      <w:pPr>
        <w:tabs>
          <w:tab w:val="left" w:pos="567"/>
        </w:tabs>
        <w:spacing w:line="240" w:lineRule="auto"/>
      </w:pPr>
      <w:r>
        <w:tab/>
        <w:t xml:space="preserve">Por otro lado, con el tablero </w:t>
      </w:r>
      <m:oMath>
        <m:r>
          <w:rPr>
            <w:rFonts w:ascii="Cambria Math" w:hAnsi="Cambria Math"/>
          </w:rPr>
          <m:t xml:space="preserve">18 </m:t>
        </m:r>
        <m:r>
          <m:rPr>
            <m:sty m:val="p"/>
          </m:rPr>
          <w:rPr>
            <w:rFonts w:ascii="Cambria Math" w:hAnsi="Cambria Math"/>
          </w:rPr>
          <m:t>×</m:t>
        </m:r>
        <m:r>
          <w:rPr>
            <w:rFonts w:ascii="Cambria Math" w:hAnsi="Cambria Math"/>
          </w:rPr>
          <m:t>18</m:t>
        </m:r>
      </m:oMath>
      <w:r>
        <w:t xml:space="preserve"> de </w:t>
      </w:r>
      <w:r w:rsidRPr="00A14ABE">
        <w:rPr>
          <w:rFonts w:ascii="Cascadia Code Light" w:hAnsi="Cascadia Code Light" w:cs="Cascadia Code Light"/>
          <w:sz w:val="16"/>
          <w:szCs w:val="16"/>
        </w:rPr>
        <w:t>armasubsets</w:t>
      </w:r>
      <w:r>
        <w:t xml:space="preserve"> de la </w:t>
      </w:r>
      <w:r>
        <w:rPr>
          <w:b/>
          <w:bCs/>
          <w:i/>
          <w:iCs/>
        </w:rPr>
        <w:t>figura 6</w:t>
      </w:r>
      <w:r>
        <w:t xml:space="preserve">, se identifica un modelo </w:t>
      </w:r>
      <w:r>
        <w:rPr>
          <w:b/>
          <w:bCs/>
          <w:i/>
          <w:iCs/>
        </w:rPr>
        <w:t xml:space="preserve">ARIMA(9,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por lo que ecuación sería la </w:t>
      </w:r>
      <w:r w:rsidR="00CA40EB">
        <w:rPr>
          <w:b/>
          <w:bCs/>
          <w:i/>
          <w:iCs/>
        </w:rPr>
        <w:t>ecuación 5:</w:t>
      </w:r>
    </w:p>
    <w:p w14:paraId="5EE17EE8" w14:textId="53ECA3CB" w:rsidR="00CA40EB" w:rsidRDefault="009A52B9" w:rsidP="008E0BC0">
      <w:pPr>
        <w:tabs>
          <w:tab w:val="left" w:pos="567"/>
        </w:tabs>
        <w:spacing w:line="240" w:lineRule="auto"/>
      </w:pPr>
      <w:r>
        <w:rPr>
          <w:noProof/>
        </w:rPr>
        <w:pict w14:anchorId="3A2AEDBA">
          <v:shape id="_x0000_s1040" type="#_x0000_t202" style="position:absolute;left:0;text-align:left;margin-left:513pt;margin-top:4.75pt;width:27.2pt;height:19.75pt;z-index:25167513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B7067DC" w14:textId="204449BD" w:rsidR="007A4B05" w:rsidRPr="004730BA" w:rsidRDefault="007A4B05" w:rsidP="007A4B05">
                  <w:pPr>
                    <w:rPr>
                      <w:b/>
                      <w:bCs/>
                      <w:lang w:val="es-CO"/>
                    </w:rPr>
                  </w:pPr>
                  <w:r>
                    <w:rPr>
                      <w:b/>
                      <w:bCs/>
                      <w:lang w:val="es-CO"/>
                    </w:rPr>
                    <w:t>[5]</w:t>
                  </w:r>
                </w:p>
              </w:txbxContent>
            </v:textbox>
            <w10:wrap type="square"/>
          </v:shape>
        </w:pict>
      </w:r>
    </w:p>
    <w:p w14:paraId="0C8F9523" w14:textId="4A5B8A0D" w:rsidR="00CA40EB" w:rsidRPr="00CA40EB" w:rsidRDefault="009A52B9"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76CD9B64" w:rsidR="00CA40EB" w:rsidRDefault="00CA40EB" w:rsidP="008E0BC0">
      <w:pPr>
        <w:tabs>
          <w:tab w:val="left" w:pos="567"/>
        </w:tabs>
        <w:spacing w:line="240" w:lineRule="auto"/>
      </w:pPr>
      <w:r>
        <w:t xml:space="preserve"> </w:t>
      </w:r>
    </w:p>
    <w:p w14:paraId="48CF5353" w14:textId="6BB4783F" w:rsidR="007A4B05" w:rsidRDefault="007A4B05" w:rsidP="008E0BC0">
      <w:pPr>
        <w:tabs>
          <w:tab w:val="left" w:pos="567"/>
        </w:tabs>
        <w:spacing w:line="240" w:lineRule="auto"/>
      </w:pPr>
      <w:r>
        <w:tab/>
        <w:t>Hecho lo anterior, se puede proceder ahora con el ajuste algunos modelos, como se muestra en la tercera sección.</w:t>
      </w:r>
    </w:p>
    <w:p w14:paraId="057600DA" w14:textId="1B0B5755" w:rsidR="0012064A" w:rsidRDefault="0012064A" w:rsidP="008E0BC0">
      <w:pPr>
        <w:tabs>
          <w:tab w:val="left" w:pos="567"/>
        </w:tabs>
        <w:spacing w:line="240" w:lineRule="auto"/>
      </w:pPr>
    </w:p>
    <w:tbl>
      <w:tblPr>
        <w:tblStyle w:val="TableGrid"/>
        <w:tblW w:w="0" w:type="auto"/>
        <w:tblLook w:val="04A0" w:firstRow="1" w:lastRow="0" w:firstColumn="1" w:lastColumn="0" w:noHBand="0" w:noVBand="1"/>
      </w:tblPr>
      <w:tblGrid>
        <w:gridCol w:w="2735"/>
        <w:gridCol w:w="2735"/>
        <w:gridCol w:w="2736"/>
        <w:gridCol w:w="2736"/>
      </w:tblGrid>
      <w:tr w:rsidR="0012064A" w:rsidRPr="007D64B1" w14:paraId="2923155B" w14:textId="77777777" w:rsidTr="00A04CF9">
        <w:tc>
          <w:tcPr>
            <w:tcW w:w="5470" w:type="dxa"/>
            <w:gridSpan w:val="2"/>
          </w:tcPr>
          <w:p w14:paraId="649EE3DF" w14:textId="78F93341" w:rsidR="0012064A" w:rsidRPr="007D64B1" w:rsidRDefault="0012064A" w:rsidP="007D64B1">
            <w:pPr>
              <w:tabs>
                <w:tab w:val="left" w:pos="567"/>
              </w:tabs>
              <w:spacing w:line="240" w:lineRule="auto"/>
              <w:jc w:val="center"/>
              <w:rPr>
                <w:b/>
                <w:bCs/>
                <w:i/>
                <w:iCs/>
                <w:sz w:val="14"/>
                <w:szCs w:val="14"/>
              </w:rPr>
            </w:pPr>
            <w:r w:rsidRPr="007D64B1">
              <w:rPr>
                <w:b/>
                <w:bCs/>
                <w:i/>
                <w:iCs/>
                <w:sz w:val="14"/>
                <w:szCs w:val="14"/>
              </w:rPr>
              <w:t>Parte AR</w:t>
            </w:r>
          </w:p>
        </w:tc>
        <w:tc>
          <w:tcPr>
            <w:tcW w:w="5472" w:type="dxa"/>
            <w:gridSpan w:val="2"/>
          </w:tcPr>
          <w:p w14:paraId="09EECC5F" w14:textId="2A7A7494" w:rsidR="0012064A" w:rsidRPr="007D64B1" w:rsidRDefault="0012064A" w:rsidP="007D64B1">
            <w:pPr>
              <w:tabs>
                <w:tab w:val="left" w:pos="567"/>
              </w:tabs>
              <w:spacing w:line="240" w:lineRule="auto"/>
              <w:jc w:val="center"/>
              <w:rPr>
                <w:b/>
                <w:bCs/>
                <w:i/>
                <w:iCs/>
                <w:sz w:val="14"/>
                <w:szCs w:val="14"/>
              </w:rPr>
            </w:pPr>
            <w:r w:rsidRPr="007D64B1">
              <w:rPr>
                <w:b/>
                <w:bCs/>
                <w:i/>
                <w:iCs/>
                <w:sz w:val="14"/>
                <w:szCs w:val="14"/>
              </w:rPr>
              <w:t>Parte MA</w:t>
            </w:r>
          </w:p>
        </w:tc>
      </w:tr>
      <w:tr w:rsidR="0012064A" w:rsidRPr="007D64B1" w14:paraId="6C808588" w14:textId="77777777" w:rsidTr="0012064A">
        <w:tc>
          <w:tcPr>
            <w:tcW w:w="2735" w:type="dxa"/>
          </w:tcPr>
          <w:p w14:paraId="41F70A6B" w14:textId="7D324D07" w:rsidR="0012064A" w:rsidRPr="007D64B1" w:rsidRDefault="0012064A" w:rsidP="007D64B1">
            <w:pPr>
              <w:tabs>
                <w:tab w:val="left" w:pos="567"/>
              </w:tabs>
              <w:spacing w:line="240" w:lineRule="auto"/>
              <w:jc w:val="center"/>
              <w:rPr>
                <w:b/>
                <w:bCs/>
                <w:sz w:val="14"/>
                <w:szCs w:val="14"/>
              </w:rPr>
            </w:pPr>
            <w:r w:rsidRPr="007D64B1">
              <w:rPr>
                <w:b/>
                <w:bCs/>
                <w:sz w:val="14"/>
                <w:szCs w:val="14"/>
              </w:rPr>
              <w:t>Celda sombreada</w:t>
            </w:r>
          </w:p>
        </w:tc>
        <w:tc>
          <w:tcPr>
            <w:tcW w:w="2735" w:type="dxa"/>
          </w:tcPr>
          <w:p w14:paraId="3D5773DA" w14:textId="3AB30090" w:rsidR="0012064A" w:rsidRPr="007D64B1" w:rsidRDefault="0012064A" w:rsidP="007D64B1">
            <w:pPr>
              <w:tabs>
                <w:tab w:val="left" w:pos="567"/>
              </w:tabs>
              <w:spacing w:line="240" w:lineRule="auto"/>
              <w:jc w:val="center"/>
              <w:rPr>
                <w:b/>
                <w:bCs/>
                <w:sz w:val="14"/>
                <w:szCs w:val="14"/>
              </w:rPr>
            </w:pPr>
            <w:r w:rsidRPr="007D64B1">
              <w:rPr>
                <w:b/>
                <w:bCs/>
                <w:sz w:val="14"/>
                <w:szCs w:val="14"/>
              </w:rPr>
              <w:t>Parámetros identificados</w:t>
            </w:r>
          </w:p>
        </w:tc>
        <w:tc>
          <w:tcPr>
            <w:tcW w:w="2736" w:type="dxa"/>
          </w:tcPr>
          <w:p w14:paraId="5F0448E3" w14:textId="34529119" w:rsidR="0012064A" w:rsidRPr="007D64B1" w:rsidRDefault="0012064A" w:rsidP="007D64B1">
            <w:pPr>
              <w:tabs>
                <w:tab w:val="left" w:pos="567"/>
              </w:tabs>
              <w:spacing w:line="240" w:lineRule="auto"/>
              <w:jc w:val="center"/>
              <w:rPr>
                <w:b/>
                <w:bCs/>
                <w:sz w:val="14"/>
                <w:szCs w:val="14"/>
              </w:rPr>
            </w:pPr>
            <w:r w:rsidRPr="007D64B1">
              <w:rPr>
                <w:b/>
                <w:bCs/>
                <w:sz w:val="14"/>
                <w:szCs w:val="14"/>
              </w:rPr>
              <w:t>Celda sombreada</w:t>
            </w:r>
          </w:p>
        </w:tc>
        <w:tc>
          <w:tcPr>
            <w:tcW w:w="2736" w:type="dxa"/>
          </w:tcPr>
          <w:p w14:paraId="426D0C60" w14:textId="130155E4" w:rsidR="0012064A" w:rsidRPr="007D64B1" w:rsidRDefault="0012064A" w:rsidP="007D64B1">
            <w:pPr>
              <w:tabs>
                <w:tab w:val="left" w:pos="567"/>
              </w:tabs>
              <w:spacing w:line="240" w:lineRule="auto"/>
              <w:jc w:val="center"/>
              <w:rPr>
                <w:b/>
                <w:bCs/>
                <w:sz w:val="14"/>
                <w:szCs w:val="14"/>
              </w:rPr>
            </w:pPr>
            <w:r w:rsidRPr="007D64B1">
              <w:rPr>
                <w:b/>
                <w:bCs/>
                <w:sz w:val="14"/>
                <w:szCs w:val="14"/>
              </w:rPr>
              <w:t>Parámetros identificados</w:t>
            </w:r>
          </w:p>
        </w:tc>
      </w:tr>
      <w:tr w:rsidR="0012064A" w:rsidRPr="007D64B1" w14:paraId="244772C8" w14:textId="77777777" w:rsidTr="0012064A">
        <w:tc>
          <w:tcPr>
            <w:tcW w:w="2735" w:type="dxa"/>
          </w:tcPr>
          <w:p w14:paraId="198F9743" w14:textId="3548C539" w:rsidR="0012064A" w:rsidRPr="007D64B1" w:rsidRDefault="0012064A" w:rsidP="007D64B1">
            <w:pPr>
              <w:tabs>
                <w:tab w:val="left" w:pos="567"/>
              </w:tabs>
              <w:spacing w:line="240" w:lineRule="auto"/>
              <w:jc w:val="center"/>
              <w:rPr>
                <w:sz w:val="14"/>
                <w:szCs w:val="14"/>
              </w:rPr>
            </w:pPr>
            <w:r w:rsidRPr="007D64B1">
              <w:rPr>
                <w:sz w:val="14"/>
                <w:szCs w:val="14"/>
              </w:rPr>
              <w:t>1</w:t>
            </w:r>
          </w:p>
        </w:tc>
        <w:tc>
          <w:tcPr>
            <w:tcW w:w="2735" w:type="dxa"/>
          </w:tcPr>
          <w:p w14:paraId="34AAABB3" w14:textId="416DC04B" w:rsidR="0012064A" w:rsidRPr="007D64B1" w:rsidRDefault="009A52B9"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1</m:t>
                    </m:r>
                  </m:sub>
                </m:sSub>
              </m:oMath>
            </m:oMathPara>
          </w:p>
        </w:tc>
        <w:tc>
          <w:tcPr>
            <w:tcW w:w="2736" w:type="dxa"/>
          </w:tcPr>
          <w:p w14:paraId="1289BB03" w14:textId="0C0E2400" w:rsidR="0012064A" w:rsidRPr="007D64B1" w:rsidRDefault="0012064A" w:rsidP="007D64B1">
            <w:pPr>
              <w:tabs>
                <w:tab w:val="left" w:pos="567"/>
              </w:tabs>
              <w:spacing w:line="240" w:lineRule="auto"/>
              <w:jc w:val="center"/>
              <w:rPr>
                <w:sz w:val="14"/>
                <w:szCs w:val="14"/>
              </w:rPr>
            </w:pPr>
            <w:r w:rsidRPr="007D64B1">
              <w:rPr>
                <w:sz w:val="14"/>
                <w:szCs w:val="14"/>
              </w:rPr>
              <w:t>10</w:t>
            </w:r>
          </w:p>
        </w:tc>
        <w:tc>
          <w:tcPr>
            <w:tcW w:w="2736" w:type="dxa"/>
          </w:tcPr>
          <w:p w14:paraId="48D8126B" w14:textId="5E60CE85" w:rsidR="0012064A" w:rsidRPr="007D64B1" w:rsidRDefault="009A52B9"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10</m:t>
                    </m:r>
                  </m:sub>
                </m:sSub>
              </m:oMath>
            </m:oMathPara>
          </w:p>
        </w:tc>
      </w:tr>
      <w:tr w:rsidR="0012064A" w:rsidRPr="007D64B1" w14:paraId="69606CEB" w14:textId="77777777" w:rsidTr="0012064A">
        <w:tc>
          <w:tcPr>
            <w:tcW w:w="2735" w:type="dxa"/>
          </w:tcPr>
          <w:p w14:paraId="640B2950" w14:textId="43C2FACB" w:rsidR="0012064A" w:rsidRPr="007D64B1" w:rsidRDefault="0012064A" w:rsidP="007D64B1">
            <w:pPr>
              <w:tabs>
                <w:tab w:val="left" w:pos="567"/>
              </w:tabs>
              <w:spacing w:line="240" w:lineRule="auto"/>
              <w:jc w:val="center"/>
              <w:rPr>
                <w:sz w:val="14"/>
                <w:szCs w:val="14"/>
              </w:rPr>
            </w:pPr>
            <w:r w:rsidRPr="007D64B1">
              <w:rPr>
                <w:sz w:val="14"/>
                <w:szCs w:val="14"/>
              </w:rPr>
              <w:t>2</w:t>
            </w:r>
          </w:p>
        </w:tc>
        <w:tc>
          <w:tcPr>
            <w:tcW w:w="2735" w:type="dxa"/>
          </w:tcPr>
          <w:p w14:paraId="1B3CC6EB" w14:textId="43795EAB" w:rsidR="0012064A" w:rsidRPr="007D64B1" w:rsidRDefault="009A52B9"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2</m:t>
                    </m:r>
                  </m:sub>
                </m:sSub>
              </m:oMath>
            </m:oMathPara>
          </w:p>
        </w:tc>
        <w:tc>
          <w:tcPr>
            <w:tcW w:w="2736" w:type="dxa"/>
          </w:tcPr>
          <w:p w14:paraId="05A7EB95" w14:textId="15B17CD9" w:rsidR="0012064A" w:rsidRPr="007D64B1" w:rsidRDefault="0012064A" w:rsidP="007D64B1">
            <w:pPr>
              <w:tabs>
                <w:tab w:val="left" w:pos="567"/>
              </w:tabs>
              <w:spacing w:line="240" w:lineRule="auto"/>
              <w:jc w:val="center"/>
              <w:rPr>
                <w:sz w:val="14"/>
                <w:szCs w:val="14"/>
              </w:rPr>
            </w:pPr>
            <w:r w:rsidRPr="007D64B1">
              <w:rPr>
                <w:sz w:val="14"/>
                <w:szCs w:val="14"/>
              </w:rPr>
              <w:t>12</w:t>
            </w:r>
          </w:p>
        </w:tc>
        <w:tc>
          <w:tcPr>
            <w:tcW w:w="2736" w:type="dxa"/>
          </w:tcPr>
          <w:p w14:paraId="16056E2D" w14:textId="28E022CD" w:rsidR="0012064A" w:rsidRPr="007D64B1" w:rsidRDefault="009A52B9"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m:t>
                    </m:r>
                  </m:sub>
                </m:sSub>
              </m:oMath>
            </m:oMathPara>
          </w:p>
        </w:tc>
      </w:tr>
    </w:tbl>
    <w:p w14:paraId="1D220AD5" w14:textId="6BD422C3" w:rsidR="0012064A" w:rsidRPr="007D64B1" w:rsidRDefault="0012064A" w:rsidP="007D64B1">
      <w:pPr>
        <w:tabs>
          <w:tab w:val="left" w:pos="567"/>
        </w:tabs>
        <w:spacing w:line="240" w:lineRule="auto"/>
        <w:jc w:val="center"/>
        <w:rPr>
          <w:sz w:val="14"/>
          <w:szCs w:val="14"/>
        </w:rPr>
      </w:pPr>
    </w:p>
    <w:tbl>
      <w:tblPr>
        <w:tblStyle w:val="TableGrid"/>
        <w:tblW w:w="0" w:type="auto"/>
        <w:tblLook w:val="04A0" w:firstRow="1" w:lastRow="0" w:firstColumn="1" w:lastColumn="0" w:noHBand="0" w:noVBand="1"/>
      </w:tblPr>
      <w:tblGrid>
        <w:gridCol w:w="2735"/>
        <w:gridCol w:w="2735"/>
        <w:gridCol w:w="2736"/>
        <w:gridCol w:w="2736"/>
      </w:tblGrid>
      <w:tr w:rsidR="0012064A" w:rsidRPr="007D64B1" w14:paraId="402F1DC6" w14:textId="77777777" w:rsidTr="00E0383D">
        <w:tc>
          <w:tcPr>
            <w:tcW w:w="5470" w:type="dxa"/>
            <w:gridSpan w:val="2"/>
          </w:tcPr>
          <w:p w14:paraId="5DA18276" w14:textId="77777777" w:rsidR="0012064A" w:rsidRPr="007D64B1" w:rsidRDefault="0012064A" w:rsidP="007D64B1">
            <w:pPr>
              <w:tabs>
                <w:tab w:val="left" w:pos="567"/>
              </w:tabs>
              <w:spacing w:line="240" w:lineRule="auto"/>
              <w:jc w:val="center"/>
              <w:rPr>
                <w:b/>
                <w:bCs/>
                <w:i/>
                <w:iCs/>
                <w:sz w:val="14"/>
                <w:szCs w:val="14"/>
              </w:rPr>
            </w:pPr>
            <w:r w:rsidRPr="007D64B1">
              <w:rPr>
                <w:b/>
                <w:bCs/>
                <w:i/>
                <w:iCs/>
                <w:sz w:val="14"/>
                <w:szCs w:val="14"/>
              </w:rPr>
              <w:t>Parte AR</w:t>
            </w:r>
          </w:p>
        </w:tc>
        <w:tc>
          <w:tcPr>
            <w:tcW w:w="5472" w:type="dxa"/>
            <w:gridSpan w:val="2"/>
          </w:tcPr>
          <w:p w14:paraId="1816DD29" w14:textId="77777777" w:rsidR="0012064A" w:rsidRPr="007D64B1" w:rsidRDefault="0012064A" w:rsidP="007D64B1">
            <w:pPr>
              <w:tabs>
                <w:tab w:val="left" w:pos="567"/>
              </w:tabs>
              <w:spacing w:line="240" w:lineRule="auto"/>
              <w:jc w:val="center"/>
              <w:rPr>
                <w:b/>
                <w:bCs/>
                <w:i/>
                <w:iCs/>
                <w:sz w:val="14"/>
                <w:szCs w:val="14"/>
              </w:rPr>
            </w:pPr>
            <w:r w:rsidRPr="007D64B1">
              <w:rPr>
                <w:b/>
                <w:bCs/>
                <w:i/>
                <w:iCs/>
                <w:sz w:val="14"/>
                <w:szCs w:val="14"/>
              </w:rPr>
              <w:t>Parte MA</w:t>
            </w:r>
          </w:p>
        </w:tc>
      </w:tr>
      <w:tr w:rsidR="0012064A" w:rsidRPr="007D64B1" w14:paraId="1FE51272" w14:textId="77777777" w:rsidTr="00E0383D">
        <w:tc>
          <w:tcPr>
            <w:tcW w:w="2735" w:type="dxa"/>
          </w:tcPr>
          <w:p w14:paraId="6A961164" w14:textId="77777777" w:rsidR="0012064A" w:rsidRPr="007D64B1" w:rsidRDefault="0012064A" w:rsidP="007D64B1">
            <w:pPr>
              <w:tabs>
                <w:tab w:val="left" w:pos="567"/>
              </w:tabs>
              <w:spacing w:line="240" w:lineRule="auto"/>
              <w:jc w:val="center"/>
              <w:rPr>
                <w:b/>
                <w:bCs/>
                <w:sz w:val="14"/>
                <w:szCs w:val="14"/>
              </w:rPr>
            </w:pPr>
            <w:r w:rsidRPr="007D64B1">
              <w:rPr>
                <w:b/>
                <w:bCs/>
                <w:sz w:val="14"/>
                <w:szCs w:val="14"/>
              </w:rPr>
              <w:t>Celda sombreada</w:t>
            </w:r>
          </w:p>
        </w:tc>
        <w:tc>
          <w:tcPr>
            <w:tcW w:w="2735" w:type="dxa"/>
          </w:tcPr>
          <w:p w14:paraId="1A2608B7" w14:textId="77777777" w:rsidR="0012064A" w:rsidRPr="007D64B1" w:rsidRDefault="0012064A" w:rsidP="007D64B1">
            <w:pPr>
              <w:tabs>
                <w:tab w:val="left" w:pos="567"/>
              </w:tabs>
              <w:spacing w:line="240" w:lineRule="auto"/>
              <w:jc w:val="center"/>
              <w:rPr>
                <w:b/>
                <w:bCs/>
                <w:sz w:val="14"/>
                <w:szCs w:val="14"/>
              </w:rPr>
            </w:pPr>
            <w:r w:rsidRPr="007D64B1">
              <w:rPr>
                <w:b/>
                <w:bCs/>
                <w:sz w:val="14"/>
                <w:szCs w:val="14"/>
              </w:rPr>
              <w:t>Parámetros identificados</w:t>
            </w:r>
          </w:p>
        </w:tc>
        <w:tc>
          <w:tcPr>
            <w:tcW w:w="2736" w:type="dxa"/>
          </w:tcPr>
          <w:p w14:paraId="402910B9" w14:textId="77777777" w:rsidR="0012064A" w:rsidRPr="007D64B1" w:rsidRDefault="0012064A" w:rsidP="007D64B1">
            <w:pPr>
              <w:tabs>
                <w:tab w:val="left" w:pos="567"/>
              </w:tabs>
              <w:spacing w:line="240" w:lineRule="auto"/>
              <w:jc w:val="center"/>
              <w:rPr>
                <w:b/>
                <w:bCs/>
                <w:sz w:val="14"/>
                <w:szCs w:val="14"/>
              </w:rPr>
            </w:pPr>
            <w:r w:rsidRPr="007D64B1">
              <w:rPr>
                <w:b/>
                <w:bCs/>
                <w:sz w:val="14"/>
                <w:szCs w:val="14"/>
              </w:rPr>
              <w:t>Celda sombreada</w:t>
            </w:r>
          </w:p>
        </w:tc>
        <w:tc>
          <w:tcPr>
            <w:tcW w:w="2736" w:type="dxa"/>
          </w:tcPr>
          <w:p w14:paraId="0273648C" w14:textId="77777777" w:rsidR="0012064A" w:rsidRPr="007D64B1" w:rsidRDefault="0012064A" w:rsidP="007D64B1">
            <w:pPr>
              <w:tabs>
                <w:tab w:val="left" w:pos="567"/>
              </w:tabs>
              <w:spacing w:line="240" w:lineRule="auto"/>
              <w:jc w:val="center"/>
              <w:rPr>
                <w:b/>
                <w:bCs/>
                <w:sz w:val="14"/>
                <w:szCs w:val="14"/>
              </w:rPr>
            </w:pPr>
            <w:r w:rsidRPr="007D64B1">
              <w:rPr>
                <w:b/>
                <w:bCs/>
                <w:sz w:val="14"/>
                <w:szCs w:val="14"/>
              </w:rPr>
              <w:t>Parámetros identificados</w:t>
            </w:r>
          </w:p>
        </w:tc>
      </w:tr>
      <w:tr w:rsidR="0012064A" w:rsidRPr="007D64B1" w14:paraId="40F6657F" w14:textId="77777777" w:rsidTr="00E0383D">
        <w:tc>
          <w:tcPr>
            <w:tcW w:w="2735" w:type="dxa"/>
          </w:tcPr>
          <w:p w14:paraId="3201731D" w14:textId="77777777" w:rsidR="0012064A" w:rsidRPr="007D64B1" w:rsidRDefault="0012064A" w:rsidP="007D64B1">
            <w:pPr>
              <w:tabs>
                <w:tab w:val="left" w:pos="567"/>
              </w:tabs>
              <w:spacing w:line="240" w:lineRule="auto"/>
              <w:jc w:val="center"/>
              <w:rPr>
                <w:sz w:val="14"/>
                <w:szCs w:val="14"/>
              </w:rPr>
            </w:pPr>
            <w:r w:rsidRPr="007D64B1">
              <w:rPr>
                <w:sz w:val="14"/>
                <w:szCs w:val="14"/>
              </w:rPr>
              <w:t>1</w:t>
            </w:r>
          </w:p>
        </w:tc>
        <w:tc>
          <w:tcPr>
            <w:tcW w:w="2735" w:type="dxa"/>
          </w:tcPr>
          <w:p w14:paraId="7CA9E5E4" w14:textId="77777777" w:rsidR="0012064A" w:rsidRPr="007D64B1" w:rsidRDefault="009A52B9"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1</m:t>
                    </m:r>
                  </m:sub>
                </m:sSub>
              </m:oMath>
            </m:oMathPara>
          </w:p>
        </w:tc>
        <w:tc>
          <w:tcPr>
            <w:tcW w:w="2736" w:type="dxa"/>
          </w:tcPr>
          <w:p w14:paraId="1CE54B2D" w14:textId="77777777" w:rsidR="0012064A" w:rsidRPr="007D64B1" w:rsidRDefault="0012064A" w:rsidP="007D64B1">
            <w:pPr>
              <w:tabs>
                <w:tab w:val="left" w:pos="567"/>
              </w:tabs>
              <w:spacing w:line="240" w:lineRule="auto"/>
              <w:jc w:val="center"/>
              <w:rPr>
                <w:sz w:val="14"/>
                <w:szCs w:val="14"/>
              </w:rPr>
            </w:pPr>
            <w:r w:rsidRPr="007D64B1">
              <w:rPr>
                <w:sz w:val="14"/>
                <w:szCs w:val="14"/>
              </w:rPr>
              <w:t>10</w:t>
            </w:r>
          </w:p>
        </w:tc>
        <w:tc>
          <w:tcPr>
            <w:tcW w:w="2736" w:type="dxa"/>
          </w:tcPr>
          <w:p w14:paraId="2381ADD4" w14:textId="77777777" w:rsidR="0012064A" w:rsidRPr="007D64B1" w:rsidRDefault="009A52B9"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10</m:t>
                    </m:r>
                  </m:sub>
                </m:sSub>
              </m:oMath>
            </m:oMathPara>
          </w:p>
        </w:tc>
      </w:tr>
      <w:tr w:rsidR="0012064A" w:rsidRPr="007D64B1" w14:paraId="498C968B" w14:textId="77777777" w:rsidTr="00E0383D">
        <w:tc>
          <w:tcPr>
            <w:tcW w:w="2735" w:type="dxa"/>
          </w:tcPr>
          <w:p w14:paraId="47A09DEA" w14:textId="77777777" w:rsidR="0012064A" w:rsidRPr="007D64B1" w:rsidRDefault="0012064A" w:rsidP="007D64B1">
            <w:pPr>
              <w:tabs>
                <w:tab w:val="left" w:pos="567"/>
              </w:tabs>
              <w:spacing w:line="240" w:lineRule="auto"/>
              <w:jc w:val="center"/>
              <w:rPr>
                <w:sz w:val="14"/>
                <w:szCs w:val="14"/>
              </w:rPr>
            </w:pPr>
            <w:r w:rsidRPr="007D64B1">
              <w:rPr>
                <w:sz w:val="14"/>
                <w:szCs w:val="14"/>
              </w:rPr>
              <w:t>2</w:t>
            </w:r>
          </w:p>
        </w:tc>
        <w:tc>
          <w:tcPr>
            <w:tcW w:w="2735" w:type="dxa"/>
          </w:tcPr>
          <w:p w14:paraId="77D6FF9C" w14:textId="77777777" w:rsidR="0012064A" w:rsidRPr="007D64B1" w:rsidRDefault="009A52B9"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2</m:t>
                    </m:r>
                  </m:sub>
                </m:sSub>
              </m:oMath>
            </m:oMathPara>
          </w:p>
        </w:tc>
        <w:tc>
          <w:tcPr>
            <w:tcW w:w="2736" w:type="dxa"/>
          </w:tcPr>
          <w:p w14:paraId="0E18E934" w14:textId="77777777" w:rsidR="0012064A" w:rsidRPr="007D64B1" w:rsidRDefault="0012064A" w:rsidP="007D64B1">
            <w:pPr>
              <w:tabs>
                <w:tab w:val="left" w:pos="567"/>
              </w:tabs>
              <w:spacing w:line="240" w:lineRule="auto"/>
              <w:jc w:val="center"/>
              <w:rPr>
                <w:sz w:val="14"/>
                <w:szCs w:val="14"/>
              </w:rPr>
            </w:pPr>
            <w:r w:rsidRPr="007D64B1">
              <w:rPr>
                <w:sz w:val="14"/>
                <w:szCs w:val="14"/>
              </w:rPr>
              <w:t>12</w:t>
            </w:r>
          </w:p>
        </w:tc>
        <w:tc>
          <w:tcPr>
            <w:tcW w:w="2736" w:type="dxa"/>
          </w:tcPr>
          <w:p w14:paraId="6CB72829" w14:textId="77777777" w:rsidR="0012064A" w:rsidRPr="007D64B1" w:rsidRDefault="009A52B9"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Θ</m:t>
                    </m:r>
                    <m:ctrlPr>
                      <w:rPr>
                        <w:rFonts w:ascii="Cambria Math" w:hAnsi="Cambria Math"/>
                        <w:sz w:val="14"/>
                        <w:szCs w:val="14"/>
                      </w:rPr>
                    </m:ctrlPr>
                  </m:e>
                  <m:sub>
                    <m:r>
                      <w:rPr>
                        <w:rFonts w:ascii="Cambria Math" w:hAnsi="Cambria Math"/>
                        <w:sz w:val="14"/>
                        <w:szCs w:val="14"/>
                      </w:rPr>
                      <m:t>1</m:t>
                    </m:r>
                  </m:sub>
                </m:sSub>
              </m:oMath>
            </m:oMathPara>
          </w:p>
        </w:tc>
      </w:tr>
      <w:tr w:rsidR="0012064A" w:rsidRPr="007D64B1" w14:paraId="2079C36B" w14:textId="77777777" w:rsidTr="00E0383D">
        <w:tc>
          <w:tcPr>
            <w:tcW w:w="2735" w:type="dxa"/>
          </w:tcPr>
          <w:p w14:paraId="6902C18D" w14:textId="7A4AAE0D" w:rsidR="0012064A" w:rsidRPr="007D64B1" w:rsidRDefault="0012064A" w:rsidP="007D64B1">
            <w:pPr>
              <w:tabs>
                <w:tab w:val="left" w:pos="567"/>
              </w:tabs>
              <w:spacing w:line="240" w:lineRule="auto"/>
              <w:jc w:val="center"/>
              <w:rPr>
                <w:sz w:val="14"/>
                <w:szCs w:val="14"/>
              </w:rPr>
            </w:pPr>
            <w:r w:rsidRPr="007D64B1">
              <w:rPr>
                <w:sz w:val="14"/>
                <w:szCs w:val="14"/>
              </w:rPr>
              <w:t>9</w:t>
            </w:r>
          </w:p>
        </w:tc>
        <w:tc>
          <w:tcPr>
            <w:tcW w:w="2735" w:type="dxa"/>
          </w:tcPr>
          <w:p w14:paraId="29C83B5B" w14:textId="7A003455" w:rsidR="0012064A" w:rsidRPr="007D64B1" w:rsidRDefault="009A52B9" w:rsidP="007D64B1">
            <w:pPr>
              <w:tabs>
                <w:tab w:val="left" w:pos="567"/>
              </w:tabs>
              <w:spacing w:line="240" w:lineRule="auto"/>
              <w:jc w:val="center"/>
              <w:rPr>
                <w:sz w:val="14"/>
                <w:szCs w:val="14"/>
              </w:rPr>
            </w:pPr>
            <m:oMathPara>
              <m:oMath>
                <m:sSub>
                  <m:sSubPr>
                    <m:ctrlPr>
                      <w:rPr>
                        <w:rFonts w:ascii="Cambria Math" w:hAnsi="Cambria Math"/>
                        <w:i/>
                        <w:sz w:val="14"/>
                        <w:szCs w:val="14"/>
                      </w:rPr>
                    </m:ctrlPr>
                  </m:sSubPr>
                  <m:e>
                    <m:r>
                      <m:rPr>
                        <m:sty m:val="p"/>
                      </m:rPr>
                      <w:rPr>
                        <w:rFonts w:ascii="Cambria Math" w:hAnsi="Cambria Math"/>
                        <w:sz w:val="14"/>
                        <w:szCs w:val="14"/>
                      </w:rPr>
                      <m:t>ϕ</m:t>
                    </m:r>
                    <m:ctrlPr>
                      <w:rPr>
                        <w:rFonts w:ascii="Cambria Math" w:hAnsi="Cambria Math"/>
                        <w:sz w:val="14"/>
                        <w:szCs w:val="14"/>
                      </w:rPr>
                    </m:ctrlPr>
                  </m:e>
                  <m:sub>
                    <m:r>
                      <w:rPr>
                        <w:rFonts w:ascii="Cambria Math" w:hAnsi="Cambria Math"/>
                        <w:sz w:val="14"/>
                        <w:szCs w:val="14"/>
                      </w:rPr>
                      <m:t>9</m:t>
                    </m:r>
                  </m:sub>
                </m:sSub>
              </m:oMath>
            </m:oMathPara>
          </w:p>
        </w:tc>
        <w:tc>
          <w:tcPr>
            <w:tcW w:w="2736" w:type="dxa"/>
          </w:tcPr>
          <w:p w14:paraId="0199D293" w14:textId="77777777" w:rsidR="0012064A" w:rsidRPr="007D64B1" w:rsidRDefault="0012064A" w:rsidP="007D64B1">
            <w:pPr>
              <w:tabs>
                <w:tab w:val="left" w:pos="567"/>
              </w:tabs>
              <w:spacing w:line="240" w:lineRule="auto"/>
              <w:jc w:val="center"/>
              <w:rPr>
                <w:sz w:val="14"/>
                <w:szCs w:val="14"/>
              </w:rPr>
            </w:pPr>
          </w:p>
        </w:tc>
        <w:tc>
          <w:tcPr>
            <w:tcW w:w="2736" w:type="dxa"/>
          </w:tcPr>
          <w:p w14:paraId="053013F1" w14:textId="77777777" w:rsidR="0012064A" w:rsidRPr="007D64B1" w:rsidRDefault="0012064A" w:rsidP="007D64B1">
            <w:pPr>
              <w:tabs>
                <w:tab w:val="left" w:pos="567"/>
              </w:tabs>
              <w:spacing w:line="240" w:lineRule="auto"/>
              <w:jc w:val="center"/>
              <w:rPr>
                <w:sz w:val="14"/>
                <w:szCs w:val="14"/>
              </w:rPr>
            </w:pPr>
          </w:p>
        </w:tc>
      </w:tr>
    </w:tbl>
    <w:p w14:paraId="44467273" w14:textId="77777777" w:rsidR="0012064A" w:rsidRPr="00CA40EB" w:rsidRDefault="0012064A" w:rsidP="008E0BC0">
      <w:pPr>
        <w:tabs>
          <w:tab w:val="left" w:pos="567"/>
        </w:tabs>
        <w:spacing w:line="240" w:lineRule="auto"/>
      </w:pPr>
    </w:p>
    <w:sectPr w:rsidR="0012064A" w:rsidRPr="00CA40EB"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ón Cuartas Rendón" w:date="2022-06-12T12:14:00Z" w:initials="SCR">
    <w:p w14:paraId="0F785388" w14:textId="77777777" w:rsidR="00F53B67" w:rsidRDefault="00F53B67" w:rsidP="00F53B67">
      <w:pPr>
        <w:pStyle w:val="CommentText"/>
        <w:numPr>
          <w:ilvl w:val="0"/>
          <w:numId w:val="15"/>
        </w:numPr>
      </w:pPr>
      <w:r>
        <w:rPr>
          <w:rStyle w:val="CommentReference"/>
        </w:rPr>
        <w:annotationRef/>
      </w:r>
      <w:r>
        <w:t>La media es ligeramente positiva. ¿Se debe hacer algún comentario relevante respecto a este hecho?</w:t>
      </w:r>
    </w:p>
    <w:p w14:paraId="446DED35" w14:textId="77638B5F" w:rsidR="00F53B67" w:rsidRDefault="00F53B67" w:rsidP="00F53B67">
      <w:pPr>
        <w:pStyle w:val="CommentText"/>
        <w:numPr>
          <w:ilvl w:val="0"/>
          <w:numId w:val="15"/>
        </w:numPr>
      </w:pPr>
      <w:r>
        <w:t>¿Es normal que la escala se reduzca tanto?</w:t>
      </w:r>
    </w:p>
  </w:comment>
  <w:comment w:id="1" w:author="Simón Cuartas Rendón" w:date="2022-06-14T21:08:00Z" w:initials="SCR">
    <w:p w14:paraId="467516FF" w14:textId="6C2F2053" w:rsidR="00C05BA3" w:rsidRDefault="00C05BA3">
      <w:pPr>
        <w:pStyle w:val="CommentText"/>
      </w:pPr>
      <w:r>
        <w:rPr>
          <w:rStyle w:val="CommentReference"/>
        </w:rPr>
        <w:annotationRef/>
      </w:r>
      <w:r>
        <w:t>Es más lento que con log Y_t, pero no parece tan rápido como en el ejemplo de cemento Portland. ¿Es adecuado decir que es lento?</w:t>
      </w:r>
    </w:p>
  </w:comment>
  <w:comment w:id="2" w:author="Simón Cuartas Rendón" w:date="2022-06-11T21:05:00Z" w:initials="SCR">
    <w:p w14:paraId="70FC40EC" w14:textId="12C4AC80" w:rsidR="003C7DC2" w:rsidRDefault="003C7DC2" w:rsidP="008D48D9">
      <w:pPr>
        <w:pStyle w:val="CommentText"/>
        <w:numPr>
          <w:ilvl w:val="0"/>
          <w:numId w:val="14"/>
        </w:numPr>
      </w:pPr>
      <w:r>
        <w:rPr>
          <w:rStyle w:val="CommentReference"/>
        </w:rPr>
        <w:annotationRef/>
      </w:r>
      <w:r w:rsidR="008D48D9">
        <w:t xml:space="preserve">  </w:t>
      </w:r>
      <w:r>
        <w:t>¿El orden de p (en rojo) es entonces infinito? ¿La función de R no arroja el valor de p que calcula con AIC?</w:t>
      </w:r>
    </w:p>
    <w:p w14:paraId="1E1A744F" w14:textId="2DDF6DB6" w:rsidR="008D48D9" w:rsidRDefault="008D48D9" w:rsidP="008D48D9">
      <w:pPr>
        <w:pStyle w:val="CommentText"/>
        <w:numPr>
          <w:ilvl w:val="0"/>
          <w:numId w:val="14"/>
        </w:numPr>
      </w:pPr>
      <w:r>
        <w:t xml:space="preserve"> ¿El polinomio AR(∞) corresponde a la suma hacia el final?</w:t>
      </w:r>
    </w:p>
    <w:p w14:paraId="6F809D88" w14:textId="2EE9F163" w:rsidR="00F53B67" w:rsidRDefault="00F53B67" w:rsidP="008D48D9">
      <w:pPr>
        <w:pStyle w:val="CommentText"/>
        <w:numPr>
          <w:ilvl w:val="0"/>
          <w:numId w:val="14"/>
        </w:numPr>
      </w:pPr>
      <w:r>
        <w:t xml:space="preserve"> En algunos documentos no se presenta Et como un proceso sino como una simple v.a. ¿Está bien así?</w:t>
      </w:r>
    </w:p>
    <w:p w14:paraId="4A3CA4BB" w14:textId="08E269A9" w:rsidR="008D48D9" w:rsidRDefault="008D48D9">
      <w:pPr>
        <w:pStyle w:val="CommentText"/>
      </w:pPr>
    </w:p>
  </w:comment>
  <w:comment w:id="3" w:author="Simón Cuartas Rendón" w:date="2022-06-11T21:45:00Z" w:initials="SCR">
    <w:p w14:paraId="372BBC1B" w14:textId="00507091" w:rsidR="00565EFF" w:rsidRPr="00565EFF" w:rsidRDefault="00565EFF">
      <w:pPr>
        <w:pStyle w:val="CommentText"/>
      </w:pPr>
      <w:r>
        <w:rPr>
          <w:rStyle w:val="CommentReference"/>
        </w:rPr>
        <w:annotationRef/>
      </w:r>
      <w:r>
        <w:t xml:space="preserve">En R se arrojan algunos </w:t>
      </w:r>
      <w:r>
        <w:rPr>
          <w:i/>
          <w:iCs/>
        </w:rPr>
        <w:t>warnings</w:t>
      </w:r>
      <w:r>
        <w:t>. ¿Esto tiene algún problema?</w:t>
      </w:r>
      <w:r w:rsidR="00DB750C">
        <w:t xml:space="preserve"> Además los valores p está en el límite.</w:t>
      </w:r>
    </w:p>
  </w:comment>
  <w:comment w:id="4" w:author="Simón Cuartas Rendón" w:date="2022-06-11T22:28:00Z" w:initials="SCR">
    <w:p w14:paraId="5DDA5536" w14:textId="5DA81D41" w:rsidR="0044792C" w:rsidRDefault="0044792C">
      <w:pPr>
        <w:pStyle w:val="CommentText"/>
      </w:pPr>
      <w:r>
        <w:rPr>
          <w:rStyle w:val="CommentReference"/>
        </w:rPr>
        <w:annotationRef/>
      </w:r>
      <w:r>
        <w:t>¿Qué tratamiento se le debe dar a los valores p iguales a 0.1?</w:t>
      </w:r>
    </w:p>
  </w:comment>
  <w:comment w:id="5" w:author="Simón Cuartas Rendón" w:date="2022-06-12T12:18:00Z" w:initials="SCR">
    <w:p w14:paraId="0D862C00" w14:textId="77777777" w:rsidR="00F53B67" w:rsidRDefault="00F53B67">
      <w:pPr>
        <w:pStyle w:val="CommentText"/>
      </w:pPr>
      <w:r>
        <w:rPr>
          <w:rStyle w:val="CommentReference"/>
        </w:rPr>
        <w:annotationRef/>
      </w:r>
      <w:r>
        <w:t xml:space="preserve">¿Es necesario cambiar el valor de los coeficientes por los presentados en la salidas de </w:t>
      </w:r>
      <w:r>
        <w:rPr>
          <w:b/>
          <w:bCs/>
          <w:i/>
          <w:iCs/>
        </w:rPr>
        <w:t>R</w:t>
      </w:r>
      <w:r>
        <w:t>? ¿O se debe dejar así tal cual, indicado?</w:t>
      </w:r>
    </w:p>
    <w:p w14:paraId="69AD5514" w14:textId="4F97CC51" w:rsidR="00F53B67" w:rsidRPr="00F53B67" w:rsidRDefault="00F53B67">
      <w:pPr>
        <w:pStyle w:val="CommentText"/>
      </w:pPr>
    </w:p>
  </w:comment>
  <w:comment w:id="6" w:author="Simón Cuartas Rendón" w:date="2022-06-13T13:40:00Z" w:initials="SCR">
    <w:p w14:paraId="0AE37238" w14:textId="4DA988AA" w:rsidR="007B12D2" w:rsidRDefault="007B12D2">
      <w:pPr>
        <w:pStyle w:val="CommentText"/>
      </w:pPr>
      <w:r>
        <w:rPr>
          <w:rStyle w:val="CommentReference"/>
        </w:rPr>
        <w:annotationRef/>
      </w:r>
      <w:r>
        <w:t>¿Correcto?: como se está trabajando con un tablero 12 x 12, entonces no se considera la parte estacional, y por tanto, no se considera tampoco la primera diferencia estacional.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6DED35" w15:done="0"/>
  <w15:commentEx w15:paraId="467516FF" w15:done="0"/>
  <w15:commentEx w15:paraId="4A3CA4BB" w15:done="0"/>
  <w15:commentEx w15:paraId="372BBC1B" w15:done="0"/>
  <w15:commentEx w15:paraId="5DDA5536" w15:done="0"/>
  <w15:commentEx w15:paraId="69AD5514" w15:done="0"/>
  <w15:commentEx w15:paraId="0AE372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0573C" w16cex:dateUtc="2022-06-12T17:14:00Z"/>
  <w16cex:commentExtensible w16cex:durableId="2653775C" w16cex:dateUtc="2022-06-15T02:08:00Z"/>
  <w16cex:commentExtensible w16cex:durableId="264F820F" w16cex:dateUtc="2022-06-12T02:05:00Z"/>
  <w16cex:commentExtensible w16cex:durableId="264F8B8E" w16cex:dateUtc="2022-06-12T02:45:00Z"/>
  <w16cex:commentExtensible w16cex:durableId="264F9584" w16cex:dateUtc="2022-06-12T03:28:00Z"/>
  <w16cex:commentExtensible w16cex:durableId="2650581B" w16cex:dateUtc="2022-06-12T17:18:00Z"/>
  <w16cex:commentExtensible w16cex:durableId="2651BCE4" w16cex:dateUtc="2022-06-13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6DED35" w16cid:durableId="2650573C"/>
  <w16cid:commentId w16cid:paraId="467516FF" w16cid:durableId="2653775C"/>
  <w16cid:commentId w16cid:paraId="4A3CA4BB" w16cid:durableId="264F820F"/>
  <w16cid:commentId w16cid:paraId="372BBC1B" w16cid:durableId="264F8B8E"/>
  <w16cid:commentId w16cid:paraId="5DDA5536" w16cid:durableId="264F9584"/>
  <w16cid:commentId w16cid:paraId="69AD5514" w16cid:durableId="2650581B"/>
  <w16cid:commentId w16cid:paraId="0AE37238" w16cid:durableId="2651BC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D892E" w14:textId="77777777" w:rsidR="009A52B9" w:rsidRDefault="009A52B9"/>
  </w:endnote>
  <w:endnote w:type="continuationSeparator" w:id="0">
    <w:p w14:paraId="7E4CB24C" w14:textId="77777777" w:rsidR="009A52B9" w:rsidRDefault="009A5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panose1 w:val="020B0609020000020004"/>
    <w:charset w:val="00"/>
    <w:family w:val="modern"/>
    <w:pitch w:val="fixed"/>
    <w:sig w:usb0="A1002AFF" w:usb1="C000F9FB" w:usb2="00040020" w:usb3="00000000" w:csb0="000001FF" w:csb1="00000000"/>
  </w:font>
  <w:font w:name="Cascadia Code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Footer"/>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2E392" w14:textId="77777777" w:rsidR="009A52B9" w:rsidRDefault="009A52B9">
      <w:r>
        <w:separator/>
      </w:r>
    </w:p>
  </w:footnote>
  <w:footnote w:type="continuationSeparator" w:id="0">
    <w:p w14:paraId="6632E46F" w14:textId="77777777" w:rsidR="009A52B9" w:rsidRDefault="009A52B9">
      <w:pPr>
        <w:pStyle w:val="Footer"/>
      </w:pPr>
    </w:p>
  </w:footnote>
  <w:footnote w:id="1">
    <w:p w14:paraId="15C34349" w14:textId="5EB19C68" w:rsidR="00191C5E" w:rsidRDefault="00191C5E">
      <w:pPr>
        <w:spacing w:line="240" w:lineRule="auto"/>
        <w:rPr>
          <w:sz w:val="16"/>
          <w:szCs w:val="22"/>
        </w:rPr>
      </w:pPr>
      <w:r>
        <w:rPr>
          <w:rStyle w:val="FootnoteReferenc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FootnoteReferenc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F15DE7"/>
    <w:multiLevelType w:val="hybridMultilevel"/>
    <w:tmpl w:val="AC90811A"/>
    <w:lvl w:ilvl="0" w:tplc="2196B866">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62133"/>
    <w:multiLevelType w:val="hybridMultilevel"/>
    <w:tmpl w:val="376A3370"/>
    <w:lvl w:ilvl="0" w:tplc="3EC2FEF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9"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1"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4"/>
  </w:num>
  <w:num w:numId="2" w16cid:durableId="1504777689">
    <w:abstractNumId w:val="11"/>
  </w:num>
  <w:num w:numId="3" w16cid:durableId="1013529109">
    <w:abstractNumId w:val="13"/>
  </w:num>
  <w:num w:numId="4" w16cid:durableId="1861619771">
    <w:abstractNumId w:val="12"/>
  </w:num>
  <w:num w:numId="5" w16cid:durableId="1889681254">
    <w:abstractNumId w:val="5"/>
  </w:num>
  <w:num w:numId="6" w16cid:durableId="266621873">
    <w:abstractNumId w:val="10"/>
  </w:num>
  <w:num w:numId="7" w16cid:durableId="1265724006">
    <w:abstractNumId w:val="8"/>
  </w:num>
  <w:num w:numId="8" w16cid:durableId="1876111713">
    <w:abstractNumId w:val="14"/>
  </w:num>
  <w:num w:numId="9" w16cid:durableId="284652790">
    <w:abstractNumId w:val="9"/>
  </w:num>
  <w:num w:numId="10" w16cid:durableId="1482885171">
    <w:abstractNumId w:val="6"/>
  </w:num>
  <w:num w:numId="11" w16cid:durableId="1206596631">
    <w:abstractNumId w:val="0"/>
  </w:num>
  <w:num w:numId="12" w16cid:durableId="13189725">
    <w:abstractNumId w:val="3"/>
  </w:num>
  <w:num w:numId="13" w16cid:durableId="278612226">
    <w:abstractNumId w:val="2"/>
  </w:num>
  <w:num w:numId="14" w16cid:durableId="108939454">
    <w:abstractNumId w:val="7"/>
  </w:num>
  <w:num w:numId="15" w16cid:durableId="503134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ón Cuartas Rendón">
    <w15:presenceInfo w15:providerId="None" w15:userId="Simón Cuartas Rend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2DCF"/>
    <w:rsid w:val="0002389B"/>
    <w:rsid w:val="00023E33"/>
    <w:rsid w:val="00024AC3"/>
    <w:rsid w:val="00030863"/>
    <w:rsid w:val="000359EE"/>
    <w:rsid w:val="00055D99"/>
    <w:rsid w:val="00066048"/>
    <w:rsid w:val="00067F9B"/>
    <w:rsid w:val="00076FEE"/>
    <w:rsid w:val="00080554"/>
    <w:rsid w:val="00086E00"/>
    <w:rsid w:val="000B6FAC"/>
    <w:rsid w:val="000B7BE9"/>
    <w:rsid w:val="000D25C8"/>
    <w:rsid w:val="000D61DD"/>
    <w:rsid w:val="000F01B0"/>
    <w:rsid w:val="001001ED"/>
    <w:rsid w:val="00113B0D"/>
    <w:rsid w:val="00114E6C"/>
    <w:rsid w:val="0012064A"/>
    <w:rsid w:val="0013300A"/>
    <w:rsid w:val="00133A8F"/>
    <w:rsid w:val="001363CA"/>
    <w:rsid w:val="00137ED7"/>
    <w:rsid w:val="0014194A"/>
    <w:rsid w:val="0014247F"/>
    <w:rsid w:val="001563D3"/>
    <w:rsid w:val="001564A2"/>
    <w:rsid w:val="00156F74"/>
    <w:rsid w:val="00160CFB"/>
    <w:rsid w:val="001633EE"/>
    <w:rsid w:val="00166F10"/>
    <w:rsid w:val="0018272E"/>
    <w:rsid w:val="00183978"/>
    <w:rsid w:val="001849D0"/>
    <w:rsid w:val="001861E5"/>
    <w:rsid w:val="00191C5E"/>
    <w:rsid w:val="001932BD"/>
    <w:rsid w:val="00196799"/>
    <w:rsid w:val="001A320A"/>
    <w:rsid w:val="001A7A93"/>
    <w:rsid w:val="001B24F2"/>
    <w:rsid w:val="001C6AF2"/>
    <w:rsid w:val="001D2D9D"/>
    <w:rsid w:val="001D4131"/>
    <w:rsid w:val="001D7AFC"/>
    <w:rsid w:val="001E6304"/>
    <w:rsid w:val="001F0EAF"/>
    <w:rsid w:val="001F3685"/>
    <w:rsid w:val="001F49CF"/>
    <w:rsid w:val="001F6D66"/>
    <w:rsid w:val="00211AA3"/>
    <w:rsid w:val="002216C2"/>
    <w:rsid w:val="0022627A"/>
    <w:rsid w:val="00230F03"/>
    <w:rsid w:val="00233039"/>
    <w:rsid w:val="002343EA"/>
    <w:rsid w:val="00236B22"/>
    <w:rsid w:val="00241ECE"/>
    <w:rsid w:val="00242C62"/>
    <w:rsid w:val="002462FD"/>
    <w:rsid w:val="00261168"/>
    <w:rsid w:val="0026592F"/>
    <w:rsid w:val="002668E1"/>
    <w:rsid w:val="00266AB7"/>
    <w:rsid w:val="00267E3E"/>
    <w:rsid w:val="00276265"/>
    <w:rsid w:val="00280B4D"/>
    <w:rsid w:val="00282896"/>
    <w:rsid w:val="00297D3E"/>
    <w:rsid w:val="002A2AC6"/>
    <w:rsid w:val="002B44D3"/>
    <w:rsid w:val="002B73E0"/>
    <w:rsid w:val="002C49D1"/>
    <w:rsid w:val="002C564D"/>
    <w:rsid w:val="002C68FC"/>
    <w:rsid w:val="002D3845"/>
    <w:rsid w:val="002E100C"/>
    <w:rsid w:val="002E69B5"/>
    <w:rsid w:val="002E6C39"/>
    <w:rsid w:val="002F01DC"/>
    <w:rsid w:val="002F15B8"/>
    <w:rsid w:val="00307F7C"/>
    <w:rsid w:val="003117E4"/>
    <w:rsid w:val="00315BAB"/>
    <w:rsid w:val="00321F94"/>
    <w:rsid w:val="003228F2"/>
    <w:rsid w:val="00322B12"/>
    <w:rsid w:val="00327B62"/>
    <w:rsid w:val="0033674E"/>
    <w:rsid w:val="00337DC9"/>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64B4"/>
    <w:rsid w:val="003C7DC2"/>
    <w:rsid w:val="003D0C8F"/>
    <w:rsid w:val="003D1F22"/>
    <w:rsid w:val="003D2805"/>
    <w:rsid w:val="003E3208"/>
    <w:rsid w:val="00412EA0"/>
    <w:rsid w:val="00414BAE"/>
    <w:rsid w:val="004261ED"/>
    <w:rsid w:val="00431A49"/>
    <w:rsid w:val="004369DC"/>
    <w:rsid w:val="0044792C"/>
    <w:rsid w:val="00472664"/>
    <w:rsid w:val="004730BA"/>
    <w:rsid w:val="004768C0"/>
    <w:rsid w:val="0048110F"/>
    <w:rsid w:val="004972BF"/>
    <w:rsid w:val="004A1BF1"/>
    <w:rsid w:val="004A30DE"/>
    <w:rsid w:val="004A6755"/>
    <w:rsid w:val="004B530E"/>
    <w:rsid w:val="004C2319"/>
    <w:rsid w:val="004C2B8A"/>
    <w:rsid w:val="004D01D3"/>
    <w:rsid w:val="004E3897"/>
    <w:rsid w:val="004F4DCE"/>
    <w:rsid w:val="005015F8"/>
    <w:rsid w:val="00503F0C"/>
    <w:rsid w:val="005040E9"/>
    <w:rsid w:val="00523AA5"/>
    <w:rsid w:val="0052417A"/>
    <w:rsid w:val="0053017A"/>
    <w:rsid w:val="00532456"/>
    <w:rsid w:val="00544D80"/>
    <w:rsid w:val="00550BC7"/>
    <w:rsid w:val="00556AA1"/>
    <w:rsid w:val="00564DA1"/>
    <w:rsid w:val="00565EFF"/>
    <w:rsid w:val="00570F3F"/>
    <w:rsid w:val="00573521"/>
    <w:rsid w:val="00576494"/>
    <w:rsid w:val="00582009"/>
    <w:rsid w:val="00593D8D"/>
    <w:rsid w:val="005A552A"/>
    <w:rsid w:val="005B6B1F"/>
    <w:rsid w:val="005C1464"/>
    <w:rsid w:val="005C51E3"/>
    <w:rsid w:val="005C67B6"/>
    <w:rsid w:val="005F24D7"/>
    <w:rsid w:val="005F47E6"/>
    <w:rsid w:val="005F7BF1"/>
    <w:rsid w:val="00602018"/>
    <w:rsid w:val="00611CCA"/>
    <w:rsid w:val="006144CC"/>
    <w:rsid w:val="00630D37"/>
    <w:rsid w:val="00631424"/>
    <w:rsid w:val="00633635"/>
    <w:rsid w:val="00636916"/>
    <w:rsid w:val="00640598"/>
    <w:rsid w:val="00641295"/>
    <w:rsid w:val="00651095"/>
    <w:rsid w:val="00653A12"/>
    <w:rsid w:val="0065589B"/>
    <w:rsid w:val="006575A9"/>
    <w:rsid w:val="00674853"/>
    <w:rsid w:val="00675FAE"/>
    <w:rsid w:val="006822D9"/>
    <w:rsid w:val="006832F1"/>
    <w:rsid w:val="00684274"/>
    <w:rsid w:val="00695F16"/>
    <w:rsid w:val="006977EF"/>
    <w:rsid w:val="006A3E6C"/>
    <w:rsid w:val="006A5B91"/>
    <w:rsid w:val="006B56BA"/>
    <w:rsid w:val="006D0EE0"/>
    <w:rsid w:val="006D4695"/>
    <w:rsid w:val="006E1349"/>
    <w:rsid w:val="007031B1"/>
    <w:rsid w:val="007052AF"/>
    <w:rsid w:val="007072B8"/>
    <w:rsid w:val="00712F3F"/>
    <w:rsid w:val="007258D1"/>
    <w:rsid w:val="00732F55"/>
    <w:rsid w:val="0073303E"/>
    <w:rsid w:val="00744618"/>
    <w:rsid w:val="00756826"/>
    <w:rsid w:val="00757E66"/>
    <w:rsid w:val="00771A64"/>
    <w:rsid w:val="007822CE"/>
    <w:rsid w:val="00793C01"/>
    <w:rsid w:val="007954B9"/>
    <w:rsid w:val="007A43A3"/>
    <w:rsid w:val="007A4B05"/>
    <w:rsid w:val="007A5E6D"/>
    <w:rsid w:val="007B12D2"/>
    <w:rsid w:val="007B2138"/>
    <w:rsid w:val="007B40D2"/>
    <w:rsid w:val="007C14F3"/>
    <w:rsid w:val="007C343F"/>
    <w:rsid w:val="007D17DD"/>
    <w:rsid w:val="007D64B1"/>
    <w:rsid w:val="007D65E1"/>
    <w:rsid w:val="007D6F31"/>
    <w:rsid w:val="007E7F95"/>
    <w:rsid w:val="007F0AF4"/>
    <w:rsid w:val="007F6B19"/>
    <w:rsid w:val="0081485A"/>
    <w:rsid w:val="0081797C"/>
    <w:rsid w:val="00827CF3"/>
    <w:rsid w:val="0083684E"/>
    <w:rsid w:val="008427E8"/>
    <w:rsid w:val="00855867"/>
    <w:rsid w:val="0086058D"/>
    <w:rsid w:val="00877C47"/>
    <w:rsid w:val="00877FBD"/>
    <w:rsid w:val="008824C7"/>
    <w:rsid w:val="008850C5"/>
    <w:rsid w:val="00896CFC"/>
    <w:rsid w:val="008A6D46"/>
    <w:rsid w:val="008A76D8"/>
    <w:rsid w:val="008B0E9C"/>
    <w:rsid w:val="008C5911"/>
    <w:rsid w:val="008D48D9"/>
    <w:rsid w:val="008E0BC0"/>
    <w:rsid w:val="008E0CA4"/>
    <w:rsid w:val="008E5FFE"/>
    <w:rsid w:val="00904A66"/>
    <w:rsid w:val="00921AFF"/>
    <w:rsid w:val="00924572"/>
    <w:rsid w:val="0094351A"/>
    <w:rsid w:val="009449CB"/>
    <w:rsid w:val="00945684"/>
    <w:rsid w:val="00945F62"/>
    <w:rsid w:val="00954DF3"/>
    <w:rsid w:val="00961651"/>
    <w:rsid w:val="0096488B"/>
    <w:rsid w:val="00967AF2"/>
    <w:rsid w:val="009852A9"/>
    <w:rsid w:val="0099011F"/>
    <w:rsid w:val="00993AFB"/>
    <w:rsid w:val="009A08F0"/>
    <w:rsid w:val="009A52B9"/>
    <w:rsid w:val="009A6078"/>
    <w:rsid w:val="009C5437"/>
    <w:rsid w:val="009C56ED"/>
    <w:rsid w:val="009D2EAD"/>
    <w:rsid w:val="009D685C"/>
    <w:rsid w:val="009E2F7A"/>
    <w:rsid w:val="009E3844"/>
    <w:rsid w:val="009F07C6"/>
    <w:rsid w:val="009F7D5F"/>
    <w:rsid w:val="00A00F3F"/>
    <w:rsid w:val="00A02812"/>
    <w:rsid w:val="00A11695"/>
    <w:rsid w:val="00A14ABE"/>
    <w:rsid w:val="00A16A71"/>
    <w:rsid w:val="00A17544"/>
    <w:rsid w:val="00A2449E"/>
    <w:rsid w:val="00A271D6"/>
    <w:rsid w:val="00A27340"/>
    <w:rsid w:val="00A451CD"/>
    <w:rsid w:val="00A52CE6"/>
    <w:rsid w:val="00A52E74"/>
    <w:rsid w:val="00A564EF"/>
    <w:rsid w:val="00A56B23"/>
    <w:rsid w:val="00A57499"/>
    <w:rsid w:val="00A57B84"/>
    <w:rsid w:val="00A7617D"/>
    <w:rsid w:val="00A808DF"/>
    <w:rsid w:val="00A94ADD"/>
    <w:rsid w:val="00AA09C6"/>
    <w:rsid w:val="00AA0A96"/>
    <w:rsid w:val="00AB6C80"/>
    <w:rsid w:val="00AC317C"/>
    <w:rsid w:val="00AD0856"/>
    <w:rsid w:val="00AD5ED7"/>
    <w:rsid w:val="00AE0382"/>
    <w:rsid w:val="00AE0E38"/>
    <w:rsid w:val="00AE392F"/>
    <w:rsid w:val="00B03590"/>
    <w:rsid w:val="00B05344"/>
    <w:rsid w:val="00B10AED"/>
    <w:rsid w:val="00B146C1"/>
    <w:rsid w:val="00B15BC4"/>
    <w:rsid w:val="00B25E2B"/>
    <w:rsid w:val="00B26556"/>
    <w:rsid w:val="00B36618"/>
    <w:rsid w:val="00B43D21"/>
    <w:rsid w:val="00B54F54"/>
    <w:rsid w:val="00B567D1"/>
    <w:rsid w:val="00B7345E"/>
    <w:rsid w:val="00B8641D"/>
    <w:rsid w:val="00B90F73"/>
    <w:rsid w:val="00B9661E"/>
    <w:rsid w:val="00BA6D3D"/>
    <w:rsid w:val="00BB3601"/>
    <w:rsid w:val="00BB6C19"/>
    <w:rsid w:val="00BC5467"/>
    <w:rsid w:val="00BD1CBE"/>
    <w:rsid w:val="00BD6D1F"/>
    <w:rsid w:val="00BE1DA5"/>
    <w:rsid w:val="00BE4A07"/>
    <w:rsid w:val="00BF2FC5"/>
    <w:rsid w:val="00BF50DE"/>
    <w:rsid w:val="00C02DA4"/>
    <w:rsid w:val="00C03AF1"/>
    <w:rsid w:val="00C05865"/>
    <w:rsid w:val="00C05BA3"/>
    <w:rsid w:val="00C07E77"/>
    <w:rsid w:val="00C22FEC"/>
    <w:rsid w:val="00C26338"/>
    <w:rsid w:val="00C324EB"/>
    <w:rsid w:val="00C36A9D"/>
    <w:rsid w:val="00C50996"/>
    <w:rsid w:val="00C51E72"/>
    <w:rsid w:val="00C54839"/>
    <w:rsid w:val="00C568BB"/>
    <w:rsid w:val="00C806DB"/>
    <w:rsid w:val="00C82247"/>
    <w:rsid w:val="00C863A6"/>
    <w:rsid w:val="00C911BF"/>
    <w:rsid w:val="00CA40EB"/>
    <w:rsid w:val="00CA7DC2"/>
    <w:rsid w:val="00CB40AF"/>
    <w:rsid w:val="00CB7D80"/>
    <w:rsid w:val="00CC065B"/>
    <w:rsid w:val="00CC6FA2"/>
    <w:rsid w:val="00CF3350"/>
    <w:rsid w:val="00D11BBC"/>
    <w:rsid w:val="00D269B3"/>
    <w:rsid w:val="00D27717"/>
    <w:rsid w:val="00D332DA"/>
    <w:rsid w:val="00D43872"/>
    <w:rsid w:val="00D4661E"/>
    <w:rsid w:val="00D47840"/>
    <w:rsid w:val="00D47D7E"/>
    <w:rsid w:val="00D541F3"/>
    <w:rsid w:val="00D56CCD"/>
    <w:rsid w:val="00D66B51"/>
    <w:rsid w:val="00D74A68"/>
    <w:rsid w:val="00D932DA"/>
    <w:rsid w:val="00D97270"/>
    <w:rsid w:val="00DA25C0"/>
    <w:rsid w:val="00DA3FA6"/>
    <w:rsid w:val="00DB6DA9"/>
    <w:rsid w:val="00DB750C"/>
    <w:rsid w:val="00DC0F58"/>
    <w:rsid w:val="00DE124A"/>
    <w:rsid w:val="00DE18EE"/>
    <w:rsid w:val="00DE78AA"/>
    <w:rsid w:val="00DF0170"/>
    <w:rsid w:val="00DF0336"/>
    <w:rsid w:val="00E13D46"/>
    <w:rsid w:val="00E2661D"/>
    <w:rsid w:val="00E27D07"/>
    <w:rsid w:val="00E56714"/>
    <w:rsid w:val="00E667E1"/>
    <w:rsid w:val="00E678B9"/>
    <w:rsid w:val="00E72224"/>
    <w:rsid w:val="00E762D3"/>
    <w:rsid w:val="00E83FD6"/>
    <w:rsid w:val="00E87875"/>
    <w:rsid w:val="00E94329"/>
    <w:rsid w:val="00EA3C87"/>
    <w:rsid w:val="00EA4BC0"/>
    <w:rsid w:val="00EA6F37"/>
    <w:rsid w:val="00EB31B3"/>
    <w:rsid w:val="00EB51F4"/>
    <w:rsid w:val="00EC0C8C"/>
    <w:rsid w:val="00EC4BE0"/>
    <w:rsid w:val="00EC5ACF"/>
    <w:rsid w:val="00ED6410"/>
    <w:rsid w:val="00EF01BE"/>
    <w:rsid w:val="00EF23B8"/>
    <w:rsid w:val="00EF4AEE"/>
    <w:rsid w:val="00EF4D8A"/>
    <w:rsid w:val="00F012BB"/>
    <w:rsid w:val="00F10278"/>
    <w:rsid w:val="00F14064"/>
    <w:rsid w:val="00F15F60"/>
    <w:rsid w:val="00F24205"/>
    <w:rsid w:val="00F34E0E"/>
    <w:rsid w:val="00F35BA2"/>
    <w:rsid w:val="00F53B67"/>
    <w:rsid w:val="00F617AB"/>
    <w:rsid w:val="00F74990"/>
    <w:rsid w:val="00F869BF"/>
    <w:rsid w:val="00F96E0A"/>
    <w:rsid w:val="00F97E84"/>
    <w:rsid w:val="00FA143E"/>
    <w:rsid w:val="00FA1764"/>
    <w:rsid w:val="00FA35AD"/>
    <w:rsid w:val="00FB5CD6"/>
    <w:rsid w:val="00FB5FB3"/>
    <w:rsid w:val="00FD004D"/>
    <w:rsid w:val="00FE278E"/>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64A"/>
    <w:pPr>
      <w:spacing w:line="360" w:lineRule="auto"/>
      <w:jc w:val="both"/>
    </w:pPr>
    <w:rPr>
      <w:lang w:val="es-ES" w:eastAsia="es-ES"/>
    </w:rPr>
  </w:style>
  <w:style w:type="paragraph" w:styleId="Heading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Heading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Heading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Heading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Heading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C1464"/>
    <w:pPr>
      <w:autoSpaceDE w:val="0"/>
      <w:autoSpaceDN w:val="0"/>
      <w:adjustRightInd w:val="0"/>
      <w:spacing w:line="240" w:lineRule="auto"/>
    </w:pPr>
    <w:rPr>
      <w:rFonts w:ascii="cmr10" w:hAnsi="cmr10"/>
      <w:sz w:val="22"/>
      <w:szCs w:val="22"/>
    </w:rPr>
  </w:style>
  <w:style w:type="paragraph" w:styleId="FootnoteText">
    <w:name w:val="footnote text"/>
    <w:basedOn w:val="Normal"/>
    <w:semiHidden/>
    <w:rsid w:val="005C1464"/>
  </w:style>
  <w:style w:type="character" w:styleId="FootnoteReference">
    <w:name w:val="footnote reference"/>
    <w:semiHidden/>
    <w:rsid w:val="005C1464"/>
    <w:rPr>
      <w:vertAlign w:val="superscript"/>
    </w:rPr>
  </w:style>
  <w:style w:type="character" w:styleId="Hyperlink">
    <w:name w:val="Hyperlink"/>
    <w:semiHidden/>
    <w:rsid w:val="005C1464"/>
    <w:rPr>
      <w:color w:val="0000FF"/>
      <w:u w:val="single"/>
    </w:rPr>
  </w:style>
  <w:style w:type="paragraph" w:styleId="BodyTextIndent">
    <w:name w:val="Body Text Indent"/>
    <w:basedOn w:val="Normal"/>
    <w:semiHidden/>
    <w:rsid w:val="005C1464"/>
    <w:pPr>
      <w:autoSpaceDE w:val="0"/>
      <w:autoSpaceDN w:val="0"/>
      <w:adjustRightInd w:val="0"/>
      <w:ind w:left="720"/>
      <w:jc w:val="left"/>
    </w:pPr>
    <w:rPr>
      <w:rFonts w:ascii="cmr10" w:hAnsi="cmr10"/>
      <w:sz w:val="22"/>
      <w:szCs w:val="22"/>
    </w:rPr>
  </w:style>
  <w:style w:type="paragraph" w:styleId="BodyTextIndent2">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Header">
    <w:name w:val="header"/>
    <w:basedOn w:val="Normal"/>
    <w:link w:val="HeaderChar"/>
    <w:uiPriority w:val="99"/>
    <w:rsid w:val="005C1464"/>
    <w:pPr>
      <w:tabs>
        <w:tab w:val="center" w:pos="4252"/>
        <w:tab w:val="right" w:pos="8504"/>
      </w:tabs>
    </w:pPr>
  </w:style>
  <w:style w:type="paragraph" w:styleId="Footer">
    <w:name w:val="footer"/>
    <w:basedOn w:val="Normal"/>
    <w:link w:val="FooterChar"/>
    <w:uiPriority w:val="99"/>
    <w:rsid w:val="005C1464"/>
    <w:pPr>
      <w:tabs>
        <w:tab w:val="center" w:pos="4252"/>
        <w:tab w:val="right" w:pos="8504"/>
      </w:tabs>
    </w:pPr>
  </w:style>
  <w:style w:type="paragraph" w:styleId="EndnoteText">
    <w:name w:val="endnote text"/>
    <w:basedOn w:val="Normal"/>
    <w:semiHidden/>
    <w:rsid w:val="005C1464"/>
  </w:style>
  <w:style w:type="character" w:styleId="EndnoteReference">
    <w:name w:val="endnote reference"/>
    <w:semiHidden/>
    <w:rsid w:val="005C1464"/>
    <w:rPr>
      <w:vertAlign w:val="superscript"/>
    </w:rPr>
  </w:style>
  <w:style w:type="character" w:styleId="FollowedHyperlink">
    <w:name w:val="FollowedHyperlink"/>
    <w:semiHidden/>
    <w:rsid w:val="005C1464"/>
    <w:rPr>
      <w:color w:val="800080"/>
      <w:u w:val="single"/>
    </w:rPr>
  </w:style>
  <w:style w:type="character" w:customStyle="1" w:styleId="HeaderChar">
    <w:name w:val="Header Char"/>
    <w:basedOn w:val="DefaultParagraphFont"/>
    <w:link w:val="Header"/>
    <w:uiPriority w:val="99"/>
    <w:rsid w:val="007A5E6D"/>
  </w:style>
  <w:style w:type="paragraph" w:styleId="BalloonText">
    <w:name w:val="Balloon Text"/>
    <w:basedOn w:val="Normal"/>
    <w:link w:val="BalloonTextChar"/>
    <w:uiPriority w:val="99"/>
    <w:semiHidden/>
    <w:unhideWhenUsed/>
    <w:rsid w:val="007A5E6D"/>
    <w:pPr>
      <w:spacing w:line="240" w:lineRule="auto"/>
    </w:pPr>
    <w:rPr>
      <w:rFonts w:ascii="Tahoma" w:hAnsi="Tahoma"/>
      <w:sz w:val="16"/>
      <w:szCs w:val="16"/>
    </w:rPr>
  </w:style>
  <w:style w:type="character" w:customStyle="1" w:styleId="BalloonTextChar">
    <w:name w:val="Balloon Text Char"/>
    <w:link w:val="BalloonText"/>
    <w:uiPriority w:val="99"/>
    <w:semiHidden/>
    <w:rsid w:val="007A5E6D"/>
    <w:rPr>
      <w:rFonts w:ascii="Tahoma" w:hAnsi="Tahoma" w:cs="Tahoma"/>
      <w:sz w:val="16"/>
      <w:szCs w:val="16"/>
    </w:rPr>
  </w:style>
  <w:style w:type="table" w:styleId="TableGrid">
    <w:name w:val="Table Grid"/>
    <w:basedOn w:val="Table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572"/>
    <w:rPr>
      <w:color w:val="808080"/>
    </w:rPr>
  </w:style>
  <w:style w:type="character" w:customStyle="1" w:styleId="FooterChar">
    <w:name w:val="Footer Char"/>
    <w:basedOn w:val="DefaultParagraphFont"/>
    <w:link w:val="Footer"/>
    <w:uiPriority w:val="99"/>
    <w:rsid w:val="00B15BC4"/>
    <w:rPr>
      <w:lang w:val="es-ES" w:eastAsia="es-ES"/>
    </w:rPr>
  </w:style>
  <w:style w:type="table" w:styleId="PlainTable2">
    <w:name w:val="Plain Table 2"/>
    <w:basedOn w:val="Table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Char">
    <w:name w:val="Body Text Char"/>
    <w:basedOn w:val="DefaultParagraphFont"/>
    <w:link w:val="BodyText"/>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ListParagraph">
    <w:name w:val="List Paragraph"/>
    <w:basedOn w:val="Normal"/>
    <w:uiPriority w:val="34"/>
    <w:qFormat/>
    <w:rsid w:val="00DF0336"/>
    <w:pPr>
      <w:ind w:left="720"/>
      <w:contextualSpacing/>
    </w:pPr>
  </w:style>
  <w:style w:type="character" w:styleId="CommentReference">
    <w:name w:val="annotation reference"/>
    <w:basedOn w:val="DefaultParagraphFont"/>
    <w:uiPriority w:val="99"/>
    <w:semiHidden/>
    <w:unhideWhenUsed/>
    <w:rsid w:val="002C564D"/>
    <w:rPr>
      <w:sz w:val="16"/>
      <w:szCs w:val="16"/>
    </w:rPr>
  </w:style>
  <w:style w:type="paragraph" w:styleId="CommentText">
    <w:name w:val="annotation text"/>
    <w:basedOn w:val="Normal"/>
    <w:link w:val="CommentTextChar"/>
    <w:uiPriority w:val="99"/>
    <w:semiHidden/>
    <w:unhideWhenUsed/>
    <w:rsid w:val="002C564D"/>
    <w:pPr>
      <w:spacing w:line="240" w:lineRule="auto"/>
    </w:pPr>
  </w:style>
  <w:style w:type="character" w:customStyle="1" w:styleId="CommentTextChar">
    <w:name w:val="Comment Text Char"/>
    <w:basedOn w:val="DefaultParagraphFont"/>
    <w:link w:val="CommentText"/>
    <w:uiPriority w:val="99"/>
    <w:semiHidden/>
    <w:rsid w:val="002C564D"/>
    <w:rPr>
      <w:lang w:val="es-ES" w:eastAsia="es-ES"/>
    </w:rPr>
  </w:style>
  <w:style w:type="paragraph" w:styleId="CommentSubject">
    <w:name w:val="annotation subject"/>
    <w:basedOn w:val="CommentText"/>
    <w:next w:val="CommentText"/>
    <w:link w:val="CommentSubjectChar"/>
    <w:uiPriority w:val="99"/>
    <w:semiHidden/>
    <w:unhideWhenUsed/>
    <w:rsid w:val="002C564D"/>
    <w:rPr>
      <w:b/>
      <w:bCs/>
    </w:rPr>
  </w:style>
  <w:style w:type="character" w:customStyle="1" w:styleId="CommentSubjectChar">
    <w:name w:val="Comment Subject Char"/>
    <w:basedOn w:val="CommentTextChar"/>
    <w:link w:val="CommentSubject"/>
    <w:uiPriority w:val="99"/>
    <w:semiHidden/>
    <w:rsid w:val="002C564D"/>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9.png"/><Relationship Id="rId26"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microsoft.com/office/2018/08/relationships/commentsExtensible" Target="commentsExtensible.xml"/><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microsoft.com/office/2016/09/relationships/commentsIds" Target="commentsIds.xml"/><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commentsExtended" Target="commentsExtended.xml"/><Relationship Id="rId28" Type="http://schemas.openxmlformats.org/officeDocument/2006/relationships/image" Target="media/image14.png"/><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omments" Target="comments.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5T01:48:34.351"/>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1656 200,'-2'0,"-3"0,-3 0,1-2,-2-1,-1 0,0 1,-2-1,0-1,0 1,-1 0,1 0,-3-1,2-1,-4 0,-1 1,1 1,1-3,1-1,3-1,1 1,1 1,2 0,0 1,0 1,-2-3,0 0,-2-1,0 1,0 1,-3 2,2 0,0 0,1 1,2-2,1 1,0 1,-1 1,-1 0,0 2,-1-1,0 1,-1 0,3-2,0 0,2-3,1 0,-2 1,0 1,1-1,-1 0,0 1,-1 1,-1 0,-1 2,0-1,-1 1,1 0,-1 1,1-1,-1 0,-2 0,0 0,0 0,0 0,1 0,-1 0,-1 0,1 0,2 2,2 3,0 0,1 0,1 3,0 0,0-1,1 0,0-1,2 1,-1-1,1 0,-1 0,-1 1,1 1,-1-1,1 0,2 2,2 1,-1-1,-2-2,1 0,0 1,2 1,-2 1,1 1,-3-2,-1 1,1 0,2 1,2 0,1 0,-1-1,-2-2,-1-1,2 0,-1 2,0 2,-2 0,2 0,0 2,2-1,-1 1,1 0,0-1,0 1,2-1,0 3,-1-2,-3-3,0 0,0-1,2 0,0 2,0 0,-1 1,2 2,0 1,0 0,2 0,-1-1,1 0,0-1,0 0,1-1,1 0,1 1,2-1,-1 1,1-1,0-2,0 0,-1-1,0 0,1-1,0-1,1 0,0-2,0 2,1-1,-1 0,0 2,2-1,2 1,-2 1,1-1,-2 0,1-1,1-2,-2 0,-1 2,0-1,1-1,-1 1,2 1,0 2,2-1,1-2,1-1,-2 0,-1 3,1 1,1-2,0-1,-1 0,-1 1,1-1,-2 1,0 0,1-2,-1 0,0 0,0-2,2 2,1-1,1-1,0 0,-2 0,0 1,-2 1,0 0,0-1,2-1,0-1,1 1,1 0,1 0,-1-1,-1 1,-1 3,-1 0,2 1,0-1,0-1,1-1,1-2,-1-1,1-1,-3 2,0 1,0-1,0 0,1-1,-2 2,0 1,1-2,0 1,1-2,1 0,0-1,0 0,1 0,-1 0,1 0,0 0,-1 0,1 0,-1 0,1 0,-1 0,1 0,-1 0,0 0,1 0,-1 0,1 0,-1-2,1-1,-3-2,0 0,-1 1,2 1,-3-1,1 0,-2-2,1 1,0 1,-1-1,1 1,-2-2,1 0,2 2,-2-1,1 0,1 0,1-1,-2 0,1 0,1 2,-2-1,0 0,-1-1,0 1,0-1,-1-2,0-2,0 2,0-1,-2-1,1 2,0 0,-2-1,0-1,-2-1,0-1,1 2,1 0,0 1,-2-2,3 2,0 0,-1 0,-1-1,0-1,-1-1,-1 0,0 0,0-1,0 1,0-1,0 1,0-1,0 0,0 1,0-1,-1 1,2 0,-1-1,0 1,-3 1,0 2,1-1,-1 0,0 1,-1 0,1 0,0-1,2-1,0-1,1 0,-1 0,2-1,-1 1,0-1,-2 3,-3 0,0 0,0 0,1-1,0-1,-3 3,1-1,-1 0,0 0,2-1,0-1,-2 2,0 1,2-1,0 2,0 0,-1 1,-2 0,1-1,-1 1,0 1,0 0,1-1,1 0,-1 2,0-1,0 1,-2-1,-1 1,0 1,0-1,1 0,1 0,0-3,0 1,-2-1,0 2,0-2,1 2,-1 1,0 2,-1 1,-1 2,2-3,3-1,0-2,-1 2,1-2,0 1,-2 1,2 2</inkml:trace>
  <inkml:trace contextRef="#ctx0" brushRef="#br0" timeOffset="2261.31">1 873,'0'-2,"0"-3,2 0,1-2,2 0,0 0,1 1,0-1,1-2,1 2,0-1,-3-1,-1-1,1 1,1 2,2 3,0-1,-2-1,1 0,-2-1,1 1,0-1,0 1,0-1,0 1,0 0,1 0,-2-1,2 1,1 2,0-1,-1 0,2 1,1 2,1 0,1 2,-2 2,0 3,0 0,0 1,-1 0,0-1,2 4,2-1,1 1,0 1,-3 2,0-3,-1-2,-1 0,-3 1,0 1,1-1,0 0,0 1,1-1,-1 1,1-2,-1 0,-2 1,-2 1,2 0,0-1,1 2,-1 0,-2 1,-5 1,-2 0,-1 1,-2-3,-1-2,1-1,-2-2,0-1,-1 1,1 1,0 0,-1-1,2 0,0 2,-1 0,1 0,0 0,-1-2,-1-2,1 1,2 2,5 0,2 1,2 1,0 2,-1 1,3-1,0-1,-1 1,1-1,1 1,-1 2,0-1,1-1,-2 0,0 1,0-2,3-2,0 0,1-2,-1-1</inkml:trace>
  <inkml:trace contextRef="#ctx0" brushRef="#br0" timeOffset="2817.79">349 1409,'0'0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15T01:48:27.329"/>
    </inkml:context>
    <inkml:brush xml:id="br0">
      <inkml:brushProperty name="width" value="0.1" units="cm"/>
      <inkml:brushProperty name="height" value="0.6" units="cm"/>
      <inkml:brushProperty name="color" value="#33CCFF"/>
      <inkml:brushProperty name="ignorePressure" value="1"/>
      <inkml:brushProperty name="inkEffects" value="pencil"/>
    </inkml:brush>
  </inkml:definitions>
  <inkml:trace contextRef="#ctx0" brushRef="#br0">1 1,'2'0,"3"0,2 0,3 0,2 0,0 0,3 0,1 0,-1 0,0 0,0 0,-2 0,0 0,2 0,0 0,3 0,-1 0,-1 0,0 0,-2 0,0 0,-1 0,-1 0,1 0,-1 0,0 0,0 0,1 0,-1 0,1 0,-1 0,0 0,1 0,-1 0,1 0,-1 0,-1 2,-2 1,1 0,0-1,1-1,1 0,0 0,0-1,0 0,1 0,-1 0,1 0,0-1,-1 1,1 0,-1 3,0-1,1 1,-1-1,-1 2,-2 0,1-1,0 0,1-2,1 0,0-1,0 0,0 0,1 0,-1 0,3 0,1 0,-1 0,-1 0,0 0,0 0,-1 0,-1 0,1 0,-1 0,1 0,-1 0,0 0,1 0,-1 0,0 0,-1-5,-2 0,1-1,1 2,-1 1,2 1,0 1,0 0,1 1,-1 0,1 1,-1-1,3 0,0 0,0 0,0 0,-1 0,-1 0,0 0,0 0,0 0,-1 0,0 0,0 0,1 0,1 0,0-2,-2-1,0 1,-1 0,1 0,0 1,1 1,-1-1,0 1,1 1,-1-1,1 0,-1 0,1 0,-1 0,0 0,1 0,-1 0,1 2,-1 1,3 0,0-1,0-1,0 0,-1 0,-1-1,0 0,0 0,-1 0,1 0,-1-1,0 1,1 0,-1 0,0 0,1 0,-1 0,1 0,-1 0,1 0,-1 0,1 0,-1 0,1 0,-3 3,-1-1,-1 3,-1 0,2 0,0-2,2 1,0 0,-1 1,-1 0,1-1,3-1,-1 1,-1 0,1-1,-3 1,-2 3,2-1,1-1,-1 1,1-1,0-1,0 1,1-1,1 0,-2 0,0 1,0-2,-2 1,0 1,1-2,1 0,-1 0,-1 1,2 1,0 0,1 1,1 0,0 1,0-1,-1 1,-1-2,-1 0,2 0,0 0,0-2,-1 2,0-1,-3 2,1-1,0-1,2-1,0-1,-1 1,0 2,1 3,1-1,0 0,0-3,2-1,-3 0,-1 1,-1 1,0-1,0 0,2-1,0-1,2 1,-1 0,2 0,-3 1,0 0,0 0,-1 0,-1 1,1-2,0 0,2-1,-2 0,3 4,0-1,1 0,1-2,-1 0,0-2,0-1,-3-2,0 0,0-1,0 0,-1-1,0 1,-2-3,0 1,-1-1,1 0,1 1,-1 0,0 0,2 1,-1 0,0-1,-1 0,0-3,2 1,0 0,2-2,-2-1,0 1,-1 0,-1-1,4 2,-1 0,-1-1,-1 1,1 2,-2 0,1 1,1 1,0 2,0-2,0 0,-2-1,1 1,0 0,1 1,2 1,1 1,0 0,0 1,1 1,-1-1,1 0,0 0,-3-2,0-1,0 1,0 0,1 0,0 1,-1 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322</TotalTime>
  <Pages>6</Pages>
  <Words>3562</Words>
  <Characters>19593</Characters>
  <Application>Microsoft Office Word</Application>
  <DocSecurity>0</DocSecurity>
  <Lines>163</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23109</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Simón Cuartas Rendón</cp:lastModifiedBy>
  <cp:revision>11</cp:revision>
  <cp:lastPrinted>2022-06-13T18:52:00Z</cp:lastPrinted>
  <dcterms:created xsi:type="dcterms:W3CDTF">2022-06-13T18:47:00Z</dcterms:created>
  <dcterms:modified xsi:type="dcterms:W3CDTF">2022-06-15T02:16:00Z</dcterms:modified>
</cp:coreProperties>
</file>