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3C13BB" w:rsidR="006832F1" w:rsidP="00A2449E" w:rsidRDefault="00DA3FA6" w14:paraId="6B06E63B" w14:textId="64A5591F">
      <w:pPr>
        <w:pStyle w:val="Ttulo1"/>
        <w:spacing w:line="240" w:lineRule="auto"/>
        <w:rPr>
          <w:rFonts w:ascii="Times New Roman" w:hAnsi="Times New Roman"/>
          <w:sz w:val="20"/>
          <w:szCs w:val="20"/>
        </w:rPr>
      </w:pPr>
      <w:r w:rsidRPr="003C13BB">
        <w:rPr>
          <w:rFonts w:ascii="Times New Roman" w:hAnsi="Times New Roman"/>
          <w:sz w:val="20"/>
          <w:szCs w:val="20"/>
        </w:rPr>
        <w:t>Esta</w:t>
      </w:r>
      <w:r w:rsidRPr="003C13BB" w:rsidR="004A6755">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Pr="003C13BB" w:rsidR="00C51E72">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rsidRPr="003C13BB" w:rsidR="006832F1" w:rsidP="00A2449E" w:rsidRDefault="00C51E72" w14:paraId="02BB43B3" w14:textId="77777777">
      <w:pPr>
        <w:pStyle w:val="Textonotapie"/>
        <w:spacing w:line="240" w:lineRule="auto"/>
      </w:pPr>
      <w:r w:rsidRPr="003C13BB">
        <w:t>Equipo</w:t>
      </w:r>
      <w:r w:rsidRPr="003C13BB" w:rsidR="00DA3FA6">
        <w:t xml:space="preserve"> de Trabajo No.  </w:t>
      </w:r>
      <w:proofErr w:type="spellStart"/>
      <w:proofErr w:type="gramStart"/>
      <w:r w:rsidRPr="003C13BB" w:rsidR="00C26338">
        <w:t>xx</w:t>
      </w:r>
      <w:proofErr w:type="spellEnd"/>
      <w:r w:rsidRPr="003C13BB" w:rsidR="00570F3F">
        <w:t xml:space="preserve">  </w:t>
      </w:r>
      <w:r w:rsidRPr="003C13BB">
        <w:tab/>
      </w:r>
      <w:proofErr w:type="gramEnd"/>
      <w:r w:rsidRPr="003C13BB">
        <w:tab/>
      </w:r>
      <w:r w:rsidRPr="003C13BB">
        <w:tab/>
      </w:r>
      <w:r w:rsidRPr="003C13BB">
        <w:t xml:space="preserve">Serie No. </w:t>
      </w:r>
      <w:proofErr w:type="spellStart"/>
      <w:r w:rsidRPr="003C13BB">
        <w:t>xx</w:t>
      </w:r>
      <w:proofErr w:type="spellEnd"/>
      <w:r w:rsidRPr="003C13BB">
        <w:tab/>
      </w:r>
      <w:r w:rsidRPr="003C13BB">
        <w:tab/>
      </w:r>
      <w:r w:rsidRPr="003C13BB">
        <w:tab/>
      </w:r>
      <w:r w:rsidRPr="003C13BB">
        <w:t xml:space="preserve">Curso: Ma </w:t>
      </w:r>
      <w:r w:rsidR="00630D37">
        <w:t>–</w:t>
      </w:r>
      <w:r w:rsidRPr="003C13BB">
        <w:t xml:space="preserve"> Ju</w:t>
      </w:r>
      <w:r w:rsidR="00630D37">
        <w:t>, Horario:</w:t>
      </w:r>
    </w:p>
    <w:p w:rsidRPr="003C13BB" w:rsidR="006832F1" w:rsidP="00A2449E" w:rsidRDefault="006832F1" w14:paraId="6520CA9F" w14:textId="77777777">
      <w:pPr>
        <w:autoSpaceDE w:val="0"/>
        <w:autoSpaceDN w:val="0"/>
        <w:adjustRightInd w:val="0"/>
        <w:spacing w:line="240" w:lineRule="auto"/>
        <w:jc w:val="left"/>
        <w:rPr>
          <w:b/>
        </w:rPr>
      </w:pPr>
    </w:p>
    <w:p w:rsidRPr="003C13BB" w:rsidR="006832F1" w:rsidP="00A2449E" w:rsidRDefault="00DA3FA6" w14:paraId="360A1021" w14:textId="77777777">
      <w:pPr>
        <w:pStyle w:val="Ttulo2"/>
        <w:spacing w:line="240" w:lineRule="auto"/>
        <w:rPr>
          <w:rFonts w:ascii="Times New Roman" w:hAnsi="Times New Roman"/>
          <w:b/>
          <w:sz w:val="20"/>
          <w:szCs w:val="20"/>
        </w:rPr>
      </w:pPr>
      <w:r w:rsidRPr="003C13BB">
        <w:rPr>
          <w:rFonts w:ascii="Times New Roman" w:hAnsi="Times New Roman"/>
          <w:b/>
          <w:sz w:val="20"/>
          <w:szCs w:val="20"/>
        </w:rPr>
        <w:t>TÍTULO TRABAJO</w:t>
      </w:r>
    </w:p>
    <w:p w:rsidRPr="003C13BB" w:rsidR="006832F1" w:rsidP="00A2449E" w:rsidRDefault="006832F1" w14:paraId="3B198EB7" w14:textId="77777777">
      <w:pPr>
        <w:autoSpaceDE w:val="0"/>
        <w:autoSpaceDN w:val="0"/>
        <w:adjustRightInd w:val="0"/>
        <w:spacing w:line="240" w:lineRule="auto"/>
        <w:jc w:val="left"/>
        <w:rPr>
          <w:b/>
        </w:rPr>
      </w:pPr>
    </w:p>
    <w:p w:rsidRPr="003C13BB" w:rsidR="006832F1" w:rsidP="00A2449E" w:rsidRDefault="00DA3FA6" w14:paraId="5E84DC51" w14:textId="77777777">
      <w:pPr>
        <w:autoSpaceDE w:val="0"/>
        <w:autoSpaceDN w:val="0"/>
        <w:adjustRightInd w:val="0"/>
        <w:spacing w:line="240" w:lineRule="auto"/>
        <w:jc w:val="center"/>
      </w:pPr>
      <w:r w:rsidRPr="003C13BB">
        <w:t xml:space="preserve">Juan </w:t>
      </w:r>
      <w:r w:rsidRPr="003C13BB" w:rsidR="006832F1">
        <w:t>Jaramillo</w:t>
      </w:r>
      <w:r w:rsidRPr="003C13BB" w:rsidR="006832F1">
        <w:rPr>
          <w:rStyle w:val="Refdenotaalpie"/>
        </w:rPr>
        <w:footnoteReference w:id="1"/>
      </w:r>
      <w:r w:rsidRPr="003C13BB" w:rsidR="00BE1DA5">
        <w:t>,</w:t>
      </w:r>
      <w:r w:rsidRPr="003C13BB" w:rsidR="006832F1">
        <w:t xml:space="preserve"> </w:t>
      </w:r>
      <w:r w:rsidRPr="003C13BB">
        <w:t>Fernando</w:t>
      </w:r>
      <w:r w:rsidRPr="003C13BB" w:rsidR="006832F1">
        <w:t xml:space="preserve"> Jaramillo</w:t>
      </w:r>
      <w:r w:rsidRPr="003C13BB" w:rsidR="006832F1">
        <w:rPr>
          <w:rStyle w:val="Refdenotaalpie"/>
        </w:rPr>
        <w:footnoteReference w:id="2"/>
      </w:r>
      <w:r w:rsidRPr="003C13BB" w:rsidR="00BE1DA5">
        <w:t xml:space="preserve"> y Pedro Jaramillo</w:t>
      </w:r>
      <w:r w:rsidRPr="003C13BB" w:rsidR="00BE1DA5">
        <w:rPr>
          <w:rStyle w:val="Refdenotaalpie"/>
        </w:rPr>
        <w:footnoteReference w:id="3"/>
      </w:r>
    </w:p>
    <w:p w:rsidRPr="003C13BB" w:rsidR="006832F1" w:rsidP="00A2449E" w:rsidRDefault="00DA3FA6" w14:paraId="2A050776" w14:textId="0C293474">
      <w:pPr>
        <w:autoSpaceDE w:val="0"/>
        <w:autoSpaceDN w:val="0"/>
        <w:adjustRightInd w:val="0"/>
        <w:spacing w:line="240" w:lineRule="auto"/>
        <w:jc w:val="center"/>
        <w:rPr>
          <w:i/>
        </w:rPr>
      </w:pPr>
      <w:r w:rsidRPr="32D3E3A4" w:rsidR="4D6B844A">
        <w:rPr>
          <w:i w:val="1"/>
          <w:iCs w:val="1"/>
        </w:rPr>
        <w:t xml:space="preserve">Fecha de entrega: </w:t>
      </w:r>
      <w:r w:rsidRPr="32D3E3A4" w:rsidR="2CCF5659">
        <w:rPr>
          <w:i w:val="1"/>
          <w:iCs w:val="1"/>
        </w:rPr>
        <w:t>dd</w:t>
      </w:r>
      <w:r w:rsidRPr="32D3E3A4" w:rsidR="38724812">
        <w:rPr>
          <w:i w:val="1"/>
          <w:iCs w:val="1"/>
        </w:rPr>
        <w:t xml:space="preserve"> </w:t>
      </w:r>
      <w:r w:rsidRPr="32D3E3A4" w:rsidR="1E7546D8">
        <w:rPr>
          <w:i w:val="1"/>
          <w:iCs w:val="1"/>
        </w:rPr>
        <w:t>–</w:t>
      </w:r>
      <w:r w:rsidRPr="32D3E3A4" w:rsidR="38724812">
        <w:rPr>
          <w:i w:val="1"/>
          <w:iCs w:val="1"/>
        </w:rPr>
        <w:t xml:space="preserve"> </w:t>
      </w:r>
      <w:r w:rsidRPr="32D3E3A4" w:rsidR="2CCF5659">
        <w:rPr>
          <w:i w:val="1"/>
          <w:iCs w:val="1"/>
        </w:rPr>
        <w:t xml:space="preserve">mm </w:t>
      </w:r>
      <w:r w:rsidRPr="32D3E3A4" w:rsidR="1E7546D8">
        <w:rPr>
          <w:i w:val="1"/>
          <w:iCs w:val="1"/>
        </w:rPr>
        <w:t>–</w:t>
      </w:r>
      <w:r w:rsidRPr="32D3E3A4" w:rsidR="549F9555">
        <w:rPr>
          <w:i w:val="1"/>
          <w:iCs w:val="1"/>
        </w:rPr>
        <w:t xml:space="preserve"> </w:t>
      </w:r>
      <w:r w:rsidRPr="32D3E3A4" w:rsidR="708C96F2">
        <w:rPr>
          <w:i w:val="1"/>
          <w:iCs w:val="1"/>
        </w:rPr>
        <w:t>202</w:t>
      </w:r>
      <w:r w:rsidRPr="32D3E3A4" w:rsidR="58CF72BA">
        <w:rPr>
          <w:i w:val="1"/>
          <w:iCs w:val="1"/>
        </w:rPr>
        <w:t>2</w:t>
      </w:r>
      <w:bookmarkStart w:name="_GoBack" w:id="0"/>
      <w:bookmarkEnd w:id="0"/>
    </w:p>
    <w:p w:rsidR="32D3E3A4" w:rsidP="32D3E3A4" w:rsidRDefault="32D3E3A4" w14:paraId="66FC131A" w14:textId="44BF78AD">
      <w:pPr>
        <w:pStyle w:val="Textoindependiente"/>
        <w:rPr>
          <w:rFonts w:ascii="cmr10" w:hAnsi="cmr10" w:eastAsia="Times New Roman" w:cs="Times New Roman"/>
          <w:sz w:val="22"/>
          <w:szCs w:val="22"/>
        </w:rPr>
      </w:pPr>
    </w:p>
    <w:p w:rsidRPr="003C13BB" w:rsidR="001F49CF" w:rsidP="00D4661E" w:rsidRDefault="0002389B" w14:paraId="76AD5A69" w14:textId="77777777">
      <w:pPr>
        <w:pStyle w:val="Textoindependiente"/>
        <w:rPr>
          <w:rFonts w:ascii="Times New Roman" w:hAnsi="Times New Roman"/>
          <w:b/>
          <w:sz w:val="20"/>
          <w:szCs w:val="20"/>
        </w:rPr>
      </w:pPr>
      <w:r>
        <w:rPr>
          <w:rFonts w:ascii="Times New Roman" w:hAnsi="Times New Roman"/>
          <w:b/>
          <w:sz w:val="20"/>
          <w:szCs w:val="20"/>
        </w:rPr>
        <w:lastRenderedPageBreak/>
        <w:t>3.5</w:t>
      </w:r>
      <w:r w:rsidRPr="003C13BB" w:rsidR="00D332DA">
        <w:rPr>
          <w:rFonts w:ascii="Times New Roman" w:hAnsi="Times New Roman"/>
          <w:b/>
          <w:sz w:val="20"/>
          <w:szCs w:val="20"/>
        </w:rPr>
        <w:tab/>
      </w:r>
      <w:r w:rsidRPr="003C13BB" w:rsidR="00D332DA">
        <w:rPr>
          <w:rFonts w:ascii="Times New Roman" w:hAnsi="Times New Roman"/>
          <w:b/>
          <w:sz w:val="20"/>
          <w:szCs w:val="20"/>
        </w:rPr>
        <w:t>Pronósticos para la validación cruzada</w:t>
      </w:r>
    </w:p>
    <w:p w:rsidRPr="003C13BB" w:rsidR="001A7A93" w:rsidP="00A2449E" w:rsidRDefault="00D332DA" w14:paraId="73727490" w14:textId="77777777">
      <w:pPr>
        <w:pStyle w:val="Textoindependiente"/>
        <w:rPr>
          <w:rFonts w:ascii="Times New Roman" w:hAnsi="Times New Roman"/>
          <w:sz w:val="20"/>
          <w:szCs w:val="20"/>
        </w:rPr>
      </w:pPr>
      <w:r w:rsidRPr="003C13BB" w:rsidR="0B14C165">
        <w:rPr>
          <w:rFonts w:ascii="Times New Roman" w:hAnsi="Times New Roman"/>
          <w:sz w:val="20"/>
          <w:szCs w:val="20"/>
        </w:rPr>
        <w:t xml:space="preserve">Para cada modelo </w:t>
      </w:r>
      <w:r w:rsidRPr="003C13BB" w:rsidR="72FE2141">
        <w:rPr>
          <w:rFonts w:ascii="Times New Roman" w:hAnsi="Times New Roman"/>
          <w:sz w:val="20"/>
          <w:szCs w:val="20"/>
        </w:rPr>
        <w:t xml:space="preserve">ajustado presente la ecuación general de los pronósticos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n</m:t>
            </m:r>
          </m:sub>
        </m:sSub>
        <m:d>
          <m:dPr>
            <m:ctrlPr>
              <w:rPr>
                <w:rFonts w:ascii="Cambria Math" w:hAnsi="Cambria Math"/>
                <w:i/>
                <w:sz w:val="20"/>
                <w:szCs w:val="20"/>
              </w:rPr>
            </m:ctrlPr>
          </m:dPr>
          <m:e>
            <m:r>
              <w:rPr>
                <w:rFonts w:ascii="Cambria Math" w:hAnsi="Cambria Math"/>
                <w:sz w:val="20"/>
                <w:szCs w:val="20"/>
              </w:rPr>
              <m:t>L</m:t>
            </m:r>
          </m:e>
        </m:d>
      </m:oMath>
      <w:r w:rsidRPr="003C13BB" w:rsidR="3BC37DC8">
        <w:rPr>
          <w:rFonts w:ascii="Times New Roman" w:hAnsi="Times New Roman"/>
          <w:sz w:val="20"/>
          <w:szCs w:val="20"/>
        </w:rPr>
        <w:t xml:space="preserve"> usando los valores estimados para los parámetros</w:t>
      </w:r>
      <w:r w:rsidRPr="003C13BB" w:rsidR="4FE8B25D">
        <w:rPr>
          <w:rFonts w:ascii="Times New Roman" w:hAnsi="Times New Roman"/>
          <w:sz w:val="20"/>
          <w:szCs w:val="20"/>
        </w:rPr>
        <w:t xml:space="preserve">, y proporcione los pronósticos </w:t>
      </w:r>
      <w:r w:rsidRPr="003C13BB" w:rsidR="676EB505">
        <w:rPr>
          <w:rFonts w:ascii="Times New Roman" w:hAnsi="Times New Roman"/>
          <w:sz w:val="20"/>
          <w:szCs w:val="20"/>
        </w:rPr>
        <w:t xml:space="preserve">puntuales </w:t>
      </w:r>
      <w:r w:rsidRPr="003C13BB" w:rsidR="4FE8B25D">
        <w:rPr>
          <w:rFonts w:ascii="Times New Roman" w:hAnsi="Times New Roman"/>
          <w:sz w:val="20"/>
          <w:szCs w:val="20"/>
        </w:rPr>
        <w:t>para la validación cruzada junto con sus intervalos del 95% de confianza, debidamente tabulados y fechados. Interprete las cifras obtenidas</w:t>
      </w:r>
      <w:r w:rsidRPr="003C13BB" w:rsidR="22E6ABA6">
        <w:rPr>
          <w:rFonts w:ascii="Times New Roman" w:hAnsi="Times New Roman"/>
          <w:sz w:val="20"/>
          <w:szCs w:val="20"/>
        </w:rPr>
        <w:t xml:space="preserve"> según los datos</w:t>
      </w:r>
      <w:r w:rsidRPr="003C13BB" w:rsidR="2DCDA0C3">
        <w:rPr>
          <w:rFonts w:ascii="Times New Roman" w:hAnsi="Times New Roman"/>
          <w:sz w:val="20"/>
          <w:szCs w:val="20"/>
        </w:rPr>
        <w:t>,</w:t>
      </w:r>
      <w:r w:rsidRPr="003C13BB" w:rsidR="4FE8B25D">
        <w:rPr>
          <w:rFonts w:ascii="Times New Roman" w:hAnsi="Times New Roman"/>
          <w:sz w:val="20"/>
          <w:szCs w:val="20"/>
        </w:rPr>
        <w:t xml:space="preserve"> calcule</w:t>
      </w:r>
      <w:r w:rsidRPr="003C13BB" w:rsidR="2DCDA0C3">
        <w:rPr>
          <w:rFonts w:ascii="Times New Roman" w:hAnsi="Times New Roman"/>
          <w:sz w:val="20"/>
          <w:szCs w:val="20"/>
        </w:rPr>
        <w:t xml:space="preserve"> y compare las medidas de precisión de los pronósticos puntuales (MAE, MAPE y RMSE de pronóstico) y las medidas de precisión para los intervalos de pronóstico (</w:t>
      </w:r>
      <w:r w:rsidRPr="003C13BB" w:rsidR="22E6ABA6">
        <w:rPr>
          <w:rFonts w:ascii="Times New Roman" w:hAnsi="Times New Roman"/>
          <w:sz w:val="20"/>
          <w:szCs w:val="20"/>
        </w:rPr>
        <w:t>a</w:t>
      </w:r>
      <w:r w:rsidRPr="003C13BB" w:rsidR="2DCDA0C3">
        <w:rPr>
          <w:rFonts w:ascii="Times New Roman" w:hAnsi="Times New Roman"/>
          <w:sz w:val="20"/>
          <w:szCs w:val="20"/>
        </w:rPr>
        <w:t>mplitud media y cobertura alcanzada); Presente una gráfica comparativa de los pronósticos y valores reales dejados para la validación cruzada</w:t>
      </w:r>
      <w:r w:rsidRPr="003C13BB" w:rsidR="1E4518FD">
        <w:rPr>
          <w:rFonts w:ascii="Times New Roman" w:hAnsi="Times New Roman"/>
          <w:sz w:val="20"/>
          <w:szCs w:val="20"/>
        </w:rPr>
        <w:t>.</w:t>
      </w:r>
      <w:r w:rsidRPr="003C13BB" w:rsidR="22E6ABA6">
        <w:rPr>
          <w:rFonts w:ascii="Times New Roman" w:hAnsi="Times New Roman"/>
          <w:sz w:val="20"/>
          <w:szCs w:val="20"/>
        </w:rPr>
        <w:t xml:space="preserve"> Dé una conclusión respecto </w:t>
      </w:r>
      <w:r w:rsidRPr="003C13BB" w:rsidR="01B9120E">
        <w:rPr>
          <w:rFonts w:ascii="Times New Roman" w:hAnsi="Times New Roman"/>
          <w:sz w:val="20"/>
          <w:szCs w:val="20"/>
        </w:rPr>
        <w:t xml:space="preserve">a </w:t>
      </w:r>
      <w:r w:rsidRPr="003C13BB" w:rsidR="22E6ABA6">
        <w:rPr>
          <w:rFonts w:ascii="Times New Roman" w:hAnsi="Times New Roman"/>
          <w:sz w:val="20"/>
          <w:szCs w:val="20"/>
        </w:rPr>
        <w:t xml:space="preserve">cuál modelo pronostica mejor </w:t>
      </w:r>
      <w:r w:rsidRPr="003C13BB" w:rsidR="676EB505">
        <w:rPr>
          <w:rFonts w:ascii="Times New Roman" w:hAnsi="Times New Roman"/>
          <w:sz w:val="20"/>
          <w:szCs w:val="20"/>
        </w:rPr>
        <w:t xml:space="preserve">para el horizonte de pronóstico seleccionado, </w:t>
      </w:r>
      <w:r w:rsidRPr="003C13BB" w:rsidR="22E6ABA6">
        <w:rPr>
          <w:rFonts w:ascii="Times New Roman" w:hAnsi="Times New Roman"/>
          <w:sz w:val="20"/>
          <w:szCs w:val="20"/>
        </w:rPr>
        <w:t>teniendo en cuenta tanto la precisión de los pronósticos puntuales como la de sus intervalos de predicción.</w:t>
      </w:r>
    </w:p>
    <w:p w:rsidR="32D3E3A4" w:rsidP="32D3E3A4" w:rsidRDefault="32D3E3A4" w14:paraId="73ADA00F" w14:textId="0521D092">
      <w:pPr>
        <w:pStyle w:val="Textoindependiente"/>
        <w:rPr>
          <w:rFonts w:ascii="cmr10" w:hAnsi="cmr10" w:eastAsia="Times New Roman" w:cs="Times New Roman"/>
          <w:sz w:val="22"/>
          <w:szCs w:val="22"/>
        </w:rPr>
      </w:pPr>
    </w:p>
    <w:p w:rsidR="32D3E3A4" w:rsidP="32D3E3A4" w:rsidRDefault="32D3E3A4" w14:paraId="5140E33F" w14:textId="4ECD8263">
      <w:pPr>
        <w:pStyle w:val="Textoindependiente"/>
        <w:rPr>
          <w:rFonts w:ascii="Times New Roman" w:hAnsi="Times New Roman" w:eastAsia="Times New Roman" w:cs="Times New Roman"/>
          <w:sz w:val="20"/>
          <w:szCs w:val="20"/>
        </w:rPr>
      </w:pPr>
      <w:r w:rsidRPr="32D3E3A4" w:rsidR="32D3E3A4">
        <w:rPr>
          <w:rFonts w:ascii="Times New Roman" w:hAnsi="Times New Roman" w:eastAsia="Times New Roman" w:cs="Times New Roman"/>
          <w:sz w:val="20"/>
          <w:szCs w:val="20"/>
        </w:rPr>
        <w:t>A continuación, se verán los pronósticos realizados para el periodo ex post para llevar a cabo validación cruzada, lo cual se hace</w:t>
      </w:r>
    </w:p>
    <w:p w:rsidR="32D3E3A4" w:rsidP="32D3E3A4" w:rsidRDefault="32D3E3A4" w14:paraId="46B292FB" w14:textId="085D3DD1">
      <w:pPr>
        <w:pStyle w:val="Textoindependiente"/>
        <w:rPr>
          <w:rFonts w:ascii="Times New Roman" w:hAnsi="Times New Roman" w:eastAsia="Times New Roman" w:cs="Times New Roman"/>
          <w:sz w:val="20"/>
          <w:szCs w:val="20"/>
        </w:rPr>
      </w:pPr>
      <w:r w:rsidRPr="32D3E3A4" w:rsidR="32D3E3A4">
        <w:rPr>
          <w:rFonts w:ascii="Times New Roman" w:hAnsi="Times New Roman" w:eastAsia="Times New Roman" w:cs="Times New Roman"/>
          <w:sz w:val="20"/>
          <w:szCs w:val="20"/>
        </w:rPr>
        <w:t>teniendo en cuenta que el origen ocurre en n = 239. Además, para los intervalos de pronóstico se usará una confianza del 95 % y se</w:t>
      </w:r>
    </w:p>
    <w:p w:rsidR="32D3E3A4" w:rsidP="32D3E3A4" w:rsidRDefault="32D3E3A4" w14:paraId="03347883" w14:textId="79039477">
      <w:pPr>
        <w:pStyle w:val="Textoindependiente"/>
        <w:rPr>
          <w:rFonts w:ascii="Times New Roman" w:hAnsi="Times New Roman" w:eastAsia="Times New Roman" w:cs="Times New Roman"/>
          <w:sz w:val="20"/>
          <w:szCs w:val="20"/>
        </w:rPr>
      </w:pPr>
      <w:r w:rsidRPr="32D3E3A4" w:rsidR="32D3E3A4">
        <w:rPr>
          <w:rFonts w:ascii="Times New Roman" w:hAnsi="Times New Roman" w:eastAsia="Times New Roman" w:cs="Times New Roman"/>
          <w:sz w:val="20"/>
          <w:szCs w:val="20"/>
        </w:rPr>
        <w:t>presentará la gráfica de los pronósticos contra los datos reales en los tiempos de pronóstico ex post.</w:t>
      </w:r>
    </w:p>
    <w:tbl>
      <w:tblPr>
        <w:tblStyle w:val="Tablaconcuadrcula"/>
        <w:tblW w:w="0" w:type="auto"/>
        <w:tblLook w:val="04A0" w:firstRow="1" w:lastRow="0" w:firstColumn="1" w:lastColumn="0" w:noHBand="0" w:noVBand="1"/>
      </w:tblPr>
      <w:tblGrid>
        <w:gridCol w:w="841"/>
        <w:gridCol w:w="841"/>
        <w:gridCol w:w="841"/>
        <w:gridCol w:w="841"/>
        <w:gridCol w:w="842"/>
        <w:gridCol w:w="842"/>
        <w:gridCol w:w="842"/>
        <w:gridCol w:w="842"/>
        <w:gridCol w:w="842"/>
        <w:gridCol w:w="842"/>
        <w:gridCol w:w="842"/>
        <w:gridCol w:w="842"/>
        <w:gridCol w:w="842"/>
      </w:tblGrid>
      <w:tr w:rsidR="49714857" w:rsidTr="32D3E3A4" w14:paraId="5184ADE2">
        <w:tc>
          <w:tcPr>
            <w:tcW w:w="10942" w:type="dxa"/>
            <w:gridSpan w:val="13"/>
            <w:tcBorders>
              <w:top w:val="nil"/>
              <w:left w:val="nil"/>
              <w:bottom w:val="single" w:color="auto" w:sz="4"/>
              <w:right w:val="nil"/>
            </w:tcBorders>
            <w:tcMar/>
          </w:tcPr>
          <w:p w:rsidR="00A56B23" w:rsidP="49714857" w:rsidRDefault="00A56B23" w14:noSpellErr="1" w14:paraId="0C40DF10">
            <w:pPr>
              <w:jc w:val="center"/>
              <w:rPr>
                <w:sz w:val="14"/>
                <w:szCs w:val="14"/>
                <w:lang w:val="es-CO"/>
              </w:rPr>
            </w:pPr>
            <w:r w:rsidRPr="49714857" w:rsidR="00A56B23">
              <w:rPr>
                <w:b w:val="1"/>
                <w:bCs w:val="1"/>
                <w:sz w:val="16"/>
                <w:szCs w:val="16"/>
              </w:rPr>
              <w:t xml:space="preserve">Tabla </w:t>
            </w:r>
            <w:r w:rsidRPr="49714857" w:rsidR="00A56B23">
              <w:rPr>
                <w:b w:val="1"/>
                <w:bCs w:val="1"/>
                <w:sz w:val="16"/>
                <w:szCs w:val="16"/>
              </w:rPr>
              <w:t>2</w:t>
            </w:r>
            <w:r w:rsidRPr="49714857" w:rsidR="00A56B23">
              <w:rPr>
                <w:b w:val="1"/>
                <w:bCs w:val="1"/>
                <w:sz w:val="16"/>
                <w:szCs w:val="16"/>
              </w:rPr>
              <w:t xml:space="preserve">. </w:t>
            </w:r>
            <w:r w:rsidRPr="49714857" w:rsidR="00A56B23">
              <w:rPr>
                <w:sz w:val="16"/>
                <w:szCs w:val="16"/>
              </w:rPr>
              <w:t>Pronósticos puntuales y por I.P del 95% de confianza</w:t>
            </w:r>
          </w:p>
        </w:tc>
      </w:tr>
      <w:tr w:rsidR="49714857" w:rsidTr="32D3E3A4" w14:paraId="5B4C724A">
        <w:tc>
          <w:tcPr>
            <w:tcW w:w="841" w:type="dxa"/>
            <w:tcBorders>
              <w:top w:val="single" w:color="auto" w:sz="4"/>
              <w:bottom w:val="single" w:color="000000" w:themeColor="text1" w:sz="4"/>
            </w:tcBorders>
            <w:tcMar/>
            <w:vAlign w:val="bottom"/>
          </w:tcPr>
          <w:p w:rsidR="49714857" w:rsidP="49714857" w:rsidRDefault="49714857" w14:noSpellErr="1" w14:paraId="0D089262">
            <w:pPr>
              <w:jc w:val="center"/>
              <w:rPr>
                <w:sz w:val="14"/>
                <w:szCs w:val="14"/>
                <w:lang w:val="es-CO"/>
              </w:rPr>
            </w:pPr>
          </w:p>
        </w:tc>
        <w:tc>
          <w:tcPr>
            <w:tcW w:w="2523" w:type="dxa"/>
            <w:gridSpan w:val="3"/>
            <w:tcBorders>
              <w:top w:val="single" w:color="auto" w:sz="4"/>
              <w:bottom w:val="single" w:color="000000" w:themeColor="text1" w:sz="4"/>
            </w:tcBorders>
            <w:tcMar/>
            <w:vAlign w:val="bottom"/>
          </w:tcPr>
          <w:p w:rsidR="00A56B23" w:rsidP="49714857" w:rsidRDefault="00A56B23" w14:noSpellErr="1" w14:paraId="32CCF283">
            <w:pPr>
              <w:jc w:val="center"/>
              <w:rPr>
                <w:sz w:val="14"/>
                <w:szCs w:val="14"/>
                <w:lang w:val="pt-BR"/>
              </w:rPr>
            </w:pPr>
            <w:r w:rsidRPr="49714857" w:rsidR="00A56B23">
              <w:rPr>
                <w:sz w:val="14"/>
                <w:szCs w:val="14"/>
                <w:lang w:val="pt-BR"/>
              </w:rPr>
              <w:t>Modelo 1</w:t>
            </w:r>
          </w:p>
        </w:tc>
        <w:tc>
          <w:tcPr>
            <w:tcW w:w="2526" w:type="dxa"/>
            <w:gridSpan w:val="3"/>
            <w:tcBorders>
              <w:top w:val="single" w:color="auto" w:sz="4"/>
              <w:bottom w:val="single" w:color="000000" w:themeColor="text1" w:sz="4"/>
            </w:tcBorders>
            <w:tcMar/>
            <w:vAlign w:val="bottom"/>
          </w:tcPr>
          <w:p w:rsidR="00321F94" w:rsidP="49714857" w:rsidRDefault="00321F94" w14:paraId="2793A7DB" w14:textId="308F662C">
            <w:pPr>
              <w:jc w:val="center"/>
              <w:rPr>
                <w:sz w:val="14"/>
                <w:szCs w:val="14"/>
                <w:lang w:val="pt-BR"/>
              </w:rPr>
            </w:pPr>
            <w:r w:rsidRPr="32D3E3A4" w:rsidR="776A0445">
              <w:rPr>
                <w:sz w:val="14"/>
                <w:szCs w:val="14"/>
                <w:lang w:val="pt-BR"/>
              </w:rPr>
              <w:t>Modelo 2</w:t>
            </w:r>
          </w:p>
        </w:tc>
        <w:tc>
          <w:tcPr>
            <w:tcW w:w="2526" w:type="dxa"/>
            <w:gridSpan w:val="3"/>
            <w:tcBorders>
              <w:top w:val="single" w:color="auto" w:sz="4"/>
              <w:bottom w:val="single" w:color="000000" w:themeColor="text1" w:sz="4"/>
            </w:tcBorders>
            <w:tcMar/>
            <w:vAlign w:val="bottom"/>
          </w:tcPr>
          <w:p w:rsidR="00321F94" w:rsidP="49714857" w:rsidRDefault="00321F94" w14:paraId="76D2F81B" w14:textId="46C130AA">
            <w:pPr>
              <w:jc w:val="center"/>
              <w:rPr>
                <w:sz w:val="14"/>
                <w:szCs w:val="14"/>
                <w:lang w:val="pt-BR"/>
              </w:rPr>
            </w:pPr>
            <w:r w:rsidRPr="32D3E3A4" w:rsidR="776A0445">
              <w:rPr>
                <w:sz w:val="14"/>
                <w:szCs w:val="14"/>
                <w:lang w:val="pt-BR"/>
              </w:rPr>
              <w:t>Modelo 3</w:t>
            </w:r>
          </w:p>
        </w:tc>
        <w:tc>
          <w:tcPr>
            <w:tcW w:w="2526" w:type="dxa"/>
            <w:gridSpan w:val="3"/>
            <w:tcBorders>
              <w:top w:val="single" w:color="auto" w:sz="4"/>
              <w:bottom w:val="single" w:color="000000" w:themeColor="text1" w:sz="4"/>
            </w:tcBorders>
            <w:tcMar/>
            <w:vAlign w:val="bottom"/>
          </w:tcPr>
          <w:p w:rsidR="00321F94" w:rsidP="49714857" w:rsidRDefault="00321F94" w14:paraId="5CD3ACB6" w14:textId="58255451">
            <w:pPr>
              <w:jc w:val="center"/>
              <w:rPr>
                <w:sz w:val="14"/>
                <w:szCs w:val="14"/>
                <w:lang w:val="pt-BR"/>
              </w:rPr>
            </w:pPr>
            <w:r w:rsidRPr="32D3E3A4" w:rsidR="776A0445">
              <w:rPr>
                <w:sz w:val="14"/>
                <w:szCs w:val="14"/>
                <w:lang w:val="pt-BR"/>
              </w:rPr>
              <w:t>Modelo 4</w:t>
            </w:r>
          </w:p>
        </w:tc>
      </w:tr>
      <w:tr w:rsidR="49714857" w:rsidTr="32D3E3A4" w14:paraId="2AFDA7F5">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noSpellErr="1" w14:paraId="572DF406">
            <w:pPr>
              <w:jc w:val="center"/>
              <w:rPr>
                <w:sz w:val="14"/>
                <w:szCs w:val="14"/>
                <w:lang w:val="pt-BR"/>
              </w:rPr>
            </w:pPr>
            <w:r w:rsidRPr="49714857" w:rsidR="00A56B23">
              <w:rPr>
                <w:sz w:val="14"/>
                <w:szCs w:val="14"/>
                <w:lang w:val="pt-BR"/>
              </w:rPr>
              <w:t>Período</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1F92469F">
            <w:pPr>
              <w:jc w:val="center"/>
              <w:rPr>
                <w:sz w:val="14"/>
                <w:szCs w:val="14"/>
                <w:lang w:val="pt-BR"/>
              </w:rPr>
            </w:pPr>
            <w:r w:rsidRPr="49714857" w:rsidR="00A56B23">
              <w:rPr>
                <w:sz w:val="14"/>
                <w:szCs w:val="14"/>
                <w:lang w:val="pt-BR"/>
              </w:rPr>
              <w:t>Pronóstico</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6FCDA84E">
            <w:pPr>
              <w:jc w:val="center"/>
              <w:rPr>
                <w:sz w:val="14"/>
                <w:szCs w:val="14"/>
                <w:lang w:val="pt-BR"/>
              </w:rPr>
            </w:pPr>
            <w:r w:rsidRPr="49714857" w:rsidR="00A56B23">
              <w:rPr>
                <w:sz w:val="14"/>
                <w:szCs w:val="14"/>
                <w:lang w:val="pt-BR"/>
              </w:rPr>
              <w:t xml:space="preserve">Lim. </w:t>
            </w:r>
            <w:r w:rsidRPr="49714857" w:rsidR="00A56B23">
              <w:rPr>
                <w:sz w:val="14"/>
                <w:szCs w:val="14"/>
                <w:lang w:val="pt-BR"/>
              </w:rPr>
              <w:t>Inf</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34FD0DE7">
            <w:pPr>
              <w:jc w:val="center"/>
              <w:rPr>
                <w:sz w:val="14"/>
                <w:szCs w:val="14"/>
                <w:lang w:val="pt-BR"/>
              </w:rPr>
            </w:pPr>
            <w:r w:rsidRPr="49714857" w:rsidR="00A56B23">
              <w:rPr>
                <w:sz w:val="14"/>
                <w:szCs w:val="14"/>
                <w:lang w:val="pt-BR"/>
              </w:rPr>
              <w:t xml:space="preserve">Lim. </w:t>
            </w:r>
            <w:r w:rsidRPr="49714857" w:rsidR="00A56B23">
              <w:rPr>
                <w:sz w:val="14"/>
                <w:szCs w:val="14"/>
                <w:lang w:val="pt-BR"/>
              </w:rPr>
              <w:t>Sup</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270AB922">
            <w:pPr>
              <w:jc w:val="center"/>
              <w:rPr>
                <w:sz w:val="14"/>
                <w:szCs w:val="14"/>
                <w:lang w:val="pt-BR"/>
              </w:rPr>
            </w:pPr>
            <w:r w:rsidRPr="49714857" w:rsidR="00A56B23">
              <w:rPr>
                <w:sz w:val="14"/>
                <w:szCs w:val="14"/>
                <w:lang w:val="pt-BR"/>
              </w:rPr>
              <w:t>Pronóstico</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63FABAD8">
            <w:pPr>
              <w:jc w:val="center"/>
              <w:rPr>
                <w:sz w:val="14"/>
                <w:szCs w:val="14"/>
                <w:lang w:val="pt-BR"/>
              </w:rPr>
            </w:pPr>
            <w:r w:rsidRPr="49714857" w:rsidR="00A56B23">
              <w:rPr>
                <w:sz w:val="14"/>
                <w:szCs w:val="14"/>
                <w:lang w:val="pt-BR"/>
              </w:rPr>
              <w:t xml:space="preserve">Lim. </w:t>
            </w:r>
            <w:r w:rsidRPr="49714857" w:rsidR="00A56B23">
              <w:rPr>
                <w:sz w:val="14"/>
                <w:szCs w:val="14"/>
                <w:lang w:val="pt-BR"/>
              </w:rPr>
              <w:t>Inf</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368B66BC">
            <w:pPr>
              <w:jc w:val="center"/>
              <w:rPr>
                <w:sz w:val="14"/>
                <w:szCs w:val="14"/>
                <w:lang w:val="pt-BR"/>
              </w:rPr>
            </w:pPr>
            <w:r w:rsidRPr="49714857" w:rsidR="00A56B23">
              <w:rPr>
                <w:sz w:val="14"/>
                <w:szCs w:val="14"/>
                <w:lang w:val="pt-BR"/>
              </w:rPr>
              <w:t xml:space="preserve">Lim. </w:t>
            </w:r>
            <w:r w:rsidRPr="49714857" w:rsidR="00A56B23">
              <w:rPr>
                <w:sz w:val="14"/>
                <w:szCs w:val="14"/>
                <w:lang w:val="pt-BR"/>
              </w:rPr>
              <w:t>Sup</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05628C5F">
            <w:pPr>
              <w:jc w:val="center"/>
              <w:rPr>
                <w:sz w:val="14"/>
                <w:szCs w:val="14"/>
                <w:lang w:val="pt-BR"/>
              </w:rPr>
            </w:pPr>
            <w:r w:rsidRPr="49714857" w:rsidR="00A56B23">
              <w:rPr>
                <w:sz w:val="14"/>
                <w:szCs w:val="14"/>
                <w:lang w:val="pt-BR"/>
              </w:rPr>
              <w:t>Pronóstico</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33DE0872">
            <w:pPr>
              <w:jc w:val="center"/>
              <w:rPr>
                <w:sz w:val="14"/>
                <w:szCs w:val="14"/>
                <w:lang w:val="pt-BR"/>
              </w:rPr>
            </w:pPr>
            <w:r w:rsidRPr="49714857" w:rsidR="00A56B23">
              <w:rPr>
                <w:sz w:val="14"/>
                <w:szCs w:val="14"/>
                <w:lang w:val="pt-BR"/>
              </w:rPr>
              <w:t xml:space="preserve">Lim. </w:t>
            </w:r>
            <w:r w:rsidRPr="49714857" w:rsidR="00A56B23">
              <w:rPr>
                <w:sz w:val="14"/>
                <w:szCs w:val="14"/>
                <w:lang w:val="pt-BR"/>
              </w:rPr>
              <w:t>Inf</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18DEE908">
            <w:pPr>
              <w:jc w:val="center"/>
              <w:rPr>
                <w:sz w:val="14"/>
                <w:szCs w:val="14"/>
                <w:lang w:val="pt-BR"/>
              </w:rPr>
            </w:pPr>
            <w:r w:rsidRPr="49714857" w:rsidR="00A56B23">
              <w:rPr>
                <w:sz w:val="14"/>
                <w:szCs w:val="14"/>
                <w:lang w:val="pt-BR"/>
              </w:rPr>
              <w:t xml:space="preserve">Lim. </w:t>
            </w:r>
            <w:r w:rsidRPr="49714857" w:rsidR="00A56B23">
              <w:rPr>
                <w:sz w:val="14"/>
                <w:szCs w:val="14"/>
                <w:lang w:val="pt-BR"/>
              </w:rPr>
              <w:t>Sup</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74781FA0">
            <w:pPr>
              <w:jc w:val="center"/>
              <w:rPr>
                <w:sz w:val="14"/>
                <w:szCs w:val="14"/>
                <w:lang w:val="pt-BR"/>
              </w:rPr>
            </w:pPr>
            <w:r w:rsidRPr="49714857" w:rsidR="00A56B23">
              <w:rPr>
                <w:sz w:val="14"/>
                <w:szCs w:val="14"/>
                <w:lang w:val="pt-BR"/>
              </w:rPr>
              <w:t>Pronóstico</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785F2FB1">
            <w:pPr>
              <w:jc w:val="center"/>
              <w:rPr>
                <w:sz w:val="14"/>
                <w:szCs w:val="14"/>
                <w:lang w:val="pt-BR"/>
              </w:rPr>
            </w:pPr>
            <w:r w:rsidRPr="49714857" w:rsidR="00A56B23">
              <w:rPr>
                <w:sz w:val="14"/>
                <w:szCs w:val="14"/>
                <w:lang w:val="pt-BR"/>
              </w:rPr>
              <w:t xml:space="preserve">Lim. </w:t>
            </w:r>
            <w:r w:rsidRPr="49714857" w:rsidR="00A56B23">
              <w:rPr>
                <w:sz w:val="14"/>
                <w:szCs w:val="14"/>
                <w:lang w:val="pt-BR"/>
              </w:rPr>
              <w:t>Inf</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49714857" w:rsidRDefault="00A56B23" w14:paraId="2E01126B">
            <w:pPr>
              <w:jc w:val="center"/>
              <w:rPr>
                <w:sz w:val="14"/>
                <w:szCs w:val="14"/>
                <w:lang w:val="pt-BR"/>
              </w:rPr>
            </w:pPr>
            <w:r w:rsidRPr="49714857" w:rsidR="00A56B23">
              <w:rPr>
                <w:sz w:val="14"/>
                <w:szCs w:val="14"/>
                <w:lang w:val="pt-BR"/>
              </w:rPr>
              <w:t xml:space="preserve">Lim. </w:t>
            </w:r>
            <w:r w:rsidRPr="49714857" w:rsidR="00A56B23">
              <w:rPr>
                <w:sz w:val="14"/>
                <w:szCs w:val="14"/>
                <w:lang w:val="pt-BR"/>
              </w:rPr>
              <w:t>Sup</w:t>
            </w:r>
          </w:p>
        </w:tc>
      </w:tr>
      <w:tr w:rsidR="49714857" w:rsidTr="32D3E3A4" w14:paraId="4D7673FB">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CC0FEBF" w14:textId="0863017D">
            <w:pPr>
              <w:pStyle w:val="Normal"/>
              <w:bidi w:val="0"/>
              <w:spacing w:before="0" w:beforeAutospacing="off" w:after="0" w:afterAutospacing="off" w:line="360" w:lineRule="auto"/>
              <w:ind w:left="0" w:right="0"/>
              <w:jc w:val="center"/>
              <w:rPr>
                <w:sz w:val="14"/>
                <w:szCs w:val="14"/>
                <w:lang w:val="pt-BR"/>
              </w:rPr>
            </w:pPr>
            <w:r w:rsidRPr="49714857" w:rsidR="49714857">
              <w:rPr>
                <w:sz w:val="14"/>
                <w:szCs w:val="14"/>
                <w:lang w:val="pt-BR"/>
              </w:rPr>
              <w:t>Dec 2020</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D85A3C0" w14:textId="57B3B296">
            <w:pPr>
              <w:pStyle w:val="Normal"/>
              <w:bidi w:val="0"/>
              <w:spacing w:before="0" w:beforeAutospacing="off" w:after="0" w:afterAutospacing="off" w:line="360" w:lineRule="auto"/>
              <w:ind w:left="0" w:right="0"/>
              <w:jc w:val="center"/>
              <w:rPr>
                <w:sz w:val="14"/>
                <w:szCs w:val="14"/>
              </w:rPr>
            </w:pPr>
            <w:r w:rsidRPr="49714857" w:rsidR="49714857">
              <w:rPr>
                <w:sz w:val="14"/>
                <w:szCs w:val="14"/>
              </w:rPr>
              <w:t>125.004</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D6DF771" w14:textId="0AE09059">
            <w:pPr>
              <w:pStyle w:val="Normal"/>
              <w:bidi w:val="0"/>
              <w:spacing w:before="0" w:beforeAutospacing="off" w:after="0" w:afterAutospacing="off" w:line="360" w:lineRule="auto"/>
              <w:ind w:left="0" w:right="0"/>
              <w:jc w:val="center"/>
              <w:rPr>
                <w:sz w:val="14"/>
                <w:szCs w:val="14"/>
              </w:rPr>
            </w:pPr>
            <w:r w:rsidRPr="32D3E3A4" w:rsidR="32D3E3A4">
              <w:rPr>
                <w:sz w:val="14"/>
                <w:szCs w:val="14"/>
              </w:rPr>
              <w:t>116.960</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9A0C4D0" w14:textId="790653F8">
            <w:pPr>
              <w:pStyle w:val="Normal"/>
              <w:bidi w:val="0"/>
              <w:spacing w:before="0" w:beforeAutospacing="off" w:after="0" w:afterAutospacing="off" w:line="360" w:lineRule="auto"/>
              <w:ind w:left="0" w:right="0"/>
              <w:jc w:val="center"/>
              <w:rPr>
                <w:sz w:val="14"/>
                <w:szCs w:val="14"/>
              </w:rPr>
            </w:pPr>
            <w:r w:rsidRPr="32D3E3A4" w:rsidR="32D3E3A4">
              <w:rPr>
                <w:sz w:val="14"/>
                <w:szCs w:val="14"/>
              </w:rPr>
              <w:t>133.600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A03B1FE" w14:textId="3DE476ED">
            <w:pPr>
              <w:pStyle w:val="Normal"/>
              <w:bidi w:val="0"/>
              <w:spacing w:before="0" w:beforeAutospacing="off" w:after="0" w:afterAutospacing="off" w:line="360" w:lineRule="auto"/>
              <w:ind w:left="0" w:right="0"/>
              <w:jc w:val="center"/>
              <w:rPr>
                <w:sz w:val="14"/>
                <w:szCs w:val="14"/>
                <w:lang w:val="pt-BR"/>
              </w:rPr>
            </w:pPr>
            <w:r w:rsidRPr="32D3E3A4" w:rsidR="32D3E3A4">
              <w:rPr>
                <w:sz w:val="14"/>
                <w:szCs w:val="14"/>
                <w:lang w:val="pt-BR"/>
              </w:rPr>
              <w:t>125.912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8C11E60" w14:textId="780BE663">
            <w:pPr>
              <w:pStyle w:val="Normal"/>
              <w:bidi w:val="0"/>
              <w:spacing w:before="0" w:beforeAutospacing="off" w:after="0" w:afterAutospacing="off" w:line="360" w:lineRule="auto"/>
              <w:ind w:left="0" w:right="0"/>
              <w:jc w:val="center"/>
              <w:rPr>
                <w:sz w:val="14"/>
                <w:szCs w:val="14"/>
                <w:lang w:val="pt-BR"/>
              </w:rPr>
            </w:pPr>
            <w:r w:rsidRPr="32D3E3A4" w:rsidR="32D3E3A4">
              <w:rPr>
                <w:sz w:val="14"/>
                <w:szCs w:val="14"/>
                <w:lang w:val="pt-BR"/>
              </w:rPr>
              <w:t>117.839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781B4E7F" w14:textId="22A912B0">
            <w:pPr>
              <w:pStyle w:val="Normal"/>
              <w:bidi w:val="0"/>
              <w:spacing w:before="0" w:beforeAutospacing="off" w:after="0" w:afterAutospacing="off" w:line="360" w:lineRule="auto"/>
              <w:ind w:left="0" w:right="0"/>
              <w:jc w:val="center"/>
              <w:rPr>
                <w:sz w:val="14"/>
                <w:szCs w:val="14"/>
                <w:lang w:val="pt-BR"/>
              </w:rPr>
            </w:pPr>
            <w:r w:rsidRPr="32D3E3A4" w:rsidR="32D3E3A4">
              <w:rPr>
                <w:sz w:val="14"/>
                <w:szCs w:val="14"/>
                <w:lang w:val="pt-BR"/>
              </w:rPr>
              <w:t>134.538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03F7BAB0" w14:textId="67B7A8F3">
            <w:pPr>
              <w:pStyle w:val="Normal"/>
              <w:bidi w:val="0"/>
              <w:spacing w:before="0" w:beforeAutospacing="off" w:after="0" w:afterAutospacing="off" w:line="360" w:lineRule="auto"/>
              <w:ind w:left="0" w:right="0"/>
              <w:jc w:val="center"/>
              <w:rPr>
                <w:sz w:val="14"/>
                <w:szCs w:val="14"/>
              </w:rPr>
            </w:pPr>
            <w:r w:rsidRPr="32D3E3A4" w:rsidR="32D3E3A4">
              <w:rPr>
                <w:sz w:val="14"/>
                <w:szCs w:val="14"/>
              </w:rPr>
              <w:t>125.877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50677B4" w14:textId="2A39AAEE">
            <w:pPr>
              <w:pStyle w:val="Normal"/>
              <w:bidi w:val="0"/>
              <w:spacing w:before="0" w:beforeAutospacing="off" w:after="0" w:afterAutospacing="off" w:line="360" w:lineRule="auto"/>
              <w:ind w:left="0" w:right="0"/>
              <w:jc w:val="center"/>
              <w:rPr>
                <w:sz w:val="14"/>
                <w:szCs w:val="14"/>
              </w:rPr>
            </w:pPr>
            <w:r w:rsidRPr="32D3E3A4" w:rsidR="32D3E3A4">
              <w:rPr>
                <w:sz w:val="14"/>
                <w:szCs w:val="14"/>
              </w:rPr>
              <w:t>117.754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AB7B268" w14:textId="2A1B9EFA">
            <w:pPr>
              <w:pStyle w:val="Normal"/>
              <w:bidi w:val="0"/>
              <w:spacing w:before="0" w:beforeAutospacing="off" w:after="0" w:afterAutospacing="off" w:line="360" w:lineRule="auto"/>
              <w:ind w:left="0" w:right="0"/>
              <w:jc w:val="center"/>
              <w:rPr>
                <w:sz w:val="14"/>
                <w:szCs w:val="14"/>
              </w:rPr>
            </w:pPr>
            <w:r w:rsidRPr="32D3E3A4" w:rsidR="32D3E3A4">
              <w:rPr>
                <w:sz w:val="14"/>
                <w:szCs w:val="14"/>
              </w:rPr>
              <w:t>134.560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014D2E8" w14:textId="49FD2587">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126.074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27E8FF3" w14:textId="2D21D312">
            <w:pPr>
              <w:pStyle w:val="Normal"/>
              <w:bidi w:val="0"/>
              <w:spacing w:before="0" w:beforeAutospacing="off" w:after="0" w:afterAutospacing="off" w:line="360" w:lineRule="auto"/>
              <w:ind w:left="0" w:right="0"/>
              <w:jc w:val="center"/>
              <w:rPr>
                <w:sz w:val="14"/>
                <w:szCs w:val="14"/>
              </w:rPr>
            </w:pPr>
            <w:r w:rsidRPr="32D3E3A4" w:rsidR="32D3E3A4">
              <w:rPr>
                <w:sz w:val="14"/>
                <w:szCs w:val="14"/>
              </w:rPr>
              <w:t>117.920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BA7F728" w14:textId="2991465D">
            <w:pPr>
              <w:pStyle w:val="Normal"/>
              <w:bidi w:val="0"/>
              <w:spacing w:before="0" w:beforeAutospacing="off" w:after="0" w:afterAutospacing="off" w:line="360" w:lineRule="auto"/>
              <w:ind w:left="0" w:right="0"/>
              <w:jc w:val="center"/>
              <w:rPr>
                <w:sz w:val="14"/>
                <w:szCs w:val="14"/>
              </w:rPr>
            </w:pPr>
            <w:r w:rsidRPr="32D3E3A4" w:rsidR="32D3E3A4">
              <w:rPr>
                <w:sz w:val="14"/>
                <w:szCs w:val="14"/>
              </w:rPr>
              <w:t>134.791</w:t>
            </w:r>
          </w:p>
        </w:tc>
      </w:tr>
      <w:tr w:rsidR="49714857" w:rsidTr="32D3E3A4" w14:paraId="31B04E8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705BF67" w14:textId="6B05D2D7">
            <w:pPr>
              <w:pStyle w:val="Normal"/>
              <w:bidi w:val="0"/>
              <w:spacing w:before="0" w:beforeAutospacing="off" w:after="0" w:afterAutospacing="off" w:line="360" w:lineRule="auto"/>
              <w:ind w:left="0" w:right="0"/>
              <w:jc w:val="center"/>
              <w:rPr>
                <w:sz w:val="14"/>
                <w:szCs w:val="14"/>
                <w:lang w:val="pt-BR"/>
              </w:rPr>
            </w:pPr>
            <w:r w:rsidRPr="49714857" w:rsidR="49714857">
              <w:rPr>
                <w:sz w:val="14"/>
                <w:szCs w:val="14"/>
                <w:lang w:val="pt-BR"/>
              </w:rPr>
              <w:t>En</w:t>
            </w:r>
            <w:r w:rsidRPr="49714857" w:rsidR="49714857">
              <w:rPr>
                <w:sz w:val="14"/>
                <w:szCs w:val="14"/>
                <w:lang w:val="pt-BR"/>
              </w:rPr>
              <w:t xml:space="preserve">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EE322B6" w14:textId="19EC2309">
            <w:pPr>
              <w:pStyle w:val="Normal"/>
              <w:bidi w:val="0"/>
              <w:spacing w:before="0" w:beforeAutospacing="off" w:after="0" w:afterAutospacing="off" w:line="360" w:lineRule="auto"/>
              <w:ind w:left="0" w:right="0"/>
              <w:jc w:val="center"/>
              <w:rPr>
                <w:sz w:val="14"/>
                <w:szCs w:val="14"/>
              </w:rPr>
            </w:pPr>
            <w:r w:rsidRPr="49714857" w:rsidR="49714857">
              <w:rPr>
                <w:sz w:val="14"/>
                <w:szCs w:val="14"/>
              </w:rPr>
              <w:t>104.026</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269E5DF5" w14:textId="567AEE9A">
            <w:pPr>
              <w:pStyle w:val="Normal"/>
              <w:bidi w:val="0"/>
              <w:spacing w:before="0" w:beforeAutospacing="off" w:after="0" w:afterAutospacing="off" w:line="360" w:lineRule="auto"/>
              <w:ind w:left="0" w:right="0"/>
              <w:jc w:val="center"/>
              <w:rPr>
                <w:sz w:val="14"/>
                <w:szCs w:val="14"/>
              </w:rPr>
            </w:pPr>
            <w:r w:rsidRPr="32D3E3A4" w:rsidR="32D3E3A4">
              <w:rPr>
                <w:sz w:val="14"/>
                <w:szCs w:val="14"/>
              </w:rPr>
              <w:t>97.088</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D7792D4" w14:textId="708C9615">
            <w:pPr>
              <w:pStyle w:val="Normal"/>
              <w:bidi w:val="0"/>
              <w:spacing w:before="0" w:beforeAutospacing="off" w:after="0" w:afterAutospacing="off" w:line="360" w:lineRule="auto"/>
              <w:ind w:left="0" w:right="0"/>
              <w:jc w:val="center"/>
              <w:rPr>
                <w:sz w:val="14"/>
                <w:szCs w:val="14"/>
              </w:rPr>
            </w:pPr>
            <w:r w:rsidRPr="32D3E3A4" w:rsidR="32D3E3A4">
              <w:rPr>
                <w:sz w:val="14"/>
                <w:szCs w:val="14"/>
              </w:rPr>
              <w:t>111.461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5D607F9" w14:textId="10FFB963">
            <w:pPr>
              <w:pStyle w:val="Normal"/>
              <w:bidi w:val="0"/>
              <w:spacing w:before="0" w:beforeAutospacing="off" w:after="0" w:afterAutospacing="off" w:line="360" w:lineRule="auto"/>
              <w:ind w:left="0" w:right="0"/>
              <w:jc w:val="center"/>
              <w:rPr>
                <w:sz w:val="14"/>
                <w:szCs w:val="14"/>
                <w:lang w:val="pt-BR"/>
              </w:rPr>
            </w:pPr>
            <w:r w:rsidRPr="32D3E3A4" w:rsidR="32D3E3A4">
              <w:rPr>
                <w:sz w:val="14"/>
                <w:szCs w:val="14"/>
                <w:lang w:val="pt-BR"/>
              </w:rPr>
              <w:t>104.564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2F4F0689" w14:textId="723387E6">
            <w:pPr>
              <w:pStyle w:val="Normal"/>
              <w:bidi w:val="0"/>
              <w:spacing w:before="0" w:beforeAutospacing="off" w:after="0" w:afterAutospacing="off" w:line="360" w:lineRule="auto"/>
              <w:ind w:left="0" w:right="0"/>
              <w:jc w:val="center"/>
              <w:rPr>
                <w:sz w:val="14"/>
                <w:szCs w:val="14"/>
              </w:rPr>
            </w:pPr>
            <w:r w:rsidRPr="32D3E3A4" w:rsidR="32D3E3A4">
              <w:rPr>
                <w:sz w:val="14"/>
                <w:szCs w:val="14"/>
              </w:rPr>
              <w:t>97.546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AA839B3" w14:textId="68EC9A20">
            <w:pPr>
              <w:pStyle w:val="Normal"/>
              <w:bidi w:val="0"/>
              <w:spacing w:before="0" w:beforeAutospacing="off" w:after="0" w:afterAutospacing="off" w:line="360" w:lineRule="auto"/>
              <w:ind w:left="0" w:right="0"/>
              <w:jc w:val="center"/>
              <w:rPr>
                <w:sz w:val="14"/>
                <w:szCs w:val="14"/>
              </w:rPr>
            </w:pPr>
            <w:r w:rsidRPr="32D3E3A4" w:rsidR="32D3E3A4">
              <w:rPr>
                <w:sz w:val="14"/>
                <w:szCs w:val="14"/>
              </w:rPr>
              <w:t>112.086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706341F" w14:textId="4C95F7D4">
            <w:pPr>
              <w:pStyle w:val="Normal"/>
              <w:bidi w:val="0"/>
              <w:spacing w:before="0" w:beforeAutospacing="off" w:after="0" w:afterAutospacing="off" w:line="360" w:lineRule="auto"/>
              <w:ind w:left="0" w:right="0"/>
              <w:jc w:val="center"/>
              <w:rPr>
                <w:sz w:val="14"/>
                <w:szCs w:val="14"/>
              </w:rPr>
            </w:pPr>
            <w:r w:rsidRPr="32D3E3A4" w:rsidR="32D3E3A4">
              <w:rPr>
                <w:sz w:val="14"/>
                <w:szCs w:val="14"/>
              </w:rPr>
              <w:t>104.015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09496F7" w14:textId="1271BDA7">
            <w:pPr>
              <w:pStyle w:val="Normal"/>
              <w:bidi w:val="0"/>
              <w:spacing w:before="0" w:beforeAutospacing="off" w:after="0" w:afterAutospacing="off" w:line="360" w:lineRule="auto"/>
              <w:ind w:left="0" w:right="0"/>
              <w:jc w:val="center"/>
              <w:rPr>
                <w:sz w:val="14"/>
                <w:szCs w:val="14"/>
              </w:rPr>
            </w:pPr>
            <w:r w:rsidRPr="32D3E3A4" w:rsidR="32D3E3A4">
              <w:rPr>
                <w:sz w:val="14"/>
                <w:szCs w:val="14"/>
              </w:rPr>
              <w:t>97.091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5505904" w14:textId="5BBB2C6A">
            <w:pPr>
              <w:pStyle w:val="Normal"/>
              <w:bidi w:val="0"/>
              <w:spacing w:before="0" w:beforeAutospacing="off" w:after="0" w:afterAutospacing="off" w:line="360" w:lineRule="auto"/>
              <w:ind w:left="0" w:right="0"/>
              <w:jc w:val="center"/>
              <w:rPr>
                <w:sz w:val="14"/>
                <w:szCs w:val="14"/>
              </w:rPr>
            </w:pPr>
            <w:r w:rsidRPr="32D3E3A4" w:rsidR="32D3E3A4">
              <w:rPr>
                <w:sz w:val="14"/>
                <w:szCs w:val="14"/>
              </w:rPr>
              <w:t>111.433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8C26C2B" w14:textId="7F3896CF">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103.913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D35E8FE" w14:textId="3C30AFDC">
            <w:pPr>
              <w:pStyle w:val="Normal"/>
              <w:bidi w:val="0"/>
              <w:spacing w:before="0" w:beforeAutospacing="off" w:after="0" w:afterAutospacing="off" w:line="360" w:lineRule="auto"/>
              <w:ind w:left="0" w:right="0"/>
              <w:jc w:val="center"/>
              <w:rPr>
                <w:sz w:val="14"/>
                <w:szCs w:val="14"/>
              </w:rPr>
            </w:pPr>
            <w:r w:rsidRPr="32D3E3A4" w:rsidR="32D3E3A4">
              <w:rPr>
                <w:sz w:val="14"/>
                <w:szCs w:val="14"/>
              </w:rPr>
              <w:t>97.006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D4242F6" w14:textId="23D7E618">
            <w:pPr>
              <w:pStyle w:val="Normal"/>
              <w:bidi w:val="0"/>
              <w:spacing w:before="0" w:beforeAutospacing="off" w:after="0" w:afterAutospacing="off" w:line="360" w:lineRule="auto"/>
              <w:ind w:left="0" w:right="0"/>
              <w:jc w:val="center"/>
              <w:rPr>
                <w:sz w:val="14"/>
                <w:szCs w:val="14"/>
              </w:rPr>
            </w:pPr>
            <w:r w:rsidRPr="32D3E3A4" w:rsidR="32D3E3A4">
              <w:rPr>
                <w:sz w:val="14"/>
                <w:szCs w:val="14"/>
              </w:rPr>
              <w:t>111.313</w:t>
            </w:r>
          </w:p>
        </w:tc>
      </w:tr>
      <w:tr w:rsidR="49714857" w:rsidTr="32D3E3A4" w14:paraId="2A489EF7">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9F34E10" w14:textId="573A4048">
            <w:pPr>
              <w:pStyle w:val="Normal"/>
              <w:bidi w:val="0"/>
              <w:spacing w:before="0" w:beforeAutospacing="off" w:after="0" w:afterAutospacing="off" w:line="360" w:lineRule="auto"/>
              <w:ind w:left="0" w:right="0"/>
              <w:jc w:val="center"/>
              <w:rPr>
                <w:sz w:val="14"/>
                <w:szCs w:val="14"/>
              </w:rPr>
            </w:pPr>
            <w:r w:rsidRPr="49714857" w:rsidR="49714857">
              <w:rPr>
                <w:sz w:val="14"/>
                <w:szCs w:val="14"/>
              </w:rPr>
              <w:t>Feb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B7CC45C" w14:textId="58A778A8">
            <w:pPr>
              <w:pStyle w:val="Normal"/>
              <w:bidi w:val="0"/>
              <w:spacing w:before="0" w:beforeAutospacing="off" w:after="0" w:afterAutospacing="off" w:line="360" w:lineRule="auto"/>
              <w:ind w:left="0" w:right="0"/>
              <w:jc w:val="center"/>
              <w:rPr>
                <w:sz w:val="14"/>
                <w:szCs w:val="14"/>
              </w:rPr>
            </w:pPr>
            <w:r w:rsidRPr="49714857" w:rsidR="49714857">
              <w:rPr>
                <w:sz w:val="14"/>
                <w:szCs w:val="14"/>
              </w:rPr>
              <w:t>107.034</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BAA0937" w14:textId="6AA585A6">
            <w:pPr>
              <w:pStyle w:val="Normal"/>
              <w:bidi w:val="0"/>
              <w:spacing w:before="0" w:beforeAutospacing="off" w:after="0" w:afterAutospacing="off" w:line="360" w:lineRule="auto"/>
              <w:ind w:left="0" w:right="0"/>
              <w:jc w:val="center"/>
              <w:rPr>
                <w:sz w:val="14"/>
                <w:szCs w:val="14"/>
              </w:rPr>
            </w:pPr>
            <w:r w:rsidRPr="32D3E3A4" w:rsidR="32D3E3A4">
              <w:rPr>
                <w:sz w:val="14"/>
                <w:szCs w:val="14"/>
              </w:rPr>
              <w:t>99.232</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20B3966C" w14:textId="34AC8EC5">
            <w:pPr>
              <w:pStyle w:val="Normal"/>
              <w:bidi w:val="0"/>
              <w:spacing w:before="0" w:beforeAutospacing="off" w:after="0" w:afterAutospacing="off" w:line="360" w:lineRule="auto"/>
              <w:ind w:left="0" w:right="0"/>
              <w:jc w:val="center"/>
              <w:rPr>
                <w:sz w:val="14"/>
                <w:szCs w:val="14"/>
              </w:rPr>
            </w:pPr>
            <w:r w:rsidRPr="32D3E3A4" w:rsidR="32D3E3A4">
              <w:rPr>
                <w:sz w:val="14"/>
                <w:szCs w:val="14"/>
              </w:rPr>
              <w:t>115.449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82CB194" w14:textId="1CF86A95">
            <w:pPr>
              <w:pStyle w:val="Normal"/>
              <w:bidi w:val="0"/>
              <w:spacing w:before="0" w:beforeAutospacing="off" w:after="0" w:afterAutospacing="off" w:line="360" w:lineRule="auto"/>
              <w:ind w:left="0" w:right="0"/>
              <w:jc w:val="center"/>
              <w:rPr>
                <w:sz w:val="14"/>
                <w:szCs w:val="14"/>
              </w:rPr>
            </w:pPr>
            <w:r w:rsidRPr="32D3E3A4" w:rsidR="32D3E3A4">
              <w:rPr>
                <w:sz w:val="14"/>
                <w:szCs w:val="14"/>
              </w:rPr>
              <w:t>107.980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72E62D7" w14:textId="53816FE9">
            <w:pPr>
              <w:pStyle w:val="Normal"/>
              <w:bidi w:val="0"/>
              <w:spacing w:before="0" w:beforeAutospacing="off" w:after="0" w:afterAutospacing="off" w:line="360" w:lineRule="auto"/>
              <w:ind w:left="0" w:right="0"/>
              <w:jc w:val="center"/>
              <w:rPr>
                <w:sz w:val="14"/>
                <w:szCs w:val="14"/>
              </w:rPr>
            </w:pPr>
            <w:r w:rsidRPr="32D3E3A4" w:rsidR="32D3E3A4">
              <w:rPr>
                <w:sz w:val="14"/>
                <w:szCs w:val="14"/>
              </w:rPr>
              <w:t>100.005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3842A88" w14:textId="44D5266B">
            <w:pPr>
              <w:pStyle w:val="Normal"/>
              <w:bidi w:val="0"/>
              <w:spacing w:before="0" w:beforeAutospacing="off" w:after="0" w:afterAutospacing="off" w:line="360" w:lineRule="auto"/>
              <w:ind w:left="0" w:right="0"/>
              <w:jc w:val="center"/>
              <w:rPr>
                <w:sz w:val="14"/>
                <w:szCs w:val="14"/>
              </w:rPr>
            </w:pPr>
            <w:r w:rsidRPr="32D3E3A4" w:rsidR="32D3E3A4">
              <w:rPr>
                <w:sz w:val="14"/>
                <w:szCs w:val="14"/>
              </w:rPr>
              <w:t>116.591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657E4AF" w14:textId="3120263D">
            <w:pPr>
              <w:pStyle w:val="Normal"/>
              <w:bidi w:val="0"/>
              <w:spacing w:before="0" w:beforeAutospacing="off" w:after="0" w:afterAutospacing="off" w:line="360" w:lineRule="auto"/>
              <w:ind w:left="0" w:right="0"/>
              <w:jc w:val="center"/>
              <w:rPr>
                <w:sz w:val="14"/>
                <w:szCs w:val="14"/>
              </w:rPr>
            </w:pPr>
            <w:r w:rsidRPr="32D3E3A4" w:rsidR="32D3E3A4">
              <w:rPr>
                <w:sz w:val="14"/>
                <w:szCs w:val="14"/>
              </w:rPr>
              <w:t>106.799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37E25FD" w14:textId="1284532E">
            <w:pPr>
              <w:pStyle w:val="Normal"/>
              <w:bidi w:val="0"/>
              <w:spacing w:before="0" w:beforeAutospacing="off" w:after="0" w:afterAutospacing="off" w:line="360" w:lineRule="auto"/>
              <w:ind w:left="0" w:right="0"/>
              <w:jc w:val="center"/>
              <w:rPr>
                <w:sz w:val="14"/>
                <w:szCs w:val="14"/>
              </w:rPr>
            </w:pPr>
            <w:r w:rsidRPr="32D3E3A4" w:rsidR="32D3E3A4">
              <w:rPr>
                <w:sz w:val="14"/>
                <w:szCs w:val="14"/>
              </w:rPr>
              <w:t>99.030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8430814" w14:textId="40FAA50D">
            <w:pPr>
              <w:pStyle w:val="Normal"/>
              <w:bidi w:val="0"/>
              <w:spacing w:before="0" w:beforeAutospacing="off" w:after="0" w:afterAutospacing="off" w:line="360" w:lineRule="auto"/>
              <w:ind w:left="0" w:right="0"/>
              <w:jc w:val="center"/>
              <w:rPr>
                <w:sz w:val="14"/>
                <w:szCs w:val="14"/>
              </w:rPr>
            </w:pPr>
            <w:r w:rsidRPr="32D3E3A4" w:rsidR="32D3E3A4">
              <w:rPr>
                <w:sz w:val="14"/>
                <w:szCs w:val="14"/>
              </w:rPr>
              <w:t>112.177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4CF9EF05" w14:textId="236F91FE">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106.827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B4AD7B5" w14:textId="56A04FDE">
            <w:pPr>
              <w:pStyle w:val="Normal"/>
              <w:bidi w:val="0"/>
              <w:spacing w:before="0" w:beforeAutospacing="off" w:after="0" w:afterAutospacing="off" w:line="360" w:lineRule="auto"/>
              <w:ind w:left="0" w:right="0"/>
              <w:jc w:val="center"/>
              <w:rPr>
                <w:sz w:val="14"/>
                <w:szCs w:val="14"/>
              </w:rPr>
            </w:pPr>
            <w:r w:rsidRPr="32D3E3A4" w:rsidR="32D3E3A4">
              <w:rPr>
                <w:sz w:val="14"/>
                <w:szCs w:val="14"/>
              </w:rPr>
              <w:t>99.104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2C58B02B" w14:textId="7AE861C5">
            <w:pPr>
              <w:pStyle w:val="Normal"/>
              <w:bidi w:val="0"/>
              <w:spacing w:before="0" w:beforeAutospacing="off" w:after="0" w:afterAutospacing="off" w:line="360" w:lineRule="auto"/>
              <w:ind w:left="0" w:right="0"/>
              <w:jc w:val="center"/>
              <w:rPr>
                <w:sz w:val="14"/>
                <w:szCs w:val="14"/>
              </w:rPr>
            </w:pPr>
            <w:r w:rsidRPr="32D3E3A4" w:rsidR="32D3E3A4">
              <w:rPr>
                <w:sz w:val="14"/>
                <w:szCs w:val="14"/>
              </w:rPr>
              <w:t>115.152</w:t>
            </w:r>
          </w:p>
        </w:tc>
      </w:tr>
      <w:tr w:rsidR="49714857" w:rsidTr="32D3E3A4" w14:paraId="7EDACB88">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6759B29" w14:textId="26C77B51">
            <w:pPr>
              <w:pStyle w:val="Normal"/>
              <w:bidi w:val="0"/>
              <w:spacing w:before="0" w:beforeAutospacing="off" w:after="0" w:afterAutospacing="off" w:line="360" w:lineRule="auto"/>
              <w:ind w:left="0" w:right="0"/>
              <w:jc w:val="center"/>
              <w:rPr>
                <w:sz w:val="14"/>
                <w:szCs w:val="14"/>
              </w:rPr>
            </w:pPr>
            <w:r w:rsidRPr="49714857" w:rsidR="49714857">
              <w:rPr>
                <w:sz w:val="14"/>
                <w:szCs w:val="14"/>
              </w:rPr>
              <w:t>Mar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6C37176" w14:textId="3A4E3A10">
            <w:pPr>
              <w:pStyle w:val="Normal"/>
              <w:bidi w:val="0"/>
              <w:spacing w:before="0" w:beforeAutospacing="off" w:after="0" w:afterAutospacing="off" w:line="360" w:lineRule="auto"/>
              <w:ind w:left="0" w:right="0"/>
              <w:jc w:val="center"/>
              <w:rPr>
                <w:sz w:val="14"/>
                <w:szCs w:val="14"/>
              </w:rPr>
            </w:pPr>
            <w:r w:rsidRPr="49714857" w:rsidR="49714857">
              <w:rPr>
                <w:sz w:val="14"/>
                <w:szCs w:val="14"/>
              </w:rPr>
              <w:t>113.871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53AB03A5" w14:textId="62729779">
            <w:pPr>
              <w:pStyle w:val="Normal"/>
              <w:bidi w:val="0"/>
              <w:spacing w:before="0" w:beforeAutospacing="off" w:after="0" w:afterAutospacing="off" w:line="360" w:lineRule="auto"/>
              <w:ind w:left="0" w:right="0"/>
              <w:jc w:val="center"/>
              <w:rPr>
                <w:sz w:val="14"/>
                <w:szCs w:val="14"/>
              </w:rPr>
            </w:pPr>
            <w:r w:rsidRPr="32D3E3A4" w:rsidR="32D3E3A4">
              <w:rPr>
                <w:sz w:val="14"/>
                <w:szCs w:val="14"/>
              </w:rPr>
              <w:t>104.628</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5632995F" w14:textId="5806DD05">
            <w:pPr>
              <w:pStyle w:val="Normal"/>
              <w:bidi w:val="0"/>
              <w:spacing w:before="0" w:beforeAutospacing="off" w:after="0" w:afterAutospacing="off" w:line="360" w:lineRule="auto"/>
              <w:ind w:left="0" w:right="0"/>
              <w:jc w:val="center"/>
              <w:rPr>
                <w:sz w:val="14"/>
                <w:szCs w:val="14"/>
              </w:rPr>
            </w:pPr>
            <w:r w:rsidRPr="32D3E3A4" w:rsidR="32D3E3A4">
              <w:rPr>
                <w:sz w:val="14"/>
                <w:szCs w:val="14"/>
              </w:rPr>
              <w:t>123.931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0047D9CF" w14:textId="671A9638">
            <w:pPr>
              <w:pStyle w:val="Normal"/>
              <w:bidi w:val="0"/>
              <w:spacing w:before="0" w:beforeAutospacing="off" w:after="0" w:afterAutospacing="off" w:line="360" w:lineRule="auto"/>
              <w:ind w:left="0" w:right="0"/>
              <w:jc w:val="center"/>
              <w:rPr>
                <w:sz w:val="14"/>
                <w:szCs w:val="14"/>
              </w:rPr>
            </w:pPr>
            <w:r w:rsidRPr="32D3E3A4" w:rsidR="32D3E3A4">
              <w:rPr>
                <w:sz w:val="14"/>
                <w:szCs w:val="14"/>
              </w:rPr>
              <w:t>114.277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C8F7188" w14:textId="2DDCB3EF">
            <w:pPr>
              <w:pStyle w:val="Normal"/>
              <w:bidi w:val="0"/>
              <w:spacing w:before="0" w:beforeAutospacing="off" w:after="0" w:afterAutospacing="off" w:line="360" w:lineRule="auto"/>
              <w:ind w:left="0" w:right="0"/>
              <w:jc w:val="center"/>
              <w:rPr>
                <w:sz w:val="14"/>
                <w:szCs w:val="14"/>
              </w:rPr>
            </w:pPr>
            <w:r w:rsidRPr="32D3E3A4" w:rsidR="32D3E3A4">
              <w:rPr>
                <w:sz w:val="14"/>
                <w:szCs w:val="14"/>
              </w:rPr>
              <w:t>104.834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06005A34" w14:textId="574BE073">
            <w:pPr>
              <w:pStyle w:val="Normal"/>
              <w:bidi w:val="0"/>
              <w:spacing w:before="0" w:beforeAutospacing="off" w:after="0" w:afterAutospacing="off" w:line="360" w:lineRule="auto"/>
              <w:ind w:left="0" w:right="0"/>
              <w:jc w:val="center"/>
              <w:rPr>
                <w:sz w:val="14"/>
                <w:szCs w:val="14"/>
              </w:rPr>
            </w:pPr>
            <w:r w:rsidRPr="32D3E3A4" w:rsidR="32D3E3A4">
              <w:rPr>
                <w:sz w:val="14"/>
                <w:szCs w:val="14"/>
              </w:rPr>
              <w:t>124.570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5E1CAA8E" w14:textId="204339D7">
            <w:pPr>
              <w:pStyle w:val="Normal"/>
              <w:bidi w:val="0"/>
              <w:spacing w:before="0" w:beforeAutospacing="off" w:after="0" w:afterAutospacing="off" w:line="360" w:lineRule="auto"/>
              <w:ind w:left="0" w:right="0"/>
              <w:jc w:val="center"/>
              <w:rPr>
                <w:sz w:val="14"/>
                <w:szCs w:val="14"/>
              </w:rPr>
            </w:pPr>
            <w:r w:rsidRPr="32D3E3A4" w:rsidR="32D3E3A4">
              <w:rPr>
                <w:sz w:val="14"/>
                <w:szCs w:val="14"/>
              </w:rPr>
              <w:t>113.601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3D8F1BF2" w14:textId="6D321586">
            <w:pPr>
              <w:pStyle w:val="Normal"/>
              <w:bidi w:val="0"/>
              <w:spacing w:before="0" w:beforeAutospacing="off" w:after="0" w:afterAutospacing="off" w:line="360" w:lineRule="auto"/>
              <w:ind w:left="0" w:right="0"/>
              <w:jc w:val="center"/>
              <w:rPr>
                <w:sz w:val="14"/>
                <w:szCs w:val="14"/>
              </w:rPr>
            </w:pPr>
            <w:r w:rsidRPr="32D3E3A4" w:rsidR="32D3E3A4">
              <w:rPr>
                <w:sz w:val="14"/>
                <w:szCs w:val="14"/>
              </w:rPr>
              <w:t>104.401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3C4AA25" w14:textId="765F338C">
            <w:pPr>
              <w:pStyle w:val="Normal"/>
              <w:bidi w:val="0"/>
              <w:spacing w:before="0" w:beforeAutospacing="off" w:after="0" w:afterAutospacing="off" w:line="360" w:lineRule="auto"/>
              <w:ind w:left="0" w:right="0"/>
              <w:jc w:val="center"/>
              <w:rPr>
                <w:sz w:val="14"/>
                <w:szCs w:val="14"/>
              </w:rPr>
            </w:pPr>
            <w:r w:rsidRPr="32D3E3A4" w:rsidR="32D3E3A4">
              <w:rPr>
                <w:sz w:val="14"/>
                <w:szCs w:val="14"/>
              </w:rPr>
              <w:t>123.612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53B15484" w14:textId="079140BA">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113.495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6BC4AB62" w14:textId="634F73EF">
            <w:pPr>
              <w:pStyle w:val="Normal"/>
              <w:bidi w:val="0"/>
              <w:spacing w:before="0" w:beforeAutospacing="off" w:after="0" w:afterAutospacing="off" w:line="360" w:lineRule="auto"/>
              <w:ind w:left="0" w:right="0"/>
              <w:jc w:val="center"/>
              <w:rPr>
                <w:sz w:val="14"/>
                <w:szCs w:val="14"/>
              </w:rPr>
            </w:pPr>
            <w:r w:rsidRPr="32D3E3A4" w:rsidR="32D3E3A4">
              <w:rPr>
                <w:sz w:val="14"/>
                <w:szCs w:val="14"/>
              </w:rPr>
              <w:t>104.331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00A56B23" w:rsidP="32D3E3A4" w:rsidRDefault="00A56B23" w14:paraId="16CCE453" w14:textId="726B13ED">
            <w:pPr>
              <w:pStyle w:val="Normal"/>
              <w:bidi w:val="0"/>
              <w:spacing w:before="0" w:beforeAutospacing="off" w:after="0" w:afterAutospacing="off" w:line="360" w:lineRule="auto"/>
              <w:ind w:left="0" w:right="0"/>
              <w:jc w:val="center"/>
              <w:rPr>
                <w:sz w:val="14"/>
                <w:szCs w:val="14"/>
              </w:rPr>
            </w:pPr>
            <w:r w:rsidRPr="32D3E3A4" w:rsidR="32D3E3A4">
              <w:rPr>
                <w:sz w:val="14"/>
                <w:szCs w:val="14"/>
              </w:rPr>
              <w:t>123.464</w:t>
            </w:r>
          </w:p>
        </w:tc>
      </w:tr>
      <w:tr w:rsidR="49714857" w:rsidTr="32D3E3A4" w14:paraId="0884129A">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27ADF08" w14:textId="193082A7">
            <w:pPr>
              <w:pStyle w:val="Normal"/>
              <w:spacing w:line="360" w:lineRule="auto"/>
              <w:jc w:val="center"/>
              <w:rPr>
                <w:sz w:val="14"/>
                <w:szCs w:val="14"/>
              </w:rPr>
            </w:pPr>
            <w:r w:rsidRPr="49714857" w:rsidR="49714857">
              <w:rPr>
                <w:sz w:val="14"/>
                <w:szCs w:val="14"/>
              </w:rPr>
              <w:t>Abr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26E71D2" w14:textId="25E10F6E">
            <w:pPr>
              <w:pStyle w:val="Normal"/>
              <w:spacing w:line="360" w:lineRule="auto"/>
              <w:jc w:val="center"/>
              <w:rPr>
                <w:sz w:val="14"/>
                <w:szCs w:val="14"/>
              </w:rPr>
            </w:pPr>
            <w:r w:rsidRPr="49714857" w:rsidR="49714857">
              <w:rPr>
                <w:sz w:val="14"/>
                <w:szCs w:val="14"/>
              </w:rPr>
              <w:t>11.305</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CCD5EC6" w14:textId="3571FAEA">
            <w:pPr>
              <w:pStyle w:val="Normal"/>
              <w:jc w:val="center"/>
              <w:rPr>
                <w:sz w:val="14"/>
                <w:szCs w:val="14"/>
              </w:rPr>
            </w:pPr>
            <w:r w:rsidRPr="32D3E3A4" w:rsidR="32D3E3A4">
              <w:rPr>
                <w:sz w:val="14"/>
                <w:szCs w:val="14"/>
              </w:rPr>
              <w:t>101.784</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271AD51" w14:textId="3934DEA1">
            <w:pPr>
              <w:pStyle w:val="Normal"/>
              <w:jc w:val="center"/>
              <w:rPr>
                <w:sz w:val="14"/>
                <w:szCs w:val="14"/>
              </w:rPr>
            </w:pPr>
            <w:r w:rsidRPr="32D3E3A4" w:rsidR="32D3E3A4">
              <w:rPr>
                <w:sz w:val="14"/>
                <w:szCs w:val="14"/>
              </w:rPr>
              <w:t>121.716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513D0C7" w14:textId="5484F2DE">
            <w:pPr>
              <w:pStyle w:val="Normal"/>
              <w:jc w:val="center"/>
              <w:rPr>
                <w:sz w:val="14"/>
                <w:szCs w:val="14"/>
              </w:rPr>
            </w:pPr>
            <w:r w:rsidRPr="32D3E3A4" w:rsidR="32D3E3A4">
              <w:rPr>
                <w:sz w:val="14"/>
                <w:szCs w:val="14"/>
              </w:rPr>
              <w:t>112.172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ADEEB76" w14:textId="36C5B50A">
            <w:pPr>
              <w:pStyle w:val="Normal"/>
              <w:jc w:val="center"/>
              <w:rPr>
                <w:sz w:val="14"/>
                <w:szCs w:val="14"/>
              </w:rPr>
            </w:pPr>
            <w:r w:rsidRPr="32D3E3A4" w:rsidR="32D3E3A4">
              <w:rPr>
                <w:sz w:val="14"/>
                <w:szCs w:val="14"/>
              </w:rPr>
              <w:t>102.520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644CA6D" w14:textId="04EF8D78">
            <w:pPr>
              <w:pStyle w:val="Normal"/>
              <w:jc w:val="center"/>
              <w:rPr>
                <w:sz w:val="14"/>
                <w:szCs w:val="14"/>
              </w:rPr>
            </w:pPr>
            <w:r w:rsidRPr="32D3E3A4" w:rsidR="32D3E3A4">
              <w:rPr>
                <w:sz w:val="14"/>
                <w:szCs w:val="14"/>
              </w:rPr>
              <w:t>122.732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A8E84F5" w14:textId="2F5589BB">
            <w:pPr>
              <w:pStyle w:val="Normal"/>
              <w:jc w:val="center"/>
              <w:rPr>
                <w:sz w:val="14"/>
                <w:szCs w:val="14"/>
              </w:rPr>
            </w:pPr>
            <w:r w:rsidRPr="32D3E3A4" w:rsidR="32D3E3A4">
              <w:rPr>
                <w:sz w:val="14"/>
                <w:szCs w:val="14"/>
              </w:rPr>
              <w:t>111.057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12594D5" w14:textId="4B02B6C2">
            <w:pPr>
              <w:pStyle w:val="Normal"/>
              <w:jc w:val="center"/>
              <w:rPr>
                <w:sz w:val="14"/>
                <w:szCs w:val="14"/>
              </w:rPr>
            </w:pPr>
            <w:r w:rsidRPr="32D3E3A4" w:rsidR="32D3E3A4">
              <w:rPr>
                <w:sz w:val="14"/>
                <w:szCs w:val="14"/>
              </w:rPr>
              <w:t>101.603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769FD83" w14:textId="288A4421">
            <w:pPr>
              <w:pStyle w:val="Normal"/>
              <w:jc w:val="center"/>
              <w:rPr>
                <w:sz w:val="14"/>
                <w:szCs w:val="14"/>
              </w:rPr>
            </w:pPr>
            <w:r w:rsidRPr="32D3E3A4" w:rsidR="32D3E3A4">
              <w:rPr>
                <w:sz w:val="14"/>
                <w:szCs w:val="14"/>
              </w:rPr>
              <w:t>121.390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BD0D278" w14:textId="66AA8C49">
            <w:pPr>
              <w:pStyle w:val="Normal"/>
              <w:jc w:val="center"/>
              <w:rPr>
                <w:sz w:val="14"/>
                <w:szCs w:val="14"/>
                <w:lang w:val="en-US"/>
              </w:rPr>
            </w:pPr>
            <w:r w:rsidRPr="32D3E3A4" w:rsidR="32D3E3A4">
              <w:rPr>
                <w:sz w:val="14"/>
                <w:szCs w:val="14"/>
                <w:lang w:val="en-US"/>
              </w:rPr>
              <w:t>111.115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35D2B12" w14:textId="1A67DAAA">
            <w:pPr>
              <w:pStyle w:val="Normal"/>
              <w:jc w:val="center"/>
              <w:rPr>
                <w:sz w:val="14"/>
                <w:szCs w:val="14"/>
              </w:rPr>
            </w:pPr>
            <w:r w:rsidRPr="32D3E3A4" w:rsidR="32D3E3A4">
              <w:rPr>
                <w:sz w:val="14"/>
                <w:szCs w:val="14"/>
              </w:rPr>
              <w:t>101.716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DC20C8B" w14:textId="288CEC2A">
            <w:pPr>
              <w:pStyle w:val="Normal"/>
              <w:jc w:val="center"/>
              <w:rPr>
                <w:sz w:val="14"/>
                <w:szCs w:val="14"/>
              </w:rPr>
            </w:pPr>
            <w:r w:rsidRPr="32D3E3A4" w:rsidR="32D3E3A4">
              <w:rPr>
                <w:sz w:val="14"/>
                <w:szCs w:val="14"/>
              </w:rPr>
              <w:t>121.382</w:t>
            </w:r>
          </w:p>
        </w:tc>
      </w:tr>
      <w:tr w:rsidR="49714857" w:rsidTr="32D3E3A4" w14:paraId="29548D57">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C40B67B" w14:textId="21B42991">
            <w:pPr>
              <w:pStyle w:val="Normal"/>
              <w:spacing w:line="360" w:lineRule="auto"/>
              <w:jc w:val="center"/>
              <w:rPr>
                <w:sz w:val="14"/>
                <w:szCs w:val="14"/>
              </w:rPr>
            </w:pPr>
            <w:r w:rsidRPr="49714857" w:rsidR="49714857">
              <w:rPr>
                <w:sz w:val="14"/>
                <w:szCs w:val="14"/>
              </w:rPr>
              <w:t>May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12A56E8" w14:textId="7744D222">
            <w:pPr>
              <w:pStyle w:val="Normal"/>
              <w:spacing w:line="360" w:lineRule="auto"/>
              <w:jc w:val="center"/>
              <w:rPr>
                <w:sz w:val="14"/>
                <w:szCs w:val="14"/>
              </w:rPr>
            </w:pPr>
            <w:r w:rsidRPr="49714857" w:rsidR="49714857">
              <w:rPr>
                <w:sz w:val="14"/>
                <w:szCs w:val="14"/>
              </w:rPr>
              <w:t>116.444</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8A37F00" w14:textId="083A38E0">
            <w:pPr>
              <w:pStyle w:val="Normal"/>
              <w:jc w:val="center"/>
              <w:rPr>
                <w:sz w:val="14"/>
                <w:szCs w:val="14"/>
              </w:rPr>
            </w:pPr>
            <w:r w:rsidRPr="32D3E3A4" w:rsidR="32D3E3A4">
              <w:rPr>
                <w:sz w:val="14"/>
                <w:szCs w:val="14"/>
              </w:rPr>
              <w:t>105.854</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D072B24" w14:textId="046E6F45">
            <w:pPr>
              <w:pStyle w:val="Normal"/>
              <w:jc w:val="center"/>
              <w:rPr>
                <w:sz w:val="14"/>
                <w:szCs w:val="14"/>
              </w:rPr>
            </w:pPr>
            <w:r w:rsidRPr="32D3E3A4" w:rsidR="32D3E3A4">
              <w:rPr>
                <w:sz w:val="14"/>
                <w:szCs w:val="14"/>
              </w:rPr>
              <w:t>128.093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905F76A" w14:textId="0C3BB4E3">
            <w:pPr>
              <w:pStyle w:val="Normal"/>
              <w:jc w:val="center"/>
              <w:rPr>
                <w:sz w:val="14"/>
                <w:szCs w:val="14"/>
              </w:rPr>
            </w:pPr>
            <w:r w:rsidRPr="32D3E3A4" w:rsidR="32D3E3A4">
              <w:rPr>
                <w:sz w:val="14"/>
                <w:szCs w:val="14"/>
              </w:rPr>
              <w:t>116.870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C963AD5" w14:textId="2814F9E5">
            <w:pPr>
              <w:pStyle w:val="Normal"/>
              <w:jc w:val="center"/>
              <w:rPr>
                <w:sz w:val="14"/>
                <w:szCs w:val="14"/>
              </w:rPr>
            </w:pPr>
            <w:r w:rsidRPr="32D3E3A4" w:rsidR="32D3E3A4">
              <w:rPr>
                <w:sz w:val="14"/>
                <w:szCs w:val="14"/>
              </w:rPr>
              <w:t>106.057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29D4CD1" w14:textId="2DE171A1">
            <w:pPr>
              <w:pStyle w:val="Normal"/>
              <w:jc w:val="center"/>
              <w:rPr>
                <w:sz w:val="14"/>
                <w:szCs w:val="14"/>
              </w:rPr>
            </w:pPr>
            <w:r w:rsidRPr="32D3E3A4" w:rsidR="32D3E3A4">
              <w:rPr>
                <w:sz w:val="14"/>
                <w:szCs w:val="14"/>
              </w:rPr>
              <w:t>120.785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4CFBD9A" w14:textId="63625312">
            <w:pPr>
              <w:pStyle w:val="Normal"/>
              <w:jc w:val="center"/>
              <w:rPr>
                <w:sz w:val="14"/>
                <w:szCs w:val="14"/>
              </w:rPr>
            </w:pPr>
            <w:r w:rsidRPr="32D3E3A4" w:rsidR="32D3E3A4">
              <w:rPr>
                <w:sz w:val="14"/>
                <w:szCs w:val="14"/>
              </w:rPr>
              <w:t>116.142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F964F49" w14:textId="2D377813">
            <w:pPr>
              <w:pStyle w:val="Normal"/>
              <w:jc w:val="center"/>
              <w:rPr>
                <w:sz w:val="14"/>
                <w:szCs w:val="14"/>
              </w:rPr>
            </w:pPr>
            <w:r w:rsidRPr="32D3E3A4" w:rsidR="32D3E3A4">
              <w:rPr>
                <w:sz w:val="14"/>
                <w:szCs w:val="14"/>
              </w:rPr>
              <w:t>105.631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BF4C211" w14:textId="220D86E7">
            <w:pPr>
              <w:pStyle w:val="Normal"/>
              <w:jc w:val="center"/>
              <w:rPr>
                <w:sz w:val="14"/>
                <w:szCs w:val="14"/>
              </w:rPr>
            </w:pPr>
            <w:r w:rsidRPr="32D3E3A4" w:rsidR="32D3E3A4">
              <w:rPr>
                <w:sz w:val="14"/>
                <w:szCs w:val="14"/>
              </w:rPr>
              <w:t>127.700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6F6461A" w14:textId="61FE07C6">
            <w:pPr>
              <w:pStyle w:val="Normal"/>
              <w:jc w:val="center"/>
              <w:rPr>
                <w:sz w:val="14"/>
                <w:szCs w:val="14"/>
                <w:lang w:val="en-US"/>
              </w:rPr>
            </w:pPr>
            <w:r w:rsidRPr="32D3E3A4" w:rsidR="32D3E3A4">
              <w:rPr>
                <w:sz w:val="14"/>
                <w:szCs w:val="14"/>
                <w:lang w:val="en-US"/>
              </w:rPr>
              <w:t>115.996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5D25BB6" w14:textId="24A8EBF9">
            <w:pPr>
              <w:pStyle w:val="Normal"/>
              <w:jc w:val="center"/>
              <w:rPr>
                <w:sz w:val="14"/>
                <w:szCs w:val="14"/>
              </w:rPr>
            </w:pPr>
            <w:r w:rsidRPr="32D3E3A4" w:rsidR="32D3E3A4">
              <w:rPr>
                <w:sz w:val="14"/>
                <w:szCs w:val="14"/>
              </w:rPr>
              <w:t>105.574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50FEB5D" w14:textId="2B7FA76E">
            <w:pPr>
              <w:pStyle w:val="Normal"/>
              <w:jc w:val="center"/>
              <w:rPr>
                <w:sz w:val="14"/>
                <w:szCs w:val="14"/>
              </w:rPr>
            </w:pPr>
            <w:r w:rsidRPr="32D3E3A4" w:rsidR="32D3E3A4">
              <w:rPr>
                <w:sz w:val="14"/>
                <w:szCs w:val="14"/>
              </w:rPr>
              <w:t>127.447</w:t>
            </w:r>
          </w:p>
        </w:tc>
      </w:tr>
      <w:tr w:rsidR="49714857" w:rsidTr="32D3E3A4" w14:paraId="6D71B72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308F249" w14:textId="70D705D7">
            <w:pPr>
              <w:pStyle w:val="Normal"/>
              <w:spacing w:line="360" w:lineRule="auto"/>
              <w:jc w:val="center"/>
              <w:rPr>
                <w:sz w:val="14"/>
                <w:szCs w:val="14"/>
              </w:rPr>
            </w:pPr>
            <w:r w:rsidRPr="49714857" w:rsidR="49714857">
              <w:rPr>
                <w:sz w:val="14"/>
                <w:szCs w:val="14"/>
              </w:rPr>
              <w:t>Jun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0F526EA" w14:textId="2C24EAD4">
            <w:pPr>
              <w:pStyle w:val="Normal"/>
              <w:spacing w:line="360" w:lineRule="auto"/>
              <w:jc w:val="center"/>
              <w:rPr>
                <w:sz w:val="14"/>
                <w:szCs w:val="14"/>
              </w:rPr>
            </w:pPr>
            <w:r w:rsidRPr="49714857" w:rsidR="49714857">
              <w:rPr>
                <w:sz w:val="14"/>
                <w:szCs w:val="14"/>
              </w:rPr>
              <w:t>114.782</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58E9250" w14:textId="40317296">
            <w:pPr>
              <w:pStyle w:val="Normal"/>
              <w:jc w:val="center"/>
              <w:rPr>
                <w:sz w:val="14"/>
                <w:szCs w:val="14"/>
              </w:rPr>
            </w:pPr>
            <w:r w:rsidRPr="32D3E3A4" w:rsidR="32D3E3A4">
              <w:rPr>
                <w:sz w:val="14"/>
                <w:szCs w:val="14"/>
              </w:rPr>
              <w:t>103.765</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30A591C" w14:textId="5555400A">
            <w:pPr>
              <w:pStyle w:val="Normal"/>
              <w:jc w:val="center"/>
              <w:rPr>
                <w:sz w:val="14"/>
                <w:szCs w:val="14"/>
              </w:rPr>
            </w:pPr>
            <w:r w:rsidRPr="32D3E3A4" w:rsidR="32D3E3A4">
              <w:rPr>
                <w:sz w:val="14"/>
                <w:szCs w:val="14"/>
              </w:rPr>
              <w:t>126.968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2945770" w14:textId="5ACFA0A8">
            <w:pPr>
              <w:pStyle w:val="Normal"/>
              <w:jc w:val="center"/>
              <w:rPr>
                <w:sz w:val="14"/>
                <w:szCs w:val="14"/>
              </w:rPr>
            </w:pPr>
            <w:r w:rsidRPr="32D3E3A4" w:rsidR="32D3E3A4">
              <w:rPr>
                <w:sz w:val="14"/>
                <w:szCs w:val="14"/>
              </w:rPr>
              <w:t>115.432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861E61B" w14:textId="6F876496">
            <w:pPr>
              <w:pStyle w:val="Normal"/>
              <w:jc w:val="center"/>
              <w:rPr>
                <w:sz w:val="14"/>
                <w:szCs w:val="14"/>
              </w:rPr>
            </w:pPr>
            <w:r w:rsidRPr="32D3E3A4" w:rsidR="32D3E3A4">
              <w:rPr>
                <w:sz w:val="14"/>
                <w:szCs w:val="14"/>
              </w:rPr>
              <w:t>104.201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40223CB" w14:textId="1E8B2980">
            <w:pPr>
              <w:pStyle w:val="Normal"/>
              <w:jc w:val="center"/>
              <w:rPr>
                <w:sz w:val="14"/>
                <w:szCs w:val="14"/>
              </w:rPr>
            </w:pPr>
            <w:r w:rsidRPr="32D3E3A4" w:rsidR="32D3E3A4">
              <w:rPr>
                <w:sz w:val="14"/>
                <w:szCs w:val="14"/>
              </w:rPr>
              <w:t>127.874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5E57A3D" w14:textId="29CDD24D">
            <w:pPr>
              <w:pStyle w:val="Normal"/>
              <w:jc w:val="center"/>
              <w:rPr>
                <w:sz w:val="14"/>
                <w:szCs w:val="14"/>
              </w:rPr>
            </w:pPr>
            <w:r w:rsidRPr="32D3E3A4" w:rsidR="32D3E3A4">
              <w:rPr>
                <w:sz w:val="14"/>
                <w:szCs w:val="14"/>
              </w:rPr>
              <w:t>114.568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D03FD73" w14:textId="6F0A0E23">
            <w:pPr>
              <w:pStyle w:val="Normal"/>
              <w:jc w:val="center"/>
              <w:rPr>
                <w:sz w:val="14"/>
                <w:szCs w:val="14"/>
              </w:rPr>
            </w:pPr>
            <w:r w:rsidRPr="32D3E3A4" w:rsidR="32D3E3A4">
              <w:rPr>
                <w:sz w:val="14"/>
                <w:szCs w:val="14"/>
              </w:rPr>
              <w:t>103.388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01B0ECF" w14:textId="5EA4E0DD">
            <w:pPr>
              <w:pStyle w:val="Normal"/>
              <w:jc w:val="center"/>
              <w:rPr>
                <w:sz w:val="14"/>
                <w:szCs w:val="14"/>
              </w:rPr>
            </w:pPr>
            <w:r w:rsidRPr="32D3E3A4" w:rsidR="32D3E3A4">
              <w:rPr>
                <w:sz w:val="14"/>
                <w:szCs w:val="14"/>
              </w:rPr>
              <w:t>126.957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F189C43" w14:textId="1D7F8099">
            <w:pPr>
              <w:pStyle w:val="Normal"/>
              <w:jc w:val="center"/>
              <w:rPr>
                <w:sz w:val="14"/>
                <w:szCs w:val="14"/>
                <w:lang w:val="en-US"/>
              </w:rPr>
            </w:pPr>
            <w:r w:rsidRPr="32D3E3A4" w:rsidR="32D3E3A4">
              <w:rPr>
                <w:sz w:val="14"/>
                <w:szCs w:val="14"/>
                <w:lang w:val="en-US"/>
              </w:rPr>
              <w:t>114.580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C915C81" w14:textId="43B7F236">
            <w:pPr>
              <w:pStyle w:val="Normal"/>
              <w:jc w:val="center"/>
              <w:rPr>
                <w:sz w:val="14"/>
                <w:szCs w:val="14"/>
              </w:rPr>
            </w:pPr>
            <w:r w:rsidRPr="32D3E3A4" w:rsidR="32D3E3A4">
              <w:rPr>
                <w:sz w:val="14"/>
                <w:szCs w:val="14"/>
              </w:rPr>
              <w:t>103.723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7268ED5" w14:textId="25D2FBA1">
            <w:pPr>
              <w:pStyle w:val="Normal"/>
              <w:jc w:val="center"/>
              <w:rPr>
                <w:sz w:val="14"/>
                <w:szCs w:val="14"/>
              </w:rPr>
            </w:pPr>
            <w:r w:rsidRPr="32D3E3A4" w:rsidR="32D3E3A4">
              <w:rPr>
                <w:sz w:val="14"/>
                <w:szCs w:val="14"/>
              </w:rPr>
              <w:t>126.575</w:t>
            </w:r>
          </w:p>
        </w:tc>
      </w:tr>
      <w:tr w:rsidR="49714857" w:rsidTr="32D3E3A4" w14:paraId="6F18CA88">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452FFA7" w14:textId="77D47D8F">
            <w:pPr>
              <w:pStyle w:val="Normal"/>
              <w:spacing w:line="360" w:lineRule="auto"/>
              <w:jc w:val="center"/>
              <w:rPr>
                <w:sz w:val="14"/>
                <w:szCs w:val="14"/>
              </w:rPr>
            </w:pPr>
            <w:r w:rsidRPr="49714857" w:rsidR="49714857">
              <w:rPr>
                <w:sz w:val="14"/>
                <w:szCs w:val="14"/>
              </w:rPr>
              <w:t>Jul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EB2DE53" w14:textId="246A4233">
            <w:pPr>
              <w:pStyle w:val="Normal"/>
              <w:spacing w:line="360" w:lineRule="auto"/>
              <w:jc w:val="center"/>
              <w:rPr>
                <w:sz w:val="14"/>
                <w:szCs w:val="14"/>
              </w:rPr>
            </w:pPr>
            <w:r w:rsidRPr="49714857" w:rsidR="49714857">
              <w:rPr>
                <w:sz w:val="14"/>
                <w:szCs w:val="14"/>
              </w:rPr>
              <w:t>117.292</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0BE94E4" w14:textId="363FF7A7">
            <w:pPr>
              <w:pStyle w:val="Normal"/>
              <w:jc w:val="center"/>
              <w:rPr>
                <w:sz w:val="14"/>
                <w:szCs w:val="14"/>
              </w:rPr>
            </w:pPr>
            <w:r w:rsidRPr="32D3E3A4" w:rsidR="32D3E3A4">
              <w:rPr>
                <w:sz w:val="14"/>
                <w:szCs w:val="14"/>
              </w:rPr>
              <w:t>105.522</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0348A61" w14:textId="6E81F9A6">
            <w:pPr>
              <w:pStyle w:val="Normal"/>
              <w:jc w:val="center"/>
              <w:rPr>
                <w:sz w:val="14"/>
                <w:szCs w:val="14"/>
              </w:rPr>
            </w:pPr>
            <w:r w:rsidRPr="32D3E3A4" w:rsidR="32D3E3A4">
              <w:rPr>
                <w:sz w:val="14"/>
                <w:szCs w:val="14"/>
              </w:rPr>
              <w:t>130.375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CE5DDB9" w14:textId="4183A76F">
            <w:pPr>
              <w:pStyle w:val="Normal"/>
              <w:jc w:val="center"/>
              <w:rPr>
                <w:sz w:val="14"/>
                <w:szCs w:val="14"/>
              </w:rPr>
            </w:pPr>
            <w:r w:rsidRPr="32D3E3A4" w:rsidR="32D3E3A4">
              <w:rPr>
                <w:sz w:val="14"/>
                <w:szCs w:val="14"/>
              </w:rPr>
              <w:t>116.968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FEC71D5" w14:textId="20865FB9">
            <w:pPr>
              <w:pStyle w:val="Normal"/>
              <w:jc w:val="center"/>
              <w:rPr>
                <w:sz w:val="14"/>
                <w:szCs w:val="14"/>
              </w:rPr>
            </w:pPr>
            <w:r w:rsidRPr="32D3E3A4" w:rsidR="32D3E3A4">
              <w:rPr>
                <w:sz w:val="14"/>
                <w:szCs w:val="14"/>
              </w:rPr>
              <w:t>105.097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B012BE2" w14:textId="5BAB9DCF">
            <w:pPr>
              <w:pStyle w:val="Normal"/>
              <w:jc w:val="center"/>
              <w:rPr>
                <w:sz w:val="14"/>
                <w:szCs w:val="14"/>
              </w:rPr>
            </w:pPr>
            <w:r w:rsidRPr="32D3E3A4" w:rsidR="32D3E3A4">
              <w:rPr>
                <w:sz w:val="14"/>
                <w:szCs w:val="14"/>
              </w:rPr>
              <w:t>130.179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7AA7DC3" w14:textId="2191852C">
            <w:pPr>
              <w:pStyle w:val="Normal"/>
              <w:jc w:val="center"/>
              <w:rPr>
                <w:sz w:val="14"/>
                <w:szCs w:val="14"/>
              </w:rPr>
            </w:pPr>
            <w:r w:rsidRPr="32D3E3A4" w:rsidR="32D3E3A4">
              <w:rPr>
                <w:sz w:val="14"/>
                <w:szCs w:val="14"/>
              </w:rPr>
              <w:t>117.014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3D97A8C" w14:textId="73F4F0C9">
            <w:pPr>
              <w:pStyle w:val="Normal"/>
              <w:jc w:val="center"/>
              <w:rPr>
                <w:sz w:val="14"/>
                <w:szCs w:val="14"/>
              </w:rPr>
            </w:pPr>
            <w:r w:rsidRPr="32D3E3A4" w:rsidR="32D3E3A4">
              <w:rPr>
                <w:sz w:val="14"/>
                <w:szCs w:val="14"/>
              </w:rPr>
              <w:t>105.202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C7DE3B3" w14:textId="71F9999F">
            <w:pPr>
              <w:pStyle w:val="Normal"/>
              <w:jc w:val="center"/>
              <w:rPr>
                <w:sz w:val="14"/>
                <w:szCs w:val="14"/>
              </w:rPr>
            </w:pPr>
            <w:r w:rsidRPr="32D3E3A4" w:rsidR="32D3E3A4">
              <w:rPr>
                <w:sz w:val="14"/>
                <w:szCs w:val="14"/>
              </w:rPr>
              <w:t>130.152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207D558" w14:textId="1861CEBB">
            <w:pPr>
              <w:pStyle w:val="Normal"/>
              <w:jc w:val="center"/>
              <w:rPr>
                <w:sz w:val="14"/>
                <w:szCs w:val="14"/>
                <w:lang w:val="en-US"/>
              </w:rPr>
            </w:pPr>
            <w:r w:rsidRPr="32D3E3A4" w:rsidR="32D3E3A4">
              <w:rPr>
                <w:sz w:val="14"/>
                <w:szCs w:val="14"/>
                <w:lang w:val="en-US"/>
              </w:rPr>
              <w:t>117.041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CCBF467" w14:textId="5790CBF8">
            <w:pPr>
              <w:pStyle w:val="Normal"/>
              <w:jc w:val="center"/>
              <w:rPr>
                <w:sz w:val="14"/>
                <w:szCs w:val="14"/>
              </w:rPr>
            </w:pPr>
            <w:r w:rsidRPr="32D3E3A4" w:rsidR="32D3E3A4">
              <w:rPr>
                <w:sz w:val="14"/>
                <w:szCs w:val="14"/>
              </w:rPr>
              <w:t>105.471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2810D96" w14:textId="2FD6CD13">
            <w:pPr>
              <w:pStyle w:val="Normal"/>
              <w:jc w:val="center"/>
              <w:rPr>
                <w:sz w:val="14"/>
                <w:szCs w:val="14"/>
              </w:rPr>
            </w:pPr>
            <w:r w:rsidRPr="32D3E3A4" w:rsidR="32D3E3A4">
              <w:rPr>
                <w:sz w:val="14"/>
                <w:szCs w:val="14"/>
              </w:rPr>
              <w:t>129.881</w:t>
            </w:r>
          </w:p>
        </w:tc>
      </w:tr>
      <w:tr w:rsidR="49714857" w:rsidTr="32D3E3A4" w14:paraId="27963E75">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C6466A2" w14:textId="03A82DDE">
            <w:pPr>
              <w:pStyle w:val="Normal"/>
              <w:spacing w:line="360" w:lineRule="auto"/>
              <w:jc w:val="center"/>
              <w:rPr>
                <w:sz w:val="14"/>
                <w:szCs w:val="14"/>
              </w:rPr>
            </w:pPr>
            <w:r w:rsidRPr="49714857" w:rsidR="49714857">
              <w:rPr>
                <w:sz w:val="14"/>
                <w:szCs w:val="14"/>
              </w:rPr>
              <w:t>Ago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9CE15FB" w14:textId="45CFC6A3">
            <w:pPr>
              <w:pStyle w:val="Normal"/>
              <w:spacing w:line="360" w:lineRule="auto"/>
              <w:jc w:val="center"/>
              <w:rPr>
                <w:sz w:val="14"/>
                <w:szCs w:val="14"/>
              </w:rPr>
            </w:pPr>
            <w:r w:rsidRPr="49714857" w:rsidR="49714857">
              <w:rPr>
                <w:sz w:val="14"/>
                <w:szCs w:val="14"/>
              </w:rPr>
              <w:t>119.176</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10F2D4F" w14:textId="77D49489">
            <w:pPr>
              <w:pStyle w:val="Normal"/>
              <w:jc w:val="center"/>
              <w:rPr>
                <w:sz w:val="14"/>
                <w:szCs w:val="14"/>
              </w:rPr>
            </w:pPr>
            <w:r w:rsidRPr="32D3E3A4" w:rsidR="32D3E3A4">
              <w:rPr>
                <w:sz w:val="14"/>
                <w:szCs w:val="14"/>
              </w:rPr>
              <w:t>106.690</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8C7AAB6" w14:textId="60D6DE40">
            <w:pPr>
              <w:pStyle w:val="Normal"/>
              <w:jc w:val="center"/>
              <w:rPr>
                <w:sz w:val="14"/>
                <w:szCs w:val="14"/>
              </w:rPr>
            </w:pPr>
            <w:r w:rsidRPr="32D3E3A4" w:rsidR="32D3E3A4">
              <w:rPr>
                <w:sz w:val="14"/>
                <w:szCs w:val="14"/>
              </w:rPr>
              <w:t>133.124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21ECE31" w14:textId="2CD5AC71">
            <w:pPr>
              <w:pStyle w:val="Normal"/>
              <w:jc w:val="center"/>
              <w:rPr>
                <w:sz w:val="14"/>
                <w:szCs w:val="14"/>
              </w:rPr>
            </w:pPr>
            <w:r w:rsidRPr="32D3E3A4" w:rsidR="32D3E3A4">
              <w:rPr>
                <w:sz w:val="14"/>
                <w:szCs w:val="14"/>
              </w:rPr>
              <w:t>120.196</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044C259" w14:textId="15575D49">
            <w:pPr>
              <w:pStyle w:val="Normal"/>
              <w:jc w:val="center"/>
              <w:rPr>
                <w:sz w:val="14"/>
                <w:szCs w:val="14"/>
              </w:rPr>
            </w:pPr>
            <w:r w:rsidRPr="32D3E3A4" w:rsidR="32D3E3A4">
              <w:rPr>
                <w:sz w:val="14"/>
                <w:szCs w:val="14"/>
              </w:rPr>
              <w:t>107.415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06D6F21" w14:textId="72A2515A">
            <w:pPr>
              <w:pStyle w:val="Normal"/>
              <w:jc w:val="center"/>
              <w:rPr>
                <w:sz w:val="14"/>
                <w:szCs w:val="14"/>
              </w:rPr>
            </w:pPr>
            <w:r w:rsidRPr="32D3E3A4" w:rsidR="32D3E3A4">
              <w:rPr>
                <w:sz w:val="14"/>
                <w:szCs w:val="14"/>
              </w:rPr>
              <w:t>134.498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6B06606" w14:textId="727AA513">
            <w:pPr>
              <w:pStyle w:val="Normal"/>
              <w:jc w:val="center"/>
              <w:rPr>
                <w:sz w:val="14"/>
                <w:szCs w:val="14"/>
              </w:rPr>
            </w:pPr>
            <w:r w:rsidRPr="32D3E3A4" w:rsidR="32D3E3A4">
              <w:rPr>
                <w:sz w:val="14"/>
                <w:szCs w:val="14"/>
              </w:rPr>
              <w:t>119.584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BE24975" w14:textId="4900DAE1">
            <w:pPr>
              <w:pStyle w:val="Normal"/>
              <w:jc w:val="center"/>
              <w:rPr>
                <w:sz w:val="14"/>
                <w:szCs w:val="14"/>
              </w:rPr>
            </w:pPr>
            <w:r w:rsidRPr="32D3E3A4" w:rsidR="32D3E3A4">
              <w:rPr>
                <w:sz w:val="14"/>
                <w:szCs w:val="14"/>
              </w:rPr>
              <w:t>106.894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BEF6993" w14:textId="19CCF9AF">
            <w:pPr>
              <w:pStyle w:val="Normal"/>
              <w:jc w:val="center"/>
              <w:rPr>
                <w:sz w:val="14"/>
                <w:szCs w:val="14"/>
              </w:rPr>
            </w:pPr>
            <w:r w:rsidRPr="32D3E3A4" w:rsidR="32D3E3A4">
              <w:rPr>
                <w:sz w:val="14"/>
                <w:szCs w:val="14"/>
              </w:rPr>
              <w:t>133.781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C9C8303" w14:textId="57AB671B">
            <w:pPr>
              <w:pStyle w:val="Normal"/>
              <w:jc w:val="center"/>
              <w:rPr>
                <w:sz w:val="14"/>
                <w:szCs w:val="14"/>
                <w:lang w:val="en-US"/>
              </w:rPr>
            </w:pPr>
            <w:r w:rsidRPr="32D3E3A4" w:rsidR="32D3E3A4">
              <w:rPr>
                <w:sz w:val="14"/>
                <w:szCs w:val="14"/>
                <w:lang w:val="en-US"/>
              </w:rPr>
              <w:t>119.632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EB04FEB" w14:textId="3DCB7FB2">
            <w:pPr>
              <w:pStyle w:val="Normal"/>
              <w:jc w:val="center"/>
              <w:rPr>
                <w:sz w:val="14"/>
                <w:szCs w:val="14"/>
              </w:rPr>
            </w:pPr>
            <w:r w:rsidRPr="32D3E3A4" w:rsidR="32D3E3A4">
              <w:rPr>
                <w:sz w:val="14"/>
                <w:szCs w:val="14"/>
              </w:rPr>
              <w:t>107.292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C68A461" w14:textId="1B2AA0E2">
            <w:pPr>
              <w:pStyle w:val="Normal"/>
              <w:jc w:val="center"/>
              <w:rPr>
                <w:sz w:val="14"/>
                <w:szCs w:val="14"/>
              </w:rPr>
            </w:pPr>
            <w:r w:rsidRPr="32D3E3A4" w:rsidR="32D3E3A4">
              <w:rPr>
                <w:sz w:val="14"/>
                <w:szCs w:val="14"/>
              </w:rPr>
              <w:t>133.392</w:t>
            </w:r>
          </w:p>
        </w:tc>
      </w:tr>
      <w:tr w:rsidR="49714857" w:rsidTr="32D3E3A4" w14:paraId="3B20E7C7">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218FFC7" w14:textId="1C89D0FB">
            <w:pPr>
              <w:pStyle w:val="Normal"/>
              <w:spacing w:line="360" w:lineRule="auto"/>
              <w:jc w:val="center"/>
              <w:rPr>
                <w:sz w:val="14"/>
                <w:szCs w:val="14"/>
              </w:rPr>
            </w:pPr>
            <w:r w:rsidRPr="49714857" w:rsidR="49714857">
              <w:rPr>
                <w:sz w:val="14"/>
                <w:szCs w:val="14"/>
              </w:rPr>
              <w:t>Sep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B783291" w14:textId="56E217F3">
            <w:pPr>
              <w:pStyle w:val="Normal"/>
              <w:spacing w:line="360" w:lineRule="auto"/>
              <w:jc w:val="center"/>
              <w:rPr>
                <w:sz w:val="14"/>
                <w:szCs w:val="14"/>
              </w:rPr>
            </w:pPr>
            <w:r w:rsidRPr="49714857" w:rsidR="49714857">
              <w:rPr>
                <w:sz w:val="14"/>
                <w:szCs w:val="14"/>
              </w:rPr>
              <w:t>121.367</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D11D34D" w14:textId="21AC8B9B">
            <w:pPr>
              <w:pStyle w:val="Normal"/>
              <w:jc w:val="center"/>
              <w:rPr>
                <w:sz w:val="14"/>
                <w:szCs w:val="14"/>
              </w:rPr>
            </w:pPr>
            <w:r w:rsidRPr="32D3E3A4" w:rsidR="32D3E3A4">
              <w:rPr>
                <w:sz w:val="14"/>
                <w:szCs w:val="14"/>
              </w:rPr>
              <w:t>108.148</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C4C223E" w14:textId="342A8261">
            <w:pPr>
              <w:pStyle w:val="Normal"/>
              <w:jc w:val="center"/>
              <w:rPr>
                <w:sz w:val="14"/>
                <w:szCs w:val="14"/>
              </w:rPr>
            </w:pPr>
            <w:r w:rsidRPr="32D3E3A4" w:rsidR="32D3E3A4">
              <w:rPr>
                <w:sz w:val="14"/>
                <w:szCs w:val="14"/>
              </w:rPr>
              <w:t>136.201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D5A383D" w14:textId="6AEB711D">
            <w:pPr>
              <w:pStyle w:val="Normal"/>
              <w:jc w:val="center"/>
              <w:rPr>
                <w:sz w:val="14"/>
                <w:szCs w:val="14"/>
              </w:rPr>
            </w:pPr>
            <w:r w:rsidRPr="32D3E3A4" w:rsidR="32D3E3A4">
              <w:rPr>
                <w:sz w:val="14"/>
                <w:szCs w:val="14"/>
              </w:rPr>
              <w:t>121.901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7F39FE2" w14:textId="2D42B14A">
            <w:pPr>
              <w:pStyle w:val="Normal"/>
              <w:jc w:val="center"/>
              <w:rPr>
                <w:sz w:val="14"/>
                <w:szCs w:val="14"/>
              </w:rPr>
            </w:pPr>
            <w:r w:rsidRPr="32D3E3A4" w:rsidR="32D3E3A4">
              <w:rPr>
                <w:sz w:val="14"/>
                <w:szCs w:val="14"/>
              </w:rPr>
              <w:t>108.461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45A4F73" w14:textId="4E7DA2BA">
            <w:pPr>
              <w:pStyle w:val="Normal"/>
              <w:jc w:val="center"/>
              <w:rPr>
                <w:sz w:val="14"/>
                <w:szCs w:val="14"/>
              </w:rPr>
            </w:pPr>
            <w:r w:rsidRPr="32D3E3A4" w:rsidR="32D3E3A4">
              <w:rPr>
                <w:sz w:val="14"/>
                <w:szCs w:val="14"/>
              </w:rPr>
              <w:t>137.007</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E3E72E1" w14:textId="42276A77">
            <w:pPr>
              <w:pStyle w:val="Normal"/>
              <w:jc w:val="center"/>
              <w:rPr>
                <w:sz w:val="14"/>
                <w:szCs w:val="14"/>
              </w:rPr>
            </w:pPr>
            <w:r w:rsidRPr="32D3E3A4" w:rsidR="32D3E3A4">
              <w:rPr>
                <w:sz w:val="14"/>
                <w:szCs w:val="14"/>
              </w:rPr>
              <w:t>121.101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13770B6" w14:textId="6B0D3560">
            <w:pPr>
              <w:pStyle w:val="Normal"/>
              <w:jc w:val="center"/>
              <w:rPr>
                <w:sz w:val="14"/>
                <w:szCs w:val="14"/>
              </w:rPr>
            </w:pPr>
            <w:r w:rsidRPr="32D3E3A4" w:rsidR="32D3E3A4">
              <w:rPr>
                <w:sz w:val="14"/>
                <w:szCs w:val="14"/>
              </w:rPr>
              <w:t>107.690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BBDD80D" w14:textId="5D2C3A71">
            <w:pPr>
              <w:pStyle w:val="Normal"/>
              <w:jc w:val="center"/>
              <w:rPr>
                <w:sz w:val="14"/>
                <w:szCs w:val="14"/>
              </w:rPr>
            </w:pPr>
            <w:r w:rsidRPr="32D3E3A4" w:rsidR="32D3E3A4">
              <w:rPr>
                <w:sz w:val="14"/>
                <w:szCs w:val="14"/>
              </w:rPr>
              <w:t>136.181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1050EF6" w14:textId="3D6149E8">
            <w:pPr>
              <w:pStyle w:val="Normal"/>
              <w:jc w:val="center"/>
              <w:rPr>
                <w:sz w:val="14"/>
                <w:szCs w:val="14"/>
                <w:lang w:val="en-US"/>
              </w:rPr>
            </w:pPr>
            <w:r w:rsidRPr="32D3E3A4" w:rsidR="32D3E3A4">
              <w:rPr>
                <w:sz w:val="14"/>
                <w:szCs w:val="14"/>
                <w:lang w:val="en-US"/>
              </w:rPr>
              <w:t>121.133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130D332" w14:textId="50CEA9D6">
            <w:pPr>
              <w:pStyle w:val="Normal"/>
              <w:jc w:val="center"/>
              <w:rPr>
                <w:sz w:val="14"/>
                <w:szCs w:val="14"/>
              </w:rPr>
            </w:pPr>
            <w:r w:rsidRPr="32D3E3A4" w:rsidR="32D3E3A4">
              <w:rPr>
                <w:sz w:val="14"/>
                <w:szCs w:val="14"/>
              </w:rPr>
              <w:t>107.884</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7F8DC10" w14:textId="48EA3650">
            <w:pPr>
              <w:pStyle w:val="Normal"/>
              <w:jc w:val="center"/>
              <w:rPr>
                <w:sz w:val="14"/>
                <w:szCs w:val="14"/>
              </w:rPr>
            </w:pPr>
            <w:r w:rsidRPr="32D3E3A4" w:rsidR="32D3E3A4">
              <w:rPr>
                <w:sz w:val="14"/>
                <w:szCs w:val="14"/>
              </w:rPr>
              <w:t>136.009</w:t>
            </w:r>
          </w:p>
        </w:tc>
      </w:tr>
      <w:tr w:rsidR="49714857" w:rsidTr="32D3E3A4" w14:paraId="263392E2">
        <w:trPr>
          <w:trHeight w:val="300"/>
        </w:trPr>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B94BC58" w14:textId="3A020BFB">
            <w:pPr>
              <w:pStyle w:val="Normal"/>
              <w:spacing w:line="360" w:lineRule="auto"/>
              <w:jc w:val="center"/>
              <w:rPr>
                <w:sz w:val="14"/>
                <w:szCs w:val="14"/>
              </w:rPr>
            </w:pPr>
            <w:r w:rsidRPr="49714857" w:rsidR="49714857">
              <w:rPr>
                <w:sz w:val="14"/>
                <w:szCs w:val="14"/>
              </w:rPr>
              <w:t>Oct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2A41670" w14:textId="73BE6E56">
            <w:pPr>
              <w:pStyle w:val="Normal"/>
              <w:bidi w:val="0"/>
              <w:spacing w:before="0" w:beforeAutospacing="off" w:after="0" w:afterAutospacing="off" w:line="360" w:lineRule="auto"/>
              <w:ind w:left="0" w:right="0"/>
              <w:jc w:val="center"/>
              <w:rPr>
                <w:sz w:val="14"/>
                <w:szCs w:val="14"/>
              </w:rPr>
            </w:pPr>
            <w:r w:rsidRPr="49714857" w:rsidR="49714857">
              <w:rPr>
                <w:sz w:val="14"/>
                <w:szCs w:val="14"/>
              </w:rPr>
              <w:t>123.385</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C78B933" w14:textId="274EBB6B">
            <w:pPr>
              <w:pStyle w:val="Normal"/>
              <w:jc w:val="center"/>
              <w:rPr>
                <w:sz w:val="14"/>
                <w:szCs w:val="14"/>
              </w:rPr>
            </w:pPr>
            <w:r w:rsidRPr="32D3E3A4" w:rsidR="32D3E3A4">
              <w:rPr>
                <w:sz w:val="14"/>
                <w:szCs w:val="14"/>
              </w:rPr>
              <w:t>109.461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7D126F3" w14:textId="6E4ABF8A">
            <w:pPr>
              <w:pStyle w:val="Normal"/>
              <w:jc w:val="center"/>
              <w:rPr>
                <w:sz w:val="14"/>
                <w:szCs w:val="14"/>
              </w:rPr>
            </w:pPr>
            <w:r w:rsidRPr="32D3E3A4" w:rsidR="32D3E3A4">
              <w:rPr>
                <w:sz w:val="14"/>
                <w:szCs w:val="14"/>
              </w:rPr>
              <w:t>139.081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31D8393" w14:textId="67E982FE">
            <w:pPr>
              <w:pStyle w:val="Normal"/>
              <w:jc w:val="center"/>
              <w:rPr>
                <w:sz w:val="14"/>
                <w:szCs w:val="14"/>
              </w:rPr>
            </w:pPr>
            <w:r w:rsidRPr="32D3E3A4" w:rsidR="32D3E3A4">
              <w:rPr>
                <w:sz w:val="14"/>
                <w:szCs w:val="14"/>
              </w:rPr>
              <w:t>123.752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4F8038A" w14:textId="1E2C9C37">
            <w:pPr>
              <w:pStyle w:val="Normal"/>
              <w:jc w:val="center"/>
              <w:rPr>
                <w:sz w:val="14"/>
                <w:szCs w:val="14"/>
              </w:rPr>
            </w:pPr>
            <w:r w:rsidRPr="32D3E3A4" w:rsidR="32D3E3A4">
              <w:rPr>
                <w:sz w:val="14"/>
                <w:szCs w:val="14"/>
              </w:rPr>
              <w:t>109.608</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6EDA3DA" w14:textId="5B3293D0">
            <w:pPr>
              <w:pStyle w:val="Normal"/>
              <w:jc w:val="center"/>
              <w:rPr>
                <w:sz w:val="14"/>
                <w:szCs w:val="14"/>
              </w:rPr>
            </w:pPr>
            <w:r w:rsidRPr="32D3E3A4" w:rsidR="32D3E3A4">
              <w:rPr>
                <w:sz w:val="14"/>
                <w:szCs w:val="14"/>
              </w:rPr>
              <w:t>139.720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CEC6833" w14:textId="01D86732">
            <w:pPr>
              <w:pStyle w:val="Normal"/>
              <w:jc w:val="center"/>
              <w:rPr>
                <w:sz w:val="14"/>
                <w:szCs w:val="14"/>
              </w:rPr>
            </w:pPr>
            <w:r w:rsidRPr="32D3E3A4" w:rsidR="32D3E3A4">
              <w:rPr>
                <w:sz w:val="14"/>
                <w:szCs w:val="14"/>
              </w:rPr>
              <w:t>123.262</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5F899138" w14:textId="0E0B0944">
            <w:pPr>
              <w:pStyle w:val="Normal"/>
              <w:jc w:val="center"/>
              <w:rPr>
                <w:sz w:val="14"/>
                <w:szCs w:val="14"/>
              </w:rPr>
            </w:pPr>
            <w:r w:rsidRPr="32D3E3A4" w:rsidR="32D3E3A4">
              <w:rPr>
                <w:sz w:val="14"/>
                <w:szCs w:val="14"/>
              </w:rPr>
              <w:t>108.991</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049F463" w14:textId="2F77F458">
            <w:pPr>
              <w:pStyle w:val="Normal"/>
              <w:jc w:val="center"/>
              <w:rPr>
                <w:sz w:val="14"/>
                <w:szCs w:val="14"/>
              </w:rPr>
            </w:pPr>
            <w:r w:rsidRPr="32D3E3A4" w:rsidR="32D3E3A4">
              <w:rPr>
                <w:sz w:val="14"/>
                <w:szCs w:val="14"/>
              </w:rPr>
              <w:t>139.403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063AE2B" w14:textId="726EB7B4">
            <w:pPr>
              <w:pStyle w:val="Normal"/>
              <w:jc w:val="center"/>
              <w:rPr>
                <w:sz w:val="14"/>
                <w:szCs w:val="14"/>
                <w:lang w:val="en-US"/>
              </w:rPr>
            </w:pPr>
            <w:r w:rsidRPr="32D3E3A4" w:rsidR="32D3E3A4">
              <w:rPr>
                <w:sz w:val="14"/>
                <w:szCs w:val="14"/>
                <w:lang w:val="en-US"/>
              </w:rPr>
              <w:t>123.295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7341812" w14:textId="5B6275C4">
            <w:pPr>
              <w:pStyle w:val="Normal"/>
              <w:jc w:val="center"/>
              <w:rPr>
                <w:sz w:val="14"/>
                <w:szCs w:val="14"/>
              </w:rPr>
            </w:pPr>
            <w:r w:rsidRPr="32D3E3A4" w:rsidR="32D3E3A4">
              <w:rPr>
                <w:sz w:val="14"/>
                <w:szCs w:val="14"/>
              </w:rPr>
              <w:t>109.165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07F1BE9" w14:textId="5452E788">
            <w:pPr>
              <w:pStyle w:val="Normal"/>
              <w:jc w:val="center"/>
              <w:rPr>
                <w:sz w:val="14"/>
                <w:szCs w:val="14"/>
              </w:rPr>
            </w:pPr>
            <w:r w:rsidRPr="32D3E3A4" w:rsidR="32D3E3A4">
              <w:rPr>
                <w:sz w:val="14"/>
                <w:szCs w:val="14"/>
              </w:rPr>
              <w:t>139.255</w:t>
            </w:r>
          </w:p>
        </w:tc>
      </w:tr>
      <w:tr w:rsidR="49714857" w:rsidTr="32D3E3A4" w14:paraId="7E4E7204">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6922045" w14:textId="6AAD961A">
            <w:pPr>
              <w:pStyle w:val="Normal"/>
              <w:spacing w:line="360" w:lineRule="auto"/>
              <w:jc w:val="center"/>
              <w:rPr>
                <w:sz w:val="14"/>
                <w:szCs w:val="14"/>
              </w:rPr>
            </w:pPr>
            <w:r w:rsidRPr="49714857" w:rsidR="49714857">
              <w:rPr>
                <w:sz w:val="14"/>
                <w:szCs w:val="14"/>
              </w:rPr>
              <w:t>Nov 2021</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7698BEA" w14:textId="45ECFB79">
            <w:pPr>
              <w:pStyle w:val="Normal"/>
              <w:spacing w:line="360" w:lineRule="auto"/>
              <w:jc w:val="center"/>
              <w:rPr>
                <w:sz w:val="14"/>
                <w:szCs w:val="14"/>
              </w:rPr>
            </w:pPr>
            <w:r w:rsidRPr="49714857" w:rsidR="49714857">
              <w:rPr>
                <w:sz w:val="14"/>
                <w:szCs w:val="14"/>
              </w:rPr>
              <w:t>127.263</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B984EDC" w14:textId="68CCE8A1">
            <w:pPr>
              <w:pStyle w:val="Normal"/>
              <w:jc w:val="center"/>
              <w:rPr>
                <w:sz w:val="14"/>
                <w:szCs w:val="14"/>
              </w:rPr>
            </w:pPr>
            <w:r w:rsidRPr="32D3E3A4" w:rsidR="32D3E3A4">
              <w:rPr>
                <w:sz w:val="14"/>
                <w:szCs w:val="14"/>
              </w:rPr>
              <w:t>112.415</w:t>
            </w:r>
          </w:p>
        </w:tc>
        <w:tc>
          <w:tcPr>
            <w:tcW w:w="841"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D60D928" w14:textId="4658625A">
            <w:pPr>
              <w:pStyle w:val="Normal"/>
              <w:jc w:val="center"/>
              <w:rPr>
                <w:sz w:val="14"/>
                <w:szCs w:val="14"/>
              </w:rPr>
            </w:pPr>
            <w:r w:rsidRPr="32D3E3A4" w:rsidR="32D3E3A4">
              <w:rPr>
                <w:sz w:val="14"/>
                <w:szCs w:val="14"/>
              </w:rPr>
              <w:t>144.073</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765C2865" w14:textId="05CC97F2">
            <w:pPr>
              <w:pStyle w:val="Normal"/>
              <w:jc w:val="center"/>
              <w:rPr>
                <w:sz w:val="14"/>
                <w:szCs w:val="14"/>
              </w:rPr>
            </w:pPr>
            <w:r w:rsidRPr="32D3E3A4" w:rsidR="32D3E3A4">
              <w:rPr>
                <w:sz w:val="14"/>
                <w:szCs w:val="14"/>
              </w:rPr>
              <w:t>127.839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D2A6B8F" w14:textId="64937704">
            <w:pPr>
              <w:pStyle w:val="Normal"/>
              <w:jc w:val="center"/>
              <w:rPr>
                <w:sz w:val="14"/>
                <w:szCs w:val="14"/>
              </w:rPr>
            </w:pPr>
            <w:r w:rsidRPr="32D3E3A4" w:rsidR="32D3E3A4">
              <w:rPr>
                <w:sz w:val="14"/>
                <w:szCs w:val="14"/>
              </w:rPr>
              <w:t>112.729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4DE959E8" w14:textId="1D11652A">
            <w:pPr>
              <w:pStyle w:val="Normal"/>
              <w:jc w:val="center"/>
              <w:rPr>
                <w:sz w:val="14"/>
                <w:szCs w:val="14"/>
              </w:rPr>
            </w:pPr>
            <w:r w:rsidRPr="32D3E3A4" w:rsidR="32D3E3A4">
              <w:rPr>
                <w:sz w:val="14"/>
                <w:szCs w:val="14"/>
              </w:rPr>
              <w:t>144.975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08A53D03" w14:textId="4323CD9F">
            <w:pPr>
              <w:pStyle w:val="Normal"/>
              <w:jc w:val="center"/>
              <w:rPr>
                <w:sz w:val="14"/>
                <w:szCs w:val="14"/>
              </w:rPr>
            </w:pPr>
            <w:r w:rsidRPr="32D3E3A4" w:rsidR="32D3E3A4">
              <w:rPr>
                <w:sz w:val="14"/>
                <w:szCs w:val="14"/>
              </w:rPr>
              <w:t>126.865</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6509124" w14:textId="42C7A479">
            <w:pPr>
              <w:pStyle w:val="Normal"/>
              <w:jc w:val="center"/>
              <w:rPr>
                <w:sz w:val="14"/>
                <w:szCs w:val="14"/>
              </w:rPr>
            </w:pPr>
            <w:r w:rsidRPr="32D3E3A4" w:rsidR="32D3E3A4">
              <w:rPr>
                <w:sz w:val="14"/>
                <w:szCs w:val="14"/>
              </w:rPr>
              <w:t>111.600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2BCCE092" w14:textId="444E63DC">
            <w:pPr>
              <w:pStyle w:val="Normal"/>
              <w:jc w:val="center"/>
              <w:rPr>
                <w:sz w:val="14"/>
                <w:szCs w:val="14"/>
              </w:rPr>
            </w:pPr>
            <w:r w:rsidRPr="32D3E3A4" w:rsidR="32D3E3A4">
              <w:rPr>
                <w:sz w:val="14"/>
                <w:szCs w:val="14"/>
              </w:rPr>
              <w:t>144.219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609CF310" w14:textId="718E086D">
            <w:pPr>
              <w:pStyle w:val="Normal"/>
              <w:jc w:val="center"/>
              <w:rPr>
                <w:sz w:val="14"/>
                <w:szCs w:val="14"/>
                <w:lang w:val="en-US"/>
              </w:rPr>
            </w:pPr>
            <w:r w:rsidRPr="32D3E3A4" w:rsidR="32D3E3A4">
              <w:rPr>
                <w:sz w:val="14"/>
                <w:szCs w:val="14"/>
                <w:lang w:val="en-US"/>
              </w:rPr>
              <w:t>126.819</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1D8FE65D" w14:textId="0C082795">
            <w:pPr>
              <w:pStyle w:val="Normal"/>
              <w:jc w:val="center"/>
              <w:rPr>
                <w:sz w:val="14"/>
                <w:szCs w:val="14"/>
              </w:rPr>
            </w:pPr>
            <w:r w:rsidRPr="32D3E3A4" w:rsidR="32D3E3A4">
              <w:rPr>
                <w:sz w:val="14"/>
                <w:szCs w:val="14"/>
              </w:rPr>
              <w:t>111.640</w:t>
            </w:r>
          </w:p>
        </w:tc>
        <w:tc>
          <w:tcPr>
            <w:tcW w:w="842" w:type="dxa"/>
            <w:tcBorders>
              <w:top w:val="single" w:color="000000" w:themeColor="text1" w:sz="4"/>
              <w:left w:val="single" w:color="000000" w:themeColor="text1" w:sz="4"/>
              <w:bottom w:val="single" w:color="000000" w:themeColor="text1" w:sz="4"/>
              <w:right w:val="single" w:color="000000" w:themeColor="text1" w:sz="4"/>
            </w:tcBorders>
            <w:tcMar/>
          </w:tcPr>
          <w:p w:rsidR="49714857" w:rsidP="49714857" w:rsidRDefault="49714857" w14:paraId="31501EEF" w14:textId="716DE2EA">
            <w:pPr>
              <w:pStyle w:val="Normal"/>
              <w:jc w:val="center"/>
              <w:rPr>
                <w:sz w:val="14"/>
                <w:szCs w:val="14"/>
              </w:rPr>
            </w:pPr>
            <w:r w:rsidRPr="32D3E3A4" w:rsidR="32D3E3A4">
              <w:rPr>
                <w:sz w:val="14"/>
                <w:szCs w:val="14"/>
              </w:rPr>
              <w:t>144.062</w:t>
            </w:r>
          </w:p>
        </w:tc>
      </w:tr>
    </w:tbl>
    <w:p w:rsidR="32D3E3A4" w:rsidP="32D3E3A4" w:rsidRDefault="32D3E3A4" w14:paraId="1558F51E" w14:textId="2A309539">
      <w:pPr>
        <w:pStyle w:val="Textoindependiente"/>
        <w:rPr>
          <w:rFonts w:ascii="Times New Roman" w:hAnsi="Times New Roman" w:eastAsia="Times New Roman" w:cs="Times New Roman"/>
          <w:sz w:val="20"/>
          <w:szCs w:val="20"/>
        </w:rPr>
      </w:pPr>
    </w:p>
    <w:p w:rsidR="32D3E3A4" w:rsidP="32D3E3A4" w:rsidRDefault="32D3E3A4" w14:paraId="39F38357" w14:textId="68548FDA">
      <w:pPr>
        <w:pStyle w:val="Textoindependiente"/>
        <w:rPr>
          <w:rFonts w:ascii="Times New Roman" w:hAnsi="Times New Roman" w:eastAsia="Times New Roman" w:cs="Times New Roman"/>
          <w:sz w:val="20"/>
          <w:szCs w:val="20"/>
        </w:rPr>
      </w:pPr>
      <w:r w:rsidRPr="32D3E3A4" w:rsidR="32D3E3A4">
        <w:rPr>
          <w:rFonts w:ascii="Times New Roman" w:hAnsi="Times New Roman" w:eastAsia="Times New Roman" w:cs="Times New Roman"/>
          <w:sz w:val="20"/>
          <w:szCs w:val="20"/>
        </w:rPr>
        <w:t xml:space="preserve">Teniendo los pronósticos que se muestran en la tabla 2 para todos los modelos propuestos, vale la pena interpretar el resultado con algún periodo particular, como lo puede ser el mes de febrero de 2021, para el cual el modelo uno pronostica que el índice de ventas nominales será de 107.034 puntos y se situará entre los </w:t>
      </w:r>
      <w:r w:rsidRPr="32D3E3A4" w:rsidR="32D3E3A4">
        <w:rPr>
          <w:rFonts w:ascii="Times New Roman" w:hAnsi="Times New Roman" w:eastAsia="Times New Roman" w:cs="Times New Roman"/>
          <w:sz w:val="20"/>
          <w:szCs w:val="20"/>
        </w:rPr>
        <w:t>99.232 y los 115.449</w:t>
      </w:r>
      <w:r w:rsidRPr="32D3E3A4" w:rsidR="32D3E3A4">
        <w:rPr>
          <w:rFonts w:ascii="Times New Roman" w:hAnsi="Times New Roman" w:eastAsia="Times New Roman" w:cs="Times New Roman"/>
          <w:sz w:val="20"/>
          <w:szCs w:val="20"/>
        </w:rPr>
        <w:t xml:space="preserve"> puntos con una confianza del 95 %. Por su parte, el modelo dos pronostica que el índice de ventas nominales de febrero de 2021 será de 107.980 y se ubicará entre los 100.005 y 116.591 puntos, mientras que el modelo tres proyecta que será de 106.799 puntos y se situará entre los 99.030 y los 112.177 puntos con una confianza del 95 %. Por último, el modelo </w:t>
      </w:r>
      <w:bookmarkStart w:name="_Int_9tScHyju" w:id="1078219731"/>
      <w:r w:rsidRPr="32D3E3A4" w:rsidR="32D3E3A4">
        <w:rPr>
          <w:rFonts w:ascii="Times New Roman" w:hAnsi="Times New Roman" w:eastAsia="Times New Roman" w:cs="Times New Roman"/>
          <w:sz w:val="20"/>
          <w:szCs w:val="20"/>
        </w:rPr>
        <w:t>cuatro pronostica</w:t>
      </w:r>
      <w:bookmarkEnd w:id="1078219731"/>
      <w:r w:rsidRPr="32D3E3A4" w:rsidR="32D3E3A4">
        <w:rPr>
          <w:rFonts w:ascii="Times New Roman" w:hAnsi="Times New Roman" w:eastAsia="Times New Roman" w:cs="Times New Roman"/>
          <w:sz w:val="20"/>
          <w:szCs w:val="20"/>
        </w:rPr>
        <w:t xml:space="preserve"> que el índice de ventas nominales de febrero de 2021 será de 106.827 puntos y con una confianza del 95% el índice de ventas nominales estará entre 99.104 y 115.152 puntos. Ahora bien, es importante comparar los cuatro modelos a partir de la tabla de diferentes medidas de error gracias al conocimiento de los valores reales para el periodo ex post, para lo que se presenta la tabla 3.</w:t>
      </w:r>
    </w:p>
    <w:p w:rsidR="32D3E3A4" w:rsidP="32D3E3A4" w:rsidRDefault="32D3E3A4" w14:paraId="7DCEAF61" w14:textId="0E0E87DF">
      <w:pPr>
        <w:pStyle w:val="Textoindependiente"/>
        <w:rPr>
          <w:rFonts w:ascii="cmr10" w:hAnsi="cmr10" w:eastAsia="Times New Roman" w:cs="Times New Roman"/>
          <w:sz w:val="22"/>
          <w:szCs w:val="22"/>
        </w:rPr>
      </w:pPr>
    </w:p>
    <w:tbl>
      <w:tblPr>
        <w:tblStyle w:val="Tablaconcuadrcula"/>
        <w:tblW w:w="0" w:type="auto"/>
        <w:jc w:val="center"/>
        <w:tblLook w:val="04A0" w:firstRow="1" w:lastRow="0" w:firstColumn="1" w:lastColumn="0" w:noHBand="0" w:noVBand="1"/>
      </w:tblPr>
      <w:tblGrid>
        <w:gridCol w:w="1393"/>
        <w:gridCol w:w="766"/>
        <w:gridCol w:w="837"/>
        <w:gridCol w:w="766"/>
        <w:gridCol w:w="837"/>
      </w:tblGrid>
      <w:tr w:rsidR="32D3E3A4" w:rsidTr="32D3E3A4" w14:paraId="37A2CC06">
        <w:tc>
          <w:tcPr>
            <w:tcW w:w="4599" w:type="dxa"/>
            <w:gridSpan w:val="5"/>
            <w:tcBorders>
              <w:top w:val="nil"/>
              <w:left w:val="nil"/>
              <w:bottom w:val="single" w:color="000000" w:themeColor="text1" w:sz="4"/>
              <w:right w:val="nil"/>
            </w:tcBorders>
            <w:tcMar/>
            <w:vAlign w:val="center"/>
          </w:tcPr>
          <w:p w:rsidR="39BE132F" w:rsidP="32D3E3A4" w:rsidRDefault="39BE132F" w14:paraId="04AA4C4B">
            <w:pPr>
              <w:jc w:val="center"/>
              <w:rPr>
                <w:sz w:val="14"/>
                <w:szCs w:val="14"/>
              </w:rPr>
            </w:pPr>
            <w:r w:rsidRPr="32D3E3A4" w:rsidR="39BE132F">
              <w:rPr>
                <w:b w:val="1"/>
                <w:bCs w:val="1"/>
                <w:sz w:val="16"/>
                <w:szCs w:val="16"/>
              </w:rPr>
              <w:t xml:space="preserve">Tabla </w:t>
            </w:r>
            <w:r w:rsidRPr="32D3E3A4" w:rsidR="39BE132F">
              <w:rPr>
                <w:b w:val="1"/>
                <w:bCs w:val="1"/>
                <w:sz w:val="16"/>
                <w:szCs w:val="16"/>
              </w:rPr>
              <w:t>3</w:t>
            </w:r>
            <w:r w:rsidRPr="32D3E3A4" w:rsidR="39BE132F">
              <w:rPr>
                <w:b w:val="1"/>
                <w:bCs w:val="1"/>
                <w:sz w:val="16"/>
                <w:szCs w:val="16"/>
              </w:rPr>
              <w:t xml:space="preserve">. </w:t>
            </w:r>
            <w:r w:rsidRPr="32D3E3A4" w:rsidR="39BE132F">
              <w:rPr>
                <w:sz w:val="16"/>
                <w:szCs w:val="16"/>
              </w:rPr>
              <w:t xml:space="preserve">Precisión de los </w:t>
            </w:r>
            <w:r w:rsidRPr="32D3E3A4" w:rsidR="39BE132F">
              <w:rPr>
                <w:sz w:val="16"/>
                <w:szCs w:val="16"/>
              </w:rPr>
              <w:t>Pronósticos puntuales</w:t>
            </w:r>
            <w:r w:rsidRPr="32D3E3A4" w:rsidR="39BE132F">
              <w:rPr>
                <w:sz w:val="16"/>
                <w:szCs w:val="16"/>
              </w:rPr>
              <w:t xml:space="preserve"> y de los I.P del 95%</w:t>
            </w:r>
          </w:p>
        </w:tc>
      </w:tr>
      <w:tr w:rsidR="32D3E3A4" w:rsidTr="32D3E3A4" w14:paraId="4AA6A299">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39BE132F" w:rsidP="32D3E3A4" w:rsidRDefault="39BE132F" w14:paraId="7FE712DE">
            <w:pPr>
              <w:jc w:val="center"/>
              <w:rPr>
                <w:sz w:val="14"/>
                <w:szCs w:val="14"/>
              </w:rPr>
            </w:pPr>
            <w:r w:rsidRPr="32D3E3A4" w:rsidR="39BE132F">
              <w:rPr>
                <w:sz w:val="14"/>
                <w:szCs w:val="14"/>
              </w:rPr>
              <w:t>Medidas</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71E878E4">
            <w:pPr>
              <w:jc w:val="center"/>
              <w:rPr>
                <w:sz w:val="14"/>
                <w:szCs w:val="14"/>
              </w:rPr>
            </w:pPr>
            <w:r w:rsidRPr="32D3E3A4" w:rsidR="256BB8D3">
              <w:rPr>
                <w:sz w:val="14"/>
                <w:szCs w:val="14"/>
              </w:rPr>
              <w:t>Modelo 1</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776A0445" w:rsidP="32D3E3A4" w:rsidRDefault="776A0445" w14:paraId="632BAB60" w14:textId="1691E75F">
            <w:pPr>
              <w:jc w:val="center"/>
              <w:rPr>
                <w:sz w:val="14"/>
                <w:szCs w:val="14"/>
              </w:rPr>
            </w:pPr>
            <w:r w:rsidRPr="32D3E3A4" w:rsidR="776A0445">
              <w:rPr>
                <w:sz w:val="14"/>
                <w:szCs w:val="14"/>
              </w:rPr>
              <w:t>Modelo 2</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776A0445" w:rsidP="32D3E3A4" w:rsidRDefault="776A0445" w14:paraId="68422CB6" w14:textId="528D7F6E">
            <w:pPr>
              <w:jc w:val="center"/>
              <w:rPr>
                <w:sz w:val="14"/>
                <w:szCs w:val="14"/>
              </w:rPr>
            </w:pPr>
            <w:r w:rsidRPr="32D3E3A4" w:rsidR="776A0445">
              <w:rPr>
                <w:sz w:val="14"/>
                <w:szCs w:val="14"/>
              </w:rPr>
              <w:t>Modelo 3</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776A0445" w:rsidP="32D3E3A4" w:rsidRDefault="776A0445" w14:paraId="57D07169" w14:textId="47E5DFED">
            <w:pPr>
              <w:jc w:val="center"/>
              <w:rPr>
                <w:sz w:val="14"/>
                <w:szCs w:val="14"/>
              </w:rPr>
            </w:pPr>
            <w:r w:rsidRPr="32D3E3A4" w:rsidR="776A0445">
              <w:rPr>
                <w:sz w:val="14"/>
                <w:szCs w:val="14"/>
              </w:rPr>
              <w:t>Modelo 4</w:t>
            </w:r>
          </w:p>
          <w:p w:rsidR="32D3E3A4" w:rsidP="32D3E3A4" w:rsidRDefault="32D3E3A4" w14:paraId="79E70623" w14:textId="0F49E686">
            <w:pPr>
              <w:pStyle w:val="Normal"/>
              <w:jc w:val="center"/>
              <w:rPr>
                <w:sz w:val="14"/>
                <w:szCs w:val="14"/>
              </w:rPr>
            </w:pPr>
          </w:p>
        </w:tc>
      </w:tr>
      <w:tr w:rsidR="32D3E3A4" w:rsidTr="32D3E3A4" w14:paraId="640DFAFC">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202C00D5">
            <w:pPr>
              <w:jc w:val="center"/>
              <w:rPr>
                <w:sz w:val="14"/>
                <w:szCs w:val="14"/>
              </w:rPr>
            </w:pPr>
            <w:r w:rsidRPr="32D3E3A4" w:rsidR="256BB8D3">
              <w:rPr>
                <w:sz w:val="14"/>
                <w:szCs w:val="14"/>
              </w:rPr>
              <w:t>RMSE</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25060058" w14:textId="34E3B56E">
            <w:pPr>
              <w:pStyle w:val="Normal"/>
              <w:bidi w:val="0"/>
              <w:spacing w:before="0" w:beforeAutospacing="off" w:after="0" w:afterAutospacing="off" w:line="360" w:lineRule="auto"/>
              <w:ind w:left="0" w:right="0"/>
              <w:jc w:val="center"/>
              <w:rPr>
                <w:sz w:val="14"/>
                <w:szCs w:val="14"/>
              </w:rPr>
            </w:pPr>
            <w:r w:rsidRPr="32D3E3A4" w:rsidR="32D3E3A4">
              <w:rPr>
                <w:sz w:val="14"/>
                <w:szCs w:val="14"/>
              </w:rPr>
              <w:t>0.5962</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22D844B2" w14:textId="382B2618">
            <w:pPr>
              <w:pStyle w:val="Normal"/>
              <w:bidi w:val="0"/>
              <w:spacing w:before="0" w:beforeAutospacing="off" w:after="0" w:afterAutospacing="off" w:line="360" w:lineRule="auto"/>
              <w:ind w:left="0" w:right="0"/>
              <w:jc w:val="center"/>
              <w:rPr>
                <w:sz w:val="14"/>
                <w:szCs w:val="14"/>
              </w:rPr>
            </w:pPr>
            <w:r w:rsidRPr="32D3E3A4" w:rsidR="32D3E3A4">
              <w:rPr>
                <w:sz w:val="14"/>
                <w:szCs w:val="14"/>
              </w:rPr>
              <w:t>0.1083</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032EBCEC" w14:textId="21176731">
            <w:pPr>
              <w:pStyle w:val="Normal"/>
              <w:bidi w:val="0"/>
              <w:spacing w:before="0" w:beforeAutospacing="off" w:after="0" w:afterAutospacing="off" w:line="360" w:lineRule="auto"/>
              <w:ind w:left="0" w:right="0"/>
              <w:jc w:val="center"/>
              <w:rPr>
                <w:sz w:val="14"/>
                <w:szCs w:val="14"/>
              </w:rPr>
            </w:pPr>
            <w:r w:rsidRPr="32D3E3A4" w:rsidR="32D3E3A4">
              <w:rPr>
                <w:sz w:val="14"/>
                <w:szCs w:val="14"/>
              </w:rPr>
              <w:t>0.6586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086534B6" w14:textId="497EB1C5">
            <w:pPr>
              <w:pStyle w:val="Normal"/>
              <w:bidi w:val="0"/>
              <w:spacing w:before="0" w:beforeAutospacing="off" w:after="0" w:afterAutospacing="off" w:line="360" w:lineRule="auto"/>
              <w:ind w:left="0" w:right="0"/>
              <w:jc w:val="center"/>
              <w:rPr>
                <w:sz w:val="14"/>
                <w:szCs w:val="14"/>
              </w:rPr>
            </w:pPr>
            <w:r w:rsidRPr="32D3E3A4" w:rsidR="32D3E3A4">
              <w:rPr>
                <w:sz w:val="14"/>
                <w:szCs w:val="14"/>
              </w:rPr>
              <w:t>0.6737</w:t>
            </w:r>
          </w:p>
        </w:tc>
      </w:tr>
      <w:tr w:rsidR="32D3E3A4" w:rsidTr="32D3E3A4" w14:paraId="5B3CD209">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454B763C">
            <w:pPr>
              <w:jc w:val="center"/>
              <w:rPr>
                <w:sz w:val="14"/>
                <w:szCs w:val="14"/>
              </w:rPr>
            </w:pPr>
            <w:r w:rsidRPr="32D3E3A4" w:rsidR="256BB8D3">
              <w:rPr>
                <w:sz w:val="14"/>
                <w:szCs w:val="14"/>
              </w:rPr>
              <w:t>MAE</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173286C4" w14:textId="2C3FB3BA">
            <w:pPr>
              <w:pStyle w:val="Normal"/>
              <w:bidi w:val="0"/>
              <w:spacing w:before="0" w:beforeAutospacing="off" w:after="0" w:afterAutospacing="off" w:line="360" w:lineRule="auto"/>
              <w:ind w:left="0" w:right="0"/>
              <w:jc w:val="center"/>
              <w:rPr>
                <w:sz w:val="14"/>
                <w:szCs w:val="14"/>
              </w:rPr>
            </w:pPr>
            <w:r w:rsidRPr="32D3E3A4" w:rsidR="32D3E3A4">
              <w:rPr>
                <w:sz w:val="14"/>
                <w:szCs w:val="14"/>
              </w:rPr>
              <w:t>0.5462</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760D373B" w14:textId="2C790F9F">
            <w:pPr>
              <w:pStyle w:val="Normal"/>
              <w:bidi w:val="0"/>
              <w:spacing w:before="0" w:beforeAutospacing="off" w:after="0" w:afterAutospacing="off" w:line="360" w:lineRule="auto"/>
              <w:ind w:left="0" w:right="0"/>
              <w:jc w:val="center"/>
              <w:rPr>
                <w:sz w:val="14"/>
                <w:szCs w:val="14"/>
              </w:rPr>
            </w:pPr>
            <w:r w:rsidRPr="32D3E3A4" w:rsidR="32D3E3A4">
              <w:rPr>
                <w:sz w:val="14"/>
                <w:szCs w:val="14"/>
              </w:rPr>
              <w:t>0.1019</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4A870194" w14:textId="60592A41">
            <w:pPr>
              <w:pStyle w:val="Normal"/>
              <w:bidi w:val="0"/>
              <w:spacing w:before="0" w:beforeAutospacing="off" w:after="0" w:afterAutospacing="off" w:line="360" w:lineRule="auto"/>
              <w:ind w:left="0" w:right="0"/>
              <w:jc w:val="center"/>
              <w:rPr>
                <w:sz w:val="14"/>
                <w:szCs w:val="14"/>
              </w:rPr>
            </w:pPr>
            <w:r w:rsidRPr="32D3E3A4" w:rsidR="32D3E3A4">
              <w:rPr>
                <w:sz w:val="14"/>
                <w:szCs w:val="14"/>
              </w:rPr>
              <w:t>0.5886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0CBF120D" w14:textId="3A1E45E8">
            <w:pPr>
              <w:pStyle w:val="Normal"/>
              <w:bidi w:val="0"/>
              <w:spacing w:before="0" w:beforeAutospacing="off" w:after="0" w:afterAutospacing="off" w:line="360" w:lineRule="auto"/>
              <w:ind w:left="0" w:right="0"/>
              <w:jc w:val="center"/>
              <w:rPr>
                <w:sz w:val="14"/>
                <w:szCs w:val="14"/>
              </w:rPr>
            </w:pPr>
            <w:r w:rsidRPr="32D3E3A4" w:rsidR="32D3E3A4">
              <w:rPr>
                <w:sz w:val="14"/>
                <w:szCs w:val="14"/>
              </w:rPr>
              <w:t>0.6174</w:t>
            </w:r>
          </w:p>
        </w:tc>
      </w:tr>
      <w:tr w:rsidR="32D3E3A4" w:rsidTr="32D3E3A4" w14:paraId="02FA4532">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1FFAA760">
            <w:pPr>
              <w:jc w:val="center"/>
              <w:rPr>
                <w:sz w:val="14"/>
                <w:szCs w:val="14"/>
              </w:rPr>
            </w:pPr>
            <w:r w:rsidRPr="32D3E3A4" w:rsidR="256BB8D3">
              <w:rPr>
                <w:sz w:val="14"/>
                <w:szCs w:val="14"/>
              </w:rPr>
              <w:t>MAPE</w:t>
            </w:r>
            <w:r w:rsidRPr="32D3E3A4" w:rsidR="631FC3F5">
              <w:rPr>
                <w:sz w:val="14"/>
                <w:szCs w:val="14"/>
              </w:rPr>
              <w:t xml:space="preserve"> (%)</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696F853D" w14:textId="0352549B">
            <w:pPr>
              <w:pStyle w:val="Normal"/>
              <w:bidi w:val="0"/>
              <w:spacing w:before="0" w:beforeAutospacing="off" w:after="0" w:afterAutospacing="off" w:line="360" w:lineRule="auto"/>
              <w:ind w:left="0" w:right="0"/>
              <w:jc w:val="center"/>
              <w:rPr>
                <w:sz w:val="14"/>
                <w:szCs w:val="14"/>
              </w:rPr>
            </w:pPr>
            <w:r w:rsidRPr="32D3E3A4" w:rsidR="32D3E3A4">
              <w:rPr>
                <w:sz w:val="14"/>
                <w:szCs w:val="14"/>
              </w:rPr>
              <w:t>0.4683</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1BC5055B" w14:textId="3516B5A9">
            <w:pPr>
              <w:pStyle w:val="Normal"/>
              <w:bidi w:val="0"/>
              <w:spacing w:before="0" w:beforeAutospacing="off" w:after="0" w:afterAutospacing="off" w:line="360" w:lineRule="auto"/>
              <w:ind w:left="0" w:right="0"/>
              <w:jc w:val="center"/>
              <w:rPr>
                <w:sz w:val="14"/>
                <w:szCs w:val="14"/>
              </w:rPr>
            </w:pPr>
            <w:r w:rsidRPr="32D3E3A4" w:rsidR="32D3E3A4">
              <w:rPr>
                <w:sz w:val="14"/>
                <w:szCs w:val="14"/>
              </w:rPr>
              <w:t>0.0874</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6178700D" w14:textId="26D3A884">
            <w:pPr>
              <w:pStyle w:val="Normal"/>
              <w:bidi w:val="0"/>
              <w:spacing w:before="0" w:beforeAutospacing="off" w:after="0" w:afterAutospacing="off" w:line="360" w:lineRule="auto"/>
              <w:ind w:left="0" w:right="0"/>
              <w:jc w:val="center"/>
              <w:rPr>
                <w:sz w:val="14"/>
                <w:szCs w:val="14"/>
              </w:rPr>
            </w:pPr>
            <w:r w:rsidRPr="32D3E3A4" w:rsidR="32D3E3A4">
              <w:rPr>
                <w:sz w:val="14"/>
                <w:szCs w:val="14"/>
              </w:rPr>
              <w:t>0.5091</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68D13BFA" w14:textId="54FBC874">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0.5338</w:t>
            </w:r>
          </w:p>
        </w:tc>
      </w:tr>
      <w:tr w:rsidR="32D3E3A4" w:rsidTr="32D3E3A4" w14:paraId="06F46580">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6D5CA2E5">
            <w:pPr>
              <w:jc w:val="center"/>
              <w:rPr>
                <w:sz w:val="14"/>
                <w:szCs w:val="14"/>
              </w:rPr>
            </w:pPr>
            <w:r w:rsidRPr="32D3E3A4" w:rsidR="256BB8D3">
              <w:rPr>
                <w:sz w:val="14"/>
                <w:szCs w:val="14"/>
              </w:rPr>
              <w:t xml:space="preserve">Amplitud. Media </w:t>
            </w:r>
            <w:r w:rsidRPr="32D3E3A4" w:rsidR="256BB8D3">
              <w:rPr>
                <w:sz w:val="14"/>
                <w:szCs w:val="14"/>
              </w:rPr>
              <w:t>I.P</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63528DD0" w14:textId="18F0AB51">
            <w:pPr>
              <w:pStyle w:val="Normal"/>
              <w:bidi w:val="0"/>
              <w:spacing w:before="0" w:beforeAutospacing="off" w:after="0" w:afterAutospacing="off" w:line="360" w:lineRule="auto"/>
              <w:ind w:left="0" w:right="0"/>
              <w:jc w:val="center"/>
              <w:rPr>
                <w:sz w:val="14"/>
                <w:szCs w:val="14"/>
                <w:lang w:val="es-CO" w:eastAsia="es-CO"/>
              </w:rPr>
            </w:pPr>
            <w:r w:rsidRPr="32D3E3A4" w:rsidR="32D3E3A4">
              <w:rPr>
                <w:sz w:val="14"/>
                <w:szCs w:val="14"/>
                <w:lang w:val="es-CO" w:eastAsia="es-CO"/>
              </w:rPr>
              <w:t>22.7103</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2BEB24B1" w14:textId="487120D7">
            <w:pPr>
              <w:pStyle w:val="Normal"/>
              <w:bidi w:val="0"/>
              <w:spacing w:before="0" w:beforeAutospacing="off" w:after="0" w:afterAutospacing="off" w:line="360" w:lineRule="auto"/>
              <w:ind w:left="0" w:right="0"/>
              <w:jc w:val="center"/>
              <w:rPr>
                <w:sz w:val="14"/>
                <w:szCs w:val="14"/>
                <w:lang w:val="es-CO" w:eastAsia="es-CO"/>
              </w:rPr>
            </w:pPr>
            <w:r w:rsidRPr="32D3E3A4" w:rsidR="32D3E3A4">
              <w:rPr>
                <w:sz w:val="14"/>
                <w:szCs w:val="14"/>
                <w:lang w:val="es-CO" w:eastAsia="es-CO"/>
              </w:rPr>
              <w:t>23.1035</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126C7DB7" w14:textId="774D16F7">
            <w:pPr>
              <w:pStyle w:val="Normal"/>
              <w:bidi w:val="0"/>
              <w:spacing w:before="0" w:beforeAutospacing="off" w:after="0" w:afterAutospacing="off" w:line="360" w:lineRule="auto"/>
              <w:ind w:left="0" w:right="0"/>
              <w:jc w:val="center"/>
              <w:rPr>
                <w:sz w:val="14"/>
                <w:szCs w:val="14"/>
              </w:rPr>
            </w:pPr>
            <w:r w:rsidRPr="32D3E3A4" w:rsidR="32D3E3A4">
              <w:rPr>
                <w:sz w:val="14"/>
                <w:szCs w:val="14"/>
              </w:rPr>
              <w:t>22.9409</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627F589F" w14:textId="65BEF223">
            <w:pPr>
              <w:pStyle w:val="Normal"/>
              <w:bidi w:val="0"/>
              <w:spacing w:before="0" w:beforeAutospacing="off" w:after="0" w:afterAutospacing="off" w:line="360" w:lineRule="auto"/>
              <w:ind w:left="0" w:right="0"/>
              <w:jc w:val="center"/>
              <w:rPr>
                <w:sz w:val="14"/>
                <w:szCs w:val="14"/>
                <w:lang w:val="es-CO"/>
              </w:rPr>
            </w:pPr>
            <w:r w:rsidRPr="32D3E3A4" w:rsidR="32D3E3A4">
              <w:rPr>
                <w:sz w:val="14"/>
                <w:szCs w:val="14"/>
                <w:lang w:val="es-CO"/>
              </w:rPr>
              <w:t>22.6579</w:t>
            </w:r>
          </w:p>
        </w:tc>
      </w:tr>
      <w:tr w:rsidR="32D3E3A4" w:rsidTr="32D3E3A4" w14:paraId="690CCF0B">
        <w:tc>
          <w:tcPr>
            <w:tcW w:w="1393"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1219A178">
            <w:pPr>
              <w:jc w:val="center"/>
              <w:rPr>
                <w:sz w:val="14"/>
                <w:szCs w:val="14"/>
              </w:rPr>
            </w:pPr>
            <w:r w:rsidRPr="32D3E3A4" w:rsidR="256BB8D3">
              <w:rPr>
                <w:sz w:val="14"/>
                <w:szCs w:val="14"/>
              </w:rPr>
              <w:t xml:space="preserve">Cobertura (%) </w:t>
            </w:r>
            <w:r w:rsidRPr="32D3E3A4" w:rsidR="256BB8D3">
              <w:rPr>
                <w:sz w:val="14"/>
                <w:szCs w:val="14"/>
              </w:rPr>
              <w:t>I.P</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266FBCFA">
            <w:pPr>
              <w:jc w:val="center"/>
              <w:rPr>
                <w:sz w:val="14"/>
                <w:szCs w:val="14"/>
              </w:rPr>
            </w:pPr>
            <w:r w:rsidRPr="32D3E3A4" w:rsidR="256BB8D3">
              <w:rPr>
                <w:sz w:val="14"/>
                <w:szCs w:val="14"/>
              </w:rPr>
              <w:t>100%</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256BB8D3" w:rsidP="32D3E3A4" w:rsidRDefault="256BB8D3" w14:paraId="66BE3777">
            <w:pPr>
              <w:jc w:val="center"/>
              <w:rPr>
                <w:sz w:val="14"/>
                <w:szCs w:val="14"/>
              </w:rPr>
            </w:pPr>
            <w:r w:rsidRPr="32D3E3A4" w:rsidR="256BB8D3">
              <w:rPr>
                <w:sz w:val="14"/>
                <w:szCs w:val="14"/>
              </w:rPr>
              <w:t>100%</w:t>
            </w:r>
          </w:p>
        </w:tc>
        <w:tc>
          <w:tcPr>
            <w:tcW w:w="766"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2F0BB7D1" w14:textId="55F59C49">
            <w:pPr>
              <w:pStyle w:val="Normal"/>
              <w:bidi w:val="0"/>
              <w:spacing w:before="0" w:beforeAutospacing="off" w:after="0" w:afterAutospacing="off" w:line="360" w:lineRule="auto"/>
              <w:ind w:left="0" w:right="0"/>
              <w:jc w:val="center"/>
              <w:rPr>
                <w:sz w:val="14"/>
                <w:szCs w:val="14"/>
              </w:rPr>
            </w:pPr>
            <w:r w:rsidRPr="32D3E3A4" w:rsidR="32D3E3A4">
              <w:rPr>
                <w:sz w:val="14"/>
                <w:szCs w:val="14"/>
              </w:rPr>
              <w:t>100%</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cPr>
          <w:p w:rsidR="32D3E3A4" w:rsidP="32D3E3A4" w:rsidRDefault="32D3E3A4" w14:paraId="5E71789B" w14:textId="2306A943">
            <w:pPr>
              <w:pStyle w:val="Normal"/>
              <w:bidi w:val="0"/>
              <w:spacing w:before="0" w:beforeAutospacing="off" w:after="0" w:afterAutospacing="off" w:line="360" w:lineRule="auto"/>
              <w:ind w:left="0" w:right="0"/>
              <w:jc w:val="center"/>
              <w:rPr>
                <w:sz w:val="14"/>
                <w:szCs w:val="14"/>
                <w:lang w:val="es-CO"/>
              </w:rPr>
            </w:pPr>
            <w:r w:rsidRPr="32D3E3A4" w:rsidR="32D3E3A4">
              <w:rPr>
                <w:sz w:val="14"/>
                <w:szCs w:val="14"/>
                <w:lang w:val="es-CO"/>
              </w:rPr>
              <w:t>100%</w:t>
            </w:r>
          </w:p>
        </w:tc>
      </w:tr>
    </w:tbl>
    <w:p w:rsidR="32D3E3A4" w:rsidP="32D3E3A4" w:rsidRDefault="32D3E3A4" w14:paraId="6AFDFAED" w14:textId="0185329C">
      <w:pPr>
        <w:spacing w:line="240" w:lineRule="auto"/>
      </w:pPr>
    </w:p>
    <w:p w:rsidR="32D3E3A4" w:rsidP="32D3E3A4" w:rsidRDefault="32D3E3A4" w14:paraId="4AB1D400" w14:textId="5C07F416">
      <w:pPr>
        <w:pStyle w:val="Normal"/>
        <w:spacing w:line="240" w:lineRule="auto"/>
      </w:pPr>
    </w:p>
    <w:p w:rsidR="32D3E3A4" w:rsidP="32D3E3A4" w:rsidRDefault="32D3E3A4" w14:paraId="0F65245A" w14:textId="37EF8CF2">
      <w:pPr>
        <w:pStyle w:val="Normal"/>
        <w:bidi w:val="0"/>
        <w:spacing w:before="0" w:beforeAutospacing="off" w:after="0" w:afterAutospacing="off" w:line="240" w:lineRule="auto"/>
        <w:ind w:left="0" w:right="0"/>
        <w:jc w:val="both"/>
      </w:pPr>
      <w:r w:rsidR="32D3E3A4">
        <w:rPr/>
        <w:t>Vemos que el modelo dos presenta el menor valor tanto como en RMSE, MAE y MAPE, siguiendo con esta idea según el RMSE el modelo dos se equivocó en promedio en cada pronostico del periodo ex post en 0.1083 puntos del índice de ventas nominales y según MAE este mismo modelo se equivoca en promedio 0.1019 puntos del índice mientras que según MAPE el modelo dos se equivocó en promedio en cada pronóstico en un 0.0874% respecto al valor real del índice de ventas nominales, en general los cuatro modelos presentan buenos resultados en cuanto pronóstico según las medidas mencionadas anteriormente; en tanto a los intervalos de predicción vemos que todos contienen el valor real de la serie para cada uno de los periodos ex post en este caso el modelo con un intervalo de predicción más estrecho es el modelo cuatro seguido por el modelo uno; para ver más fácilmente la calidad de la predicción se presenta en la figura 1 las predicciones puntuales de cada modelo y los valores reales del índice de ventas para el periodo ex post</w:t>
      </w:r>
    </w:p>
    <w:p w:rsidR="32D3E3A4" w:rsidP="32D3E3A4" w:rsidRDefault="32D3E3A4" w14:paraId="5A414E5C" w14:textId="0DCDF66B">
      <w:pPr>
        <w:pStyle w:val="Normal"/>
        <w:spacing w:line="240" w:lineRule="auto"/>
      </w:pPr>
    </w:p>
    <w:tbl>
      <w:tblPr>
        <w:tblStyle w:val="Tablaconcuadrcula"/>
        <w:tblW w:w="0" w:type="auto"/>
        <w:jc w:val="center"/>
        <w:tblBorders>
          <w:top w:val="none" w:color="auto" w:sz="0"/>
          <w:left w:val="none" w:color="auto" w:sz="0"/>
          <w:bottom w:val="none" w:color="auto" w:sz="0"/>
          <w:right w:val="none" w:color="auto" w:sz="0"/>
          <w:insideH w:val="none" w:color="auto" w:sz="0"/>
          <w:insideV w:val="none" w:color="auto" w:sz="0"/>
        </w:tblBorders>
        <w:tblLook w:val="04A0" w:firstRow="1" w:lastRow="0" w:firstColumn="1" w:lastColumn="0" w:noHBand="0" w:noVBand="1"/>
      </w:tblPr>
      <w:tblGrid>
        <w:gridCol w:w="3067"/>
      </w:tblGrid>
      <w:tr w:rsidR="32D3E3A4" w:rsidTr="32D3E3A4" w14:paraId="73D83D30">
        <w:tc>
          <w:tcPr>
            <w:tcW w:w="3067" w:type="dxa"/>
            <w:tcBorders>
              <w:top w:val="single" w:color="000000" w:themeColor="text1" w:sz="4"/>
              <w:left w:val="single" w:color="000000" w:themeColor="text1" w:sz="4"/>
              <w:bottom w:val="single" w:color="000000" w:themeColor="text1" w:sz="4"/>
              <w:right w:val="single" w:color="000000" w:themeColor="text1" w:sz="4"/>
            </w:tcBorders>
            <w:tcMar/>
            <w:vAlign w:val="center"/>
          </w:tcPr>
          <w:p w:rsidR="32D3E3A4" w:rsidP="32D3E3A4" w:rsidRDefault="32D3E3A4" w14:paraId="01661063" w14:textId="547B3C64">
            <w:pPr>
              <w:pStyle w:val="Normal"/>
              <w:jc w:val="center"/>
            </w:pPr>
            <w:r w:rsidR="32D3E3A4">
              <w:drawing>
                <wp:inline wp14:editId="08343147" wp14:anchorId="7F5692CE">
                  <wp:extent cx="1809750" cy="1809750"/>
                  <wp:effectExtent l="0" t="0" r="0" b="0"/>
                  <wp:docPr id="1507457861" name="" title=""/>
                  <wp:cNvGraphicFramePr>
                    <a:graphicFrameLocks noChangeAspect="1"/>
                  </wp:cNvGraphicFramePr>
                  <a:graphic>
                    <a:graphicData uri="http://schemas.openxmlformats.org/drawingml/2006/picture">
                      <pic:pic>
                        <pic:nvPicPr>
                          <pic:cNvPr id="0" name=""/>
                          <pic:cNvPicPr/>
                        </pic:nvPicPr>
                        <pic:blipFill>
                          <a:blip r:embed="Rdcf2024127b84051">
                            <a:extLst>
                              <a:ext xmlns:a="http://schemas.openxmlformats.org/drawingml/2006/main" uri="{28A0092B-C50C-407E-A947-70E740481C1C}">
                                <a14:useLocalDpi val="0"/>
                              </a:ext>
                            </a:extLst>
                          </a:blip>
                          <a:stretch>
                            <a:fillRect/>
                          </a:stretch>
                        </pic:blipFill>
                        <pic:spPr>
                          <a:xfrm>
                            <a:off x="0" y="0"/>
                            <a:ext cx="1809750" cy="1809750"/>
                          </a:xfrm>
                          <a:prstGeom prst="rect">
                            <a:avLst/>
                          </a:prstGeom>
                        </pic:spPr>
                      </pic:pic>
                    </a:graphicData>
                  </a:graphic>
                </wp:inline>
              </w:drawing>
            </w:r>
          </w:p>
        </w:tc>
      </w:tr>
      <w:tr w:rsidR="32D3E3A4" w:rsidTr="32D3E3A4" w14:paraId="7DE91ADA">
        <w:tc>
          <w:tcPr>
            <w:tcW w:w="3067" w:type="dxa"/>
            <w:tcBorders>
              <w:top w:val="single" w:color="000000" w:themeColor="text1" w:sz="4"/>
            </w:tcBorders>
            <w:tcMar/>
            <w:vAlign w:val="center"/>
          </w:tcPr>
          <w:p w:rsidR="439400F5" w:rsidP="32D3E3A4" w:rsidRDefault="439400F5" w14:paraId="6B4E970C" w14:textId="0F289A93">
            <w:pPr>
              <w:jc w:val="center"/>
              <w:rPr>
                <w:noProof/>
                <w:sz w:val="14"/>
                <w:szCs w:val="14"/>
                <w:lang w:eastAsia="es-CO"/>
              </w:rPr>
            </w:pPr>
            <w:r w:rsidRPr="32D3E3A4" w:rsidR="439400F5">
              <w:rPr>
                <w:b w:val="1"/>
                <w:bCs w:val="1"/>
                <w:noProof/>
                <w:sz w:val="14"/>
                <w:szCs w:val="14"/>
                <w:lang w:eastAsia="es-CO"/>
              </w:rPr>
              <w:t xml:space="preserve">Figura 1: </w:t>
            </w:r>
            <w:r w:rsidRPr="32D3E3A4" w:rsidR="439400F5">
              <w:rPr>
                <w:noProof/>
                <w:sz w:val="14"/>
                <w:szCs w:val="14"/>
                <w:lang w:eastAsia="es-CO"/>
              </w:rPr>
              <w:t>Comparación de los pronósticos.</w:t>
            </w:r>
          </w:p>
        </w:tc>
      </w:tr>
    </w:tbl>
    <w:p w:rsidR="32D3E3A4" w:rsidP="32D3E3A4" w:rsidRDefault="32D3E3A4" w14:paraId="037C1531" w14:textId="3F41476D">
      <w:pPr>
        <w:pStyle w:val="Normal"/>
        <w:bidi w:val="0"/>
        <w:spacing w:before="0" w:beforeAutospacing="off" w:after="0" w:afterAutospacing="off" w:line="240" w:lineRule="auto"/>
        <w:ind w:left="0" w:right="0"/>
        <w:jc w:val="both"/>
      </w:pPr>
    </w:p>
    <w:p w:rsidR="32D3E3A4" w:rsidP="32D3E3A4" w:rsidRDefault="32D3E3A4" w14:paraId="1692F871" w14:textId="075DA889">
      <w:pPr>
        <w:pStyle w:val="Normal"/>
        <w:bidi w:val="0"/>
        <w:spacing w:before="0" w:beforeAutospacing="off" w:after="0" w:afterAutospacing="off" w:line="240" w:lineRule="auto"/>
        <w:ind w:left="0" w:right="0"/>
        <w:jc w:val="both"/>
      </w:pPr>
      <w:r w:rsidR="32D3E3A4">
        <w:rPr/>
        <w:t xml:space="preserve">Podemos concluir con la gráfica que no hay diferencias prácticas de importancia entre los pronósticos puntuales y los valores reales. Como estamos interesados en escoger el modelo que mejor pronóstica sin dejar de lado la validez de supuestos de dicho modelo y teniendo en cuenta que no hay diferencias importantes se preferirá los modelos más parsimoniosos </w:t>
      </w:r>
    </w:p>
    <w:p w:rsidR="32D3E3A4" w:rsidP="32D3E3A4" w:rsidRDefault="32D3E3A4" w14:paraId="3E939DD0" w14:textId="1839ECAB">
      <w:pPr>
        <w:pStyle w:val="Normal"/>
        <w:spacing w:line="240" w:lineRule="auto"/>
      </w:pPr>
    </w:p>
    <w:p w:rsidR="32D3E3A4" w:rsidP="32D3E3A4" w:rsidRDefault="32D3E3A4" w14:paraId="32C1AD86" w14:textId="0AAEB651">
      <w:pPr>
        <w:pStyle w:val="Textoindependiente"/>
        <w:rPr>
          <w:rFonts w:ascii="cmr10" w:hAnsi="cmr10" w:eastAsia="Times New Roman" w:cs="Times New Roman"/>
          <w:sz w:val="22"/>
          <w:szCs w:val="22"/>
        </w:rPr>
      </w:pPr>
    </w:p>
    <w:p w:rsidRPr="003C13BB" w:rsidR="00F96E0A" w:rsidP="00A2449E" w:rsidRDefault="00F96E0A" w14:paraId="08EEB36C" w14:textId="77777777">
      <w:pPr>
        <w:pStyle w:val="Textoindependiente"/>
        <w:rPr>
          <w:rFonts w:ascii="Times New Roman" w:hAnsi="Times New Roman"/>
          <w:sz w:val="20"/>
          <w:szCs w:val="20"/>
        </w:rPr>
      </w:pPr>
    </w:p>
    <w:p w:rsidRPr="003C13BB" w:rsidR="001A7A93" w:rsidP="00D4661E" w:rsidRDefault="0002389B" w14:paraId="4865FA7E" w14:textId="77777777">
      <w:pPr>
        <w:pStyle w:val="Textoindependiente"/>
        <w:rPr>
          <w:rFonts w:ascii="Times New Roman" w:hAnsi="Times New Roman"/>
          <w:b/>
          <w:sz w:val="20"/>
          <w:szCs w:val="20"/>
        </w:rPr>
      </w:pPr>
      <w:r>
        <w:rPr>
          <w:rFonts w:ascii="Times New Roman" w:hAnsi="Times New Roman"/>
          <w:b/>
          <w:sz w:val="20"/>
          <w:szCs w:val="20"/>
        </w:rPr>
        <w:t>3.6</w:t>
      </w:r>
      <w:r w:rsidRPr="003C13BB" w:rsidR="001A7A93">
        <w:rPr>
          <w:rFonts w:ascii="Times New Roman" w:hAnsi="Times New Roman"/>
          <w:b/>
          <w:sz w:val="20"/>
          <w:szCs w:val="20"/>
        </w:rPr>
        <w:tab/>
      </w:r>
      <w:r w:rsidRPr="003C13BB" w:rsidR="001A7A93">
        <w:rPr>
          <w:rFonts w:ascii="Times New Roman" w:hAnsi="Times New Roman"/>
          <w:b/>
          <w:sz w:val="20"/>
          <w:szCs w:val="20"/>
        </w:rPr>
        <w:t>Conclusiones</w:t>
      </w:r>
    </w:p>
    <w:p w:rsidRPr="003C13BB" w:rsidR="001A7A93" w:rsidP="00A2449E" w:rsidRDefault="00FB5FB3" w14:paraId="0B479FD3" w14:textId="413F3BA7">
      <w:pPr>
        <w:pStyle w:val="Textoindependiente"/>
        <w:rPr>
          <w:rFonts w:ascii="Times New Roman" w:hAnsi="Times New Roman"/>
          <w:sz w:val="20"/>
          <w:szCs w:val="20"/>
        </w:rPr>
      </w:pPr>
      <w:r>
        <w:rPr>
          <w:rFonts w:ascii="Times New Roman" w:hAnsi="Times New Roman"/>
          <w:sz w:val="20"/>
          <w:szCs w:val="20"/>
        </w:rPr>
        <w:t>Desarrollar esta sección de acuerdo a lo que específicamente indique cada trabajo</w:t>
      </w:r>
      <w:r w:rsidRPr="003C13BB" w:rsidR="00771A64">
        <w:rPr>
          <w:rFonts w:ascii="Times New Roman" w:hAnsi="Times New Roman"/>
          <w:sz w:val="20"/>
          <w:szCs w:val="20"/>
        </w:rPr>
        <w:t>.</w:t>
      </w:r>
    </w:p>
    <w:p w:rsidRPr="003C13BB" w:rsidR="00A52E74" w:rsidP="00A2449E" w:rsidRDefault="00A52E74" w14:paraId="55CB1248" w14:textId="77777777">
      <w:pPr>
        <w:pStyle w:val="Textoindependiente"/>
        <w:rPr>
          <w:rFonts w:ascii="Times New Roman" w:hAnsi="Times New Roman"/>
          <w:sz w:val="20"/>
          <w:szCs w:val="20"/>
        </w:rPr>
      </w:pPr>
    </w:p>
    <w:p w:rsidRPr="003C13BB" w:rsidR="006832F1" w:rsidP="00D4661E" w:rsidRDefault="00A52E74" w14:paraId="6A892992" w14:textId="77777777">
      <w:pPr>
        <w:pStyle w:val="Textoindependiente"/>
        <w:rPr>
          <w:rFonts w:ascii="Times New Roman" w:hAnsi="Times New Roman"/>
          <w:b/>
          <w:sz w:val="20"/>
          <w:szCs w:val="20"/>
        </w:rPr>
      </w:pPr>
      <w:r w:rsidRPr="003C13BB">
        <w:rPr>
          <w:rFonts w:ascii="Times New Roman" w:hAnsi="Times New Roman"/>
          <w:b/>
          <w:sz w:val="20"/>
          <w:szCs w:val="20"/>
        </w:rPr>
        <w:t>4</w:t>
      </w:r>
      <w:r w:rsidR="003D1F22">
        <w:rPr>
          <w:rFonts w:ascii="Times New Roman" w:hAnsi="Times New Roman"/>
          <w:b/>
          <w:sz w:val="20"/>
          <w:szCs w:val="20"/>
        </w:rPr>
        <w:t>.</w:t>
      </w:r>
      <w:r w:rsidRPr="003C13BB" w:rsidR="006832F1">
        <w:rPr>
          <w:rFonts w:ascii="Times New Roman" w:hAnsi="Times New Roman"/>
          <w:b/>
          <w:sz w:val="20"/>
          <w:szCs w:val="20"/>
        </w:rPr>
        <w:tab/>
      </w:r>
      <w:r w:rsidRPr="003C13BB" w:rsidR="006832F1">
        <w:rPr>
          <w:rFonts w:ascii="Times New Roman" w:hAnsi="Times New Roman"/>
          <w:b/>
          <w:sz w:val="20"/>
          <w:szCs w:val="20"/>
        </w:rPr>
        <w:t>Referencias</w:t>
      </w:r>
      <w:r w:rsidRPr="003C13BB">
        <w:rPr>
          <w:rFonts w:ascii="Times New Roman" w:hAnsi="Times New Roman"/>
          <w:b/>
          <w:sz w:val="20"/>
          <w:szCs w:val="20"/>
        </w:rPr>
        <w:t xml:space="preserve"> y citaciones</w:t>
      </w:r>
    </w:p>
    <w:p w:rsidRPr="003C13BB" w:rsidR="006832F1" w:rsidP="00A2449E" w:rsidRDefault="006832F1" w14:paraId="2B0CC8F1" w14:textId="77777777">
      <w:pPr>
        <w:pStyle w:val="Textoindependiente"/>
        <w:rPr>
          <w:rFonts w:ascii="Times New Roman" w:hAnsi="Times New Roman"/>
          <w:sz w:val="20"/>
          <w:szCs w:val="20"/>
        </w:rPr>
      </w:pPr>
      <w:r w:rsidRPr="003C13BB">
        <w:rPr>
          <w:rFonts w:ascii="Times New Roman" w:hAnsi="Times New Roman"/>
          <w:sz w:val="20"/>
          <w:szCs w:val="20"/>
        </w:rPr>
        <w:t>Toda figura, tabla, ecuación, sección, bibliografía, dirección electrónica, etcétera, debe ser referenciada</w:t>
      </w:r>
      <w:r w:rsidRPr="003C13BB" w:rsidR="00230F03">
        <w:rPr>
          <w:rFonts w:ascii="Times New Roman" w:hAnsi="Times New Roman"/>
          <w:sz w:val="20"/>
          <w:szCs w:val="20"/>
        </w:rPr>
        <w:t>, como se ejemplifica en este documento</w:t>
      </w:r>
      <w:r w:rsidRPr="003C13BB">
        <w:rPr>
          <w:rFonts w:ascii="Times New Roman" w:hAnsi="Times New Roman"/>
          <w:sz w:val="20"/>
          <w:szCs w:val="20"/>
        </w:rPr>
        <w:t>.</w:t>
      </w:r>
    </w:p>
    <w:p w:rsidRPr="003C13BB" w:rsidR="006832F1" w:rsidP="00A2449E" w:rsidRDefault="006832F1" w14:paraId="2485858B" w14:textId="77777777">
      <w:pPr>
        <w:autoSpaceDE w:val="0"/>
        <w:autoSpaceDN w:val="0"/>
        <w:adjustRightInd w:val="0"/>
        <w:spacing w:line="240" w:lineRule="auto"/>
      </w:pPr>
    </w:p>
    <w:p w:rsidRPr="003C13BB" w:rsidR="006832F1" w:rsidP="00A2449E" w:rsidRDefault="003D1F22" w14:paraId="3160DD9E" w14:textId="77777777">
      <w:pPr>
        <w:pStyle w:val="Textoindependiente"/>
        <w:rPr>
          <w:rFonts w:ascii="Times New Roman" w:hAnsi="Times New Roman"/>
          <w:sz w:val="20"/>
          <w:szCs w:val="20"/>
        </w:rPr>
      </w:pPr>
      <w:bookmarkStart w:name="ejemplo31" w:id="2"/>
      <w:r>
        <w:rPr>
          <w:rFonts w:ascii="Times New Roman" w:hAnsi="Times New Roman"/>
          <w:b/>
          <w:sz w:val="20"/>
          <w:szCs w:val="20"/>
        </w:rPr>
        <w:t>4.1</w:t>
      </w:r>
      <w:r>
        <w:rPr>
          <w:rFonts w:ascii="Times New Roman" w:hAnsi="Times New Roman"/>
          <w:b/>
          <w:sz w:val="20"/>
          <w:szCs w:val="20"/>
        </w:rPr>
        <w:tab/>
      </w:r>
      <w:r w:rsidRPr="003C13BB" w:rsidR="00695F16">
        <w:rPr>
          <w:rFonts w:ascii="Times New Roman" w:hAnsi="Times New Roman"/>
          <w:b/>
          <w:sz w:val="20"/>
          <w:szCs w:val="20"/>
        </w:rPr>
        <w:t xml:space="preserve">Ejemplo </w:t>
      </w:r>
      <w:bookmarkEnd w:id="2"/>
      <w:r w:rsidRPr="003C13BB" w:rsidR="006832F1">
        <w:rPr>
          <w:rFonts w:ascii="Times New Roman" w:hAnsi="Times New Roman"/>
          <w:b/>
          <w:sz w:val="20"/>
          <w:szCs w:val="20"/>
        </w:rPr>
        <w:t>(</w:t>
      </w:r>
      <w:r w:rsidRPr="003C13BB" w:rsidR="00230F03">
        <w:rPr>
          <w:rFonts w:ascii="Times New Roman" w:hAnsi="Times New Roman"/>
          <w:b/>
          <w:sz w:val="20"/>
          <w:szCs w:val="20"/>
        </w:rPr>
        <w:t>Citaciones y r</w:t>
      </w:r>
      <w:r w:rsidRPr="003C13BB" w:rsidR="006832F1">
        <w:rPr>
          <w:rFonts w:ascii="Times New Roman" w:hAnsi="Times New Roman"/>
          <w:b/>
          <w:sz w:val="20"/>
          <w:szCs w:val="20"/>
        </w:rPr>
        <w:t xml:space="preserve">eferencias bibliográficas). </w:t>
      </w:r>
      <w:r w:rsidRPr="003C13BB" w:rsidR="006832F1">
        <w:rPr>
          <w:rFonts w:ascii="Times New Roman" w:hAnsi="Times New Roman"/>
          <w:sz w:val="20"/>
          <w:szCs w:val="20"/>
        </w:rPr>
        <w:t xml:space="preserve">Las </w:t>
      </w:r>
      <w:r w:rsidRPr="003C13BB" w:rsidR="00A52E74">
        <w:rPr>
          <w:rFonts w:ascii="Times New Roman" w:hAnsi="Times New Roman"/>
          <w:sz w:val="20"/>
          <w:szCs w:val="20"/>
        </w:rPr>
        <w:t>citaciones</w:t>
      </w:r>
      <w:r w:rsidRPr="003C13BB" w:rsidR="006832F1">
        <w:rPr>
          <w:rFonts w:ascii="Times New Roman" w:hAnsi="Times New Roman"/>
          <w:sz w:val="20"/>
          <w:szCs w:val="20"/>
        </w:rPr>
        <w:t xml:space="preserve"> </w:t>
      </w:r>
      <w:r w:rsidRPr="003C13BB" w:rsidR="00A52E74">
        <w:rPr>
          <w:rFonts w:ascii="Times New Roman" w:hAnsi="Times New Roman"/>
          <w:sz w:val="20"/>
          <w:szCs w:val="20"/>
        </w:rPr>
        <w:t xml:space="preserve">bibliográficas </w:t>
      </w:r>
      <w:r w:rsidRPr="003C13BB" w:rsidR="006832F1">
        <w:rPr>
          <w:rFonts w:ascii="Times New Roman" w:hAnsi="Times New Roman"/>
          <w:sz w:val="20"/>
          <w:szCs w:val="20"/>
        </w:rPr>
        <w:t xml:space="preserve">deben estar acompañadas por un número en el texto empleando el ambiente “insertar” seguido de “nota al pie…” </w:t>
      </w:r>
      <w:r w:rsidRPr="003C13BB" w:rsidR="00230F03">
        <w:rPr>
          <w:rFonts w:ascii="Times New Roman" w:hAnsi="Times New Roman"/>
          <w:sz w:val="20"/>
          <w:szCs w:val="20"/>
        </w:rPr>
        <w:t xml:space="preserve">Las referencias </w:t>
      </w:r>
      <w:r w:rsidRPr="003C13BB" w:rsidR="007258D1">
        <w:rPr>
          <w:rFonts w:ascii="Times New Roman" w:hAnsi="Times New Roman"/>
          <w:sz w:val="20"/>
          <w:szCs w:val="20"/>
        </w:rPr>
        <w:t xml:space="preserve">bibliográficas </w:t>
      </w:r>
      <w:r w:rsidRPr="003C13BB" w:rsidR="00230F03">
        <w:rPr>
          <w:rFonts w:ascii="Times New Roman" w:hAnsi="Times New Roman"/>
          <w:sz w:val="20"/>
          <w:szCs w:val="20"/>
        </w:rPr>
        <w:t>deben ir</w:t>
      </w:r>
      <w:r w:rsidRPr="003C13BB" w:rsidR="006832F1">
        <w:rPr>
          <w:rFonts w:ascii="Times New Roman" w:hAnsi="Times New Roman"/>
          <w:sz w:val="20"/>
          <w:szCs w:val="20"/>
        </w:rPr>
        <w:t xml:space="preserve"> al final del </w:t>
      </w:r>
      <w:proofErr w:type="gramStart"/>
      <w:r w:rsidRPr="003C13BB" w:rsidR="006832F1">
        <w:rPr>
          <w:rFonts w:ascii="Times New Roman" w:hAnsi="Times New Roman"/>
          <w:sz w:val="20"/>
          <w:szCs w:val="20"/>
        </w:rPr>
        <w:t>documento</w:t>
      </w:r>
      <w:r w:rsidRPr="003C13BB" w:rsidR="006832F1">
        <w:rPr>
          <w:rFonts w:ascii="Times New Roman" w:hAnsi="Times New Roman"/>
          <w:sz w:val="20"/>
          <w:szCs w:val="20"/>
          <w:vertAlign w:val="superscript"/>
        </w:rPr>
        <w:t>[</w:t>
      </w:r>
      <w:proofErr w:type="gramEnd"/>
      <w:r w:rsidRPr="003C13BB" w:rsidR="006832F1">
        <w:rPr>
          <w:rFonts w:ascii="Times New Roman" w:hAnsi="Times New Roman"/>
          <w:sz w:val="20"/>
          <w:szCs w:val="20"/>
          <w:vertAlign w:val="superscript"/>
        </w:rPr>
        <w:endnoteReference w:id="1"/>
      </w:r>
      <w:r w:rsidRPr="003C13BB" w:rsidR="006832F1">
        <w:rPr>
          <w:rFonts w:ascii="Times New Roman" w:hAnsi="Times New Roman"/>
          <w:sz w:val="20"/>
          <w:szCs w:val="20"/>
          <w:vertAlign w:val="superscript"/>
        </w:rPr>
        <w:t xml:space="preserve">, </w:t>
      </w:r>
      <w:r w:rsidRPr="003C13BB" w:rsidR="006832F1">
        <w:rPr>
          <w:rFonts w:ascii="Times New Roman" w:hAnsi="Times New Roman"/>
          <w:sz w:val="20"/>
          <w:szCs w:val="20"/>
          <w:vertAlign w:val="superscript"/>
        </w:rPr>
        <w:endnoteReference w:id="2"/>
      </w:r>
      <w:r w:rsidRPr="003C13BB" w:rsidR="006832F1">
        <w:rPr>
          <w:rFonts w:ascii="Times New Roman" w:hAnsi="Times New Roman"/>
          <w:sz w:val="20"/>
          <w:szCs w:val="20"/>
          <w:vertAlign w:val="superscript"/>
        </w:rPr>
        <w:t xml:space="preserve">, </w:t>
      </w:r>
      <w:r w:rsidRPr="003C13BB" w:rsidR="006832F1">
        <w:rPr>
          <w:rFonts w:ascii="Times New Roman" w:hAnsi="Times New Roman"/>
          <w:sz w:val="20"/>
          <w:szCs w:val="20"/>
          <w:vertAlign w:val="superscript"/>
        </w:rPr>
        <w:endnoteReference w:id="3"/>
      </w:r>
      <w:r w:rsidRPr="003C13BB" w:rsidR="006832F1">
        <w:rPr>
          <w:rFonts w:ascii="Times New Roman" w:hAnsi="Times New Roman"/>
          <w:sz w:val="20"/>
          <w:szCs w:val="20"/>
          <w:vertAlign w:val="superscript"/>
        </w:rPr>
        <w:t>]</w:t>
      </w:r>
      <w:r w:rsidRPr="003C13BB" w:rsidR="001363CA">
        <w:rPr>
          <w:rFonts w:ascii="Times New Roman" w:hAnsi="Times New Roman"/>
          <w:sz w:val="20"/>
          <w:szCs w:val="20"/>
        </w:rPr>
        <w:t xml:space="preserve"> </w:t>
      </w:r>
      <w:r w:rsidRPr="003C13BB" w:rsidR="007258D1">
        <w:rPr>
          <w:rFonts w:ascii="Times New Roman" w:hAnsi="Times New Roman"/>
          <w:sz w:val="20"/>
          <w:szCs w:val="20"/>
        </w:rPr>
        <w:t>y su formato</w:t>
      </w:r>
      <w:r w:rsidRPr="003C13BB" w:rsidR="001363CA">
        <w:rPr>
          <w:rFonts w:ascii="Times New Roman" w:hAnsi="Times New Roman"/>
          <w:sz w:val="20"/>
          <w:szCs w:val="20"/>
        </w:rPr>
        <w:t xml:space="preserve"> es como se </w:t>
      </w:r>
      <w:r w:rsidRPr="003C13BB" w:rsidR="00230F03">
        <w:rPr>
          <w:rFonts w:ascii="Times New Roman" w:hAnsi="Times New Roman"/>
          <w:sz w:val="20"/>
          <w:szCs w:val="20"/>
        </w:rPr>
        <w:t>muestra en la Sección R</w:t>
      </w:r>
      <w:r w:rsidRPr="003C13BB" w:rsidR="001363CA">
        <w:rPr>
          <w:rFonts w:ascii="Times New Roman" w:hAnsi="Times New Roman"/>
          <w:sz w:val="20"/>
          <w:szCs w:val="20"/>
        </w:rPr>
        <w:t xml:space="preserve">eferencias de este documento. </w:t>
      </w:r>
    </w:p>
    <w:p w:rsidRPr="003C13BB" w:rsidR="006832F1" w:rsidP="00A2449E" w:rsidRDefault="006832F1" w14:paraId="6C22D21C" w14:textId="77777777">
      <w:pPr>
        <w:autoSpaceDE w:val="0"/>
        <w:autoSpaceDN w:val="0"/>
        <w:adjustRightInd w:val="0"/>
        <w:spacing w:line="240" w:lineRule="auto"/>
        <w:jc w:val="left"/>
      </w:pPr>
    </w:p>
    <w:p w:rsidRPr="003C13BB" w:rsidR="006832F1" w:rsidP="00D4661E" w:rsidRDefault="00A52E74" w14:paraId="0EE3629A" w14:textId="77777777">
      <w:pPr>
        <w:pStyle w:val="Textoindependiente"/>
        <w:rPr>
          <w:rFonts w:ascii="Times New Roman" w:hAnsi="Times New Roman"/>
          <w:b/>
          <w:sz w:val="20"/>
          <w:szCs w:val="20"/>
        </w:rPr>
      </w:pPr>
      <w:r w:rsidRPr="003C13BB">
        <w:rPr>
          <w:rFonts w:ascii="Times New Roman" w:hAnsi="Times New Roman"/>
          <w:b/>
          <w:sz w:val="20"/>
          <w:szCs w:val="20"/>
        </w:rPr>
        <w:t>5</w:t>
      </w:r>
      <w:r w:rsidR="003D1F22">
        <w:rPr>
          <w:rFonts w:ascii="Times New Roman" w:hAnsi="Times New Roman"/>
          <w:b/>
          <w:sz w:val="20"/>
          <w:szCs w:val="20"/>
        </w:rPr>
        <w:t>.</w:t>
      </w:r>
      <w:r w:rsidRPr="003C13BB" w:rsidR="006832F1">
        <w:rPr>
          <w:rFonts w:ascii="Times New Roman" w:hAnsi="Times New Roman"/>
          <w:b/>
          <w:sz w:val="20"/>
          <w:szCs w:val="20"/>
        </w:rPr>
        <w:tab/>
      </w:r>
      <w:r w:rsidRPr="003C13BB" w:rsidR="006832F1">
        <w:rPr>
          <w:rFonts w:ascii="Times New Roman" w:hAnsi="Times New Roman"/>
          <w:b/>
          <w:sz w:val="20"/>
          <w:szCs w:val="20"/>
        </w:rPr>
        <w:t>Objetos</w:t>
      </w:r>
    </w:p>
    <w:p w:rsidR="00133A8F" w:rsidP="00A2449E" w:rsidRDefault="001F0EAF" w14:paraId="444A6D1C" w14:textId="77777777">
      <w:pPr>
        <w:pStyle w:val="Textoindependiente"/>
        <w:rPr>
          <w:rFonts w:ascii="Times New Roman" w:hAnsi="Times New Roman"/>
          <w:sz w:val="20"/>
          <w:szCs w:val="20"/>
        </w:rPr>
      </w:pPr>
      <w:r w:rsidRPr="003C13BB">
        <w:rPr>
          <w:rFonts w:ascii="Times New Roman" w:hAnsi="Times New Roman"/>
          <w:sz w:val="20"/>
          <w:szCs w:val="20"/>
        </w:rPr>
        <w:t>Toda figura</w:t>
      </w:r>
      <w:r w:rsidRPr="003C13BB" w:rsidR="00A271D6">
        <w:rPr>
          <w:rFonts w:ascii="Times New Roman" w:hAnsi="Times New Roman"/>
          <w:sz w:val="20"/>
          <w:szCs w:val="20"/>
        </w:rPr>
        <w:t xml:space="preserve">, </w:t>
      </w:r>
      <w:r w:rsidRPr="003C13BB" w:rsidR="006832F1">
        <w:rPr>
          <w:rFonts w:ascii="Times New Roman" w:hAnsi="Times New Roman"/>
          <w:sz w:val="20"/>
          <w:szCs w:val="20"/>
        </w:rPr>
        <w:t xml:space="preserve">tabla </w:t>
      </w:r>
      <w:r w:rsidRPr="003C13BB" w:rsidR="00A271D6">
        <w:rPr>
          <w:rFonts w:ascii="Times New Roman" w:hAnsi="Times New Roman"/>
          <w:sz w:val="20"/>
          <w:szCs w:val="20"/>
        </w:rPr>
        <w:t xml:space="preserve">y ecuación </w:t>
      </w:r>
      <w:r w:rsidRPr="003C13BB" w:rsidR="006832F1">
        <w:rPr>
          <w:rFonts w:ascii="Times New Roman" w:hAnsi="Times New Roman"/>
          <w:sz w:val="20"/>
          <w:szCs w:val="20"/>
        </w:rPr>
        <w:t xml:space="preserve">es un objeto. Los objetos deben ser colocados lo más cerca posible del párrafo donde son referenciados por primera vez y no se admite que floten en el texto. </w:t>
      </w:r>
    </w:p>
    <w:p w:rsidR="00133A8F" w:rsidP="00A2449E" w:rsidRDefault="00133A8F" w14:paraId="7648A9BA" w14:textId="77777777">
      <w:pPr>
        <w:pStyle w:val="Textoindependiente"/>
        <w:rPr>
          <w:rFonts w:ascii="Times New Roman" w:hAnsi="Times New Roman"/>
          <w:sz w:val="20"/>
          <w:szCs w:val="20"/>
        </w:rPr>
      </w:pPr>
    </w:p>
    <w:p w:rsidR="00133A8F" w:rsidP="00A2449E" w:rsidRDefault="00133A8F" w14:paraId="5CA44D9D" w14:textId="77777777">
      <w:pPr>
        <w:pStyle w:val="Textoindependiente"/>
        <w:rPr>
          <w:rFonts w:ascii="Times New Roman" w:hAnsi="Times New Roman"/>
          <w:b/>
          <w:sz w:val="20"/>
          <w:szCs w:val="20"/>
        </w:rPr>
      </w:pPr>
      <w:r>
        <w:rPr>
          <w:rFonts w:ascii="Times New Roman" w:hAnsi="Times New Roman"/>
          <w:b/>
          <w:sz w:val="20"/>
          <w:szCs w:val="20"/>
        </w:rPr>
        <w:t>5.1</w:t>
      </w:r>
      <w:r w:rsidR="003D1F22">
        <w:rPr>
          <w:rFonts w:ascii="Times New Roman" w:hAnsi="Times New Roman"/>
          <w:b/>
          <w:sz w:val="20"/>
          <w:szCs w:val="20"/>
        </w:rPr>
        <w:tab/>
      </w:r>
      <w:r>
        <w:rPr>
          <w:rFonts w:ascii="Times New Roman" w:hAnsi="Times New Roman"/>
          <w:b/>
          <w:sz w:val="20"/>
          <w:szCs w:val="20"/>
        </w:rPr>
        <w:t>Tablas</w:t>
      </w:r>
    </w:p>
    <w:p w:rsidR="00133A8F" w:rsidP="00A2449E" w:rsidRDefault="006832F1" w14:paraId="2642626B" w14:textId="77777777">
      <w:pPr>
        <w:pStyle w:val="Textoindependiente"/>
        <w:rPr>
          <w:rFonts w:ascii="Times New Roman" w:hAnsi="Times New Roman"/>
          <w:sz w:val="20"/>
          <w:szCs w:val="20"/>
        </w:rPr>
      </w:pPr>
      <w:r w:rsidRPr="003C13BB">
        <w:rPr>
          <w:rFonts w:ascii="Times New Roman" w:hAnsi="Times New Roman"/>
          <w:sz w:val="20"/>
          <w:szCs w:val="20"/>
        </w:rPr>
        <w:t xml:space="preserve">Se </w:t>
      </w:r>
      <w:r w:rsidR="00191C5E">
        <w:rPr>
          <w:rFonts w:ascii="Times New Roman" w:hAnsi="Times New Roman"/>
          <w:sz w:val="20"/>
          <w:szCs w:val="20"/>
        </w:rPr>
        <w:t>deben</w:t>
      </w:r>
      <w:r w:rsidRPr="003C13BB">
        <w:rPr>
          <w:rFonts w:ascii="Times New Roman" w:hAnsi="Times New Roman"/>
          <w:sz w:val="20"/>
          <w:szCs w:val="20"/>
        </w:rPr>
        <w:t xml:space="preserve"> </w:t>
      </w:r>
      <w:r w:rsidR="0048110F">
        <w:rPr>
          <w:rFonts w:ascii="Times New Roman" w:hAnsi="Times New Roman"/>
          <w:sz w:val="20"/>
          <w:szCs w:val="20"/>
        </w:rPr>
        <w:t>colocar en una sola tabla</w:t>
      </w:r>
      <w:r w:rsidR="00191C5E">
        <w:rPr>
          <w:rFonts w:ascii="Times New Roman" w:hAnsi="Times New Roman"/>
          <w:sz w:val="20"/>
          <w:szCs w:val="20"/>
        </w:rPr>
        <w:t>,</w:t>
      </w:r>
      <w:r w:rsidR="00F35BA2">
        <w:rPr>
          <w:rFonts w:ascii="Times New Roman" w:hAnsi="Times New Roman"/>
          <w:sz w:val="20"/>
          <w:szCs w:val="20"/>
        </w:rPr>
        <w:t xml:space="preserve"> los </w:t>
      </w:r>
      <w:r w:rsidR="00133A8F">
        <w:rPr>
          <w:rFonts w:ascii="Times New Roman" w:hAnsi="Times New Roman"/>
          <w:sz w:val="20"/>
          <w:szCs w:val="20"/>
        </w:rPr>
        <w:t>resultados de todos los modelos</w:t>
      </w:r>
      <w:r w:rsidR="00F35BA2">
        <w:rPr>
          <w:rFonts w:ascii="Times New Roman" w:hAnsi="Times New Roman"/>
          <w:sz w:val="20"/>
          <w:szCs w:val="20"/>
        </w:rPr>
        <w:t xml:space="preserve"> que sean de la misma naturaleza (</w:t>
      </w:r>
      <w:r w:rsidR="00114E6C">
        <w:rPr>
          <w:rFonts w:ascii="Times New Roman" w:hAnsi="Times New Roman"/>
          <w:sz w:val="20"/>
          <w:szCs w:val="20"/>
        </w:rPr>
        <w:t xml:space="preserve">por ejemplo, </w:t>
      </w:r>
      <w:r w:rsidR="00F35BA2">
        <w:rPr>
          <w:rFonts w:ascii="Times New Roman" w:hAnsi="Times New Roman"/>
          <w:sz w:val="20"/>
          <w:szCs w:val="20"/>
        </w:rPr>
        <w:t xml:space="preserve">tablas de parámetros estimados, tablas de predicciones) </w:t>
      </w:r>
      <w:r w:rsidR="00114E6C">
        <w:rPr>
          <w:rFonts w:ascii="Times New Roman" w:hAnsi="Times New Roman"/>
          <w:sz w:val="20"/>
          <w:szCs w:val="20"/>
        </w:rPr>
        <w:t xml:space="preserve">y </w:t>
      </w:r>
      <w:r w:rsidRPr="003C13BB">
        <w:rPr>
          <w:rFonts w:ascii="Times New Roman" w:hAnsi="Times New Roman"/>
          <w:sz w:val="20"/>
          <w:szCs w:val="20"/>
        </w:rPr>
        <w:t xml:space="preserve">que su colocación sea centrada. </w:t>
      </w:r>
      <w:r w:rsidRPr="003C13BB" w:rsidR="006D4695">
        <w:rPr>
          <w:rFonts w:ascii="Times New Roman" w:hAnsi="Times New Roman"/>
          <w:sz w:val="20"/>
          <w:szCs w:val="20"/>
        </w:rPr>
        <w:t>Las tablas deben ser tituladas y numeradas en su parte superior,</w:t>
      </w:r>
      <w:r w:rsidRPr="003C13BB" w:rsidR="001F0EAF">
        <w:rPr>
          <w:rFonts w:ascii="Times New Roman" w:hAnsi="Times New Roman"/>
          <w:sz w:val="20"/>
          <w:szCs w:val="20"/>
        </w:rPr>
        <w:t xml:space="preserve"> como </w:t>
      </w:r>
      <w:r w:rsidRPr="003C13BB" w:rsidR="006D4695">
        <w:rPr>
          <w:rFonts w:ascii="Times New Roman" w:hAnsi="Times New Roman"/>
          <w:sz w:val="20"/>
          <w:szCs w:val="20"/>
        </w:rPr>
        <w:t>muestra</w:t>
      </w:r>
      <w:r w:rsidRPr="003C13BB" w:rsidR="00381DEA">
        <w:rPr>
          <w:rFonts w:ascii="Times New Roman" w:hAnsi="Times New Roman"/>
          <w:sz w:val="20"/>
          <w:szCs w:val="20"/>
        </w:rPr>
        <w:t>n</w:t>
      </w:r>
      <w:r w:rsidRPr="003C13BB" w:rsidR="006D4695">
        <w:rPr>
          <w:rFonts w:ascii="Times New Roman" w:hAnsi="Times New Roman"/>
          <w:sz w:val="20"/>
          <w:szCs w:val="20"/>
        </w:rPr>
        <w:t xml:space="preserve"> </w:t>
      </w:r>
      <w:r w:rsidRPr="003C13BB" w:rsidR="001F0EAF">
        <w:rPr>
          <w:rFonts w:ascii="Times New Roman" w:hAnsi="Times New Roman"/>
          <w:sz w:val="20"/>
          <w:szCs w:val="20"/>
        </w:rPr>
        <w:t>la</w:t>
      </w:r>
      <w:r w:rsidRPr="003C13BB" w:rsidR="0081485A">
        <w:rPr>
          <w:rFonts w:ascii="Times New Roman" w:hAnsi="Times New Roman"/>
          <w:sz w:val="20"/>
          <w:szCs w:val="20"/>
        </w:rPr>
        <w:t>s</w:t>
      </w:r>
      <w:r w:rsidRPr="003C13BB" w:rsidR="001F0EAF">
        <w:rPr>
          <w:rFonts w:ascii="Times New Roman" w:hAnsi="Times New Roman"/>
          <w:sz w:val="20"/>
          <w:szCs w:val="20"/>
        </w:rPr>
        <w:t xml:space="preserve"> T</w:t>
      </w:r>
      <w:r w:rsidRPr="003C13BB">
        <w:rPr>
          <w:rFonts w:ascii="Times New Roman" w:hAnsi="Times New Roman"/>
          <w:sz w:val="20"/>
          <w:szCs w:val="20"/>
        </w:rPr>
        <w:t>abla</w:t>
      </w:r>
      <w:r w:rsidRPr="003C13BB" w:rsidR="0081485A">
        <w:rPr>
          <w:rFonts w:ascii="Times New Roman" w:hAnsi="Times New Roman"/>
          <w:sz w:val="20"/>
          <w:szCs w:val="20"/>
        </w:rPr>
        <w:t xml:space="preserve">s </w:t>
      </w:r>
      <w:hyperlink w:history="1" w:anchor="Tabla1">
        <w:r w:rsidRPr="003C13BB" w:rsidR="001F0EAF">
          <w:rPr>
            <w:rFonts w:ascii="Times New Roman" w:hAnsi="Times New Roman"/>
            <w:sz w:val="20"/>
            <w:szCs w:val="20"/>
          </w:rPr>
          <w:t>1</w:t>
        </w:r>
      </w:hyperlink>
      <w:r w:rsidR="00133A8F">
        <w:rPr>
          <w:rFonts w:ascii="Times New Roman" w:hAnsi="Times New Roman"/>
          <w:sz w:val="20"/>
          <w:szCs w:val="20"/>
        </w:rPr>
        <w:t>,</w:t>
      </w:r>
      <w:r w:rsidRPr="003C13BB" w:rsidR="0081485A">
        <w:rPr>
          <w:rFonts w:ascii="Times New Roman" w:hAnsi="Times New Roman"/>
          <w:sz w:val="20"/>
          <w:szCs w:val="20"/>
        </w:rPr>
        <w:t xml:space="preserve"> 2</w:t>
      </w:r>
      <w:r w:rsidR="00133A8F">
        <w:rPr>
          <w:rFonts w:ascii="Times New Roman" w:hAnsi="Times New Roman"/>
          <w:sz w:val="20"/>
          <w:szCs w:val="20"/>
        </w:rPr>
        <w:t xml:space="preserve"> y 3</w:t>
      </w:r>
      <w:r w:rsidRPr="003C13BB" w:rsidR="00BF50DE">
        <w:rPr>
          <w:rFonts w:ascii="Times New Roman" w:hAnsi="Times New Roman"/>
          <w:sz w:val="20"/>
          <w:szCs w:val="20"/>
        </w:rPr>
        <w:t xml:space="preserve"> del E</w:t>
      </w:r>
      <w:r w:rsidRPr="003C13BB">
        <w:rPr>
          <w:rFonts w:ascii="Times New Roman" w:hAnsi="Times New Roman"/>
          <w:sz w:val="20"/>
          <w:szCs w:val="20"/>
        </w:rPr>
        <w:t>jemplo</w:t>
      </w:r>
      <w:r w:rsidRPr="003C13BB" w:rsidR="00A271D6">
        <w:rPr>
          <w:rFonts w:ascii="Times New Roman" w:hAnsi="Times New Roman"/>
          <w:sz w:val="20"/>
          <w:szCs w:val="20"/>
        </w:rPr>
        <w:t xml:space="preserve"> en</w:t>
      </w:r>
      <w:r w:rsidRPr="003C13BB">
        <w:rPr>
          <w:rFonts w:ascii="Times New Roman" w:hAnsi="Times New Roman"/>
          <w:sz w:val="20"/>
          <w:szCs w:val="20"/>
        </w:rPr>
        <w:t xml:space="preserve"> </w:t>
      </w:r>
      <w:hyperlink w:history="1" w:anchor="ejemplo32">
        <w:r w:rsidRPr="003C13BB" w:rsidR="006D4695">
          <w:rPr>
            <w:rFonts w:ascii="Times New Roman" w:hAnsi="Times New Roman"/>
            <w:sz w:val="20"/>
            <w:szCs w:val="20"/>
          </w:rPr>
          <w:t>5</w:t>
        </w:r>
        <w:r w:rsidR="00133A8F">
          <w:rPr>
            <w:rFonts w:ascii="Times New Roman" w:hAnsi="Times New Roman"/>
            <w:sz w:val="20"/>
            <w:szCs w:val="20"/>
          </w:rPr>
          <w:t>.4</w:t>
        </w:r>
        <w:r w:rsidRPr="003C13BB" w:rsidR="006D4695">
          <w:rPr>
            <w:rFonts w:ascii="Times New Roman" w:hAnsi="Times New Roman"/>
            <w:sz w:val="20"/>
            <w:szCs w:val="20"/>
          </w:rPr>
          <w:t>.1</w:t>
        </w:r>
        <w:r w:rsidRPr="003C13BB">
          <w:rPr>
            <w:rFonts w:ascii="Times New Roman" w:hAnsi="Times New Roman"/>
            <w:sz w:val="20"/>
            <w:szCs w:val="20"/>
          </w:rPr>
          <w:t>.</w:t>
        </w:r>
      </w:hyperlink>
      <w:r w:rsidRPr="003C13BB" w:rsidR="006D4695">
        <w:rPr>
          <w:rFonts w:ascii="Times New Roman" w:hAnsi="Times New Roman"/>
          <w:sz w:val="20"/>
          <w:szCs w:val="20"/>
        </w:rPr>
        <w:t xml:space="preserve"> </w:t>
      </w:r>
    </w:p>
    <w:p w:rsidR="00133A8F" w:rsidP="00A2449E" w:rsidRDefault="00133A8F" w14:paraId="5BC6694D" w14:textId="77777777">
      <w:pPr>
        <w:pStyle w:val="Textoindependiente"/>
        <w:rPr>
          <w:rFonts w:ascii="Times New Roman" w:hAnsi="Times New Roman"/>
          <w:sz w:val="20"/>
          <w:szCs w:val="20"/>
        </w:rPr>
      </w:pPr>
    </w:p>
    <w:p w:rsidR="00133A8F" w:rsidP="00A2449E" w:rsidRDefault="003D1F22" w14:paraId="65C2A548" w14:textId="77777777">
      <w:pPr>
        <w:pStyle w:val="Textoindependiente"/>
        <w:rPr>
          <w:rFonts w:ascii="Times New Roman" w:hAnsi="Times New Roman"/>
          <w:b/>
          <w:sz w:val="20"/>
          <w:szCs w:val="20"/>
        </w:rPr>
      </w:pPr>
      <w:r>
        <w:rPr>
          <w:rFonts w:ascii="Times New Roman" w:hAnsi="Times New Roman"/>
          <w:b/>
          <w:sz w:val="20"/>
          <w:szCs w:val="20"/>
        </w:rPr>
        <w:t>5.2</w:t>
      </w:r>
      <w:r>
        <w:rPr>
          <w:rFonts w:ascii="Times New Roman" w:hAnsi="Times New Roman"/>
          <w:b/>
          <w:sz w:val="20"/>
          <w:szCs w:val="20"/>
        </w:rPr>
        <w:tab/>
      </w:r>
      <w:r w:rsidR="00133A8F">
        <w:rPr>
          <w:rFonts w:ascii="Times New Roman" w:hAnsi="Times New Roman"/>
          <w:b/>
          <w:sz w:val="20"/>
          <w:szCs w:val="20"/>
        </w:rPr>
        <w:t>Figuras</w:t>
      </w:r>
    </w:p>
    <w:p w:rsidRPr="003C13BB" w:rsidR="006832F1" w:rsidP="00A2449E" w:rsidRDefault="006832F1" w14:paraId="774BB416" w14:textId="77777777">
      <w:pPr>
        <w:pStyle w:val="Textoindependiente"/>
        <w:rPr>
          <w:rFonts w:ascii="Times New Roman" w:hAnsi="Times New Roman"/>
          <w:sz w:val="20"/>
          <w:szCs w:val="20"/>
        </w:rPr>
      </w:pPr>
      <w:r w:rsidRPr="003C13BB">
        <w:rPr>
          <w:rFonts w:ascii="Times New Roman" w:hAnsi="Times New Roman"/>
          <w:sz w:val="20"/>
          <w:szCs w:val="20"/>
        </w:rPr>
        <w:t xml:space="preserve">Las </w:t>
      </w:r>
      <w:r w:rsidRPr="003C13BB" w:rsidR="001F0EAF">
        <w:rPr>
          <w:rFonts w:ascii="Times New Roman" w:hAnsi="Times New Roman"/>
          <w:sz w:val="20"/>
          <w:szCs w:val="20"/>
        </w:rPr>
        <w:t xml:space="preserve">figuras </w:t>
      </w:r>
      <w:r w:rsidRPr="003C13BB">
        <w:rPr>
          <w:rFonts w:ascii="Times New Roman" w:hAnsi="Times New Roman"/>
          <w:sz w:val="20"/>
          <w:szCs w:val="20"/>
        </w:rPr>
        <w:t xml:space="preserve">deberán </w:t>
      </w:r>
      <w:r w:rsidRPr="003C13BB" w:rsidR="006D4695">
        <w:rPr>
          <w:rFonts w:ascii="Times New Roman" w:hAnsi="Times New Roman"/>
          <w:sz w:val="20"/>
          <w:szCs w:val="20"/>
        </w:rPr>
        <w:t xml:space="preserve">titularse y </w:t>
      </w:r>
      <w:r w:rsidRPr="003C13BB">
        <w:rPr>
          <w:rFonts w:ascii="Times New Roman" w:hAnsi="Times New Roman"/>
          <w:sz w:val="20"/>
          <w:szCs w:val="20"/>
        </w:rPr>
        <w:t xml:space="preserve">numerarse </w:t>
      </w:r>
      <w:r w:rsidRPr="003C13BB" w:rsidR="006D4695">
        <w:rPr>
          <w:rFonts w:ascii="Times New Roman" w:hAnsi="Times New Roman"/>
          <w:sz w:val="20"/>
          <w:szCs w:val="20"/>
        </w:rPr>
        <w:t>en su parte inferior como se muestra en el Ejemplo</w:t>
      </w:r>
      <w:r w:rsidRPr="003C13BB" w:rsidR="00A271D6">
        <w:rPr>
          <w:rFonts w:ascii="Times New Roman" w:hAnsi="Times New Roman"/>
          <w:sz w:val="20"/>
          <w:szCs w:val="20"/>
        </w:rPr>
        <w:t xml:space="preserve"> en</w:t>
      </w:r>
      <w:r w:rsidRPr="003C13BB" w:rsidR="006D4695">
        <w:rPr>
          <w:rFonts w:ascii="Times New Roman" w:hAnsi="Times New Roman"/>
          <w:sz w:val="20"/>
          <w:szCs w:val="20"/>
        </w:rPr>
        <w:t xml:space="preserve"> 5</w:t>
      </w:r>
      <w:r w:rsidR="00133A8F">
        <w:rPr>
          <w:rFonts w:ascii="Times New Roman" w:hAnsi="Times New Roman"/>
          <w:sz w:val="20"/>
          <w:szCs w:val="20"/>
        </w:rPr>
        <w:t>.4</w:t>
      </w:r>
      <w:r w:rsidRPr="003C13BB" w:rsidR="006D4695">
        <w:rPr>
          <w:rFonts w:ascii="Times New Roman" w:hAnsi="Times New Roman"/>
          <w:sz w:val="20"/>
          <w:szCs w:val="20"/>
        </w:rPr>
        <w:t>.2</w:t>
      </w:r>
      <w:r w:rsidRPr="003C13BB" w:rsidR="001F0EAF">
        <w:rPr>
          <w:rFonts w:ascii="Times New Roman" w:hAnsi="Times New Roman"/>
          <w:sz w:val="20"/>
          <w:szCs w:val="20"/>
        </w:rPr>
        <w:t>.</w:t>
      </w:r>
      <w:r w:rsidRPr="003C13BB">
        <w:rPr>
          <w:rFonts w:ascii="Times New Roman" w:hAnsi="Times New Roman"/>
          <w:sz w:val="20"/>
          <w:szCs w:val="20"/>
        </w:rPr>
        <w:t xml:space="preserve"> Se deberá dejar en el texto el espacio suficiente para ubicar la </w:t>
      </w:r>
      <w:r w:rsidRPr="003C13BB" w:rsidR="00653A12">
        <w:rPr>
          <w:rFonts w:ascii="Times New Roman" w:hAnsi="Times New Roman"/>
          <w:sz w:val="20"/>
          <w:szCs w:val="20"/>
        </w:rPr>
        <w:t>f</w:t>
      </w:r>
      <w:r w:rsidRPr="003C13BB" w:rsidR="001F0EAF">
        <w:rPr>
          <w:rFonts w:ascii="Times New Roman" w:hAnsi="Times New Roman"/>
          <w:sz w:val="20"/>
          <w:szCs w:val="20"/>
        </w:rPr>
        <w:t>igura</w:t>
      </w:r>
      <w:r w:rsidRPr="003C13BB">
        <w:rPr>
          <w:rFonts w:ascii="Times New Roman" w:hAnsi="Times New Roman"/>
          <w:sz w:val="20"/>
          <w:szCs w:val="20"/>
        </w:rPr>
        <w:t xml:space="preserve"> en </w:t>
      </w:r>
      <w:r w:rsidRPr="003C13BB" w:rsidR="001F0EAF">
        <w:rPr>
          <w:rFonts w:ascii="Times New Roman" w:hAnsi="Times New Roman"/>
          <w:sz w:val="20"/>
          <w:szCs w:val="20"/>
        </w:rPr>
        <w:t>el sitio que le corresponde</w:t>
      </w:r>
      <w:r w:rsidRPr="003C13BB" w:rsidR="006D4695">
        <w:rPr>
          <w:rFonts w:ascii="Times New Roman" w:hAnsi="Times New Roman"/>
          <w:sz w:val="20"/>
          <w:szCs w:val="20"/>
        </w:rPr>
        <w:t>.</w:t>
      </w:r>
      <w:r w:rsidRPr="003C13BB" w:rsidR="005F47E6">
        <w:rPr>
          <w:rFonts w:ascii="Times New Roman" w:hAnsi="Times New Roman"/>
          <w:sz w:val="20"/>
          <w:szCs w:val="20"/>
        </w:rPr>
        <w:t xml:space="preserve"> Las dimensiones de las figuras </w:t>
      </w:r>
      <w:r w:rsidR="004369DC">
        <w:rPr>
          <w:rFonts w:ascii="Times New Roman" w:hAnsi="Times New Roman"/>
          <w:sz w:val="20"/>
          <w:szCs w:val="20"/>
        </w:rPr>
        <w:t xml:space="preserve">deberán ser de 5cm x 5cm excepto para aquellas en las que sea necesario un tamaño mayor, pero </w:t>
      </w:r>
      <w:r w:rsidRPr="003C13BB" w:rsidR="005F47E6">
        <w:rPr>
          <w:rFonts w:ascii="Times New Roman" w:hAnsi="Times New Roman"/>
          <w:sz w:val="20"/>
          <w:szCs w:val="20"/>
        </w:rPr>
        <w:t>no deberá</w:t>
      </w:r>
      <w:r w:rsidRPr="003C13BB" w:rsidR="004261ED">
        <w:rPr>
          <w:rFonts w:ascii="Times New Roman" w:hAnsi="Times New Roman"/>
          <w:sz w:val="20"/>
          <w:szCs w:val="20"/>
        </w:rPr>
        <w:t>n</w:t>
      </w:r>
      <w:r w:rsidRPr="003C13BB" w:rsidR="005F47E6">
        <w:rPr>
          <w:rFonts w:ascii="Times New Roman" w:hAnsi="Times New Roman"/>
          <w:sz w:val="20"/>
          <w:szCs w:val="20"/>
        </w:rPr>
        <w:t xml:space="preserve"> ser excesivas al punto de ocupar </w:t>
      </w:r>
      <w:r w:rsidR="0048110F">
        <w:rPr>
          <w:rFonts w:ascii="Times New Roman" w:hAnsi="Times New Roman"/>
          <w:sz w:val="20"/>
          <w:szCs w:val="20"/>
        </w:rPr>
        <w:t xml:space="preserve">cada una </w:t>
      </w:r>
      <w:r w:rsidRPr="003C13BB" w:rsidR="005F47E6">
        <w:rPr>
          <w:rFonts w:ascii="Times New Roman" w:hAnsi="Times New Roman"/>
          <w:sz w:val="20"/>
          <w:szCs w:val="20"/>
        </w:rPr>
        <w:t>media página o más</w:t>
      </w:r>
      <w:r w:rsidRPr="003C13BB" w:rsidR="004261ED">
        <w:rPr>
          <w:rFonts w:ascii="Times New Roman" w:hAnsi="Times New Roman"/>
          <w:sz w:val="20"/>
          <w:szCs w:val="20"/>
        </w:rPr>
        <w:t>.</w:t>
      </w:r>
    </w:p>
    <w:p w:rsidR="00A271D6" w:rsidP="00A2449E" w:rsidRDefault="00A271D6" w14:paraId="2E48B6A4" w14:textId="77777777">
      <w:pPr>
        <w:autoSpaceDE w:val="0"/>
        <w:autoSpaceDN w:val="0"/>
        <w:adjustRightInd w:val="0"/>
        <w:spacing w:line="240" w:lineRule="auto"/>
        <w:rPr>
          <w:b/>
        </w:rPr>
      </w:pPr>
      <w:bookmarkStart w:name="ejemplo32" w:id="3"/>
    </w:p>
    <w:p w:rsidRPr="003C13BB" w:rsidR="00133A8F" w:rsidP="00D4661E" w:rsidRDefault="00133A8F" w14:paraId="369374CA" w14:textId="77777777">
      <w:pPr>
        <w:pStyle w:val="Textoindependiente"/>
        <w:rPr>
          <w:rFonts w:ascii="Times New Roman" w:hAnsi="Times New Roman"/>
          <w:b/>
          <w:sz w:val="20"/>
          <w:szCs w:val="20"/>
        </w:rPr>
      </w:pPr>
      <w:r>
        <w:rPr>
          <w:rFonts w:ascii="Times New Roman" w:hAnsi="Times New Roman"/>
          <w:b/>
          <w:sz w:val="20"/>
          <w:szCs w:val="20"/>
        </w:rPr>
        <w:t>5.3</w:t>
      </w:r>
      <w:r w:rsidRPr="003C13BB">
        <w:rPr>
          <w:rFonts w:ascii="Times New Roman" w:hAnsi="Times New Roman"/>
          <w:b/>
          <w:sz w:val="20"/>
          <w:szCs w:val="20"/>
        </w:rPr>
        <w:tab/>
      </w:r>
      <w:r w:rsidRPr="003C13BB">
        <w:rPr>
          <w:rFonts w:ascii="Times New Roman" w:hAnsi="Times New Roman"/>
          <w:b/>
          <w:sz w:val="20"/>
          <w:szCs w:val="20"/>
        </w:rPr>
        <w:t>Ecuaciones</w:t>
      </w:r>
    </w:p>
    <w:p w:rsidRPr="003C13BB" w:rsidR="00133A8F" w:rsidP="00133A8F" w:rsidRDefault="00564DA1" w14:paraId="51F44099" w14:textId="77777777">
      <w:pPr>
        <w:pStyle w:val="Textoindependiente"/>
        <w:rPr>
          <w:rFonts w:ascii="Times New Roman" w:hAnsi="Times New Roman"/>
          <w:sz w:val="20"/>
          <w:szCs w:val="20"/>
        </w:rPr>
      </w:pPr>
      <w:r>
        <w:rPr>
          <w:rFonts w:ascii="Times New Roman" w:hAnsi="Times New Roman"/>
          <w:sz w:val="20"/>
          <w:szCs w:val="20"/>
        </w:rPr>
        <w:t xml:space="preserve">Si se escriben como párrafo, </w:t>
      </w:r>
      <w:r w:rsidRPr="003C13BB" w:rsidR="00133A8F">
        <w:rPr>
          <w:rFonts w:ascii="Times New Roman" w:hAnsi="Times New Roman"/>
          <w:sz w:val="20"/>
          <w:szCs w:val="20"/>
        </w:rPr>
        <w:t>deben ser centradas y con la numeración a la derecha y entre paréntesis</w:t>
      </w:r>
      <w:r>
        <w:rPr>
          <w:rFonts w:ascii="Times New Roman" w:hAnsi="Times New Roman"/>
          <w:sz w:val="20"/>
          <w:szCs w:val="20"/>
        </w:rPr>
        <w:t>. También puede presentarlas</w:t>
      </w:r>
      <w:r w:rsidR="00651095">
        <w:rPr>
          <w:rFonts w:ascii="Times New Roman" w:hAnsi="Times New Roman"/>
          <w:sz w:val="20"/>
          <w:szCs w:val="20"/>
        </w:rPr>
        <w:t xml:space="preserve"> dentro de una tabla como se ilustra en la sección 5.4.3</w:t>
      </w:r>
      <w:r w:rsidRPr="003C13BB" w:rsidR="00133A8F">
        <w:rPr>
          <w:rFonts w:ascii="Times New Roman" w:hAnsi="Times New Roman"/>
          <w:sz w:val="20"/>
          <w:szCs w:val="20"/>
        </w:rPr>
        <w:t xml:space="preserve">. </w:t>
      </w:r>
      <w:r w:rsidR="00651095">
        <w:rPr>
          <w:rFonts w:ascii="Times New Roman" w:hAnsi="Times New Roman"/>
          <w:sz w:val="20"/>
          <w:szCs w:val="20"/>
        </w:rPr>
        <w:t>Si se colocan individualmente, en ese caso</w:t>
      </w:r>
      <w:r w:rsidRPr="003C13BB" w:rsidR="00133A8F">
        <w:rPr>
          <w:rFonts w:ascii="Times New Roman" w:hAnsi="Times New Roman"/>
          <w:sz w:val="20"/>
          <w:szCs w:val="20"/>
        </w:rPr>
        <w:t xml:space="preserve"> forman parte de un párrafo y observan las reglas de puntuación. Solo </w:t>
      </w:r>
      <w:r w:rsidR="00651095">
        <w:rPr>
          <w:rFonts w:ascii="Times New Roman" w:hAnsi="Times New Roman"/>
          <w:sz w:val="20"/>
          <w:szCs w:val="20"/>
        </w:rPr>
        <w:t>e</w:t>
      </w:r>
      <w:r w:rsidRPr="003C13BB" w:rsidR="00133A8F">
        <w:rPr>
          <w:rFonts w:ascii="Times New Roman" w:hAnsi="Times New Roman"/>
          <w:sz w:val="20"/>
          <w:szCs w:val="20"/>
        </w:rPr>
        <w:t>numere las ecuaciones a las que se refiera en el texto. Para referirse a las ecuaciones utilice la palabra ecuación seguida de su número como se ilustra en el Ejemplo en Sección 5.4.</w:t>
      </w:r>
      <w:r w:rsidR="00133A8F">
        <w:rPr>
          <w:rFonts w:ascii="Times New Roman" w:hAnsi="Times New Roman"/>
          <w:sz w:val="20"/>
          <w:szCs w:val="20"/>
        </w:rPr>
        <w:t>3</w:t>
      </w:r>
      <w:r w:rsidRPr="003C13BB" w:rsidR="00133A8F">
        <w:rPr>
          <w:rFonts w:ascii="Times New Roman" w:hAnsi="Times New Roman"/>
          <w:sz w:val="20"/>
          <w:szCs w:val="20"/>
        </w:rPr>
        <w:t xml:space="preserve"> Las ecuaciones deben ser escritas en el editor de ecuaciones de Word, no pegadas como imagen capturada de otros documentos.</w:t>
      </w:r>
    </w:p>
    <w:p w:rsidRPr="003C13BB" w:rsidR="00133A8F" w:rsidP="00133A8F" w:rsidRDefault="00133A8F" w14:paraId="225F17E8" w14:textId="77777777">
      <w:pPr>
        <w:autoSpaceDE w:val="0"/>
        <w:autoSpaceDN w:val="0"/>
        <w:adjustRightInd w:val="0"/>
        <w:spacing w:line="240" w:lineRule="auto"/>
        <w:jc w:val="left"/>
      </w:pPr>
    </w:p>
    <w:p w:rsidRPr="003C13BB" w:rsidR="00133A8F" w:rsidP="00A2449E" w:rsidRDefault="00133A8F" w14:paraId="3524EF75" w14:textId="77777777">
      <w:pPr>
        <w:autoSpaceDE w:val="0"/>
        <w:autoSpaceDN w:val="0"/>
        <w:adjustRightInd w:val="0"/>
        <w:spacing w:line="240" w:lineRule="auto"/>
        <w:rPr>
          <w:b/>
        </w:rPr>
      </w:pPr>
    </w:p>
    <w:p w:rsidR="00133A8F" w:rsidRDefault="00133A8F" w14:paraId="65031C9D" w14:textId="77777777">
      <w:pPr>
        <w:spacing w:line="240" w:lineRule="auto"/>
        <w:jc w:val="left"/>
        <w:rPr>
          <w:b/>
        </w:rPr>
      </w:pPr>
      <w:r>
        <w:rPr>
          <w:b/>
        </w:rPr>
        <w:br w:type="page"/>
      </w:r>
    </w:p>
    <w:p w:rsidR="00133A8F" w:rsidP="00A2449E" w:rsidRDefault="003D1F22" w14:paraId="436DAD51" w14:textId="77777777">
      <w:pPr>
        <w:autoSpaceDE w:val="0"/>
        <w:autoSpaceDN w:val="0"/>
        <w:adjustRightInd w:val="0"/>
        <w:spacing w:line="240" w:lineRule="auto"/>
        <w:rPr>
          <w:b/>
        </w:rPr>
      </w:pPr>
      <w:r>
        <w:rPr>
          <w:b/>
        </w:rPr>
        <w:lastRenderedPageBreak/>
        <w:t>5.4</w:t>
      </w:r>
      <w:r>
        <w:rPr>
          <w:b/>
        </w:rPr>
        <w:tab/>
      </w:r>
      <w:r w:rsidR="00133A8F">
        <w:rPr>
          <w:b/>
        </w:rPr>
        <w:t>Ejemplos de tablas</w:t>
      </w:r>
      <w:r w:rsidR="005A552A">
        <w:rPr>
          <w:b/>
        </w:rPr>
        <w:t>,</w:t>
      </w:r>
      <w:r w:rsidR="00133A8F">
        <w:rPr>
          <w:b/>
        </w:rPr>
        <w:t xml:space="preserve"> figuras y ecuaciones</w:t>
      </w:r>
    </w:p>
    <w:p w:rsidR="006832F1" w:rsidP="00A2449E" w:rsidRDefault="00A271D6" w14:paraId="619EE70C" w14:textId="77777777">
      <w:pPr>
        <w:autoSpaceDE w:val="0"/>
        <w:autoSpaceDN w:val="0"/>
        <w:adjustRightInd w:val="0"/>
        <w:spacing w:line="240" w:lineRule="auto"/>
      </w:pPr>
      <w:r w:rsidRPr="003C13BB">
        <w:rPr>
          <w:b/>
        </w:rPr>
        <w:t>5.</w:t>
      </w:r>
      <w:r w:rsidR="00133A8F">
        <w:rPr>
          <w:b/>
        </w:rPr>
        <w:t>4.</w:t>
      </w:r>
      <w:r w:rsidR="003D1F22">
        <w:rPr>
          <w:b/>
        </w:rPr>
        <w:t>1</w:t>
      </w:r>
      <w:r w:rsidR="003D1F22">
        <w:rPr>
          <w:b/>
        </w:rPr>
        <w:tab/>
      </w:r>
      <w:r w:rsidRPr="003C13BB" w:rsidR="001F0EAF">
        <w:rPr>
          <w:b/>
        </w:rPr>
        <w:t xml:space="preserve">Ejemplo </w:t>
      </w:r>
      <w:bookmarkEnd w:id="3"/>
      <w:r w:rsidRPr="003C13BB" w:rsidR="006832F1">
        <w:rPr>
          <w:b/>
        </w:rPr>
        <w:t>Tabla</w:t>
      </w:r>
      <w:r w:rsidRPr="003C13BB" w:rsidR="00961651">
        <w:rPr>
          <w:b/>
        </w:rPr>
        <w:t>s</w:t>
      </w:r>
      <w:r w:rsidR="001A320A">
        <w:t xml:space="preserve">. </w:t>
      </w:r>
      <w:r w:rsidR="00350D5E">
        <w:t xml:space="preserve">Si las tablas tienen el mismo tipo de </w:t>
      </w:r>
      <w:proofErr w:type="gramStart"/>
      <w:r w:rsidR="00350D5E">
        <w:t>información  deben</w:t>
      </w:r>
      <w:proofErr w:type="gramEnd"/>
      <w:r w:rsidR="00350D5E">
        <w:t xml:space="preserve"> colocarse juntas y además si tienen  mismo número de filas pueden colocarse una al lado de la otra. En caso contrario se colocan una debajo de la otra, por </w:t>
      </w:r>
      <w:proofErr w:type="gramStart"/>
      <w:r w:rsidR="00350D5E">
        <w:t>ejemplo</w:t>
      </w:r>
      <w:proofErr w:type="gramEnd"/>
      <w:r w:rsidR="00350D5E">
        <w:t xml:space="preserve"> como se ilustra a continuación.</w:t>
      </w:r>
    </w:p>
    <w:p w:rsidRPr="003C13BB" w:rsidR="00350D5E" w:rsidP="00A2449E" w:rsidRDefault="00350D5E" w14:paraId="2812A368" w14:textId="77777777">
      <w:pPr>
        <w:autoSpaceDE w:val="0"/>
        <w:autoSpaceDN w:val="0"/>
        <w:adjustRightInd w:val="0"/>
        <w:spacing w:line="240" w:lineRule="auto"/>
      </w:pPr>
    </w:p>
    <w:tbl>
      <w:tblPr>
        <w:tblStyle w:val="Tablaconcuadrcula"/>
        <w:tblW w:w="0" w:type="auto"/>
        <w:jc w:val="center"/>
        <w:tblLook w:val="04A0" w:firstRow="1" w:lastRow="0" w:firstColumn="1" w:lastColumn="0" w:noHBand="0" w:noVBand="1"/>
      </w:tblPr>
      <w:tblGrid>
        <w:gridCol w:w="4829"/>
        <w:gridCol w:w="4829"/>
      </w:tblGrid>
      <w:tr w:rsidRPr="00114E6C" w:rsidR="00114E6C" w:rsidTr="00114E6C" w14:paraId="027EB85A" w14:textId="77777777">
        <w:trPr>
          <w:jc w:val="center"/>
        </w:trPr>
        <w:tc>
          <w:tcPr>
            <w:tcW w:w="0" w:type="auto"/>
            <w:gridSpan w:val="2"/>
            <w:tcBorders>
              <w:top w:val="nil"/>
              <w:left w:val="nil"/>
              <w:bottom w:val="single" w:color="auto" w:sz="4" w:space="0"/>
              <w:right w:val="nil"/>
            </w:tcBorders>
          </w:tcPr>
          <w:p w:rsidRPr="00114E6C" w:rsidR="00114E6C" w:rsidP="00114E6C" w:rsidRDefault="00114E6C" w14:paraId="6E13A3C5" w14:textId="77777777">
            <w:pPr>
              <w:jc w:val="center"/>
              <w:rPr>
                <w:b/>
                <w:sz w:val="16"/>
                <w:szCs w:val="16"/>
              </w:rPr>
            </w:pPr>
            <w:r w:rsidRPr="00114E6C">
              <w:rPr>
                <w:b/>
                <w:sz w:val="16"/>
                <w:szCs w:val="16"/>
              </w:rPr>
              <w:t xml:space="preserve">Tabla 1: </w:t>
            </w:r>
            <w:r w:rsidRPr="00114E6C">
              <w:rPr>
                <w:sz w:val="16"/>
                <w:szCs w:val="16"/>
              </w:rPr>
              <w:t>Parámetros estimados</w:t>
            </w:r>
            <w:r w:rsidR="00C54839">
              <w:rPr>
                <w:sz w:val="16"/>
                <w:szCs w:val="16"/>
              </w:rPr>
              <w:t xml:space="preserve"> Modelos de regresión global</w:t>
            </w:r>
          </w:p>
        </w:tc>
      </w:tr>
      <w:tr w:rsidRPr="00114E6C" w:rsidR="00114E6C" w:rsidTr="00114E6C" w14:paraId="09E78AE7" w14:textId="77777777">
        <w:trPr>
          <w:jc w:val="center"/>
        </w:trPr>
        <w:tc>
          <w:tcPr>
            <w:tcW w:w="0" w:type="auto"/>
            <w:tcBorders>
              <w:top w:val="single" w:color="auto" w:sz="4" w:space="0"/>
            </w:tcBorders>
          </w:tcPr>
          <w:p w:rsidRPr="00114E6C" w:rsidR="00114E6C" w:rsidP="00114E6C" w:rsidRDefault="00114E6C" w14:paraId="52730ADE" w14:textId="77777777">
            <w:pPr>
              <w:jc w:val="center"/>
              <w:rPr>
                <w:sz w:val="14"/>
                <w:szCs w:val="14"/>
              </w:rPr>
            </w:pPr>
            <w:r w:rsidRPr="00114E6C">
              <w:rPr>
                <w:b/>
                <w:sz w:val="14"/>
                <w:szCs w:val="14"/>
              </w:rPr>
              <w:t xml:space="preserve">Tabla 1a. </w:t>
            </w:r>
            <w:r w:rsidRPr="00114E6C">
              <w:rPr>
                <w:sz w:val="14"/>
                <w:szCs w:val="14"/>
              </w:rPr>
              <w:t>Parámetros estimados en Modelo 1</w:t>
            </w:r>
          </w:p>
          <w:tbl>
            <w:tblPr>
              <w:tblStyle w:val="Tablaconcuadrcula"/>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6"/>
              <w:gridCol w:w="907"/>
              <w:gridCol w:w="860"/>
              <w:gridCol w:w="846"/>
              <w:gridCol w:w="1144"/>
            </w:tblGrid>
            <w:tr w:rsidRPr="00114E6C" w:rsidR="00114E6C" w:rsidTr="00350D5E" w14:paraId="2EA24A47" w14:textId="77777777">
              <w:trPr>
                <w:jc w:val="center"/>
              </w:trPr>
              <w:tc>
                <w:tcPr>
                  <w:tcW w:w="0" w:type="auto"/>
                  <w:tcBorders>
                    <w:top w:val="single" w:color="auto" w:sz="4" w:space="0"/>
                    <w:left w:val="single" w:color="auto" w:sz="4" w:space="0"/>
                    <w:bottom w:val="single" w:color="auto" w:sz="4" w:space="0"/>
                  </w:tcBorders>
                  <w:vAlign w:val="center"/>
                </w:tcPr>
                <w:p w:rsidRPr="00114E6C" w:rsidR="00114E6C" w:rsidP="00114E6C" w:rsidRDefault="00114E6C" w14:paraId="2274CD01" w14:textId="77777777">
                  <w:pPr>
                    <w:rPr>
                      <w:sz w:val="14"/>
                      <w:szCs w:val="14"/>
                    </w:rPr>
                  </w:pPr>
                  <w:r w:rsidRPr="00114E6C">
                    <w:rPr>
                      <w:sz w:val="14"/>
                      <w:szCs w:val="14"/>
                    </w:rPr>
                    <w:t>Parámetros</w:t>
                  </w:r>
                </w:p>
              </w:tc>
              <w:tc>
                <w:tcPr>
                  <w:tcW w:w="0" w:type="auto"/>
                  <w:tcBorders>
                    <w:top w:val="single" w:color="auto" w:sz="4" w:space="0"/>
                    <w:bottom w:val="single" w:color="auto" w:sz="4" w:space="0"/>
                  </w:tcBorders>
                  <w:vAlign w:val="center"/>
                </w:tcPr>
                <w:p w:rsidRPr="00114E6C" w:rsidR="00114E6C" w:rsidP="00114E6C" w:rsidRDefault="00114E6C" w14:paraId="75E96E7C" w14:textId="77777777">
                  <w:pPr>
                    <w:jc w:val="right"/>
                    <w:rPr>
                      <w:sz w:val="14"/>
                      <w:szCs w:val="14"/>
                    </w:rPr>
                  </w:pPr>
                  <w:r w:rsidRPr="00114E6C">
                    <w:rPr>
                      <w:sz w:val="14"/>
                      <w:szCs w:val="14"/>
                    </w:rPr>
                    <w:t xml:space="preserve"> Estimación </w:t>
                  </w:r>
                </w:p>
              </w:tc>
              <w:tc>
                <w:tcPr>
                  <w:tcW w:w="0" w:type="auto"/>
                  <w:tcBorders>
                    <w:top w:val="single" w:color="auto" w:sz="4" w:space="0"/>
                    <w:bottom w:val="single" w:color="auto" w:sz="4" w:space="0"/>
                  </w:tcBorders>
                  <w:vAlign w:val="center"/>
                </w:tcPr>
                <w:p w:rsidRPr="00114E6C" w:rsidR="00114E6C" w:rsidP="00114E6C" w:rsidRDefault="00114E6C" w14:paraId="1740840F" w14:textId="77777777">
                  <w:pPr>
                    <w:jc w:val="right"/>
                    <w:rPr>
                      <w:sz w:val="14"/>
                      <w:szCs w:val="14"/>
                    </w:rPr>
                  </w:pPr>
                  <w:r w:rsidRPr="00114E6C">
                    <w:rPr>
                      <w:sz w:val="14"/>
                      <w:szCs w:val="14"/>
                    </w:rPr>
                    <w:t xml:space="preserve">Error </w:t>
                  </w:r>
                  <w:proofErr w:type="spellStart"/>
                  <w:r w:rsidRPr="00114E6C">
                    <w:rPr>
                      <w:sz w:val="14"/>
                      <w:szCs w:val="14"/>
                    </w:rPr>
                    <w:t>Std</w:t>
                  </w:r>
                  <w:proofErr w:type="spellEnd"/>
                  <w:r w:rsidRPr="00114E6C">
                    <w:rPr>
                      <w:sz w:val="14"/>
                      <w:szCs w:val="14"/>
                    </w:rPr>
                    <w:t xml:space="preserve"> </w:t>
                  </w:r>
                </w:p>
              </w:tc>
              <w:tc>
                <w:tcPr>
                  <w:tcW w:w="0" w:type="auto"/>
                  <w:tcBorders>
                    <w:top w:val="single" w:color="auto" w:sz="4" w:space="0"/>
                    <w:bottom w:val="single" w:color="auto" w:sz="4" w:space="0"/>
                  </w:tcBorders>
                  <w:vAlign w:val="center"/>
                </w:tcPr>
                <w:p w:rsidRPr="00114E6C" w:rsidR="00114E6C" w:rsidP="00114E6C" w:rsidRDefault="00921AFF" w14:paraId="2116F46A" w14:textId="77777777">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color="auto" w:sz="4" w:space="0"/>
                    <w:bottom w:val="single" w:color="auto" w:sz="4" w:space="0"/>
                    <w:right w:val="single" w:color="auto" w:sz="4" w:space="0"/>
                  </w:tcBorders>
                  <w:vAlign w:val="center"/>
                </w:tcPr>
                <w:p w:rsidRPr="00114E6C" w:rsidR="00114E6C" w:rsidP="00114E6C" w:rsidRDefault="00114E6C" w14:paraId="08AB4C7F" w14:textId="77777777">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Pr="00114E6C" w:rsidR="00114E6C" w:rsidTr="00350D5E" w14:paraId="2D008B16" w14:textId="77777777">
              <w:trPr>
                <w:jc w:val="center"/>
              </w:trPr>
              <w:tc>
                <w:tcPr>
                  <w:tcW w:w="0" w:type="auto"/>
                  <w:tcBorders>
                    <w:top w:val="single" w:color="auto" w:sz="4" w:space="0"/>
                    <w:left w:val="single" w:color="auto" w:sz="4" w:space="0"/>
                    <w:bottom w:val="nil"/>
                  </w:tcBorders>
                  <w:vAlign w:val="center"/>
                </w:tcPr>
                <w:p w:rsidRPr="00114E6C" w:rsidR="00114E6C" w:rsidP="00114E6C" w:rsidRDefault="00921AFF" w14:paraId="23084ABB"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color="auto" w:sz="4" w:space="0"/>
                    <w:bottom w:val="nil"/>
                  </w:tcBorders>
                </w:tcPr>
                <w:p w:rsidRPr="00114E6C" w:rsidR="00114E6C" w:rsidP="00114E6C" w:rsidRDefault="00114E6C" w14:paraId="10279F9C" w14:textId="77777777">
                  <w:pPr>
                    <w:jc w:val="right"/>
                    <w:rPr>
                      <w:sz w:val="14"/>
                      <w:szCs w:val="14"/>
                      <w:lang w:val="pt-BR"/>
                    </w:rPr>
                  </w:pPr>
                  <w:r w:rsidRPr="00114E6C">
                    <w:rPr>
                      <w:sz w:val="14"/>
                      <w:szCs w:val="14"/>
                      <w:lang w:val="pt-BR"/>
                    </w:rPr>
                    <w:t xml:space="preserve"> 6.25081 </w:t>
                  </w:r>
                </w:p>
              </w:tc>
              <w:tc>
                <w:tcPr>
                  <w:tcW w:w="0" w:type="auto"/>
                  <w:tcBorders>
                    <w:top w:val="single" w:color="auto" w:sz="4" w:space="0"/>
                    <w:bottom w:val="nil"/>
                  </w:tcBorders>
                </w:tcPr>
                <w:p w:rsidRPr="00114E6C" w:rsidR="00114E6C" w:rsidP="00114E6C" w:rsidRDefault="00114E6C" w14:paraId="5B22D593" w14:textId="77777777">
                  <w:pPr>
                    <w:jc w:val="right"/>
                    <w:rPr>
                      <w:sz w:val="14"/>
                      <w:szCs w:val="14"/>
                      <w:lang w:val="pt-BR"/>
                    </w:rPr>
                  </w:pPr>
                  <w:r w:rsidRPr="00114E6C">
                    <w:rPr>
                      <w:sz w:val="14"/>
                      <w:szCs w:val="14"/>
                      <w:lang w:val="pt-BR"/>
                    </w:rPr>
                    <w:t xml:space="preserve"> 0.02487 </w:t>
                  </w:r>
                </w:p>
              </w:tc>
              <w:tc>
                <w:tcPr>
                  <w:tcW w:w="0" w:type="auto"/>
                  <w:tcBorders>
                    <w:top w:val="single" w:color="auto" w:sz="4" w:space="0"/>
                    <w:bottom w:val="nil"/>
                  </w:tcBorders>
                </w:tcPr>
                <w:p w:rsidRPr="00114E6C" w:rsidR="00114E6C" w:rsidP="00114E6C" w:rsidRDefault="00114E6C" w14:paraId="62684131" w14:textId="77777777">
                  <w:pPr>
                    <w:jc w:val="right"/>
                    <w:rPr>
                      <w:sz w:val="14"/>
                      <w:szCs w:val="14"/>
                      <w:lang w:val="pt-BR"/>
                    </w:rPr>
                  </w:pPr>
                  <w:r w:rsidRPr="00114E6C">
                    <w:rPr>
                      <w:sz w:val="14"/>
                      <w:szCs w:val="14"/>
                      <w:lang w:val="pt-BR"/>
                    </w:rPr>
                    <w:t xml:space="preserve"> 251.34474 </w:t>
                  </w:r>
                </w:p>
              </w:tc>
              <w:tc>
                <w:tcPr>
                  <w:tcW w:w="0" w:type="auto"/>
                  <w:tcBorders>
                    <w:top w:val="single" w:color="auto" w:sz="4" w:space="0"/>
                    <w:bottom w:val="nil"/>
                    <w:right w:val="single" w:color="auto" w:sz="4" w:space="0"/>
                  </w:tcBorders>
                </w:tcPr>
                <w:p w:rsidRPr="00114E6C" w:rsidR="00114E6C" w:rsidP="00114E6C" w:rsidRDefault="00114E6C" w14:paraId="5499D801" w14:textId="77777777">
                  <w:pPr>
                    <w:jc w:val="right"/>
                    <w:rPr>
                      <w:sz w:val="14"/>
                      <w:szCs w:val="14"/>
                      <w:lang w:val="pt-BR"/>
                    </w:rPr>
                  </w:pPr>
                  <w:r w:rsidRPr="00114E6C">
                    <w:rPr>
                      <w:sz w:val="14"/>
                      <w:szCs w:val="14"/>
                      <w:lang w:val="pt-BR"/>
                    </w:rPr>
                    <w:t xml:space="preserve"> 0.00000 </w:t>
                  </w:r>
                </w:p>
              </w:tc>
            </w:tr>
            <w:tr w:rsidRPr="00114E6C" w:rsidR="00114E6C" w:rsidTr="00350D5E" w14:paraId="7DFA2C3E" w14:textId="77777777">
              <w:trPr>
                <w:jc w:val="center"/>
              </w:trPr>
              <w:tc>
                <w:tcPr>
                  <w:tcW w:w="0" w:type="auto"/>
                  <w:tcBorders>
                    <w:top w:val="nil"/>
                    <w:left w:val="single" w:color="auto" w:sz="4" w:space="0"/>
                  </w:tcBorders>
                  <w:vAlign w:val="center"/>
                </w:tcPr>
                <w:p w:rsidRPr="00114E6C" w:rsidR="00114E6C" w:rsidP="00114E6C" w:rsidRDefault="00921AFF" w14:paraId="08E493FA"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tcPr>
                <w:p w:rsidRPr="00114E6C" w:rsidR="00114E6C" w:rsidP="00114E6C" w:rsidRDefault="00114E6C" w14:paraId="440D8E26" w14:textId="77777777">
                  <w:pPr>
                    <w:jc w:val="right"/>
                    <w:rPr>
                      <w:sz w:val="14"/>
                      <w:szCs w:val="14"/>
                      <w:lang w:val="pt-BR"/>
                    </w:rPr>
                  </w:pPr>
                  <w:r w:rsidRPr="00114E6C">
                    <w:rPr>
                      <w:sz w:val="14"/>
                      <w:szCs w:val="14"/>
                      <w:lang w:val="pt-BR"/>
                    </w:rPr>
                    <w:t xml:space="preserve"> 0.01988 </w:t>
                  </w:r>
                </w:p>
              </w:tc>
              <w:tc>
                <w:tcPr>
                  <w:tcW w:w="0" w:type="auto"/>
                  <w:tcBorders>
                    <w:top w:val="nil"/>
                  </w:tcBorders>
                </w:tcPr>
                <w:p w:rsidRPr="00114E6C" w:rsidR="00114E6C" w:rsidP="00114E6C" w:rsidRDefault="00114E6C" w14:paraId="571327B6" w14:textId="77777777">
                  <w:pPr>
                    <w:jc w:val="right"/>
                    <w:rPr>
                      <w:sz w:val="14"/>
                      <w:szCs w:val="14"/>
                      <w:lang w:val="pt-BR"/>
                    </w:rPr>
                  </w:pPr>
                  <w:r w:rsidRPr="00114E6C">
                    <w:rPr>
                      <w:sz w:val="14"/>
                      <w:szCs w:val="14"/>
                      <w:lang w:val="pt-BR"/>
                    </w:rPr>
                    <w:t xml:space="preserve"> 0.00129 </w:t>
                  </w:r>
                </w:p>
              </w:tc>
              <w:tc>
                <w:tcPr>
                  <w:tcW w:w="0" w:type="auto"/>
                  <w:tcBorders>
                    <w:top w:val="nil"/>
                  </w:tcBorders>
                </w:tcPr>
                <w:p w:rsidRPr="00114E6C" w:rsidR="00114E6C" w:rsidP="00114E6C" w:rsidRDefault="00114E6C" w14:paraId="14E75E24" w14:textId="77777777">
                  <w:pPr>
                    <w:jc w:val="right"/>
                    <w:rPr>
                      <w:sz w:val="14"/>
                      <w:szCs w:val="14"/>
                      <w:lang w:val="pt-BR"/>
                    </w:rPr>
                  </w:pPr>
                  <w:r w:rsidRPr="00114E6C">
                    <w:rPr>
                      <w:sz w:val="14"/>
                      <w:szCs w:val="14"/>
                      <w:lang w:val="pt-BR"/>
                    </w:rPr>
                    <w:t xml:space="preserve"> 15.39242 </w:t>
                  </w:r>
                </w:p>
              </w:tc>
              <w:tc>
                <w:tcPr>
                  <w:tcW w:w="0" w:type="auto"/>
                  <w:tcBorders>
                    <w:top w:val="nil"/>
                    <w:right w:val="single" w:color="auto" w:sz="4" w:space="0"/>
                  </w:tcBorders>
                </w:tcPr>
                <w:p w:rsidRPr="00114E6C" w:rsidR="00114E6C" w:rsidP="00114E6C" w:rsidRDefault="00114E6C" w14:paraId="0B134992" w14:textId="77777777">
                  <w:pPr>
                    <w:jc w:val="right"/>
                    <w:rPr>
                      <w:sz w:val="14"/>
                      <w:szCs w:val="14"/>
                      <w:lang w:val="pt-BR"/>
                    </w:rPr>
                  </w:pPr>
                  <w:r w:rsidRPr="00114E6C">
                    <w:rPr>
                      <w:sz w:val="14"/>
                      <w:szCs w:val="14"/>
                      <w:lang w:val="pt-BR"/>
                    </w:rPr>
                    <w:t xml:space="preserve"> 0.00000 </w:t>
                  </w:r>
                </w:p>
              </w:tc>
            </w:tr>
            <w:tr w:rsidRPr="00114E6C" w:rsidR="00114E6C" w:rsidTr="00350D5E" w14:paraId="710AEAED" w14:textId="77777777">
              <w:trPr>
                <w:jc w:val="center"/>
              </w:trPr>
              <w:tc>
                <w:tcPr>
                  <w:tcW w:w="0" w:type="auto"/>
                  <w:tcBorders>
                    <w:left w:val="single" w:color="auto" w:sz="4" w:space="0"/>
                  </w:tcBorders>
                  <w:vAlign w:val="center"/>
                </w:tcPr>
                <w:p w:rsidRPr="00114E6C" w:rsidR="00114E6C" w:rsidP="00114E6C" w:rsidRDefault="00921AFF" w14:paraId="01804E4C"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rsidRPr="00114E6C" w:rsidR="00114E6C" w:rsidP="00114E6C" w:rsidRDefault="00114E6C" w14:paraId="3248722E" w14:textId="77777777">
                  <w:pPr>
                    <w:jc w:val="right"/>
                    <w:rPr>
                      <w:sz w:val="14"/>
                      <w:szCs w:val="14"/>
                      <w:vertAlign w:val="superscript"/>
                      <w:lang w:val="pt-BR"/>
                    </w:rPr>
                  </w:pPr>
                  <w:r w:rsidRPr="00114E6C">
                    <w:rPr>
                      <w:sz w:val="14"/>
                      <w:szCs w:val="14"/>
                      <w:lang w:val="pt-BR"/>
                    </w:rPr>
                    <w:t xml:space="preserve"> -1.290×10</w:t>
                  </w:r>
                  <w:r w:rsidRPr="00114E6C">
                    <w:rPr>
                      <w:sz w:val="14"/>
                      <w:szCs w:val="14"/>
                      <w:vertAlign w:val="superscript"/>
                      <w:lang w:val="pt-BR"/>
                    </w:rPr>
                    <w:t>-4</w:t>
                  </w:r>
                </w:p>
              </w:tc>
              <w:tc>
                <w:tcPr>
                  <w:tcW w:w="0" w:type="auto"/>
                </w:tcPr>
                <w:p w:rsidRPr="00114E6C" w:rsidR="00114E6C" w:rsidP="00114E6C" w:rsidRDefault="00114E6C" w14:paraId="20512DE0" w14:textId="77777777">
                  <w:pPr>
                    <w:jc w:val="right"/>
                    <w:rPr>
                      <w:sz w:val="14"/>
                      <w:szCs w:val="14"/>
                      <w:lang w:val="pt-BR"/>
                    </w:rPr>
                  </w:pPr>
                  <w:r w:rsidRPr="00114E6C">
                    <w:rPr>
                      <w:sz w:val="14"/>
                      <w:szCs w:val="14"/>
                      <w:lang w:val="pt-BR"/>
                    </w:rPr>
                    <w:t xml:space="preserve"> 0.00002 </w:t>
                  </w:r>
                </w:p>
              </w:tc>
              <w:tc>
                <w:tcPr>
                  <w:tcW w:w="0" w:type="auto"/>
                </w:tcPr>
                <w:p w:rsidRPr="00114E6C" w:rsidR="00114E6C" w:rsidP="00114E6C" w:rsidRDefault="00114E6C" w14:paraId="65599D36" w14:textId="77777777">
                  <w:pPr>
                    <w:jc w:val="right"/>
                    <w:rPr>
                      <w:sz w:val="14"/>
                      <w:szCs w:val="14"/>
                      <w:lang w:val="pt-BR"/>
                    </w:rPr>
                  </w:pPr>
                  <w:r w:rsidRPr="00114E6C">
                    <w:rPr>
                      <w:sz w:val="14"/>
                      <w:szCs w:val="14"/>
                      <w:lang w:val="pt-BR"/>
                    </w:rPr>
                    <w:t xml:space="preserve"> -6.54274 </w:t>
                  </w:r>
                </w:p>
              </w:tc>
              <w:tc>
                <w:tcPr>
                  <w:tcW w:w="0" w:type="auto"/>
                  <w:tcBorders>
                    <w:right w:val="single" w:color="auto" w:sz="4" w:space="0"/>
                  </w:tcBorders>
                </w:tcPr>
                <w:p w:rsidRPr="00114E6C" w:rsidR="00114E6C" w:rsidP="00114E6C" w:rsidRDefault="00114E6C" w14:paraId="39F116F8" w14:textId="77777777">
                  <w:pPr>
                    <w:jc w:val="right"/>
                    <w:rPr>
                      <w:sz w:val="14"/>
                      <w:szCs w:val="14"/>
                      <w:lang w:val="pt-BR"/>
                    </w:rPr>
                  </w:pPr>
                  <w:r w:rsidRPr="00114E6C">
                    <w:rPr>
                      <w:sz w:val="14"/>
                      <w:szCs w:val="14"/>
                      <w:lang w:val="pt-BR"/>
                    </w:rPr>
                    <w:t xml:space="preserve"> 0.00000 </w:t>
                  </w:r>
                </w:p>
              </w:tc>
            </w:tr>
            <w:tr w:rsidRPr="00114E6C" w:rsidR="00114E6C" w:rsidTr="00350D5E" w14:paraId="0964B07C" w14:textId="77777777">
              <w:trPr>
                <w:jc w:val="center"/>
              </w:trPr>
              <w:tc>
                <w:tcPr>
                  <w:tcW w:w="0" w:type="auto"/>
                  <w:tcBorders>
                    <w:left w:val="single" w:color="auto" w:sz="4" w:space="0"/>
                  </w:tcBorders>
                  <w:vAlign w:val="center"/>
                </w:tcPr>
                <w:p w:rsidRPr="00114E6C" w:rsidR="00114E6C" w:rsidP="00114E6C" w:rsidRDefault="00921AFF" w14:paraId="4AE38733"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rsidRPr="00114E6C" w:rsidR="00114E6C" w:rsidP="00114E6C" w:rsidRDefault="00114E6C" w14:paraId="15C6882C" w14:textId="77777777">
                  <w:pPr>
                    <w:jc w:val="right"/>
                    <w:rPr>
                      <w:sz w:val="14"/>
                      <w:szCs w:val="14"/>
                      <w:vertAlign w:val="superscript"/>
                      <w:lang w:val="pt-BR"/>
                    </w:rPr>
                  </w:pPr>
                  <w:r w:rsidRPr="00114E6C">
                    <w:rPr>
                      <w:sz w:val="14"/>
                      <w:szCs w:val="14"/>
                      <w:lang w:val="pt-BR"/>
                    </w:rPr>
                    <w:t xml:space="preserve"> 3.168×10</w:t>
                  </w:r>
                  <w:r w:rsidRPr="00114E6C">
                    <w:rPr>
                      <w:sz w:val="14"/>
                      <w:szCs w:val="14"/>
                      <w:vertAlign w:val="superscript"/>
                      <w:lang w:val="pt-BR"/>
                    </w:rPr>
                    <w:t>-7</w:t>
                  </w:r>
                </w:p>
              </w:tc>
              <w:tc>
                <w:tcPr>
                  <w:tcW w:w="0" w:type="auto"/>
                </w:tcPr>
                <w:p w:rsidRPr="00114E6C" w:rsidR="00114E6C" w:rsidP="00114E6C" w:rsidRDefault="00114E6C" w14:paraId="7C62AEE3" w14:textId="77777777">
                  <w:pPr>
                    <w:jc w:val="right"/>
                    <w:rPr>
                      <w:sz w:val="14"/>
                      <w:szCs w:val="14"/>
                      <w:lang w:val="pt-BR"/>
                    </w:rPr>
                  </w:pPr>
                  <w:r w:rsidRPr="00114E6C">
                    <w:rPr>
                      <w:sz w:val="14"/>
                      <w:szCs w:val="14"/>
                      <w:lang w:val="pt-BR"/>
                    </w:rPr>
                    <w:t xml:space="preserve"> 8.526×10</w:t>
                  </w:r>
                  <w:r w:rsidRPr="00114E6C">
                    <w:rPr>
                      <w:sz w:val="14"/>
                      <w:szCs w:val="14"/>
                      <w:vertAlign w:val="superscript"/>
                      <w:lang w:val="pt-BR"/>
                    </w:rPr>
                    <w:t>-8</w:t>
                  </w:r>
                  <w:r w:rsidRPr="00114E6C">
                    <w:rPr>
                      <w:sz w:val="14"/>
                      <w:szCs w:val="14"/>
                      <w:lang w:val="pt-BR"/>
                    </w:rPr>
                    <w:t xml:space="preserve"> </w:t>
                  </w:r>
                </w:p>
              </w:tc>
              <w:tc>
                <w:tcPr>
                  <w:tcW w:w="0" w:type="auto"/>
                </w:tcPr>
                <w:p w:rsidRPr="00114E6C" w:rsidR="00114E6C" w:rsidP="00114E6C" w:rsidRDefault="00114E6C" w14:paraId="70DC2F6D" w14:textId="77777777">
                  <w:pPr>
                    <w:jc w:val="right"/>
                    <w:rPr>
                      <w:sz w:val="14"/>
                      <w:szCs w:val="14"/>
                      <w:lang w:val="pt-BR"/>
                    </w:rPr>
                  </w:pPr>
                  <w:r w:rsidRPr="00114E6C">
                    <w:rPr>
                      <w:sz w:val="14"/>
                      <w:szCs w:val="14"/>
                      <w:lang w:val="pt-BR"/>
                    </w:rPr>
                    <w:t xml:space="preserve"> 3.71609 </w:t>
                  </w:r>
                </w:p>
              </w:tc>
              <w:tc>
                <w:tcPr>
                  <w:tcW w:w="0" w:type="auto"/>
                  <w:tcBorders>
                    <w:right w:val="single" w:color="auto" w:sz="4" w:space="0"/>
                  </w:tcBorders>
                </w:tcPr>
                <w:p w:rsidRPr="00114E6C" w:rsidR="00114E6C" w:rsidP="00114E6C" w:rsidRDefault="00114E6C" w14:paraId="4A145744" w14:textId="77777777">
                  <w:pPr>
                    <w:jc w:val="right"/>
                    <w:rPr>
                      <w:sz w:val="14"/>
                      <w:szCs w:val="14"/>
                      <w:lang w:val="pt-BR"/>
                    </w:rPr>
                  </w:pPr>
                  <w:r w:rsidRPr="00114E6C">
                    <w:rPr>
                      <w:sz w:val="14"/>
                      <w:szCs w:val="14"/>
                      <w:lang w:val="pt-BR"/>
                    </w:rPr>
                    <w:t xml:space="preserve"> 0.00029 </w:t>
                  </w:r>
                </w:p>
              </w:tc>
            </w:tr>
            <w:tr w:rsidRPr="00114E6C" w:rsidR="00114E6C" w:rsidTr="00350D5E" w14:paraId="5786C950" w14:textId="77777777">
              <w:trPr>
                <w:jc w:val="center"/>
              </w:trPr>
              <w:tc>
                <w:tcPr>
                  <w:tcW w:w="0" w:type="auto"/>
                  <w:tcBorders>
                    <w:left w:val="single" w:color="auto" w:sz="4" w:space="0"/>
                  </w:tcBorders>
                  <w:vAlign w:val="center"/>
                </w:tcPr>
                <w:p w:rsidRPr="00114E6C" w:rsidR="00114E6C" w:rsidP="00114E6C" w:rsidRDefault="00921AFF" w14:paraId="76D34449"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tcPr>
                <w:p w:rsidRPr="00114E6C" w:rsidR="00114E6C" w:rsidP="00114E6C" w:rsidRDefault="00114E6C" w14:paraId="21EF8A0D" w14:textId="77777777">
                  <w:pPr>
                    <w:jc w:val="right"/>
                    <w:rPr>
                      <w:sz w:val="14"/>
                      <w:szCs w:val="14"/>
                    </w:rPr>
                  </w:pPr>
                  <w:r w:rsidRPr="00114E6C">
                    <w:rPr>
                      <w:sz w:val="14"/>
                      <w:szCs w:val="14"/>
                    </w:rPr>
                    <w:t xml:space="preserve"> -0.13167 </w:t>
                  </w:r>
                </w:p>
              </w:tc>
              <w:tc>
                <w:tcPr>
                  <w:tcW w:w="0" w:type="auto"/>
                </w:tcPr>
                <w:p w:rsidRPr="00114E6C" w:rsidR="00114E6C" w:rsidP="00114E6C" w:rsidRDefault="00114E6C" w14:paraId="7D8FCCFE" w14:textId="77777777">
                  <w:pPr>
                    <w:jc w:val="right"/>
                    <w:rPr>
                      <w:sz w:val="14"/>
                      <w:szCs w:val="14"/>
                    </w:rPr>
                  </w:pPr>
                  <w:r w:rsidRPr="00114E6C">
                    <w:rPr>
                      <w:sz w:val="14"/>
                      <w:szCs w:val="14"/>
                    </w:rPr>
                    <w:t xml:space="preserve"> 0.01574 </w:t>
                  </w:r>
                </w:p>
              </w:tc>
              <w:tc>
                <w:tcPr>
                  <w:tcW w:w="0" w:type="auto"/>
                </w:tcPr>
                <w:p w:rsidRPr="00114E6C" w:rsidR="00114E6C" w:rsidP="00114E6C" w:rsidRDefault="00114E6C" w14:paraId="10B815ED" w14:textId="77777777">
                  <w:pPr>
                    <w:jc w:val="right"/>
                    <w:rPr>
                      <w:sz w:val="14"/>
                      <w:szCs w:val="14"/>
                    </w:rPr>
                  </w:pPr>
                  <w:r w:rsidRPr="00114E6C">
                    <w:rPr>
                      <w:sz w:val="14"/>
                      <w:szCs w:val="14"/>
                    </w:rPr>
                    <w:t xml:space="preserve"> -8.36568 </w:t>
                  </w:r>
                </w:p>
              </w:tc>
              <w:tc>
                <w:tcPr>
                  <w:tcW w:w="0" w:type="auto"/>
                  <w:tcBorders>
                    <w:right w:val="single" w:color="auto" w:sz="4" w:space="0"/>
                  </w:tcBorders>
                </w:tcPr>
                <w:p w:rsidRPr="00114E6C" w:rsidR="00114E6C" w:rsidP="00114E6C" w:rsidRDefault="00114E6C" w14:paraId="012DDD13" w14:textId="77777777">
                  <w:pPr>
                    <w:jc w:val="right"/>
                    <w:rPr>
                      <w:sz w:val="14"/>
                      <w:szCs w:val="14"/>
                    </w:rPr>
                  </w:pPr>
                  <w:r w:rsidRPr="00114E6C">
                    <w:rPr>
                      <w:sz w:val="14"/>
                      <w:szCs w:val="14"/>
                    </w:rPr>
                    <w:t xml:space="preserve"> 0.00000 </w:t>
                  </w:r>
                </w:p>
              </w:tc>
            </w:tr>
            <w:tr w:rsidRPr="00114E6C" w:rsidR="00114E6C" w:rsidTr="00350D5E" w14:paraId="7AD58D4E" w14:textId="77777777">
              <w:trPr>
                <w:jc w:val="center"/>
              </w:trPr>
              <w:tc>
                <w:tcPr>
                  <w:tcW w:w="0" w:type="auto"/>
                  <w:tcBorders>
                    <w:left w:val="single" w:color="auto" w:sz="4" w:space="0"/>
                  </w:tcBorders>
                  <w:vAlign w:val="center"/>
                </w:tcPr>
                <w:p w:rsidRPr="00114E6C" w:rsidR="00114E6C" w:rsidP="00114E6C" w:rsidRDefault="00921AFF" w14:paraId="68E5F0BB"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tcPr>
                <w:p w:rsidRPr="00114E6C" w:rsidR="00114E6C" w:rsidP="00114E6C" w:rsidRDefault="00114E6C" w14:paraId="5851261A" w14:textId="77777777">
                  <w:pPr>
                    <w:jc w:val="right"/>
                    <w:rPr>
                      <w:sz w:val="14"/>
                      <w:szCs w:val="14"/>
                    </w:rPr>
                  </w:pPr>
                  <w:r w:rsidRPr="00114E6C">
                    <w:rPr>
                      <w:sz w:val="14"/>
                      <w:szCs w:val="14"/>
                    </w:rPr>
                    <w:t xml:space="preserve"> -0.01853 </w:t>
                  </w:r>
                </w:p>
              </w:tc>
              <w:tc>
                <w:tcPr>
                  <w:tcW w:w="0" w:type="auto"/>
                </w:tcPr>
                <w:p w:rsidRPr="00114E6C" w:rsidR="00114E6C" w:rsidP="00114E6C" w:rsidRDefault="00114E6C" w14:paraId="3C2F8A10" w14:textId="77777777">
                  <w:pPr>
                    <w:jc w:val="right"/>
                    <w:rPr>
                      <w:sz w:val="14"/>
                      <w:szCs w:val="14"/>
                    </w:rPr>
                  </w:pPr>
                  <w:r w:rsidRPr="00114E6C">
                    <w:rPr>
                      <w:sz w:val="14"/>
                      <w:szCs w:val="14"/>
                    </w:rPr>
                    <w:t xml:space="preserve"> 0.01574 </w:t>
                  </w:r>
                </w:p>
              </w:tc>
              <w:tc>
                <w:tcPr>
                  <w:tcW w:w="0" w:type="auto"/>
                </w:tcPr>
                <w:p w:rsidRPr="00114E6C" w:rsidR="00114E6C" w:rsidP="00114E6C" w:rsidRDefault="00114E6C" w14:paraId="06D060C2" w14:textId="77777777">
                  <w:pPr>
                    <w:jc w:val="right"/>
                    <w:rPr>
                      <w:sz w:val="14"/>
                      <w:szCs w:val="14"/>
                    </w:rPr>
                  </w:pPr>
                  <w:r w:rsidRPr="00114E6C">
                    <w:rPr>
                      <w:sz w:val="14"/>
                      <w:szCs w:val="14"/>
                    </w:rPr>
                    <w:t xml:space="preserve"> -1.17723 </w:t>
                  </w:r>
                </w:p>
              </w:tc>
              <w:tc>
                <w:tcPr>
                  <w:tcW w:w="0" w:type="auto"/>
                  <w:tcBorders>
                    <w:right w:val="single" w:color="auto" w:sz="4" w:space="0"/>
                  </w:tcBorders>
                </w:tcPr>
                <w:p w:rsidRPr="00114E6C" w:rsidR="00114E6C" w:rsidP="00114E6C" w:rsidRDefault="00114E6C" w14:paraId="031C96E5" w14:textId="77777777">
                  <w:pPr>
                    <w:jc w:val="right"/>
                    <w:rPr>
                      <w:sz w:val="14"/>
                      <w:szCs w:val="14"/>
                    </w:rPr>
                  </w:pPr>
                  <w:r w:rsidRPr="00114E6C">
                    <w:rPr>
                      <w:sz w:val="14"/>
                      <w:szCs w:val="14"/>
                    </w:rPr>
                    <w:t xml:space="preserve"> 0.24105 </w:t>
                  </w:r>
                </w:p>
              </w:tc>
            </w:tr>
            <w:tr w:rsidRPr="00114E6C" w:rsidR="00114E6C" w:rsidTr="00350D5E" w14:paraId="0E00BEBC" w14:textId="77777777">
              <w:trPr>
                <w:jc w:val="center"/>
              </w:trPr>
              <w:tc>
                <w:tcPr>
                  <w:tcW w:w="0" w:type="auto"/>
                  <w:tcBorders>
                    <w:left w:val="single" w:color="auto" w:sz="4" w:space="0"/>
                    <w:bottom w:val="single" w:color="auto" w:sz="4" w:space="0"/>
                  </w:tcBorders>
                  <w:vAlign w:val="center"/>
                </w:tcPr>
                <w:p w:rsidRPr="00114E6C" w:rsidR="00114E6C" w:rsidP="00114E6C" w:rsidRDefault="00921AFF" w14:paraId="6D9AD96E" w14:textId="77777777">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bottom w:val="single" w:color="auto" w:sz="4" w:space="0"/>
                  </w:tcBorders>
                </w:tcPr>
                <w:p w:rsidRPr="00114E6C" w:rsidR="00114E6C" w:rsidP="00114E6C" w:rsidRDefault="00114E6C" w14:paraId="689437AF" w14:textId="77777777">
                  <w:pPr>
                    <w:jc w:val="right"/>
                    <w:rPr>
                      <w:sz w:val="14"/>
                      <w:szCs w:val="14"/>
                    </w:rPr>
                  </w:pPr>
                  <w:r w:rsidRPr="00114E6C">
                    <w:rPr>
                      <w:sz w:val="14"/>
                      <w:szCs w:val="14"/>
                    </w:rPr>
                    <w:t xml:space="preserve"> 0.01446 </w:t>
                  </w:r>
                </w:p>
              </w:tc>
              <w:tc>
                <w:tcPr>
                  <w:tcW w:w="0" w:type="auto"/>
                  <w:tcBorders>
                    <w:bottom w:val="single" w:color="auto" w:sz="4" w:space="0"/>
                  </w:tcBorders>
                </w:tcPr>
                <w:p w:rsidRPr="00114E6C" w:rsidR="00114E6C" w:rsidP="00114E6C" w:rsidRDefault="00114E6C" w14:paraId="192935FA" w14:textId="77777777">
                  <w:pPr>
                    <w:jc w:val="right"/>
                    <w:rPr>
                      <w:sz w:val="14"/>
                      <w:szCs w:val="14"/>
                    </w:rPr>
                  </w:pPr>
                  <w:r w:rsidRPr="00114E6C">
                    <w:rPr>
                      <w:sz w:val="14"/>
                      <w:szCs w:val="14"/>
                    </w:rPr>
                    <w:t xml:space="preserve"> 0.01574 </w:t>
                  </w:r>
                </w:p>
              </w:tc>
              <w:tc>
                <w:tcPr>
                  <w:tcW w:w="0" w:type="auto"/>
                  <w:tcBorders>
                    <w:bottom w:val="single" w:color="auto" w:sz="4" w:space="0"/>
                  </w:tcBorders>
                </w:tcPr>
                <w:p w:rsidRPr="00114E6C" w:rsidR="00114E6C" w:rsidP="00114E6C" w:rsidRDefault="00114E6C" w14:paraId="5D0885E5" w14:textId="77777777">
                  <w:pPr>
                    <w:jc w:val="right"/>
                    <w:rPr>
                      <w:sz w:val="14"/>
                      <w:szCs w:val="14"/>
                    </w:rPr>
                  </w:pPr>
                  <w:r w:rsidRPr="00114E6C">
                    <w:rPr>
                      <w:sz w:val="14"/>
                      <w:szCs w:val="14"/>
                    </w:rPr>
                    <w:t xml:space="preserve"> 0.91883 </w:t>
                  </w:r>
                </w:p>
              </w:tc>
              <w:tc>
                <w:tcPr>
                  <w:tcW w:w="0" w:type="auto"/>
                  <w:tcBorders>
                    <w:bottom w:val="single" w:color="auto" w:sz="4" w:space="0"/>
                    <w:right w:val="single" w:color="auto" w:sz="4" w:space="0"/>
                  </w:tcBorders>
                </w:tcPr>
                <w:p w:rsidRPr="00114E6C" w:rsidR="00114E6C" w:rsidP="00114E6C" w:rsidRDefault="00114E6C" w14:paraId="2B05865F" w14:textId="77777777">
                  <w:pPr>
                    <w:jc w:val="right"/>
                    <w:rPr>
                      <w:sz w:val="14"/>
                      <w:szCs w:val="14"/>
                    </w:rPr>
                  </w:pPr>
                  <w:r w:rsidRPr="00114E6C">
                    <w:rPr>
                      <w:sz w:val="14"/>
                      <w:szCs w:val="14"/>
                    </w:rPr>
                    <w:t xml:space="preserve"> 0.35972</w:t>
                  </w:r>
                </w:p>
              </w:tc>
            </w:tr>
            <w:tr w:rsidRPr="00114E6C" w:rsidR="00114E6C" w:rsidTr="00350D5E" w14:paraId="57EA23BD" w14:textId="77777777">
              <w:trPr>
                <w:jc w:val="center"/>
              </w:trPr>
              <w:tc>
                <w:tcPr>
                  <w:tcW w:w="0" w:type="auto"/>
                  <w:gridSpan w:val="5"/>
                  <w:tcBorders>
                    <w:top w:val="single" w:color="auto" w:sz="4" w:space="0"/>
                    <w:left w:val="single" w:color="auto" w:sz="4" w:space="0"/>
                    <w:bottom w:val="single" w:color="auto" w:sz="4" w:space="0"/>
                    <w:right w:val="single" w:color="auto" w:sz="4" w:space="0"/>
                  </w:tcBorders>
                  <w:vAlign w:val="center"/>
                </w:tcPr>
                <w:p w:rsidRPr="00114E6C" w:rsidR="00114E6C" w:rsidP="00C54839" w:rsidRDefault="00921AFF" w14:paraId="4DA1EC11" w14:textId="77777777">
                  <w:pPr>
                    <w:rPr>
                      <w:sz w:val="14"/>
                      <w:szCs w:val="14"/>
                      <w:lang w:val="pt-BR"/>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hAnsi="Cambria Math" w:eastAsiaTheme="minorEastAsia"/>
                        <w:sz w:val="14"/>
                        <w:szCs w:val="14"/>
                        <w:lang w:val="pt-BR"/>
                      </w:rPr>
                      <m:t>= 0.06813</m:t>
                    </m:r>
                  </m:oMath>
                  <w:r w:rsidR="0048110F">
                    <w:rPr>
                      <w:rFonts w:eastAsiaTheme="minorEastAsia"/>
                      <w:sz w:val="14"/>
                      <w:szCs w:val="14"/>
                      <w:lang w:val="pt-BR"/>
                    </w:rPr>
                    <w:t xml:space="preserve"> (escala log</w:t>
                  </w:r>
                  <w:proofErr w:type="gramStart"/>
                  <w:r w:rsidR="0048110F">
                    <w:rPr>
                      <w:rFonts w:eastAsiaTheme="minorEastAsia"/>
                      <w:sz w:val="14"/>
                      <w:szCs w:val="14"/>
                      <w:lang w:val="pt-BR"/>
                    </w:rPr>
                    <w:t xml:space="preserve">); </w:t>
                  </w:r>
                  <w:r w:rsidRPr="00114E6C" w:rsidR="00114E6C">
                    <w:rPr>
                      <w:rFonts w:eastAsiaTheme="minorEastAsia"/>
                      <w:sz w:val="14"/>
                      <w:szCs w:val="14"/>
                      <w:lang w:val="pt-BR"/>
                    </w:rPr>
                    <w:t xml:space="preserve"> </w:t>
                  </w:r>
                  <w:r w:rsidR="00C54839">
                    <w:rPr>
                      <w:sz w:val="14"/>
                      <w:szCs w:val="14"/>
                      <w:lang w:val="pt-BR"/>
                    </w:rPr>
                    <w:t>AIC</w:t>
                  </w:r>
                  <w:proofErr w:type="gramEnd"/>
                  <w:r w:rsidR="00C54839">
                    <w:rPr>
                      <w:sz w:val="14"/>
                      <w:szCs w:val="14"/>
                      <w:lang w:val="pt-BR"/>
                    </w:rPr>
                    <w:t xml:space="preserve">= </w:t>
                  </w:r>
                  <w:r w:rsidRPr="00C54839" w:rsidR="00C54839">
                    <w:rPr>
                      <w:sz w:val="14"/>
                      <w:szCs w:val="14"/>
                      <w:lang w:val="pt-BR"/>
                    </w:rPr>
                    <w:t>8995.101</w:t>
                  </w:r>
                  <w:r w:rsidR="00C54839">
                    <w:rPr>
                      <w:sz w:val="14"/>
                      <w:szCs w:val="14"/>
                      <w:lang w:val="pt-BR"/>
                    </w:rPr>
                    <w:t xml:space="preserve"> BIC= </w:t>
                  </w:r>
                  <w:r w:rsidRPr="00C54839" w:rsidR="00C54839">
                    <w:rPr>
                      <w:sz w:val="14"/>
                      <w:szCs w:val="14"/>
                      <w:lang w:val="pt-BR"/>
                    </w:rPr>
                    <w:t>10345.524</w:t>
                  </w:r>
                </w:p>
              </w:tc>
            </w:tr>
          </w:tbl>
          <w:p w:rsidRPr="00114E6C" w:rsidR="00114E6C" w:rsidP="00114E6C" w:rsidRDefault="00114E6C" w14:paraId="4C69E226" w14:textId="77777777">
            <w:pPr>
              <w:rPr>
                <w:b/>
                <w:sz w:val="14"/>
                <w:szCs w:val="14"/>
                <w:lang w:val="pt-BR"/>
              </w:rPr>
            </w:pPr>
          </w:p>
        </w:tc>
        <w:tc>
          <w:tcPr>
            <w:tcW w:w="0" w:type="auto"/>
            <w:tcBorders>
              <w:top w:val="single" w:color="auto" w:sz="4" w:space="0"/>
            </w:tcBorders>
          </w:tcPr>
          <w:p w:rsidRPr="00114E6C" w:rsidR="00114E6C" w:rsidP="00114E6C" w:rsidRDefault="000131CD" w14:paraId="1515B981" w14:textId="77777777">
            <w:pPr>
              <w:jc w:val="center"/>
              <w:rPr>
                <w:sz w:val="14"/>
                <w:szCs w:val="14"/>
              </w:rPr>
            </w:pPr>
            <w:r>
              <w:rPr>
                <w:b/>
                <w:sz w:val="14"/>
                <w:szCs w:val="14"/>
              </w:rPr>
              <w:t>Tabla</w:t>
            </w:r>
            <w:r w:rsidR="00137ED7">
              <w:rPr>
                <w:b/>
                <w:sz w:val="14"/>
                <w:szCs w:val="14"/>
              </w:rPr>
              <w:t xml:space="preserve"> 1c</w:t>
            </w:r>
            <w:r w:rsidRPr="00114E6C" w:rsidR="00114E6C">
              <w:rPr>
                <w:b/>
                <w:sz w:val="14"/>
                <w:szCs w:val="14"/>
              </w:rPr>
              <w:t xml:space="preserve">. </w:t>
            </w:r>
            <w:r w:rsidR="00321F94">
              <w:rPr>
                <w:sz w:val="14"/>
                <w:szCs w:val="14"/>
              </w:rPr>
              <w:t>Parámetros estimados en Modelo 2</w:t>
            </w:r>
          </w:p>
          <w:tbl>
            <w:tblPr>
              <w:tblStyle w:val="Tablaconcuadrcula"/>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6"/>
              <w:gridCol w:w="907"/>
              <w:gridCol w:w="825"/>
              <w:gridCol w:w="846"/>
              <w:gridCol w:w="1144"/>
            </w:tblGrid>
            <w:tr w:rsidRPr="00114E6C" w:rsidR="00114E6C" w:rsidTr="00350D5E" w14:paraId="4B52CEB2" w14:textId="77777777">
              <w:trPr>
                <w:jc w:val="center"/>
              </w:trPr>
              <w:tc>
                <w:tcPr>
                  <w:tcW w:w="0" w:type="auto"/>
                  <w:tcBorders>
                    <w:top w:val="single" w:color="auto" w:sz="4" w:space="0"/>
                    <w:left w:val="single" w:color="auto" w:sz="4" w:space="0"/>
                    <w:bottom w:val="single" w:color="auto" w:sz="4" w:space="0"/>
                  </w:tcBorders>
                  <w:vAlign w:val="center"/>
                </w:tcPr>
                <w:p w:rsidRPr="00114E6C" w:rsidR="00114E6C" w:rsidP="00114E6C" w:rsidRDefault="00114E6C" w14:paraId="7D7A3A57" w14:textId="77777777">
                  <w:pPr>
                    <w:rPr>
                      <w:sz w:val="14"/>
                      <w:szCs w:val="14"/>
                    </w:rPr>
                  </w:pPr>
                  <w:r w:rsidRPr="00114E6C">
                    <w:rPr>
                      <w:sz w:val="14"/>
                      <w:szCs w:val="14"/>
                    </w:rPr>
                    <w:t>Parámetros</w:t>
                  </w:r>
                </w:p>
              </w:tc>
              <w:tc>
                <w:tcPr>
                  <w:tcW w:w="0" w:type="auto"/>
                  <w:tcBorders>
                    <w:top w:val="single" w:color="auto" w:sz="4" w:space="0"/>
                    <w:bottom w:val="single" w:color="auto" w:sz="4" w:space="0"/>
                  </w:tcBorders>
                  <w:vAlign w:val="center"/>
                </w:tcPr>
                <w:p w:rsidRPr="00114E6C" w:rsidR="00114E6C" w:rsidP="00114E6C" w:rsidRDefault="00114E6C" w14:paraId="551D0973" w14:textId="77777777">
                  <w:pPr>
                    <w:jc w:val="right"/>
                    <w:rPr>
                      <w:sz w:val="14"/>
                      <w:szCs w:val="14"/>
                    </w:rPr>
                  </w:pPr>
                  <w:r w:rsidRPr="00114E6C">
                    <w:rPr>
                      <w:sz w:val="14"/>
                      <w:szCs w:val="14"/>
                    </w:rPr>
                    <w:t xml:space="preserve"> Estimación </w:t>
                  </w:r>
                </w:p>
              </w:tc>
              <w:tc>
                <w:tcPr>
                  <w:tcW w:w="0" w:type="auto"/>
                  <w:tcBorders>
                    <w:top w:val="single" w:color="auto" w:sz="4" w:space="0"/>
                    <w:bottom w:val="single" w:color="auto" w:sz="4" w:space="0"/>
                  </w:tcBorders>
                  <w:vAlign w:val="center"/>
                </w:tcPr>
                <w:p w:rsidRPr="00114E6C" w:rsidR="00114E6C" w:rsidP="00114E6C" w:rsidRDefault="00114E6C" w14:paraId="560065B4" w14:textId="77777777">
                  <w:pPr>
                    <w:jc w:val="right"/>
                    <w:rPr>
                      <w:sz w:val="14"/>
                      <w:szCs w:val="14"/>
                    </w:rPr>
                  </w:pPr>
                  <w:r w:rsidRPr="00114E6C">
                    <w:rPr>
                      <w:sz w:val="14"/>
                      <w:szCs w:val="14"/>
                    </w:rPr>
                    <w:t xml:space="preserve">Error </w:t>
                  </w:r>
                  <w:proofErr w:type="spellStart"/>
                  <w:r w:rsidRPr="00114E6C">
                    <w:rPr>
                      <w:sz w:val="14"/>
                      <w:szCs w:val="14"/>
                    </w:rPr>
                    <w:t>Std</w:t>
                  </w:r>
                  <w:proofErr w:type="spellEnd"/>
                  <w:r w:rsidRPr="00114E6C">
                    <w:rPr>
                      <w:sz w:val="14"/>
                      <w:szCs w:val="14"/>
                    </w:rPr>
                    <w:t xml:space="preserve"> </w:t>
                  </w:r>
                </w:p>
              </w:tc>
              <w:tc>
                <w:tcPr>
                  <w:tcW w:w="0" w:type="auto"/>
                  <w:tcBorders>
                    <w:top w:val="single" w:color="auto" w:sz="4" w:space="0"/>
                    <w:bottom w:val="single" w:color="auto" w:sz="4" w:space="0"/>
                  </w:tcBorders>
                  <w:vAlign w:val="center"/>
                </w:tcPr>
                <w:p w:rsidRPr="00114E6C" w:rsidR="00114E6C" w:rsidP="00114E6C" w:rsidRDefault="00921AFF" w14:paraId="684A9DEE" w14:textId="77777777">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color="auto" w:sz="4" w:space="0"/>
                    <w:bottom w:val="single" w:color="auto" w:sz="4" w:space="0"/>
                    <w:right w:val="single" w:color="auto" w:sz="4" w:space="0"/>
                  </w:tcBorders>
                  <w:vAlign w:val="center"/>
                </w:tcPr>
                <w:p w:rsidRPr="00114E6C" w:rsidR="00114E6C" w:rsidP="00114E6C" w:rsidRDefault="00114E6C" w14:paraId="119990C0" w14:textId="77777777">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Pr="00114E6C" w:rsidR="00114E6C" w:rsidTr="00350D5E" w14:paraId="26749A30" w14:textId="77777777">
              <w:trPr>
                <w:jc w:val="center"/>
              </w:trPr>
              <w:tc>
                <w:tcPr>
                  <w:tcW w:w="0" w:type="auto"/>
                  <w:tcBorders>
                    <w:top w:val="single" w:color="auto" w:sz="4" w:space="0"/>
                    <w:left w:val="single" w:color="auto" w:sz="4" w:space="0"/>
                    <w:bottom w:val="nil"/>
                  </w:tcBorders>
                  <w:vAlign w:val="center"/>
                </w:tcPr>
                <w:p w:rsidRPr="00114E6C" w:rsidR="00114E6C" w:rsidP="00114E6C" w:rsidRDefault="00921AFF" w14:paraId="42D05E4D"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color="auto" w:sz="4" w:space="0"/>
                    <w:bottom w:val="nil"/>
                  </w:tcBorders>
                  <w:vAlign w:val="center"/>
                </w:tcPr>
                <w:p w:rsidRPr="00114E6C" w:rsidR="00114E6C" w:rsidP="00114E6C" w:rsidRDefault="00114E6C" w14:paraId="4EBE8F6E" w14:textId="77777777">
                  <w:pPr>
                    <w:jc w:val="right"/>
                    <w:rPr>
                      <w:sz w:val="14"/>
                      <w:szCs w:val="14"/>
                      <w:lang w:val="pt-BR"/>
                    </w:rPr>
                  </w:pPr>
                  <w:r w:rsidRPr="00114E6C">
                    <w:rPr>
                      <w:sz w:val="14"/>
                      <w:szCs w:val="14"/>
                      <w:lang w:val="pt-BR"/>
                    </w:rPr>
                    <w:t xml:space="preserve"> 6.25467 </w:t>
                  </w:r>
                </w:p>
              </w:tc>
              <w:tc>
                <w:tcPr>
                  <w:tcW w:w="0" w:type="auto"/>
                  <w:tcBorders>
                    <w:top w:val="single" w:color="auto" w:sz="4" w:space="0"/>
                    <w:bottom w:val="nil"/>
                  </w:tcBorders>
                  <w:vAlign w:val="center"/>
                </w:tcPr>
                <w:p w:rsidRPr="00114E6C" w:rsidR="00114E6C" w:rsidP="00114E6C" w:rsidRDefault="00114E6C" w14:paraId="7F915888" w14:textId="77777777">
                  <w:pPr>
                    <w:jc w:val="right"/>
                    <w:rPr>
                      <w:sz w:val="14"/>
                      <w:szCs w:val="14"/>
                      <w:lang w:val="pt-BR"/>
                    </w:rPr>
                  </w:pPr>
                  <w:r w:rsidRPr="00114E6C">
                    <w:rPr>
                      <w:sz w:val="14"/>
                      <w:szCs w:val="14"/>
                      <w:lang w:val="pt-BR"/>
                    </w:rPr>
                    <w:t xml:space="preserve"> 0.04752 </w:t>
                  </w:r>
                </w:p>
              </w:tc>
              <w:tc>
                <w:tcPr>
                  <w:tcW w:w="0" w:type="auto"/>
                  <w:tcBorders>
                    <w:top w:val="single" w:color="auto" w:sz="4" w:space="0"/>
                    <w:bottom w:val="nil"/>
                  </w:tcBorders>
                  <w:vAlign w:val="center"/>
                </w:tcPr>
                <w:p w:rsidRPr="00114E6C" w:rsidR="00114E6C" w:rsidP="00114E6C" w:rsidRDefault="00114E6C" w14:paraId="05FE56FD" w14:textId="77777777">
                  <w:pPr>
                    <w:jc w:val="right"/>
                    <w:rPr>
                      <w:sz w:val="14"/>
                      <w:szCs w:val="14"/>
                      <w:lang w:val="pt-BR"/>
                    </w:rPr>
                  </w:pPr>
                  <w:r w:rsidRPr="00114E6C">
                    <w:rPr>
                      <w:sz w:val="14"/>
                      <w:szCs w:val="14"/>
                      <w:lang w:val="pt-BR"/>
                    </w:rPr>
                    <w:t xml:space="preserve"> 131.63476 </w:t>
                  </w:r>
                </w:p>
              </w:tc>
              <w:tc>
                <w:tcPr>
                  <w:tcW w:w="0" w:type="auto"/>
                  <w:tcBorders>
                    <w:top w:val="single" w:color="auto" w:sz="4" w:space="0"/>
                    <w:bottom w:val="nil"/>
                    <w:right w:val="single" w:color="auto" w:sz="4" w:space="0"/>
                  </w:tcBorders>
                  <w:vAlign w:val="center"/>
                </w:tcPr>
                <w:p w:rsidRPr="00114E6C" w:rsidR="00114E6C" w:rsidP="00114E6C" w:rsidRDefault="00114E6C" w14:paraId="095BEBE0" w14:textId="77777777">
                  <w:pPr>
                    <w:jc w:val="right"/>
                    <w:rPr>
                      <w:sz w:val="14"/>
                      <w:szCs w:val="14"/>
                      <w:lang w:val="pt-BR"/>
                    </w:rPr>
                  </w:pPr>
                  <w:r w:rsidRPr="00114E6C">
                    <w:rPr>
                      <w:sz w:val="14"/>
                      <w:szCs w:val="14"/>
                      <w:lang w:val="pt-BR"/>
                    </w:rPr>
                    <w:t xml:space="preserve"> 0.00000 </w:t>
                  </w:r>
                </w:p>
              </w:tc>
            </w:tr>
            <w:tr w:rsidRPr="00114E6C" w:rsidR="00114E6C" w:rsidTr="00350D5E" w14:paraId="052554B0" w14:textId="77777777">
              <w:trPr>
                <w:jc w:val="center"/>
              </w:trPr>
              <w:tc>
                <w:tcPr>
                  <w:tcW w:w="0" w:type="auto"/>
                  <w:tcBorders>
                    <w:top w:val="nil"/>
                    <w:left w:val="single" w:color="auto" w:sz="4" w:space="0"/>
                  </w:tcBorders>
                  <w:vAlign w:val="center"/>
                </w:tcPr>
                <w:p w:rsidRPr="00114E6C" w:rsidR="00114E6C" w:rsidP="00114E6C" w:rsidRDefault="00921AFF" w14:paraId="624BE48C"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Borders>
                    <w:top w:val="nil"/>
                  </w:tcBorders>
                  <w:vAlign w:val="center"/>
                </w:tcPr>
                <w:p w:rsidRPr="00114E6C" w:rsidR="00114E6C" w:rsidP="00114E6C" w:rsidRDefault="00114E6C" w14:paraId="148BC925" w14:textId="77777777">
                  <w:pPr>
                    <w:jc w:val="right"/>
                    <w:rPr>
                      <w:sz w:val="14"/>
                      <w:szCs w:val="14"/>
                      <w:lang w:val="pt-BR"/>
                    </w:rPr>
                  </w:pPr>
                  <w:r w:rsidRPr="00114E6C">
                    <w:rPr>
                      <w:sz w:val="14"/>
                      <w:szCs w:val="14"/>
                      <w:lang w:val="pt-BR"/>
                    </w:rPr>
                    <w:t xml:space="preserve"> 0.02015 </w:t>
                  </w:r>
                </w:p>
              </w:tc>
              <w:tc>
                <w:tcPr>
                  <w:tcW w:w="0" w:type="auto"/>
                  <w:tcBorders>
                    <w:top w:val="nil"/>
                  </w:tcBorders>
                  <w:vAlign w:val="center"/>
                </w:tcPr>
                <w:p w:rsidRPr="00114E6C" w:rsidR="00114E6C" w:rsidP="00114E6C" w:rsidRDefault="00114E6C" w14:paraId="51B054B3" w14:textId="77777777">
                  <w:pPr>
                    <w:jc w:val="right"/>
                    <w:rPr>
                      <w:sz w:val="14"/>
                      <w:szCs w:val="14"/>
                      <w:lang w:val="pt-BR"/>
                    </w:rPr>
                  </w:pPr>
                  <w:r w:rsidRPr="00114E6C">
                    <w:rPr>
                      <w:sz w:val="14"/>
                      <w:szCs w:val="14"/>
                      <w:lang w:val="pt-BR"/>
                    </w:rPr>
                    <w:t xml:space="preserve"> 0.00209 </w:t>
                  </w:r>
                </w:p>
              </w:tc>
              <w:tc>
                <w:tcPr>
                  <w:tcW w:w="0" w:type="auto"/>
                  <w:tcBorders>
                    <w:top w:val="nil"/>
                  </w:tcBorders>
                  <w:vAlign w:val="center"/>
                </w:tcPr>
                <w:p w:rsidRPr="00114E6C" w:rsidR="00114E6C" w:rsidP="00114E6C" w:rsidRDefault="00114E6C" w14:paraId="74AE4312" w14:textId="77777777">
                  <w:pPr>
                    <w:jc w:val="right"/>
                    <w:rPr>
                      <w:sz w:val="14"/>
                      <w:szCs w:val="14"/>
                      <w:lang w:val="pt-BR"/>
                    </w:rPr>
                  </w:pPr>
                  <w:r w:rsidRPr="00114E6C">
                    <w:rPr>
                      <w:sz w:val="14"/>
                      <w:szCs w:val="14"/>
                      <w:lang w:val="pt-BR"/>
                    </w:rPr>
                    <w:t xml:space="preserve"> 9.62945 </w:t>
                  </w:r>
                </w:p>
              </w:tc>
              <w:tc>
                <w:tcPr>
                  <w:tcW w:w="0" w:type="auto"/>
                  <w:tcBorders>
                    <w:top w:val="nil"/>
                    <w:right w:val="single" w:color="auto" w:sz="4" w:space="0"/>
                  </w:tcBorders>
                  <w:vAlign w:val="center"/>
                </w:tcPr>
                <w:p w:rsidRPr="00114E6C" w:rsidR="00114E6C" w:rsidP="00114E6C" w:rsidRDefault="00114E6C" w14:paraId="5C5006E5" w14:textId="77777777">
                  <w:pPr>
                    <w:jc w:val="right"/>
                    <w:rPr>
                      <w:sz w:val="14"/>
                      <w:szCs w:val="14"/>
                      <w:lang w:val="pt-BR"/>
                    </w:rPr>
                  </w:pPr>
                  <w:r w:rsidRPr="00114E6C">
                    <w:rPr>
                      <w:sz w:val="14"/>
                      <w:szCs w:val="14"/>
                      <w:lang w:val="pt-BR"/>
                    </w:rPr>
                    <w:t xml:space="preserve"> 0.00000 </w:t>
                  </w:r>
                </w:p>
              </w:tc>
            </w:tr>
            <w:tr w:rsidRPr="00114E6C" w:rsidR="00114E6C" w:rsidTr="00350D5E" w14:paraId="4343B112" w14:textId="77777777">
              <w:trPr>
                <w:jc w:val="center"/>
              </w:trPr>
              <w:tc>
                <w:tcPr>
                  <w:tcW w:w="0" w:type="auto"/>
                  <w:tcBorders>
                    <w:left w:val="single" w:color="auto" w:sz="4" w:space="0"/>
                  </w:tcBorders>
                  <w:vAlign w:val="center"/>
                </w:tcPr>
                <w:p w:rsidRPr="00114E6C" w:rsidR="00114E6C" w:rsidP="00114E6C" w:rsidRDefault="00921AFF" w14:paraId="042EA115"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vAlign w:val="center"/>
                </w:tcPr>
                <w:p w:rsidRPr="00114E6C" w:rsidR="00114E6C" w:rsidP="00114E6C" w:rsidRDefault="00114E6C" w14:paraId="0BE65E80" w14:textId="77777777">
                  <w:pPr>
                    <w:jc w:val="right"/>
                    <w:rPr>
                      <w:sz w:val="14"/>
                      <w:szCs w:val="14"/>
                      <w:vertAlign w:val="superscript"/>
                      <w:lang w:val="pt-BR"/>
                    </w:rPr>
                  </w:pPr>
                  <w:r w:rsidRPr="00114E6C">
                    <w:rPr>
                      <w:sz w:val="14"/>
                      <w:szCs w:val="14"/>
                      <w:lang w:val="pt-BR"/>
                    </w:rPr>
                    <w:t xml:space="preserve"> -1.323×10</w:t>
                  </w:r>
                  <w:r w:rsidRPr="00114E6C">
                    <w:rPr>
                      <w:sz w:val="14"/>
                      <w:szCs w:val="14"/>
                      <w:vertAlign w:val="superscript"/>
                      <w:lang w:val="pt-BR"/>
                    </w:rPr>
                    <w:t>-4</w:t>
                  </w:r>
                </w:p>
              </w:tc>
              <w:tc>
                <w:tcPr>
                  <w:tcW w:w="0" w:type="auto"/>
                  <w:vAlign w:val="center"/>
                </w:tcPr>
                <w:p w:rsidRPr="00114E6C" w:rsidR="00114E6C" w:rsidP="00114E6C" w:rsidRDefault="00114E6C" w14:paraId="1FC40D00" w14:textId="77777777">
                  <w:pPr>
                    <w:jc w:val="right"/>
                    <w:rPr>
                      <w:sz w:val="14"/>
                      <w:szCs w:val="14"/>
                      <w:lang w:val="pt-BR"/>
                    </w:rPr>
                  </w:pPr>
                  <w:r w:rsidRPr="00114E6C">
                    <w:rPr>
                      <w:sz w:val="14"/>
                      <w:szCs w:val="14"/>
                      <w:lang w:val="pt-BR"/>
                    </w:rPr>
                    <w:t xml:space="preserve"> 0.00003 </w:t>
                  </w:r>
                </w:p>
              </w:tc>
              <w:tc>
                <w:tcPr>
                  <w:tcW w:w="0" w:type="auto"/>
                  <w:vAlign w:val="center"/>
                </w:tcPr>
                <w:p w:rsidRPr="00114E6C" w:rsidR="00114E6C" w:rsidP="00114E6C" w:rsidRDefault="00114E6C" w14:paraId="3F336AD4" w14:textId="77777777">
                  <w:pPr>
                    <w:jc w:val="right"/>
                    <w:rPr>
                      <w:sz w:val="14"/>
                      <w:szCs w:val="14"/>
                      <w:lang w:val="pt-BR"/>
                    </w:rPr>
                  </w:pPr>
                  <w:r w:rsidRPr="00114E6C">
                    <w:rPr>
                      <w:sz w:val="14"/>
                      <w:szCs w:val="14"/>
                      <w:lang w:val="pt-BR"/>
                    </w:rPr>
                    <w:t xml:space="preserve"> -4.75668 </w:t>
                  </w:r>
                </w:p>
              </w:tc>
              <w:tc>
                <w:tcPr>
                  <w:tcW w:w="0" w:type="auto"/>
                  <w:tcBorders>
                    <w:right w:val="single" w:color="auto" w:sz="4" w:space="0"/>
                  </w:tcBorders>
                  <w:vAlign w:val="center"/>
                </w:tcPr>
                <w:p w:rsidRPr="00114E6C" w:rsidR="00114E6C" w:rsidP="00114E6C" w:rsidRDefault="00114E6C" w14:paraId="329618D7" w14:textId="77777777">
                  <w:pPr>
                    <w:jc w:val="right"/>
                    <w:rPr>
                      <w:sz w:val="14"/>
                      <w:szCs w:val="14"/>
                      <w:lang w:val="pt-BR"/>
                    </w:rPr>
                  </w:pPr>
                  <w:r w:rsidRPr="00114E6C">
                    <w:rPr>
                      <w:sz w:val="14"/>
                      <w:szCs w:val="14"/>
                      <w:lang w:val="pt-BR"/>
                    </w:rPr>
                    <w:t xml:space="preserve"> 0.00000 </w:t>
                  </w:r>
                </w:p>
              </w:tc>
            </w:tr>
            <w:tr w:rsidRPr="00114E6C" w:rsidR="00114E6C" w:rsidTr="00350D5E" w14:paraId="75572D98" w14:textId="77777777">
              <w:trPr>
                <w:jc w:val="center"/>
              </w:trPr>
              <w:tc>
                <w:tcPr>
                  <w:tcW w:w="0" w:type="auto"/>
                  <w:tcBorders>
                    <w:left w:val="single" w:color="auto" w:sz="4" w:space="0"/>
                  </w:tcBorders>
                  <w:vAlign w:val="center"/>
                </w:tcPr>
                <w:p w:rsidRPr="00114E6C" w:rsidR="00114E6C" w:rsidP="00114E6C" w:rsidRDefault="00921AFF" w14:paraId="16ECC586"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vAlign w:val="center"/>
                </w:tcPr>
                <w:p w:rsidRPr="00114E6C" w:rsidR="00114E6C" w:rsidP="00114E6C" w:rsidRDefault="00114E6C" w14:paraId="1462722F" w14:textId="77777777">
                  <w:pPr>
                    <w:jc w:val="right"/>
                    <w:rPr>
                      <w:sz w:val="14"/>
                      <w:szCs w:val="14"/>
                      <w:vertAlign w:val="superscript"/>
                      <w:lang w:val="pt-BR"/>
                    </w:rPr>
                  </w:pPr>
                  <w:r w:rsidRPr="00114E6C">
                    <w:rPr>
                      <w:sz w:val="14"/>
                      <w:szCs w:val="14"/>
                      <w:lang w:val="pt-BR"/>
                    </w:rPr>
                    <w:t xml:space="preserve"> 3.301×10</w:t>
                  </w:r>
                  <w:r w:rsidRPr="00114E6C">
                    <w:rPr>
                      <w:sz w:val="14"/>
                      <w:szCs w:val="14"/>
                      <w:vertAlign w:val="superscript"/>
                      <w:lang w:val="pt-BR"/>
                    </w:rPr>
                    <w:t>-7</w:t>
                  </w:r>
                </w:p>
              </w:tc>
              <w:tc>
                <w:tcPr>
                  <w:tcW w:w="0" w:type="auto"/>
                  <w:vAlign w:val="center"/>
                </w:tcPr>
                <w:p w:rsidRPr="00114E6C" w:rsidR="00114E6C" w:rsidP="00114E6C" w:rsidRDefault="00114E6C" w14:paraId="1FC33A03" w14:textId="77777777">
                  <w:pPr>
                    <w:jc w:val="right"/>
                    <w:rPr>
                      <w:sz w:val="14"/>
                      <w:szCs w:val="14"/>
                      <w:lang w:val="pt-BR"/>
                    </w:rPr>
                  </w:pPr>
                  <w:r w:rsidRPr="00114E6C">
                    <w:rPr>
                      <w:sz w:val="14"/>
                      <w:szCs w:val="14"/>
                      <w:lang w:val="en-US"/>
                    </w:rPr>
                    <w:t>1.101×10</w:t>
                  </w:r>
                  <w:r w:rsidRPr="00114E6C">
                    <w:rPr>
                      <w:sz w:val="14"/>
                      <w:szCs w:val="14"/>
                      <w:vertAlign w:val="superscript"/>
                      <w:lang w:val="en-US"/>
                    </w:rPr>
                    <w:t>-7</w:t>
                  </w:r>
                  <w:r w:rsidRPr="00114E6C">
                    <w:rPr>
                      <w:sz w:val="14"/>
                      <w:szCs w:val="14"/>
                      <w:lang w:val="pt-BR"/>
                    </w:rPr>
                    <w:t xml:space="preserve"> </w:t>
                  </w:r>
                </w:p>
              </w:tc>
              <w:tc>
                <w:tcPr>
                  <w:tcW w:w="0" w:type="auto"/>
                  <w:vAlign w:val="center"/>
                </w:tcPr>
                <w:p w:rsidRPr="00114E6C" w:rsidR="00114E6C" w:rsidP="00114E6C" w:rsidRDefault="00114E6C" w14:paraId="1F953CC4" w14:textId="77777777">
                  <w:pPr>
                    <w:jc w:val="right"/>
                    <w:rPr>
                      <w:sz w:val="14"/>
                      <w:szCs w:val="14"/>
                      <w:lang w:val="pt-BR"/>
                    </w:rPr>
                  </w:pPr>
                  <w:r w:rsidRPr="00114E6C">
                    <w:rPr>
                      <w:sz w:val="14"/>
                      <w:szCs w:val="14"/>
                      <w:lang w:val="pt-BR"/>
                    </w:rPr>
                    <w:t xml:space="preserve"> 2.99833 </w:t>
                  </w:r>
                </w:p>
              </w:tc>
              <w:tc>
                <w:tcPr>
                  <w:tcW w:w="0" w:type="auto"/>
                  <w:tcBorders>
                    <w:right w:val="single" w:color="auto" w:sz="4" w:space="0"/>
                  </w:tcBorders>
                  <w:vAlign w:val="center"/>
                </w:tcPr>
                <w:p w:rsidRPr="00114E6C" w:rsidR="00114E6C" w:rsidP="00114E6C" w:rsidRDefault="00114E6C" w14:paraId="3B48DD1B" w14:textId="77777777">
                  <w:pPr>
                    <w:jc w:val="right"/>
                    <w:rPr>
                      <w:sz w:val="14"/>
                      <w:szCs w:val="14"/>
                      <w:lang w:val="pt-BR"/>
                    </w:rPr>
                  </w:pPr>
                  <w:r w:rsidRPr="00114E6C">
                    <w:rPr>
                      <w:sz w:val="14"/>
                      <w:szCs w:val="14"/>
                      <w:lang w:val="pt-BR"/>
                    </w:rPr>
                    <w:t xml:space="preserve"> 0.00320 </w:t>
                  </w:r>
                </w:p>
              </w:tc>
            </w:tr>
            <w:tr w:rsidRPr="00114E6C" w:rsidR="00114E6C" w:rsidTr="00350D5E" w14:paraId="4058F44B" w14:textId="77777777">
              <w:trPr>
                <w:jc w:val="center"/>
              </w:trPr>
              <w:tc>
                <w:tcPr>
                  <w:tcW w:w="0" w:type="auto"/>
                  <w:tcBorders>
                    <w:left w:val="single" w:color="auto" w:sz="4" w:space="0"/>
                  </w:tcBorders>
                  <w:vAlign w:val="center"/>
                </w:tcPr>
                <w:p w:rsidRPr="00114E6C" w:rsidR="00114E6C" w:rsidP="00114E6C" w:rsidRDefault="00921AFF" w14:paraId="2C7D29CA"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1</m:t>
                          </m:r>
                        </m:sub>
                      </m:sSub>
                    </m:oMath>
                  </m:oMathPara>
                </w:p>
              </w:tc>
              <w:tc>
                <w:tcPr>
                  <w:tcW w:w="0" w:type="auto"/>
                  <w:vAlign w:val="center"/>
                </w:tcPr>
                <w:p w:rsidRPr="00114E6C" w:rsidR="00114E6C" w:rsidP="00114E6C" w:rsidRDefault="00114E6C" w14:paraId="58B8F0BD" w14:textId="77777777">
                  <w:pPr>
                    <w:jc w:val="right"/>
                    <w:rPr>
                      <w:sz w:val="14"/>
                      <w:szCs w:val="14"/>
                      <w:lang w:val="pt-BR"/>
                    </w:rPr>
                  </w:pPr>
                  <w:r w:rsidRPr="00114E6C">
                    <w:rPr>
                      <w:sz w:val="14"/>
                      <w:szCs w:val="14"/>
                      <w:lang w:val="pt-BR"/>
                    </w:rPr>
                    <w:t xml:space="preserve"> -0.14307 </w:t>
                  </w:r>
                </w:p>
              </w:tc>
              <w:tc>
                <w:tcPr>
                  <w:tcW w:w="0" w:type="auto"/>
                  <w:vAlign w:val="center"/>
                </w:tcPr>
                <w:p w:rsidRPr="00114E6C" w:rsidR="00114E6C" w:rsidP="00114E6C" w:rsidRDefault="00114E6C" w14:paraId="49F87201" w14:textId="77777777">
                  <w:pPr>
                    <w:jc w:val="right"/>
                    <w:rPr>
                      <w:sz w:val="14"/>
                      <w:szCs w:val="14"/>
                      <w:lang w:val="pt-BR"/>
                    </w:rPr>
                  </w:pPr>
                  <w:r w:rsidRPr="00114E6C">
                    <w:rPr>
                      <w:sz w:val="14"/>
                      <w:szCs w:val="14"/>
                      <w:lang w:val="pt-BR"/>
                    </w:rPr>
                    <w:t xml:space="preserve"> 0.01832 </w:t>
                  </w:r>
                </w:p>
              </w:tc>
              <w:tc>
                <w:tcPr>
                  <w:tcW w:w="0" w:type="auto"/>
                  <w:vAlign w:val="center"/>
                </w:tcPr>
                <w:p w:rsidRPr="00114E6C" w:rsidR="00114E6C" w:rsidP="00114E6C" w:rsidRDefault="00114E6C" w14:paraId="5B3A670E" w14:textId="77777777">
                  <w:pPr>
                    <w:jc w:val="right"/>
                    <w:rPr>
                      <w:sz w:val="14"/>
                      <w:szCs w:val="14"/>
                      <w:lang w:val="pt-BR"/>
                    </w:rPr>
                  </w:pPr>
                  <w:r w:rsidRPr="00114E6C">
                    <w:rPr>
                      <w:sz w:val="14"/>
                      <w:szCs w:val="14"/>
                      <w:lang w:val="pt-BR"/>
                    </w:rPr>
                    <w:t xml:space="preserve"> -7.80790 </w:t>
                  </w:r>
                </w:p>
              </w:tc>
              <w:tc>
                <w:tcPr>
                  <w:tcW w:w="0" w:type="auto"/>
                  <w:tcBorders>
                    <w:right w:val="single" w:color="auto" w:sz="4" w:space="0"/>
                  </w:tcBorders>
                  <w:vAlign w:val="center"/>
                </w:tcPr>
                <w:p w:rsidRPr="00114E6C" w:rsidR="00114E6C" w:rsidP="00114E6C" w:rsidRDefault="00114E6C" w14:paraId="6A9063FE" w14:textId="77777777">
                  <w:pPr>
                    <w:jc w:val="right"/>
                    <w:rPr>
                      <w:sz w:val="14"/>
                      <w:szCs w:val="14"/>
                      <w:lang w:val="pt-BR"/>
                    </w:rPr>
                  </w:pPr>
                  <w:r w:rsidRPr="00114E6C">
                    <w:rPr>
                      <w:sz w:val="14"/>
                      <w:szCs w:val="14"/>
                      <w:lang w:val="pt-BR"/>
                    </w:rPr>
                    <w:t xml:space="preserve"> 0.00000 </w:t>
                  </w:r>
                </w:p>
              </w:tc>
            </w:tr>
            <w:tr w:rsidRPr="00114E6C" w:rsidR="00114E6C" w:rsidTr="00350D5E" w14:paraId="5039BBC5" w14:textId="77777777">
              <w:trPr>
                <w:jc w:val="center"/>
              </w:trPr>
              <w:tc>
                <w:tcPr>
                  <w:tcW w:w="0" w:type="auto"/>
                  <w:tcBorders>
                    <w:left w:val="single" w:color="auto" w:sz="4" w:space="0"/>
                  </w:tcBorders>
                  <w:vAlign w:val="center"/>
                </w:tcPr>
                <w:p w:rsidRPr="00114E6C" w:rsidR="00114E6C" w:rsidP="00114E6C" w:rsidRDefault="00921AFF" w14:paraId="2FA0C61A"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δ</m:t>
                          </m:r>
                        </m:e>
                        <m:sub>
                          <m:r>
                            <w:rPr>
                              <w:rFonts w:ascii="Cambria Math" w:hAnsi="Cambria Math"/>
                              <w:sz w:val="14"/>
                              <w:szCs w:val="14"/>
                              <w:lang w:val="en-US"/>
                            </w:rPr>
                            <m:t>2</m:t>
                          </m:r>
                        </m:sub>
                      </m:sSub>
                    </m:oMath>
                  </m:oMathPara>
                </w:p>
              </w:tc>
              <w:tc>
                <w:tcPr>
                  <w:tcW w:w="0" w:type="auto"/>
                  <w:vAlign w:val="center"/>
                </w:tcPr>
                <w:p w:rsidRPr="00114E6C" w:rsidR="00114E6C" w:rsidP="00114E6C" w:rsidRDefault="00114E6C" w14:paraId="45DC99A7" w14:textId="77777777">
                  <w:pPr>
                    <w:jc w:val="right"/>
                    <w:rPr>
                      <w:sz w:val="14"/>
                      <w:szCs w:val="14"/>
                    </w:rPr>
                  </w:pPr>
                  <w:r w:rsidRPr="00114E6C">
                    <w:rPr>
                      <w:sz w:val="14"/>
                      <w:szCs w:val="14"/>
                    </w:rPr>
                    <w:t xml:space="preserve"> -0.02956 </w:t>
                  </w:r>
                </w:p>
              </w:tc>
              <w:tc>
                <w:tcPr>
                  <w:tcW w:w="0" w:type="auto"/>
                  <w:vAlign w:val="center"/>
                </w:tcPr>
                <w:p w:rsidRPr="00114E6C" w:rsidR="00114E6C" w:rsidP="00114E6C" w:rsidRDefault="00114E6C" w14:paraId="3AFF7D13" w14:textId="77777777">
                  <w:pPr>
                    <w:jc w:val="right"/>
                    <w:rPr>
                      <w:sz w:val="14"/>
                      <w:szCs w:val="14"/>
                    </w:rPr>
                  </w:pPr>
                  <w:r w:rsidRPr="00114E6C">
                    <w:rPr>
                      <w:sz w:val="14"/>
                      <w:szCs w:val="14"/>
                    </w:rPr>
                    <w:t xml:space="preserve"> 0.01719 </w:t>
                  </w:r>
                </w:p>
              </w:tc>
              <w:tc>
                <w:tcPr>
                  <w:tcW w:w="0" w:type="auto"/>
                  <w:vAlign w:val="center"/>
                </w:tcPr>
                <w:p w:rsidRPr="00114E6C" w:rsidR="00114E6C" w:rsidP="00114E6C" w:rsidRDefault="00114E6C" w14:paraId="766E20D5" w14:textId="77777777">
                  <w:pPr>
                    <w:jc w:val="right"/>
                    <w:rPr>
                      <w:sz w:val="14"/>
                      <w:szCs w:val="14"/>
                    </w:rPr>
                  </w:pPr>
                  <w:r w:rsidRPr="00114E6C">
                    <w:rPr>
                      <w:sz w:val="14"/>
                      <w:szCs w:val="14"/>
                    </w:rPr>
                    <w:t xml:space="preserve"> -1.71946 </w:t>
                  </w:r>
                </w:p>
              </w:tc>
              <w:tc>
                <w:tcPr>
                  <w:tcW w:w="0" w:type="auto"/>
                  <w:tcBorders>
                    <w:right w:val="single" w:color="auto" w:sz="4" w:space="0"/>
                  </w:tcBorders>
                  <w:vAlign w:val="center"/>
                </w:tcPr>
                <w:p w:rsidRPr="00114E6C" w:rsidR="00114E6C" w:rsidP="00114E6C" w:rsidRDefault="00114E6C" w14:paraId="79EE90E6" w14:textId="77777777">
                  <w:pPr>
                    <w:jc w:val="right"/>
                    <w:rPr>
                      <w:sz w:val="14"/>
                      <w:szCs w:val="14"/>
                    </w:rPr>
                  </w:pPr>
                  <w:r w:rsidRPr="00114E6C">
                    <w:rPr>
                      <w:sz w:val="14"/>
                      <w:szCs w:val="14"/>
                    </w:rPr>
                    <w:t xml:space="preserve"> 0.08768 </w:t>
                  </w:r>
                </w:p>
              </w:tc>
            </w:tr>
            <w:tr w:rsidRPr="00114E6C" w:rsidR="00114E6C" w:rsidTr="00350D5E" w14:paraId="2EFD5463" w14:textId="77777777">
              <w:trPr>
                <w:jc w:val="center"/>
              </w:trPr>
              <w:tc>
                <w:tcPr>
                  <w:tcW w:w="0" w:type="auto"/>
                  <w:tcBorders>
                    <w:left w:val="single" w:color="auto" w:sz="4" w:space="0"/>
                    <w:bottom w:val="single" w:color="auto" w:sz="4" w:space="0"/>
                  </w:tcBorders>
                  <w:vAlign w:val="center"/>
                </w:tcPr>
                <w:p w:rsidRPr="00114E6C" w:rsidR="00114E6C" w:rsidP="00114E6C" w:rsidRDefault="00921AFF" w14:paraId="51E543EA" w14:textId="77777777">
                  <w:pPr>
                    <w:rPr>
                      <w:sz w:val="14"/>
                      <w:szCs w:val="14"/>
                    </w:rPr>
                  </w:pPr>
                  <m:oMathPara>
                    <m:oMath>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oMath>
                  </m:oMathPara>
                </w:p>
              </w:tc>
              <w:tc>
                <w:tcPr>
                  <w:tcW w:w="0" w:type="auto"/>
                  <w:tcBorders>
                    <w:bottom w:val="single" w:color="auto" w:sz="4" w:space="0"/>
                  </w:tcBorders>
                  <w:vAlign w:val="center"/>
                </w:tcPr>
                <w:p w:rsidRPr="00114E6C" w:rsidR="00114E6C" w:rsidP="00114E6C" w:rsidRDefault="00114E6C" w14:paraId="636B4F8F" w14:textId="77777777">
                  <w:pPr>
                    <w:jc w:val="right"/>
                    <w:rPr>
                      <w:sz w:val="14"/>
                      <w:szCs w:val="14"/>
                    </w:rPr>
                  </w:pPr>
                  <w:r w:rsidRPr="00114E6C">
                    <w:rPr>
                      <w:sz w:val="14"/>
                      <w:szCs w:val="14"/>
                    </w:rPr>
                    <w:t xml:space="preserve"> 0.00512 </w:t>
                  </w:r>
                </w:p>
              </w:tc>
              <w:tc>
                <w:tcPr>
                  <w:tcW w:w="0" w:type="auto"/>
                  <w:tcBorders>
                    <w:bottom w:val="single" w:color="auto" w:sz="4" w:space="0"/>
                  </w:tcBorders>
                  <w:vAlign w:val="center"/>
                </w:tcPr>
                <w:p w:rsidRPr="00114E6C" w:rsidR="00114E6C" w:rsidP="00114E6C" w:rsidRDefault="00114E6C" w14:paraId="26D7FBD7" w14:textId="77777777">
                  <w:pPr>
                    <w:jc w:val="right"/>
                    <w:rPr>
                      <w:sz w:val="14"/>
                      <w:szCs w:val="14"/>
                    </w:rPr>
                  </w:pPr>
                  <w:r w:rsidRPr="00114E6C">
                    <w:rPr>
                      <w:sz w:val="14"/>
                      <w:szCs w:val="14"/>
                    </w:rPr>
                    <w:t xml:space="preserve"> 0.01686 </w:t>
                  </w:r>
                </w:p>
              </w:tc>
              <w:tc>
                <w:tcPr>
                  <w:tcW w:w="0" w:type="auto"/>
                  <w:tcBorders>
                    <w:bottom w:val="single" w:color="auto" w:sz="4" w:space="0"/>
                  </w:tcBorders>
                  <w:vAlign w:val="center"/>
                </w:tcPr>
                <w:p w:rsidRPr="00114E6C" w:rsidR="00114E6C" w:rsidP="00114E6C" w:rsidRDefault="00114E6C" w14:paraId="46E5273E" w14:textId="77777777">
                  <w:pPr>
                    <w:jc w:val="right"/>
                    <w:rPr>
                      <w:sz w:val="14"/>
                      <w:szCs w:val="14"/>
                    </w:rPr>
                  </w:pPr>
                  <w:r w:rsidRPr="00114E6C">
                    <w:rPr>
                      <w:sz w:val="14"/>
                      <w:szCs w:val="14"/>
                    </w:rPr>
                    <w:t xml:space="preserve"> 0.30392 </w:t>
                  </w:r>
                </w:p>
              </w:tc>
              <w:tc>
                <w:tcPr>
                  <w:tcW w:w="0" w:type="auto"/>
                  <w:tcBorders>
                    <w:bottom w:val="single" w:color="auto" w:sz="4" w:space="0"/>
                    <w:right w:val="single" w:color="auto" w:sz="4" w:space="0"/>
                  </w:tcBorders>
                  <w:vAlign w:val="center"/>
                </w:tcPr>
                <w:p w:rsidRPr="00114E6C" w:rsidR="00114E6C" w:rsidP="00114E6C" w:rsidRDefault="00114E6C" w14:paraId="601F61F1" w14:textId="77777777">
                  <w:pPr>
                    <w:jc w:val="right"/>
                    <w:rPr>
                      <w:sz w:val="14"/>
                      <w:szCs w:val="14"/>
                    </w:rPr>
                  </w:pPr>
                  <w:r w:rsidRPr="00114E6C">
                    <w:rPr>
                      <w:sz w:val="14"/>
                      <w:szCs w:val="14"/>
                    </w:rPr>
                    <w:t xml:space="preserve"> 0.76163</w:t>
                  </w:r>
                </w:p>
              </w:tc>
            </w:tr>
            <w:tr w:rsidRPr="00114E6C" w:rsidR="00114E6C" w:rsidTr="00350D5E" w14:paraId="245F22B4" w14:textId="77777777">
              <w:trPr>
                <w:jc w:val="center"/>
              </w:trPr>
              <w:tc>
                <w:tcPr>
                  <w:tcW w:w="0" w:type="auto"/>
                  <w:gridSpan w:val="5"/>
                  <w:tcBorders>
                    <w:top w:val="single" w:color="auto" w:sz="4" w:space="0"/>
                    <w:left w:val="single" w:color="auto" w:sz="4" w:space="0"/>
                    <w:bottom w:val="single" w:color="auto" w:sz="4" w:space="0"/>
                    <w:right w:val="single" w:color="auto" w:sz="4" w:space="0"/>
                  </w:tcBorders>
                  <w:vAlign w:val="center"/>
                </w:tcPr>
                <w:p w:rsidRPr="00114E6C" w:rsidR="00114E6C" w:rsidP="00C54839" w:rsidRDefault="00921AFF" w14:paraId="479B1AC7" w14:textId="77777777">
                  <w:pPr>
                    <w:rPr>
                      <w:sz w:val="14"/>
                      <w:szCs w:val="14"/>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hAnsi="Cambria Math" w:eastAsiaTheme="minorEastAsia"/>
                        <w:sz w:val="14"/>
                        <w:szCs w:val="14"/>
                      </w:rPr>
                      <m:t>=92.52</m:t>
                    </m:r>
                  </m:oMath>
                  <w:r w:rsidRPr="00114E6C" w:rsidR="00114E6C">
                    <w:rPr>
                      <w:rFonts w:eastAsiaTheme="minorEastAsia"/>
                      <w:sz w:val="14"/>
                      <w:szCs w:val="14"/>
                    </w:rPr>
                    <w:t xml:space="preserve">, </w:t>
                  </w:r>
                  <w:r w:rsidR="00C54839">
                    <w:rPr>
                      <w:sz w:val="14"/>
                      <w:szCs w:val="14"/>
                    </w:rPr>
                    <w:t xml:space="preserve">AIC= </w:t>
                  </w:r>
                  <w:r w:rsidRPr="00C54839" w:rsidR="00C54839">
                    <w:rPr>
                      <w:sz w:val="14"/>
                      <w:szCs w:val="14"/>
                    </w:rPr>
                    <w:t>8956.667</w:t>
                  </w:r>
                  <w:r w:rsidR="00C54839">
                    <w:rPr>
                      <w:sz w:val="14"/>
                      <w:szCs w:val="14"/>
                    </w:rPr>
                    <w:t xml:space="preserve">, BIC= </w:t>
                  </w:r>
                  <w:r w:rsidRPr="00C54839" w:rsidR="00C54839">
                    <w:rPr>
                      <w:sz w:val="14"/>
                      <w:szCs w:val="14"/>
                    </w:rPr>
                    <w:t>10301.320</w:t>
                  </w:r>
                </w:p>
              </w:tc>
            </w:tr>
          </w:tbl>
          <w:p w:rsidRPr="00114E6C" w:rsidR="00114E6C" w:rsidP="00114E6C" w:rsidRDefault="00114E6C" w14:paraId="70C32822" w14:textId="77777777">
            <w:pPr>
              <w:rPr>
                <w:b/>
                <w:sz w:val="14"/>
                <w:szCs w:val="14"/>
                <w:lang w:val="pt-BR"/>
              </w:rPr>
            </w:pPr>
          </w:p>
        </w:tc>
      </w:tr>
      <w:tr w:rsidRPr="00114E6C" w:rsidR="00114E6C" w:rsidTr="00114E6C" w14:paraId="1CFB3CA5" w14:textId="77777777">
        <w:trPr>
          <w:jc w:val="center"/>
        </w:trPr>
        <w:tc>
          <w:tcPr>
            <w:tcW w:w="0" w:type="auto"/>
          </w:tcPr>
          <w:p w:rsidRPr="00114E6C" w:rsidR="00114E6C" w:rsidP="00114E6C" w:rsidRDefault="00137ED7" w14:paraId="12C87EC9" w14:textId="77777777">
            <w:pPr>
              <w:jc w:val="center"/>
              <w:rPr>
                <w:rFonts w:eastAsiaTheme="minorEastAsia"/>
                <w:b/>
                <w:sz w:val="14"/>
                <w:szCs w:val="14"/>
              </w:rPr>
            </w:pPr>
            <w:r>
              <w:rPr>
                <w:b/>
                <w:sz w:val="14"/>
                <w:szCs w:val="14"/>
              </w:rPr>
              <w:t>Tabla 1b</w:t>
            </w:r>
            <w:r w:rsidRPr="00114E6C" w:rsidR="00114E6C">
              <w:rPr>
                <w:b/>
                <w:sz w:val="14"/>
                <w:szCs w:val="14"/>
              </w:rPr>
              <w:t xml:space="preserve">. </w:t>
            </w:r>
            <w:r w:rsidRPr="00114E6C" w:rsidR="00114E6C">
              <w:rPr>
                <w:sz w:val="14"/>
                <w:szCs w:val="14"/>
              </w:rPr>
              <w:t xml:space="preserve">Parámetros estimados en Modelo </w:t>
            </w:r>
            <w:r w:rsidR="00321F94">
              <w:rPr>
                <w:sz w:val="14"/>
                <w:szCs w:val="14"/>
              </w:rPr>
              <w:t>1b</w:t>
            </w:r>
          </w:p>
          <w:tbl>
            <w:tblPr>
              <w:tblStyle w:val="Tablaconcuadrcula"/>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6"/>
              <w:gridCol w:w="881"/>
              <w:gridCol w:w="860"/>
              <w:gridCol w:w="846"/>
              <w:gridCol w:w="1144"/>
            </w:tblGrid>
            <w:tr w:rsidRPr="00114E6C" w:rsidR="00114E6C" w:rsidTr="00350D5E" w14:paraId="62F37496" w14:textId="77777777">
              <w:trPr>
                <w:jc w:val="center"/>
              </w:trPr>
              <w:tc>
                <w:tcPr>
                  <w:tcW w:w="0" w:type="auto"/>
                  <w:tcBorders>
                    <w:top w:val="single" w:color="auto" w:sz="4" w:space="0"/>
                    <w:left w:val="single" w:color="auto" w:sz="4" w:space="0"/>
                    <w:bottom w:val="single" w:color="auto" w:sz="4" w:space="0"/>
                  </w:tcBorders>
                  <w:vAlign w:val="center"/>
                </w:tcPr>
                <w:p w:rsidRPr="00114E6C" w:rsidR="00114E6C" w:rsidP="00114E6C" w:rsidRDefault="00114E6C" w14:paraId="30B4A7B5" w14:textId="77777777">
                  <w:pPr>
                    <w:rPr>
                      <w:sz w:val="14"/>
                      <w:szCs w:val="14"/>
                    </w:rPr>
                  </w:pPr>
                  <w:r w:rsidRPr="00114E6C">
                    <w:rPr>
                      <w:sz w:val="14"/>
                      <w:szCs w:val="14"/>
                    </w:rPr>
                    <w:t>Parámetros</w:t>
                  </w:r>
                </w:p>
              </w:tc>
              <w:tc>
                <w:tcPr>
                  <w:tcW w:w="0" w:type="auto"/>
                  <w:tcBorders>
                    <w:top w:val="single" w:color="auto" w:sz="4" w:space="0"/>
                    <w:bottom w:val="single" w:color="auto" w:sz="4" w:space="0"/>
                  </w:tcBorders>
                  <w:vAlign w:val="center"/>
                </w:tcPr>
                <w:p w:rsidRPr="00114E6C" w:rsidR="00114E6C" w:rsidP="00114E6C" w:rsidRDefault="00114E6C" w14:paraId="1D92978F" w14:textId="77777777">
                  <w:pPr>
                    <w:jc w:val="right"/>
                    <w:rPr>
                      <w:sz w:val="14"/>
                      <w:szCs w:val="14"/>
                    </w:rPr>
                  </w:pPr>
                  <w:r w:rsidRPr="00114E6C">
                    <w:rPr>
                      <w:sz w:val="14"/>
                      <w:szCs w:val="14"/>
                    </w:rPr>
                    <w:t xml:space="preserve"> Estimación </w:t>
                  </w:r>
                </w:p>
              </w:tc>
              <w:tc>
                <w:tcPr>
                  <w:tcW w:w="0" w:type="auto"/>
                  <w:tcBorders>
                    <w:top w:val="single" w:color="auto" w:sz="4" w:space="0"/>
                    <w:bottom w:val="single" w:color="auto" w:sz="4" w:space="0"/>
                  </w:tcBorders>
                  <w:vAlign w:val="center"/>
                </w:tcPr>
                <w:p w:rsidRPr="00114E6C" w:rsidR="00114E6C" w:rsidP="00114E6C" w:rsidRDefault="00114E6C" w14:paraId="1BCD0365" w14:textId="77777777">
                  <w:pPr>
                    <w:jc w:val="right"/>
                    <w:rPr>
                      <w:sz w:val="14"/>
                      <w:szCs w:val="14"/>
                    </w:rPr>
                  </w:pPr>
                  <w:r w:rsidRPr="00114E6C">
                    <w:rPr>
                      <w:sz w:val="14"/>
                      <w:szCs w:val="14"/>
                    </w:rPr>
                    <w:t xml:space="preserve">Error </w:t>
                  </w:r>
                  <w:proofErr w:type="spellStart"/>
                  <w:r w:rsidRPr="00114E6C">
                    <w:rPr>
                      <w:sz w:val="14"/>
                      <w:szCs w:val="14"/>
                    </w:rPr>
                    <w:t>Std</w:t>
                  </w:r>
                  <w:proofErr w:type="spellEnd"/>
                  <w:r w:rsidRPr="00114E6C">
                    <w:rPr>
                      <w:sz w:val="14"/>
                      <w:szCs w:val="14"/>
                    </w:rPr>
                    <w:t xml:space="preserve"> </w:t>
                  </w:r>
                </w:p>
              </w:tc>
              <w:tc>
                <w:tcPr>
                  <w:tcW w:w="0" w:type="auto"/>
                  <w:tcBorders>
                    <w:top w:val="single" w:color="auto" w:sz="4" w:space="0"/>
                    <w:bottom w:val="single" w:color="auto" w:sz="4" w:space="0"/>
                  </w:tcBorders>
                  <w:vAlign w:val="center"/>
                </w:tcPr>
                <w:p w:rsidRPr="00114E6C" w:rsidR="00114E6C" w:rsidP="00114E6C" w:rsidRDefault="00921AFF" w14:paraId="2308073F" w14:textId="77777777">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color="auto" w:sz="4" w:space="0"/>
                    <w:bottom w:val="single" w:color="auto" w:sz="4" w:space="0"/>
                    <w:right w:val="single" w:color="auto" w:sz="4" w:space="0"/>
                  </w:tcBorders>
                  <w:vAlign w:val="center"/>
                </w:tcPr>
                <w:p w:rsidRPr="00114E6C" w:rsidR="00114E6C" w:rsidP="00114E6C" w:rsidRDefault="00114E6C" w14:paraId="060AAF4B" w14:textId="77777777">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Pr="00114E6C" w:rsidR="00114E6C" w:rsidTr="00350D5E" w14:paraId="6D5E961C" w14:textId="77777777">
              <w:trPr>
                <w:jc w:val="center"/>
              </w:trPr>
              <w:tc>
                <w:tcPr>
                  <w:tcW w:w="0" w:type="auto"/>
                  <w:tcBorders>
                    <w:top w:val="single" w:color="auto" w:sz="4" w:space="0"/>
                    <w:left w:val="single" w:color="auto" w:sz="4" w:space="0"/>
                  </w:tcBorders>
                  <w:vAlign w:val="center"/>
                </w:tcPr>
                <w:p w:rsidRPr="00114E6C" w:rsidR="00114E6C" w:rsidP="00114E6C" w:rsidRDefault="00921AFF" w14:paraId="30CC7C01"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color="auto" w:sz="4" w:space="0"/>
                  </w:tcBorders>
                  <w:vAlign w:val="center"/>
                </w:tcPr>
                <w:p w:rsidRPr="00114E6C" w:rsidR="00114E6C" w:rsidP="00114E6C" w:rsidRDefault="00114E6C" w14:paraId="2FBE0037" w14:textId="77777777">
                  <w:pPr>
                    <w:jc w:val="right"/>
                    <w:rPr>
                      <w:sz w:val="14"/>
                      <w:szCs w:val="14"/>
                      <w:lang w:val="en-US"/>
                    </w:rPr>
                  </w:pPr>
                  <w:r w:rsidRPr="00114E6C">
                    <w:rPr>
                      <w:sz w:val="14"/>
                      <w:szCs w:val="14"/>
                      <w:lang w:val="en-US"/>
                    </w:rPr>
                    <w:t xml:space="preserve"> 6.21688 </w:t>
                  </w:r>
                </w:p>
              </w:tc>
              <w:tc>
                <w:tcPr>
                  <w:tcW w:w="0" w:type="auto"/>
                  <w:tcBorders>
                    <w:top w:val="single" w:color="auto" w:sz="4" w:space="0"/>
                  </w:tcBorders>
                  <w:vAlign w:val="center"/>
                </w:tcPr>
                <w:p w:rsidRPr="00114E6C" w:rsidR="00114E6C" w:rsidP="00114E6C" w:rsidRDefault="00114E6C" w14:paraId="271B0D42" w14:textId="77777777">
                  <w:pPr>
                    <w:jc w:val="right"/>
                    <w:rPr>
                      <w:sz w:val="14"/>
                      <w:szCs w:val="14"/>
                      <w:lang w:val="en-US"/>
                    </w:rPr>
                  </w:pPr>
                  <w:r w:rsidRPr="00114E6C">
                    <w:rPr>
                      <w:sz w:val="14"/>
                      <w:szCs w:val="14"/>
                      <w:lang w:val="en-US"/>
                    </w:rPr>
                    <w:t xml:space="preserve"> 0.02275 </w:t>
                  </w:r>
                </w:p>
              </w:tc>
              <w:tc>
                <w:tcPr>
                  <w:tcW w:w="0" w:type="auto"/>
                  <w:tcBorders>
                    <w:top w:val="single" w:color="auto" w:sz="4" w:space="0"/>
                  </w:tcBorders>
                  <w:vAlign w:val="center"/>
                </w:tcPr>
                <w:p w:rsidRPr="00114E6C" w:rsidR="00114E6C" w:rsidP="00114E6C" w:rsidRDefault="00114E6C" w14:paraId="53D85732" w14:textId="77777777">
                  <w:pPr>
                    <w:jc w:val="right"/>
                    <w:rPr>
                      <w:sz w:val="14"/>
                      <w:szCs w:val="14"/>
                      <w:lang w:val="en-US"/>
                    </w:rPr>
                  </w:pPr>
                  <w:r w:rsidRPr="00114E6C">
                    <w:rPr>
                      <w:sz w:val="14"/>
                      <w:szCs w:val="14"/>
                      <w:lang w:val="en-US"/>
                    </w:rPr>
                    <w:t xml:space="preserve"> 273.28662 </w:t>
                  </w:r>
                </w:p>
              </w:tc>
              <w:tc>
                <w:tcPr>
                  <w:tcW w:w="0" w:type="auto"/>
                  <w:tcBorders>
                    <w:top w:val="single" w:color="auto" w:sz="4" w:space="0"/>
                    <w:right w:val="single" w:color="auto" w:sz="4" w:space="0"/>
                  </w:tcBorders>
                  <w:vAlign w:val="center"/>
                </w:tcPr>
                <w:p w:rsidRPr="00114E6C" w:rsidR="00114E6C" w:rsidP="00114E6C" w:rsidRDefault="00114E6C" w14:paraId="2D95F82D" w14:textId="77777777">
                  <w:pPr>
                    <w:jc w:val="center"/>
                    <w:rPr>
                      <w:sz w:val="14"/>
                      <w:szCs w:val="14"/>
                      <w:lang w:val="en-US"/>
                    </w:rPr>
                  </w:pPr>
                  <w:r w:rsidRPr="00114E6C">
                    <w:rPr>
                      <w:sz w:val="14"/>
                      <w:szCs w:val="14"/>
                      <w:lang w:val="en-US"/>
                    </w:rPr>
                    <w:t>0.00000</w:t>
                  </w:r>
                </w:p>
              </w:tc>
            </w:tr>
            <w:tr w:rsidRPr="00114E6C" w:rsidR="00114E6C" w:rsidTr="00350D5E" w14:paraId="4F3895DD" w14:textId="77777777">
              <w:trPr>
                <w:jc w:val="center"/>
              </w:trPr>
              <w:tc>
                <w:tcPr>
                  <w:tcW w:w="0" w:type="auto"/>
                  <w:tcBorders>
                    <w:left w:val="single" w:color="auto" w:sz="4" w:space="0"/>
                  </w:tcBorders>
                  <w:vAlign w:val="center"/>
                </w:tcPr>
                <w:p w:rsidRPr="00114E6C" w:rsidR="00114E6C" w:rsidP="00114E6C" w:rsidRDefault="00921AFF" w14:paraId="60B1A01D"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vAlign w:val="center"/>
                </w:tcPr>
                <w:p w:rsidRPr="00114E6C" w:rsidR="00114E6C" w:rsidP="00114E6C" w:rsidRDefault="00114E6C" w14:paraId="195860C3" w14:textId="77777777">
                  <w:pPr>
                    <w:jc w:val="right"/>
                    <w:rPr>
                      <w:sz w:val="14"/>
                      <w:szCs w:val="14"/>
                      <w:lang w:val="en-US"/>
                    </w:rPr>
                  </w:pPr>
                  <w:r w:rsidRPr="00114E6C">
                    <w:rPr>
                      <w:sz w:val="14"/>
                      <w:szCs w:val="14"/>
                      <w:lang w:val="en-US"/>
                    </w:rPr>
                    <w:t xml:space="preserve"> 0.01988 </w:t>
                  </w:r>
                </w:p>
              </w:tc>
              <w:tc>
                <w:tcPr>
                  <w:tcW w:w="0" w:type="auto"/>
                  <w:vAlign w:val="center"/>
                </w:tcPr>
                <w:p w:rsidRPr="00114E6C" w:rsidR="00114E6C" w:rsidP="00114E6C" w:rsidRDefault="00114E6C" w14:paraId="6E84E5B7" w14:textId="77777777">
                  <w:pPr>
                    <w:jc w:val="right"/>
                    <w:rPr>
                      <w:sz w:val="14"/>
                      <w:szCs w:val="14"/>
                      <w:lang w:val="en-US"/>
                    </w:rPr>
                  </w:pPr>
                  <w:r w:rsidRPr="00114E6C">
                    <w:rPr>
                      <w:sz w:val="14"/>
                      <w:szCs w:val="14"/>
                      <w:lang w:val="en-US"/>
                    </w:rPr>
                    <w:t xml:space="preserve"> 0.00129 </w:t>
                  </w:r>
                </w:p>
              </w:tc>
              <w:tc>
                <w:tcPr>
                  <w:tcW w:w="0" w:type="auto"/>
                  <w:vAlign w:val="center"/>
                </w:tcPr>
                <w:p w:rsidRPr="00114E6C" w:rsidR="00114E6C" w:rsidP="00114E6C" w:rsidRDefault="00114E6C" w14:paraId="7B6D8541" w14:textId="77777777">
                  <w:pPr>
                    <w:jc w:val="right"/>
                    <w:rPr>
                      <w:sz w:val="14"/>
                      <w:szCs w:val="14"/>
                      <w:lang w:val="en-US"/>
                    </w:rPr>
                  </w:pPr>
                  <w:r w:rsidRPr="00114E6C">
                    <w:rPr>
                      <w:sz w:val="14"/>
                      <w:szCs w:val="14"/>
                      <w:lang w:val="en-US"/>
                    </w:rPr>
                    <w:t xml:space="preserve"> 15.39242 </w:t>
                  </w:r>
                </w:p>
              </w:tc>
              <w:tc>
                <w:tcPr>
                  <w:tcW w:w="0" w:type="auto"/>
                  <w:tcBorders>
                    <w:right w:val="single" w:color="auto" w:sz="4" w:space="0"/>
                  </w:tcBorders>
                  <w:vAlign w:val="center"/>
                </w:tcPr>
                <w:p w:rsidRPr="00114E6C" w:rsidR="00114E6C" w:rsidP="00114E6C" w:rsidRDefault="00114E6C" w14:paraId="339DFE7B" w14:textId="77777777">
                  <w:pPr>
                    <w:jc w:val="center"/>
                    <w:rPr>
                      <w:sz w:val="14"/>
                      <w:szCs w:val="14"/>
                      <w:lang w:val="en-US"/>
                    </w:rPr>
                  </w:pPr>
                  <w:r w:rsidRPr="00114E6C">
                    <w:rPr>
                      <w:sz w:val="14"/>
                      <w:szCs w:val="14"/>
                      <w:lang w:val="en-US"/>
                    </w:rPr>
                    <w:t>0.00000</w:t>
                  </w:r>
                </w:p>
              </w:tc>
            </w:tr>
            <w:tr w:rsidRPr="00114E6C" w:rsidR="00114E6C" w:rsidTr="00350D5E" w14:paraId="2A423640" w14:textId="77777777">
              <w:trPr>
                <w:jc w:val="center"/>
              </w:trPr>
              <w:tc>
                <w:tcPr>
                  <w:tcW w:w="0" w:type="auto"/>
                  <w:tcBorders>
                    <w:left w:val="single" w:color="auto" w:sz="4" w:space="0"/>
                  </w:tcBorders>
                  <w:vAlign w:val="center"/>
                </w:tcPr>
                <w:p w:rsidRPr="00114E6C" w:rsidR="00114E6C" w:rsidP="00114E6C" w:rsidRDefault="00921AFF" w14:paraId="48DA2FAD"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vAlign w:val="center"/>
                </w:tcPr>
                <w:p w:rsidRPr="00114E6C" w:rsidR="00114E6C" w:rsidP="00114E6C" w:rsidRDefault="00114E6C" w14:paraId="7563EB5E" w14:textId="77777777">
                  <w:pPr>
                    <w:jc w:val="right"/>
                    <w:rPr>
                      <w:sz w:val="14"/>
                      <w:szCs w:val="14"/>
                      <w:vertAlign w:val="superscript"/>
                      <w:lang w:val="en-US"/>
                    </w:rPr>
                  </w:pPr>
                  <w:r w:rsidRPr="00114E6C">
                    <w:rPr>
                      <w:sz w:val="14"/>
                      <w:szCs w:val="14"/>
                      <w:lang w:val="en-US"/>
                    </w:rPr>
                    <w:t>-1.290×10</w:t>
                  </w:r>
                  <w:r w:rsidRPr="00114E6C">
                    <w:rPr>
                      <w:sz w:val="14"/>
                      <w:szCs w:val="14"/>
                      <w:vertAlign w:val="superscript"/>
                      <w:lang w:val="en-US"/>
                    </w:rPr>
                    <w:t>-4</w:t>
                  </w:r>
                </w:p>
              </w:tc>
              <w:tc>
                <w:tcPr>
                  <w:tcW w:w="0" w:type="auto"/>
                  <w:vAlign w:val="center"/>
                </w:tcPr>
                <w:p w:rsidRPr="00114E6C" w:rsidR="00114E6C" w:rsidP="00114E6C" w:rsidRDefault="00114E6C" w14:paraId="15496817" w14:textId="77777777">
                  <w:pPr>
                    <w:jc w:val="right"/>
                    <w:rPr>
                      <w:sz w:val="14"/>
                      <w:szCs w:val="14"/>
                      <w:lang w:val="en-US"/>
                    </w:rPr>
                  </w:pPr>
                  <w:r w:rsidRPr="00114E6C">
                    <w:rPr>
                      <w:sz w:val="14"/>
                      <w:szCs w:val="14"/>
                      <w:lang w:val="en-US"/>
                    </w:rPr>
                    <w:t xml:space="preserve"> 0.00002 </w:t>
                  </w:r>
                </w:p>
              </w:tc>
              <w:tc>
                <w:tcPr>
                  <w:tcW w:w="0" w:type="auto"/>
                  <w:vAlign w:val="center"/>
                </w:tcPr>
                <w:p w:rsidRPr="00114E6C" w:rsidR="00114E6C" w:rsidP="00114E6C" w:rsidRDefault="00114E6C" w14:paraId="3C2B0669" w14:textId="77777777">
                  <w:pPr>
                    <w:jc w:val="right"/>
                    <w:rPr>
                      <w:sz w:val="14"/>
                      <w:szCs w:val="14"/>
                      <w:lang w:val="en-US"/>
                    </w:rPr>
                  </w:pPr>
                  <w:r w:rsidRPr="00114E6C">
                    <w:rPr>
                      <w:sz w:val="14"/>
                      <w:szCs w:val="14"/>
                      <w:lang w:val="en-US"/>
                    </w:rPr>
                    <w:t xml:space="preserve"> -6.54274 </w:t>
                  </w:r>
                </w:p>
              </w:tc>
              <w:tc>
                <w:tcPr>
                  <w:tcW w:w="0" w:type="auto"/>
                  <w:tcBorders>
                    <w:right w:val="single" w:color="auto" w:sz="4" w:space="0"/>
                  </w:tcBorders>
                  <w:vAlign w:val="center"/>
                </w:tcPr>
                <w:p w:rsidRPr="00114E6C" w:rsidR="00114E6C" w:rsidP="00114E6C" w:rsidRDefault="00114E6C" w14:paraId="59A1ABA1" w14:textId="77777777">
                  <w:pPr>
                    <w:jc w:val="center"/>
                    <w:rPr>
                      <w:sz w:val="14"/>
                      <w:szCs w:val="14"/>
                      <w:lang w:val="en-US"/>
                    </w:rPr>
                  </w:pPr>
                  <w:r w:rsidRPr="00114E6C">
                    <w:rPr>
                      <w:sz w:val="14"/>
                      <w:szCs w:val="14"/>
                      <w:lang w:val="en-US"/>
                    </w:rPr>
                    <w:t>0.00000</w:t>
                  </w:r>
                </w:p>
              </w:tc>
            </w:tr>
            <w:tr w:rsidRPr="00114E6C" w:rsidR="00114E6C" w:rsidTr="00350D5E" w14:paraId="2EC97D12" w14:textId="77777777">
              <w:trPr>
                <w:jc w:val="center"/>
              </w:trPr>
              <w:tc>
                <w:tcPr>
                  <w:tcW w:w="0" w:type="auto"/>
                  <w:tcBorders>
                    <w:left w:val="single" w:color="auto" w:sz="4" w:space="0"/>
                  </w:tcBorders>
                  <w:vAlign w:val="center"/>
                </w:tcPr>
                <w:p w:rsidRPr="00114E6C" w:rsidR="00114E6C" w:rsidP="00114E6C" w:rsidRDefault="00921AFF" w14:paraId="49280B44"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vAlign w:val="center"/>
                </w:tcPr>
                <w:p w:rsidRPr="00114E6C" w:rsidR="00114E6C" w:rsidP="00114E6C" w:rsidRDefault="00114E6C" w14:paraId="20451DA0" w14:textId="77777777">
                  <w:pPr>
                    <w:jc w:val="right"/>
                    <w:rPr>
                      <w:sz w:val="14"/>
                      <w:szCs w:val="14"/>
                      <w:lang w:val="en-US"/>
                    </w:rPr>
                  </w:pPr>
                  <w:r w:rsidRPr="00114E6C">
                    <w:rPr>
                      <w:sz w:val="14"/>
                      <w:szCs w:val="14"/>
                      <w:lang w:val="en-US"/>
                    </w:rPr>
                    <w:t>3.168×10</w:t>
                  </w:r>
                  <w:r w:rsidRPr="00114E6C">
                    <w:rPr>
                      <w:sz w:val="14"/>
                      <w:szCs w:val="14"/>
                      <w:vertAlign w:val="superscript"/>
                      <w:lang w:val="en-US"/>
                    </w:rPr>
                    <w:t>-7</w:t>
                  </w:r>
                </w:p>
              </w:tc>
              <w:tc>
                <w:tcPr>
                  <w:tcW w:w="0" w:type="auto"/>
                  <w:vAlign w:val="center"/>
                </w:tcPr>
                <w:p w:rsidRPr="00114E6C" w:rsidR="00114E6C" w:rsidP="00114E6C" w:rsidRDefault="00114E6C" w14:paraId="168E4883" w14:textId="77777777">
                  <w:pPr>
                    <w:jc w:val="right"/>
                    <w:rPr>
                      <w:sz w:val="14"/>
                      <w:szCs w:val="14"/>
                      <w:lang w:val="en-US"/>
                    </w:rPr>
                  </w:pPr>
                  <w:r w:rsidRPr="00114E6C">
                    <w:rPr>
                      <w:sz w:val="14"/>
                      <w:szCs w:val="14"/>
                      <w:lang w:val="en-US"/>
                    </w:rPr>
                    <w:t xml:space="preserve"> </w:t>
                  </w:r>
                  <w:r w:rsidRPr="00114E6C">
                    <w:rPr>
                      <w:sz w:val="14"/>
                      <w:szCs w:val="14"/>
                      <w:lang w:val="pt-BR"/>
                    </w:rPr>
                    <w:t>8.526×10</w:t>
                  </w:r>
                  <w:r w:rsidRPr="00114E6C">
                    <w:rPr>
                      <w:sz w:val="14"/>
                      <w:szCs w:val="14"/>
                      <w:vertAlign w:val="superscript"/>
                      <w:lang w:val="pt-BR"/>
                    </w:rPr>
                    <w:t>-8</w:t>
                  </w:r>
                  <w:r w:rsidRPr="00114E6C">
                    <w:rPr>
                      <w:sz w:val="14"/>
                      <w:szCs w:val="14"/>
                      <w:lang w:val="en-US"/>
                    </w:rPr>
                    <w:t xml:space="preserve"> </w:t>
                  </w:r>
                </w:p>
              </w:tc>
              <w:tc>
                <w:tcPr>
                  <w:tcW w:w="0" w:type="auto"/>
                  <w:vAlign w:val="center"/>
                </w:tcPr>
                <w:p w:rsidRPr="00114E6C" w:rsidR="00114E6C" w:rsidP="00114E6C" w:rsidRDefault="00114E6C" w14:paraId="6B8084B5" w14:textId="77777777">
                  <w:pPr>
                    <w:jc w:val="right"/>
                    <w:rPr>
                      <w:sz w:val="14"/>
                      <w:szCs w:val="14"/>
                      <w:lang w:val="en-US"/>
                    </w:rPr>
                  </w:pPr>
                  <w:r w:rsidRPr="00114E6C">
                    <w:rPr>
                      <w:sz w:val="14"/>
                      <w:szCs w:val="14"/>
                      <w:lang w:val="en-US"/>
                    </w:rPr>
                    <w:t xml:space="preserve"> 3.71609 </w:t>
                  </w:r>
                </w:p>
              </w:tc>
              <w:tc>
                <w:tcPr>
                  <w:tcW w:w="0" w:type="auto"/>
                  <w:tcBorders>
                    <w:right w:val="single" w:color="auto" w:sz="4" w:space="0"/>
                  </w:tcBorders>
                  <w:vAlign w:val="center"/>
                </w:tcPr>
                <w:p w:rsidRPr="00114E6C" w:rsidR="00114E6C" w:rsidP="00114E6C" w:rsidRDefault="00114E6C" w14:paraId="3C6FF9A8" w14:textId="77777777">
                  <w:pPr>
                    <w:jc w:val="center"/>
                    <w:rPr>
                      <w:sz w:val="14"/>
                      <w:szCs w:val="14"/>
                      <w:lang w:val="en-US"/>
                    </w:rPr>
                  </w:pPr>
                  <w:r w:rsidRPr="00114E6C">
                    <w:rPr>
                      <w:sz w:val="14"/>
                      <w:szCs w:val="14"/>
                      <w:lang w:val="en-US"/>
                    </w:rPr>
                    <w:t>0.00029</w:t>
                  </w:r>
                </w:p>
              </w:tc>
            </w:tr>
            <w:tr w:rsidRPr="00114E6C" w:rsidR="00114E6C" w:rsidTr="00350D5E" w14:paraId="5F03B9D1" w14:textId="77777777">
              <w:trPr>
                <w:jc w:val="center"/>
              </w:trPr>
              <w:tc>
                <w:tcPr>
                  <w:tcW w:w="0" w:type="auto"/>
                  <w:tcBorders>
                    <w:left w:val="single" w:color="auto" w:sz="4" w:space="0"/>
                  </w:tcBorders>
                  <w:vAlign w:val="center"/>
                </w:tcPr>
                <w:p w:rsidRPr="00114E6C" w:rsidR="00114E6C" w:rsidP="00114E6C" w:rsidRDefault="00921AFF" w14:paraId="02CFE99E"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e>
                        <m:sub>
                          <m:r>
                            <w:rPr>
                              <w:rFonts w:ascii="Cambria Math" w:hAnsi="Cambria Math"/>
                              <w:sz w:val="14"/>
                              <w:szCs w:val="14"/>
                              <w:lang w:val="en-US"/>
                            </w:rPr>
                            <m:t>1</m:t>
                          </m:r>
                        </m:sub>
                      </m:sSub>
                    </m:oMath>
                  </m:oMathPara>
                </w:p>
              </w:tc>
              <w:tc>
                <w:tcPr>
                  <w:tcW w:w="0" w:type="auto"/>
                  <w:vAlign w:val="center"/>
                </w:tcPr>
                <w:p w:rsidRPr="00114E6C" w:rsidR="00114E6C" w:rsidP="00114E6C" w:rsidRDefault="00114E6C" w14:paraId="7D421036" w14:textId="77777777">
                  <w:pPr>
                    <w:jc w:val="right"/>
                    <w:rPr>
                      <w:sz w:val="14"/>
                      <w:szCs w:val="14"/>
                      <w:lang w:val="en-US"/>
                    </w:rPr>
                  </w:pPr>
                  <w:r w:rsidRPr="00114E6C">
                    <w:rPr>
                      <w:sz w:val="14"/>
                      <w:szCs w:val="14"/>
                      <w:lang w:val="en-US"/>
                    </w:rPr>
                    <w:t>-0.07307</w:t>
                  </w:r>
                </w:p>
              </w:tc>
              <w:tc>
                <w:tcPr>
                  <w:tcW w:w="0" w:type="auto"/>
                  <w:vAlign w:val="center"/>
                </w:tcPr>
                <w:p w:rsidRPr="00114E6C" w:rsidR="00114E6C" w:rsidP="00114E6C" w:rsidRDefault="00114E6C" w14:paraId="6A74E233" w14:textId="77777777">
                  <w:pPr>
                    <w:jc w:val="right"/>
                    <w:rPr>
                      <w:sz w:val="14"/>
                      <w:szCs w:val="14"/>
                      <w:lang w:val="en-US"/>
                    </w:rPr>
                  </w:pPr>
                  <w:r w:rsidRPr="00114E6C">
                    <w:rPr>
                      <w:sz w:val="14"/>
                      <w:szCs w:val="14"/>
                      <w:lang w:val="en-US"/>
                    </w:rPr>
                    <w:t>7.818e-03</w:t>
                  </w:r>
                </w:p>
              </w:tc>
              <w:tc>
                <w:tcPr>
                  <w:tcW w:w="0" w:type="auto"/>
                  <w:vAlign w:val="center"/>
                </w:tcPr>
                <w:p w:rsidRPr="00114E6C" w:rsidR="00114E6C" w:rsidP="00114E6C" w:rsidRDefault="00114E6C" w14:paraId="2116B5BE" w14:textId="77777777">
                  <w:pPr>
                    <w:jc w:val="right"/>
                    <w:rPr>
                      <w:sz w:val="14"/>
                      <w:szCs w:val="14"/>
                      <w:lang w:val="en-US"/>
                    </w:rPr>
                  </w:pPr>
                  <w:r w:rsidRPr="00114E6C">
                    <w:rPr>
                      <w:sz w:val="14"/>
                      <w:szCs w:val="14"/>
                      <w:lang w:val="en-US"/>
                    </w:rPr>
                    <w:t>-9.34583</w:t>
                  </w:r>
                </w:p>
              </w:tc>
              <w:tc>
                <w:tcPr>
                  <w:tcW w:w="0" w:type="auto"/>
                  <w:tcBorders>
                    <w:right w:val="single" w:color="auto" w:sz="4" w:space="0"/>
                  </w:tcBorders>
                  <w:vAlign w:val="center"/>
                </w:tcPr>
                <w:p w:rsidRPr="00114E6C" w:rsidR="00114E6C" w:rsidP="00114E6C" w:rsidRDefault="00114E6C" w14:paraId="7F46ED1F" w14:textId="77777777">
                  <w:pPr>
                    <w:jc w:val="center"/>
                    <w:rPr>
                      <w:sz w:val="14"/>
                      <w:szCs w:val="14"/>
                      <w:lang w:val="en-US"/>
                    </w:rPr>
                  </w:pPr>
                  <w:r w:rsidRPr="00114E6C">
                    <w:rPr>
                      <w:sz w:val="14"/>
                      <w:szCs w:val="14"/>
                      <w:lang w:val="en-US"/>
                    </w:rPr>
                    <w:t>0.00000</w:t>
                  </w:r>
                </w:p>
              </w:tc>
            </w:tr>
            <w:tr w:rsidRPr="00114E6C" w:rsidR="00114E6C" w:rsidTr="00350D5E" w14:paraId="2D6A7517" w14:textId="77777777">
              <w:trPr>
                <w:jc w:val="center"/>
              </w:trPr>
              <w:tc>
                <w:tcPr>
                  <w:tcW w:w="0" w:type="auto"/>
                  <w:tcBorders>
                    <w:left w:val="single" w:color="auto" w:sz="4" w:space="0"/>
                  </w:tcBorders>
                  <w:vAlign w:val="center"/>
                </w:tcPr>
                <w:p w:rsidRPr="00114E6C" w:rsidR="00114E6C" w:rsidP="00114E6C" w:rsidRDefault="00921AFF" w14:paraId="2CFC74FF"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e>
                        <m:sub>
                          <m:r>
                            <w:rPr>
                              <w:rFonts w:ascii="Cambria Math" w:hAnsi="Cambria Math"/>
                              <w:sz w:val="14"/>
                              <w:szCs w:val="14"/>
                              <w:lang w:val="en-US"/>
                            </w:rPr>
                            <m:t>1</m:t>
                          </m:r>
                        </m:sub>
                      </m:sSub>
                    </m:oMath>
                  </m:oMathPara>
                </w:p>
              </w:tc>
              <w:tc>
                <w:tcPr>
                  <w:tcW w:w="0" w:type="auto"/>
                  <w:vAlign w:val="center"/>
                </w:tcPr>
                <w:p w:rsidRPr="00114E6C" w:rsidR="00114E6C" w:rsidP="00114E6C" w:rsidRDefault="00114E6C" w14:paraId="6C212DF4" w14:textId="77777777">
                  <w:pPr>
                    <w:jc w:val="right"/>
                    <w:rPr>
                      <w:sz w:val="14"/>
                      <w:szCs w:val="14"/>
                      <w:lang w:val="en-US"/>
                    </w:rPr>
                  </w:pPr>
                  <w:r w:rsidRPr="00114E6C">
                    <w:rPr>
                      <w:sz w:val="14"/>
                      <w:szCs w:val="14"/>
                      <w:lang w:val="en-US"/>
                    </w:rPr>
                    <w:t xml:space="preserve"> 0.00926 </w:t>
                  </w:r>
                </w:p>
              </w:tc>
              <w:tc>
                <w:tcPr>
                  <w:tcW w:w="0" w:type="auto"/>
                  <w:vAlign w:val="center"/>
                </w:tcPr>
                <w:p w:rsidRPr="00114E6C" w:rsidR="00114E6C" w:rsidP="00114E6C" w:rsidRDefault="00114E6C" w14:paraId="4FECE93E" w14:textId="77777777">
                  <w:pPr>
                    <w:jc w:val="right"/>
                    <w:rPr>
                      <w:sz w:val="14"/>
                      <w:szCs w:val="14"/>
                      <w:lang w:val="en-US"/>
                    </w:rPr>
                  </w:pPr>
                  <w:r w:rsidRPr="00114E6C">
                    <w:rPr>
                      <w:sz w:val="14"/>
                      <w:szCs w:val="14"/>
                      <w:lang w:val="en-US"/>
                    </w:rPr>
                    <w:t xml:space="preserve"> 0.00787 </w:t>
                  </w:r>
                </w:p>
              </w:tc>
              <w:tc>
                <w:tcPr>
                  <w:tcW w:w="0" w:type="auto"/>
                  <w:vAlign w:val="center"/>
                </w:tcPr>
                <w:p w:rsidRPr="00114E6C" w:rsidR="00114E6C" w:rsidP="00114E6C" w:rsidRDefault="00114E6C" w14:paraId="4EBCD640" w14:textId="77777777">
                  <w:pPr>
                    <w:jc w:val="right"/>
                    <w:rPr>
                      <w:sz w:val="14"/>
                      <w:szCs w:val="14"/>
                      <w:lang w:val="en-US"/>
                    </w:rPr>
                  </w:pPr>
                  <w:r w:rsidRPr="00114E6C">
                    <w:rPr>
                      <w:sz w:val="14"/>
                      <w:szCs w:val="14"/>
                      <w:lang w:val="en-US"/>
                    </w:rPr>
                    <w:t xml:space="preserve"> 1.17723 </w:t>
                  </w:r>
                </w:p>
              </w:tc>
              <w:tc>
                <w:tcPr>
                  <w:tcW w:w="0" w:type="auto"/>
                  <w:tcBorders>
                    <w:right w:val="single" w:color="auto" w:sz="4" w:space="0"/>
                  </w:tcBorders>
                  <w:vAlign w:val="center"/>
                </w:tcPr>
                <w:p w:rsidRPr="00114E6C" w:rsidR="00114E6C" w:rsidP="00114E6C" w:rsidRDefault="00114E6C" w14:paraId="3D743037" w14:textId="77777777">
                  <w:pPr>
                    <w:jc w:val="center"/>
                    <w:rPr>
                      <w:sz w:val="14"/>
                      <w:szCs w:val="14"/>
                      <w:lang w:val="en-US"/>
                    </w:rPr>
                  </w:pPr>
                  <w:r w:rsidRPr="00114E6C">
                    <w:rPr>
                      <w:sz w:val="14"/>
                      <w:szCs w:val="14"/>
                      <w:lang w:val="en-US"/>
                    </w:rPr>
                    <w:t>0.24105</w:t>
                  </w:r>
                </w:p>
              </w:tc>
            </w:tr>
            <w:tr w:rsidRPr="00114E6C" w:rsidR="00114E6C" w:rsidTr="00350D5E" w14:paraId="5F6B4523" w14:textId="77777777">
              <w:trPr>
                <w:jc w:val="center"/>
              </w:trPr>
              <w:tc>
                <w:tcPr>
                  <w:tcW w:w="0" w:type="auto"/>
                  <w:tcBorders>
                    <w:left w:val="single" w:color="auto" w:sz="4" w:space="0"/>
                    <w:bottom w:val="single" w:color="auto" w:sz="4" w:space="0"/>
                  </w:tcBorders>
                  <w:vAlign w:val="center"/>
                </w:tcPr>
                <w:p w:rsidRPr="00114E6C" w:rsidR="00114E6C" w:rsidP="00114E6C" w:rsidRDefault="00921AFF" w14:paraId="681AB54A" w14:textId="77777777">
                  <w:pPr>
                    <w:rPr>
                      <w:sz w:val="14"/>
                      <w:szCs w:val="14"/>
                    </w:rPr>
                  </w:pPr>
                  <m:oMathPara>
                    <m:oMath>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oMath>
                  </m:oMathPara>
                </w:p>
              </w:tc>
              <w:tc>
                <w:tcPr>
                  <w:tcW w:w="0" w:type="auto"/>
                  <w:tcBorders>
                    <w:bottom w:val="single" w:color="auto" w:sz="4" w:space="0"/>
                  </w:tcBorders>
                  <w:vAlign w:val="center"/>
                </w:tcPr>
                <w:p w:rsidRPr="00114E6C" w:rsidR="00114E6C" w:rsidP="00114E6C" w:rsidRDefault="00114E6C" w14:paraId="63A9D217" w14:textId="77777777">
                  <w:pPr>
                    <w:jc w:val="right"/>
                    <w:rPr>
                      <w:sz w:val="14"/>
                      <w:szCs w:val="14"/>
                    </w:rPr>
                  </w:pPr>
                  <w:r w:rsidRPr="00114E6C">
                    <w:rPr>
                      <w:sz w:val="14"/>
                      <w:szCs w:val="14"/>
                    </w:rPr>
                    <w:t xml:space="preserve"> 0.02467 </w:t>
                  </w:r>
                </w:p>
              </w:tc>
              <w:tc>
                <w:tcPr>
                  <w:tcW w:w="0" w:type="auto"/>
                  <w:tcBorders>
                    <w:bottom w:val="single" w:color="auto" w:sz="4" w:space="0"/>
                  </w:tcBorders>
                  <w:vAlign w:val="center"/>
                </w:tcPr>
                <w:p w:rsidRPr="00114E6C" w:rsidR="00114E6C" w:rsidP="00114E6C" w:rsidRDefault="00114E6C" w14:paraId="04EDA004" w14:textId="77777777">
                  <w:pPr>
                    <w:jc w:val="right"/>
                    <w:rPr>
                      <w:sz w:val="14"/>
                      <w:szCs w:val="14"/>
                    </w:rPr>
                  </w:pPr>
                  <w:r w:rsidRPr="00114E6C">
                    <w:rPr>
                      <w:sz w:val="14"/>
                      <w:szCs w:val="14"/>
                    </w:rPr>
                    <w:t xml:space="preserve"> 0.00555 </w:t>
                  </w:r>
                </w:p>
              </w:tc>
              <w:tc>
                <w:tcPr>
                  <w:tcW w:w="0" w:type="auto"/>
                  <w:tcBorders>
                    <w:bottom w:val="single" w:color="auto" w:sz="4" w:space="0"/>
                  </w:tcBorders>
                  <w:vAlign w:val="center"/>
                </w:tcPr>
                <w:p w:rsidRPr="00114E6C" w:rsidR="00114E6C" w:rsidP="00114E6C" w:rsidRDefault="00114E6C" w14:paraId="2B205CE5" w14:textId="77777777">
                  <w:pPr>
                    <w:jc w:val="right"/>
                    <w:rPr>
                      <w:sz w:val="14"/>
                      <w:szCs w:val="14"/>
                    </w:rPr>
                  </w:pPr>
                  <w:r w:rsidRPr="00114E6C">
                    <w:rPr>
                      <w:sz w:val="14"/>
                      <w:szCs w:val="14"/>
                    </w:rPr>
                    <w:t xml:space="preserve"> 4.44922 </w:t>
                  </w:r>
                </w:p>
              </w:tc>
              <w:tc>
                <w:tcPr>
                  <w:tcW w:w="0" w:type="auto"/>
                  <w:tcBorders>
                    <w:bottom w:val="single" w:color="auto" w:sz="4" w:space="0"/>
                    <w:right w:val="single" w:color="auto" w:sz="4" w:space="0"/>
                  </w:tcBorders>
                  <w:vAlign w:val="center"/>
                </w:tcPr>
                <w:p w:rsidRPr="00114E6C" w:rsidR="00114E6C" w:rsidP="00114E6C" w:rsidRDefault="00114E6C" w14:paraId="139893D0" w14:textId="77777777">
                  <w:pPr>
                    <w:jc w:val="center"/>
                    <w:rPr>
                      <w:sz w:val="14"/>
                      <w:szCs w:val="14"/>
                    </w:rPr>
                  </w:pPr>
                  <w:r w:rsidRPr="00114E6C">
                    <w:rPr>
                      <w:sz w:val="14"/>
                      <w:szCs w:val="14"/>
                    </w:rPr>
                    <w:t>0.00002</w:t>
                  </w:r>
                </w:p>
              </w:tc>
            </w:tr>
            <w:tr w:rsidRPr="00114E6C" w:rsidR="00114E6C" w:rsidTr="00350D5E" w14:paraId="3BECF60A" w14:textId="77777777">
              <w:trPr>
                <w:jc w:val="center"/>
              </w:trPr>
              <w:tc>
                <w:tcPr>
                  <w:tcW w:w="0" w:type="auto"/>
                  <w:gridSpan w:val="5"/>
                  <w:tcBorders>
                    <w:top w:val="single" w:color="auto" w:sz="4" w:space="0"/>
                    <w:left w:val="single" w:color="auto" w:sz="4" w:space="0"/>
                    <w:bottom w:val="single" w:color="auto" w:sz="4" w:space="0"/>
                    <w:right w:val="single" w:color="auto" w:sz="4" w:space="0"/>
                  </w:tcBorders>
                  <w:vAlign w:val="center"/>
                </w:tcPr>
                <w:p w:rsidRPr="00114E6C" w:rsidR="00114E6C" w:rsidP="00114E6C" w:rsidRDefault="00921AFF" w14:paraId="314840DC" w14:textId="77777777">
                  <w:pPr>
                    <w:rPr>
                      <w:sz w:val="14"/>
                      <w:szCs w:val="14"/>
                      <w:lang w:val="pt-BR"/>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hAnsi="Cambria Math" w:eastAsiaTheme="minorEastAsia"/>
                        <w:sz w:val="14"/>
                        <w:szCs w:val="14"/>
                        <w:lang w:val="pt-BR"/>
                      </w:rPr>
                      <m:t>=0.06813</m:t>
                    </m:r>
                  </m:oMath>
                  <w:r w:rsidR="0048110F">
                    <w:rPr>
                      <w:rFonts w:eastAsiaTheme="minorEastAsia"/>
                      <w:sz w:val="14"/>
                      <w:szCs w:val="14"/>
                      <w:lang w:val="pt-BR"/>
                    </w:rPr>
                    <w:t xml:space="preserve"> (escala log</w:t>
                  </w:r>
                  <w:proofErr w:type="gramStart"/>
                  <w:r w:rsidR="0048110F">
                    <w:rPr>
                      <w:rFonts w:eastAsiaTheme="minorEastAsia"/>
                      <w:sz w:val="14"/>
                      <w:szCs w:val="14"/>
                      <w:lang w:val="pt-BR"/>
                    </w:rPr>
                    <w:t xml:space="preserve">); </w:t>
                  </w:r>
                  <w:r w:rsidRPr="00114E6C" w:rsidR="0048110F">
                    <w:rPr>
                      <w:rFonts w:eastAsiaTheme="minorEastAsia"/>
                      <w:sz w:val="14"/>
                      <w:szCs w:val="14"/>
                      <w:lang w:val="pt-BR"/>
                    </w:rPr>
                    <w:t xml:space="preserve"> </w:t>
                  </w:r>
                  <w:r w:rsidRPr="00114E6C" w:rsidR="00114E6C">
                    <w:rPr>
                      <w:sz w:val="14"/>
                      <w:szCs w:val="14"/>
                      <w:lang w:val="pt-BR"/>
                    </w:rPr>
                    <w:t xml:space="preserve"> </w:t>
                  </w:r>
                  <w:proofErr w:type="gramEnd"/>
                  <w:r w:rsidR="00C54839">
                    <w:rPr>
                      <w:sz w:val="14"/>
                      <w:szCs w:val="14"/>
                      <w:lang w:val="pt-BR"/>
                    </w:rPr>
                    <w:t xml:space="preserve">AIC= </w:t>
                  </w:r>
                  <w:r w:rsidRPr="00C54839" w:rsidR="00C54839">
                    <w:rPr>
                      <w:sz w:val="14"/>
                      <w:szCs w:val="14"/>
                      <w:lang w:val="pt-BR"/>
                    </w:rPr>
                    <w:t>8995.101</w:t>
                  </w:r>
                  <w:r w:rsidR="00C54839">
                    <w:rPr>
                      <w:sz w:val="14"/>
                      <w:szCs w:val="14"/>
                      <w:lang w:val="pt-BR"/>
                    </w:rPr>
                    <w:t xml:space="preserve"> BIC= </w:t>
                  </w:r>
                  <w:r w:rsidRPr="00C54839" w:rsidR="00C54839">
                    <w:rPr>
                      <w:sz w:val="14"/>
                      <w:szCs w:val="14"/>
                      <w:lang w:val="pt-BR"/>
                    </w:rPr>
                    <w:t>10345.524</w:t>
                  </w:r>
                </w:p>
              </w:tc>
            </w:tr>
          </w:tbl>
          <w:p w:rsidRPr="00114E6C" w:rsidR="00114E6C" w:rsidP="00114E6C" w:rsidRDefault="00114E6C" w14:paraId="0CA7A75E" w14:textId="77777777">
            <w:pPr>
              <w:rPr>
                <w:b/>
                <w:sz w:val="14"/>
                <w:szCs w:val="14"/>
                <w:lang w:val="pt-BR"/>
              </w:rPr>
            </w:pPr>
          </w:p>
        </w:tc>
        <w:tc>
          <w:tcPr>
            <w:tcW w:w="0" w:type="auto"/>
          </w:tcPr>
          <w:p w:rsidRPr="00114E6C" w:rsidR="00114E6C" w:rsidP="00114E6C" w:rsidRDefault="00114E6C" w14:paraId="16CC6A70" w14:textId="77777777">
            <w:pPr>
              <w:jc w:val="center"/>
              <w:rPr>
                <w:rFonts w:eastAsiaTheme="minorEastAsia"/>
                <w:b/>
                <w:sz w:val="14"/>
                <w:szCs w:val="14"/>
              </w:rPr>
            </w:pPr>
            <w:r w:rsidRPr="00114E6C">
              <w:rPr>
                <w:b/>
                <w:sz w:val="14"/>
                <w:szCs w:val="14"/>
              </w:rPr>
              <w:t xml:space="preserve">Tabla 1d. </w:t>
            </w:r>
            <w:r w:rsidRPr="00114E6C">
              <w:rPr>
                <w:sz w:val="14"/>
                <w:szCs w:val="14"/>
              </w:rPr>
              <w:t>Pará</w:t>
            </w:r>
            <w:r w:rsidR="00321F94">
              <w:rPr>
                <w:sz w:val="14"/>
                <w:szCs w:val="14"/>
              </w:rPr>
              <w:t>metros estimados en Modelo 2b</w:t>
            </w:r>
          </w:p>
          <w:tbl>
            <w:tblPr>
              <w:tblStyle w:val="Tablaconcuadrcula"/>
              <w:tblW w:w="0" w:type="auto"/>
              <w:jc w:val="center"/>
              <w:tblBorders>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6"/>
              <w:gridCol w:w="907"/>
              <w:gridCol w:w="860"/>
              <w:gridCol w:w="846"/>
              <w:gridCol w:w="1144"/>
            </w:tblGrid>
            <w:tr w:rsidRPr="00114E6C" w:rsidR="00114E6C" w:rsidTr="00350D5E" w14:paraId="38A656DD" w14:textId="77777777">
              <w:trPr>
                <w:jc w:val="center"/>
              </w:trPr>
              <w:tc>
                <w:tcPr>
                  <w:tcW w:w="0" w:type="auto"/>
                  <w:tcBorders>
                    <w:top w:val="single" w:color="auto" w:sz="4" w:space="0"/>
                    <w:left w:val="single" w:color="auto" w:sz="4" w:space="0"/>
                    <w:bottom w:val="single" w:color="auto" w:sz="4" w:space="0"/>
                  </w:tcBorders>
                  <w:vAlign w:val="center"/>
                </w:tcPr>
                <w:p w:rsidRPr="00114E6C" w:rsidR="00114E6C" w:rsidP="00114E6C" w:rsidRDefault="00114E6C" w14:paraId="3B1C0163" w14:textId="77777777">
                  <w:pPr>
                    <w:rPr>
                      <w:sz w:val="14"/>
                      <w:szCs w:val="14"/>
                    </w:rPr>
                  </w:pPr>
                  <w:r w:rsidRPr="00114E6C">
                    <w:rPr>
                      <w:sz w:val="14"/>
                      <w:szCs w:val="14"/>
                    </w:rPr>
                    <w:t>Parámetros</w:t>
                  </w:r>
                </w:p>
              </w:tc>
              <w:tc>
                <w:tcPr>
                  <w:tcW w:w="0" w:type="auto"/>
                  <w:tcBorders>
                    <w:top w:val="single" w:color="auto" w:sz="4" w:space="0"/>
                    <w:bottom w:val="single" w:color="auto" w:sz="4" w:space="0"/>
                  </w:tcBorders>
                  <w:vAlign w:val="center"/>
                </w:tcPr>
                <w:p w:rsidRPr="00114E6C" w:rsidR="00114E6C" w:rsidP="00114E6C" w:rsidRDefault="00114E6C" w14:paraId="3C6DFD5F" w14:textId="77777777">
                  <w:pPr>
                    <w:jc w:val="right"/>
                    <w:rPr>
                      <w:sz w:val="14"/>
                      <w:szCs w:val="14"/>
                    </w:rPr>
                  </w:pPr>
                  <w:r w:rsidRPr="00114E6C">
                    <w:rPr>
                      <w:sz w:val="14"/>
                      <w:szCs w:val="14"/>
                    </w:rPr>
                    <w:t xml:space="preserve"> Estimación </w:t>
                  </w:r>
                </w:p>
              </w:tc>
              <w:tc>
                <w:tcPr>
                  <w:tcW w:w="0" w:type="auto"/>
                  <w:tcBorders>
                    <w:top w:val="single" w:color="auto" w:sz="4" w:space="0"/>
                    <w:bottom w:val="single" w:color="auto" w:sz="4" w:space="0"/>
                  </w:tcBorders>
                  <w:vAlign w:val="center"/>
                </w:tcPr>
                <w:p w:rsidRPr="00114E6C" w:rsidR="00114E6C" w:rsidP="00114E6C" w:rsidRDefault="00114E6C" w14:paraId="629DE726" w14:textId="77777777">
                  <w:pPr>
                    <w:jc w:val="right"/>
                    <w:rPr>
                      <w:sz w:val="14"/>
                      <w:szCs w:val="14"/>
                    </w:rPr>
                  </w:pPr>
                  <w:r w:rsidRPr="00114E6C">
                    <w:rPr>
                      <w:sz w:val="14"/>
                      <w:szCs w:val="14"/>
                    </w:rPr>
                    <w:t xml:space="preserve">Error </w:t>
                  </w:r>
                  <w:proofErr w:type="spellStart"/>
                  <w:r w:rsidRPr="00114E6C">
                    <w:rPr>
                      <w:sz w:val="14"/>
                      <w:szCs w:val="14"/>
                    </w:rPr>
                    <w:t>Std</w:t>
                  </w:r>
                  <w:proofErr w:type="spellEnd"/>
                  <w:r w:rsidRPr="00114E6C">
                    <w:rPr>
                      <w:sz w:val="14"/>
                      <w:szCs w:val="14"/>
                    </w:rPr>
                    <w:t xml:space="preserve"> </w:t>
                  </w:r>
                </w:p>
              </w:tc>
              <w:tc>
                <w:tcPr>
                  <w:tcW w:w="0" w:type="auto"/>
                  <w:tcBorders>
                    <w:top w:val="single" w:color="auto" w:sz="4" w:space="0"/>
                    <w:bottom w:val="single" w:color="auto" w:sz="4" w:space="0"/>
                  </w:tcBorders>
                  <w:vAlign w:val="center"/>
                </w:tcPr>
                <w:p w:rsidRPr="00114E6C" w:rsidR="00114E6C" w:rsidP="00114E6C" w:rsidRDefault="00921AFF" w14:paraId="5EB97B23" w14:textId="77777777">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lang w:val="en-US"/>
                            </w:rPr>
                            <m:t>0</m:t>
                          </m:r>
                        </m:sub>
                      </m:sSub>
                    </m:oMath>
                  </m:oMathPara>
                </w:p>
              </w:tc>
              <w:tc>
                <w:tcPr>
                  <w:tcW w:w="0" w:type="auto"/>
                  <w:tcBorders>
                    <w:top w:val="single" w:color="auto" w:sz="4" w:space="0"/>
                    <w:bottom w:val="single" w:color="auto" w:sz="4" w:space="0"/>
                    <w:right w:val="single" w:color="auto" w:sz="4" w:space="0"/>
                  </w:tcBorders>
                  <w:vAlign w:val="center"/>
                </w:tcPr>
                <w:p w:rsidRPr="00114E6C" w:rsidR="00114E6C" w:rsidP="00114E6C" w:rsidRDefault="00114E6C" w14:paraId="0CB5E1DB" w14:textId="77777777">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144</m:t>
                                  </m:r>
                                </m:sub>
                              </m:sSub>
                            </m:e>
                          </m:d>
                          <m:r>
                            <w:rPr>
                              <w:rFonts w:ascii="Cambria Math" w:hAnsi="Cambria Math"/>
                              <w:sz w:val="14"/>
                              <w:szCs w:val="14"/>
                              <w:lang w:val="en-US"/>
                            </w:rPr>
                            <m:t>&gt;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T</m:t>
                                  </m:r>
                                </m:e>
                                <m:sub>
                                  <m:r>
                                    <w:rPr>
                                      <w:rFonts w:ascii="Cambria Math" w:hAnsi="Cambria Math"/>
                                      <w:sz w:val="14"/>
                                      <w:szCs w:val="14"/>
                                      <w:lang w:val="en-US"/>
                                    </w:rPr>
                                    <m:t>0</m:t>
                                  </m:r>
                                </m:sub>
                              </m:sSub>
                            </m:e>
                          </m:d>
                        </m:e>
                      </m:d>
                    </m:oMath>
                  </m:oMathPara>
                </w:p>
              </w:tc>
            </w:tr>
            <w:tr w:rsidRPr="00114E6C" w:rsidR="00114E6C" w:rsidTr="00350D5E" w14:paraId="6CEC7610" w14:textId="77777777">
              <w:trPr>
                <w:jc w:val="center"/>
              </w:trPr>
              <w:tc>
                <w:tcPr>
                  <w:tcW w:w="0" w:type="auto"/>
                  <w:tcBorders>
                    <w:top w:val="single" w:color="auto" w:sz="4" w:space="0"/>
                    <w:left w:val="single" w:color="auto" w:sz="4" w:space="0"/>
                  </w:tcBorders>
                  <w:vAlign w:val="center"/>
                </w:tcPr>
                <w:p w:rsidRPr="00114E6C" w:rsidR="00114E6C" w:rsidP="00114E6C" w:rsidRDefault="00921AFF" w14:paraId="605F40FD"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0</m:t>
                          </m:r>
                        </m:sub>
                      </m:sSub>
                    </m:oMath>
                  </m:oMathPara>
                </w:p>
              </w:tc>
              <w:tc>
                <w:tcPr>
                  <w:tcW w:w="0" w:type="auto"/>
                  <w:tcBorders>
                    <w:top w:val="single" w:color="auto" w:sz="4" w:space="0"/>
                  </w:tcBorders>
                </w:tcPr>
                <w:p w:rsidRPr="00114E6C" w:rsidR="00114E6C" w:rsidP="00114E6C" w:rsidRDefault="00114E6C" w14:paraId="414D088B" w14:textId="77777777">
                  <w:pPr>
                    <w:jc w:val="right"/>
                    <w:rPr>
                      <w:sz w:val="14"/>
                      <w:szCs w:val="14"/>
                      <w:lang w:val="en-US"/>
                    </w:rPr>
                  </w:pPr>
                  <w:r w:rsidRPr="00114E6C">
                    <w:rPr>
                      <w:sz w:val="14"/>
                      <w:szCs w:val="14"/>
                      <w:lang w:val="en-US"/>
                    </w:rPr>
                    <w:t xml:space="preserve"> 6.21279 </w:t>
                  </w:r>
                </w:p>
              </w:tc>
              <w:tc>
                <w:tcPr>
                  <w:tcW w:w="0" w:type="auto"/>
                  <w:tcBorders>
                    <w:top w:val="single" w:color="auto" w:sz="4" w:space="0"/>
                  </w:tcBorders>
                </w:tcPr>
                <w:p w:rsidRPr="00114E6C" w:rsidR="00114E6C" w:rsidP="00114E6C" w:rsidRDefault="00114E6C" w14:paraId="434DA625" w14:textId="77777777">
                  <w:pPr>
                    <w:jc w:val="right"/>
                    <w:rPr>
                      <w:sz w:val="14"/>
                      <w:szCs w:val="14"/>
                      <w:lang w:val="en-US"/>
                    </w:rPr>
                  </w:pPr>
                  <w:r w:rsidRPr="00114E6C">
                    <w:rPr>
                      <w:sz w:val="14"/>
                      <w:szCs w:val="14"/>
                      <w:lang w:val="en-US"/>
                    </w:rPr>
                    <w:t xml:space="preserve"> 0.04641 </w:t>
                  </w:r>
                </w:p>
              </w:tc>
              <w:tc>
                <w:tcPr>
                  <w:tcW w:w="0" w:type="auto"/>
                  <w:tcBorders>
                    <w:top w:val="single" w:color="auto" w:sz="4" w:space="0"/>
                  </w:tcBorders>
                </w:tcPr>
                <w:p w:rsidRPr="00114E6C" w:rsidR="00114E6C" w:rsidP="00114E6C" w:rsidRDefault="00114E6C" w14:paraId="14EBB7A1" w14:textId="77777777">
                  <w:pPr>
                    <w:jc w:val="right"/>
                    <w:rPr>
                      <w:sz w:val="14"/>
                      <w:szCs w:val="14"/>
                      <w:lang w:val="en-US"/>
                    </w:rPr>
                  </w:pPr>
                  <w:r w:rsidRPr="00114E6C">
                    <w:rPr>
                      <w:sz w:val="14"/>
                      <w:szCs w:val="14"/>
                      <w:lang w:val="en-US"/>
                    </w:rPr>
                    <w:t xml:space="preserve"> 133.85500 </w:t>
                  </w:r>
                </w:p>
              </w:tc>
              <w:tc>
                <w:tcPr>
                  <w:tcW w:w="0" w:type="auto"/>
                  <w:tcBorders>
                    <w:top w:val="single" w:color="auto" w:sz="4" w:space="0"/>
                    <w:right w:val="single" w:color="auto" w:sz="4" w:space="0"/>
                  </w:tcBorders>
                </w:tcPr>
                <w:p w:rsidRPr="00114E6C" w:rsidR="00114E6C" w:rsidP="00114E6C" w:rsidRDefault="00114E6C" w14:paraId="31F05B54" w14:textId="77777777">
                  <w:pPr>
                    <w:jc w:val="center"/>
                    <w:rPr>
                      <w:sz w:val="14"/>
                      <w:szCs w:val="14"/>
                      <w:lang w:val="en-US"/>
                    </w:rPr>
                  </w:pPr>
                  <w:r w:rsidRPr="00114E6C">
                    <w:rPr>
                      <w:sz w:val="14"/>
                      <w:szCs w:val="14"/>
                      <w:lang w:val="en-US"/>
                    </w:rPr>
                    <w:t>0.00000</w:t>
                  </w:r>
                </w:p>
              </w:tc>
            </w:tr>
            <w:tr w:rsidRPr="00114E6C" w:rsidR="00114E6C" w:rsidTr="00350D5E" w14:paraId="13E103B8" w14:textId="77777777">
              <w:trPr>
                <w:jc w:val="center"/>
              </w:trPr>
              <w:tc>
                <w:tcPr>
                  <w:tcW w:w="0" w:type="auto"/>
                  <w:tcBorders>
                    <w:left w:val="single" w:color="auto" w:sz="4" w:space="0"/>
                  </w:tcBorders>
                  <w:vAlign w:val="center"/>
                </w:tcPr>
                <w:p w:rsidRPr="00114E6C" w:rsidR="00114E6C" w:rsidP="00114E6C" w:rsidRDefault="00921AFF" w14:paraId="467A27C4"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1</m:t>
                          </m:r>
                        </m:sub>
                      </m:sSub>
                    </m:oMath>
                  </m:oMathPara>
                </w:p>
              </w:tc>
              <w:tc>
                <w:tcPr>
                  <w:tcW w:w="0" w:type="auto"/>
                </w:tcPr>
                <w:p w:rsidRPr="00114E6C" w:rsidR="00114E6C" w:rsidP="00114E6C" w:rsidRDefault="00114E6C" w14:paraId="57547008" w14:textId="77777777">
                  <w:pPr>
                    <w:jc w:val="right"/>
                    <w:rPr>
                      <w:sz w:val="14"/>
                      <w:szCs w:val="14"/>
                      <w:lang w:val="en-US"/>
                    </w:rPr>
                  </w:pPr>
                  <w:r w:rsidRPr="00114E6C">
                    <w:rPr>
                      <w:sz w:val="14"/>
                      <w:szCs w:val="14"/>
                      <w:lang w:val="en-US"/>
                    </w:rPr>
                    <w:t xml:space="preserve"> 0.02015 </w:t>
                  </w:r>
                </w:p>
              </w:tc>
              <w:tc>
                <w:tcPr>
                  <w:tcW w:w="0" w:type="auto"/>
                </w:tcPr>
                <w:p w:rsidRPr="00114E6C" w:rsidR="00114E6C" w:rsidP="00114E6C" w:rsidRDefault="00114E6C" w14:paraId="5D5AB6F9" w14:textId="77777777">
                  <w:pPr>
                    <w:jc w:val="right"/>
                    <w:rPr>
                      <w:sz w:val="14"/>
                      <w:szCs w:val="14"/>
                      <w:lang w:val="en-US"/>
                    </w:rPr>
                  </w:pPr>
                  <w:r w:rsidRPr="00114E6C">
                    <w:rPr>
                      <w:sz w:val="14"/>
                      <w:szCs w:val="14"/>
                      <w:lang w:val="en-US"/>
                    </w:rPr>
                    <w:t xml:space="preserve"> 0.00209 </w:t>
                  </w:r>
                </w:p>
              </w:tc>
              <w:tc>
                <w:tcPr>
                  <w:tcW w:w="0" w:type="auto"/>
                </w:tcPr>
                <w:p w:rsidRPr="00114E6C" w:rsidR="00114E6C" w:rsidP="00114E6C" w:rsidRDefault="00114E6C" w14:paraId="7C2A6703" w14:textId="77777777">
                  <w:pPr>
                    <w:jc w:val="right"/>
                    <w:rPr>
                      <w:sz w:val="14"/>
                      <w:szCs w:val="14"/>
                      <w:lang w:val="en-US"/>
                    </w:rPr>
                  </w:pPr>
                  <w:r w:rsidRPr="00114E6C">
                    <w:rPr>
                      <w:sz w:val="14"/>
                      <w:szCs w:val="14"/>
                      <w:lang w:val="en-US"/>
                    </w:rPr>
                    <w:t xml:space="preserve"> 9.62945 </w:t>
                  </w:r>
                </w:p>
              </w:tc>
              <w:tc>
                <w:tcPr>
                  <w:tcW w:w="0" w:type="auto"/>
                  <w:tcBorders>
                    <w:right w:val="single" w:color="auto" w:sz="4" w:space="0"/>
                  </w:tcBorders>
                </w:tcPr>
                <w:p w:rsidRPr="00114E6C" w:rsidR="00114E6C" w:rsidP="00114E6C" w:rsidRDefault="00114E6C" w14:paraId="01BEE843" w14:textId="77777777">
                  <w:pPr>
                    <w:jc w:val="center"/>
                    <w:rPr>
                      <w:sz w:val="14"/>
                      <w:szCs w:val="14"/>
                      <w:lang w:val="en-US"/>
                    </w:rPr>
                  </w:pPr>
                  <w:r w:rsidRPr="00114E6C">
                    <w:rPr>
                      <w:sz w:val="14"/>
                      <w:szCs w:val="14"/>
                      <w:lang w:val="en-US"/>
                    </w:rPr>
                    <w:t>0.00000</w:t>
                  </w:r>
                </w:p>
              </w:tc>
            </w:tr>
            <w:tr w:rsidRPr="00114E6C" w:rsidR="00114E6C" w:rsidTr="00350D5E" w14:paraId="6DFF1580" w14:textId="77777777">
              <w:trPr>
                <w:jc w:val="center"/>
              </w:trPr>
              <w:tc>
                <w:tcPr>
                  <w:tcW w:w="0" w:type="auto"/>
                  <w:tcBorders>
                    <w:left w:val="single" w:color="auto" w:sz="4" w:space="0"/>
                  </w:tcBorders>
                  <w:vAlign w:val="center"/>
                </w:tcPr>
                <w:p w:rsidRPr="00114E6C" w:rsidR="00114E6C" w:rsidP="00114E6C" w:rsidRDefault="00921AFF" w14:paraId="3A587839"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2</m:t>
                          </m:r>
                        </m:sub>
                      </m:sSub>
                    </m:oMath>
                  </m:oMathPara>
                </w:p>
              </w:tc>
              <w:tc>
                <w:tcPr>
                  <w:tcW w:w="0" w:type="auto"/>
                </w:tcPr>
                <w:p w:rsidRPr="00114E6C" w:rsidR="00114E6C" w:rsidP="00114E6C" w:rsidRDefault="00114E6C" w14:paraId="6F08ED09" w14:textId="77777777">
                  <w:pPr>
                    <w:jc w:val="right"/>
                    <w:rPr>
                      <w:sz w:val="14"/>
                      <w:szCs w:val="14"/>
                      <w:lang w:val="en-US"/>
                    </w:rPr>
                  </w:pPr>
                  <w:r w:rsidRPr="00114E6C">
                    <w:rPr>
                      <w:sz w:val="14"/>
                      <w:szCs w:val="14"/>
                      <w:lang w:val="en-US"/>
                    </w:rPr>
                    <w:t xml:space="preserve"> -1.323×10</w:t>
                  </w:r>
                  <w:r w:rsidRPr="00114E6C">
                    <w:rPr>
                      <w:sz w:val="14"/>
                      <w:szCs w:val="14"/>
                      <w:vertAlign w:val="superscript"/>
                      <w:lang w:val="en-US"/>
                    </w:rPr>
                    <w:t>-4</w:t>
                  </w:r>
                </w:p>
              </w:tc>
              <w:tc>
                <w:tcPr>
                  <w:tcW w:w="0" w:type="auto"/>
                </w:tcPr>
                <w:p w:rsidRPr="00114E6C" w:rsidR="00114E6C" w:rsidP="00114E6C" w:rsidRDefault="00114E6C" w14:paraId="447A534D" w14:textId="77777777">
                  <w:pPr>
                    <w:jc w:val="right"/>
                    <w:rPr>
                      <w:sz w:val="14"/>
                      <w:szCs w:val="14"/>
                      <w:lang w:val="en-US"/>
                    </w:rPr>
                  </w:pPr>
                  <w:r w:rsidRPr="00114E6C">
                    <w:rPr>
                      <w:sz w:val="14"/>
                      <w:szCs w:val="14"/>
                      <w:lang w:val="en-US"/>
                    </w:rPr>
                    <w:t xml:space="preserve"> 0.00003 </w:t>
                  </w:r>
                </w:p>
              </w:tc>
              <w:tc>
                <w:tcPr>
                  <w:tcW w:w="0" w:type="auto"/>
                </w:tcPr>
                <w:p w:rsidRPr="00114E6C" w:rsidR="00114E6C" w:rsidP="00114E6C" w:rsidRDefault="00114E6C" w14:paraId="23DA9381" w14:textId="77777777">
                  <w:pPr>
                    <w:jc w:val="right"/>
                    <w:rPr>
                      <w:sz w:val="14"/>
                      <w:szCs w:val="14"/>
                      <w:lang w:val="en-US"/>
                    </w:rPr>
                  </w:pPr>
                  <w:r w:rsidRPr="00114E6C">
                    <w:rPr>
                      <w:sz w:val="14"/>
                      <w:szCs w:val="14"/>
                      <w:lang w:val="en-US"/>
                    </w:rPr>
                    <w:t xml:space="preserve"> -4.75668 </w:t>
                  </w:r>
                </w:p>
              </w:tc>
              <w:tc>
                <w:tcPr>
                  <w:tcW w:w="0" w:type="auto"/>
                  <w:tcBorders>
                    <w:right w:val="single" w:color="auto" w:sz="4" w:space="0"/>
                  </w:tcBorders>
                </w:tcPr>
                <w:p w:rsidRPr="00114E6C" w:rsidR="00114E6C" w:rsidP="00114E6C" w:rsidRDefault="00114E6C" w14:paraId="1359903C" w14:textId="77777777">
                  <w:pPr>
                    <w:jc w:val="center"/>
                    <w:rPr>
                      <w:sz w:val="14"/>
                      <w:szCs w:val="14"/>
                      <w:lang w:val="en-US"/>
                    </w:rPr>
                  </w:pPr>
                  <w:r w:rsidRPr="00114E6C">
                    <w:rPr>
                      <w:sz w:val="14"/>
                      <w:szCs w:val="14"/>
                      <w:lang w:val="en-US"/>
                    </w:rPr>
                    <w:t>0.00000</w:t>
                  </w:r>
                </w:p>
              </w:tc>
            </w:tr>
            <w:tr w:rsidRPr="00114E6C" w:rsidR="00114E6C" w:rsidTr="00350D5E" w14:paraId="5F5001FC" w14:textId="77777777">
              <w:trPr>
                <w:jc w:val="center"/>
              </w:trPr>
              <w:tc>
                <w:tcPr>
                  <w:tcW w:w="0" w:type="auto"/>
                  <w:tcBorders>
                    <w:left w:val="single" w:color="auto" w:sz="4" w:space="0"/>
                  </w:tcBorders>
                  <w:vAlign w:val="center"/>
                </w:tcPr>
                <w:p w:rsidRPr="00114E6C" w:rsidR="00114E6C" w:rsidP="00114E6C" w:rsidRDefault="00921AFF" w14:paraId="6DE8C92E"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β</m:t>
                          </m:r>
                        </m:e>
                        <m:sub>
                          <m:r>
                            <w:rPr>
                              <w:rFonts w:ascii="Cambria Math" w:hAnsi="Cambria Math"/>
                              <w:sz w:val="14"/>
                              <w:szCs w:val="14"/>
                              <w:lang w:val="en-US"/>
                            </w:rPr>
                            <m:t>3</m:t>
                          </m:r>
                        </m:sub>
                      </m:sSub>
                    </m:oMath>
                  </m:oMathPara>
                </w:p>
              </w:tc>
              <w:tc>
                <w:tcPr>
                  <w:tcW w:w="0" w:type="auto"/>
                </w:tcPr>
                <w:p w:rsidRPr="00114E6C" w:rsidR="00114E6C" w:rsidP="00114E6C" w:rsidRDefault="00114E6C" w14:paraId="167AE951" w14:textId="77777777">
                  <w:pPr>
                    <w:jc w:val="right"/>
                    <w:rPr>
                      <w:sz w:val="14"/>
                      <w:szCs w:val="14"/>
                      <w:lang w:val="en-US"/>
                    </w:rPr>
                  </w:pPr>
                  <w:r w:rsidRPr="00114E6C">
                    <w:rPr>
                      <w:sz w:val="14"/>
                      <w:szCs w:val="14"/>
                      <w:lang w:val="en-US"/>
                    </w:rPr>
                    <w:t>3.301×10</w:t>
                  </w:r>
                  <w:r w:rsidRPr="00114E6C">
                    <w:rPr>
                      <w:sz w:val="14"/>
                      <w:szCs w:val="14"/>
                      <w:vertAlign w:val="superscript"/>
                      <w:lang w:val="en-US"/>
                    </w:rPr>
                    <w:t>-7</w:t>
                  </w:r>
                </w:p>
              </w:tc>
              <w:tc>
                <w:tcPr>
                  <w:tcW w:w="0" w:type="auto"/>
                </w:tcPr>
                <w:p w:rsidRPr="00114E6C" w:rsidR="00114E6C" w:rsidP="00114E6C" w:rsidRDefault="00114E6C" w14:paraId="045588CB" w14:textId="77777777">
                  <w:pPr>
                    <w:jc w:val="right"/>
                    <w:rPr>
                      <w:sz w:val="14"/>
                      <w:szCs w:val="14"/>
                      <w:lang w:val="en-US"/>
                    </w:rPr>
                  </w:pPr>
                  <w:r w:rsidRPr="00114E6C">
                    <w:rPr>
                      <w:sz w:val="14"/>
                      <w:szCs w:val="14"/>
                      <w:lang w:val="en-US"/>
                    </w:rPr>
                    <w:t xml:space="preserve"> 1.101×10</w:t>
                  </w:r>
                  <w:r w:rsidRPr="00114E6C">
                    <w:rPr>
                      <w:sz w:val="14"/>
                      <w:szCs w:val="14"/>
                      <w:vertAlign w:val="superscript"/>
                      <w:lang w:val="en-US"/>
                    </w:rPr>
                    <w:t>-7</w:t>
                  </w:r>
                </w:p>
              </w:tc>
              <w:tc>
                <w:tcPr>
                  <w:tcW w:w="0" w:type="auto"/>
                </w:tcPr>
                <w:p w:rsidRPr="00114E6C" w:rsidR="00114E6C" w:rsidP="00114E6C" w:rsidRDefault="00114E6C" w14:paraId="606D8858" w14:textId="77777777">
                  <w:pPr>
                    <w:jc w:val="right"/>
                    <w:rPr>
                      <w:sz w:val="14"/>
                      <w:szCs w:val="14"/>
                      <w:lang w:val="en-US"/>
                    </w:rPr>
                  </w:pPr>
                  <w:r w:rsidRPr="00114E6C">
                    <w:rPr>
                      <w:sz w:val="14"/>
                      <w:szCs w:val="14"/>
                      <w:lang w:val="en-US"/>
                    </w:rPr>
                    <w:t xml:space="preserve"> 2.99832 </w:t>
                  </w:r>
                </w:p>
              </w:tc>
              <w:tc>
                <w:tcPr>
                  <w:tcW w:w="0" w:type="auto"/>
                  <w:tcBorders>
                    <w:right w:val="single" w:color="auto" w:sz="4" w:space="0"/>
                  </w:tcBorders>
                </w:tcPr>
                <w:p w:rsidRPr="00114E6C" w:rsidR="00114E6C" w:rsidP="00114E6C" w:rsidRDefault="00114E6C" w14:paraId="65148570" w14:textId="77777777">
                  <w:pPr>
                    <w:jc w:val="center"/>
                    <w:rPr>
                      <w:sz w:val="14"/>
                      <w:szCs w:val="14"/>
                      <w:lang w:val="en-US"/>
                    </w:rPr>
                  </w:pPr>
                  <w:r w:rsidRPr="00114E6C">
                    <w:rPr>
                      <w:sz w:val="14"/>
                      <w:szCs w:val="14"/>
                      <w:lang w:val="en-US"/>
                    </w:rPr>
                    <w:t>0.00320</w:t>
                  </w:r>
                </w:p>
              </w:tc>
            </w:tr>
            <w:tr w:rsidRPr="00114E6C" w:rsidR="00114E6C" w:rsidTr="00350D5E" w14:paraId="54475E50" w14:textId="77777777">
              <w:trPr>
                <w:jc w:val="center"/>
              </w:trPr>
              <w:tc>
                <w:tcPr>
                  <w:tcW w:w="0" w:type="auto"/>
                  <w:tcBorders>
                    <w:left w:val="single" w:color="auto" w:sz="4" w:space="0"/>
                  </w:tcBorders>
                  <w:vAlign w:val="center"/>
                </w:tcPr>
                <w:p w:rsidRPr="00114E6C" w:rsidR="00114E6C" w:rsidP="00114E6C" w:rsidRDefault="00921AFF" w14:paraId="1B691AC2"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α</m:t>
                          </m:r>
                        </m:e>
                        <m:sub>
                          <m:r>
                            <w:rPr>
                              <w:rFonts w:ascii="Cambria Math" w:hAnsi="Cambria Math"/>
                              <w:sz w:val="14"/>
                              <w:szCs w:val="14"/>
                              <w:lang w:val="en-US"/>
                            </w:rPr>
                            <m:t>1</m:t>
                          </m:r>
                        </m:sub>
                      </m:sSub>
                    </m:oMath>
                  </m:oMathPara>
                </w:p>
              </w:tc>
              <w:tc>
                <w:tcPr>
                  <w:tcW w:w="0" w:type="auto"/>
                </w:tcPr>
                <w:p w:rsidRPr="00114E6C" w:rsidR="00114E6C" w:rsidP="00114E6C" w:rsidRDefault="00114E6C" w14:paraId="2A3441C5" w14:textId="77777777">
                  <w:pPr>
                    <w:jc w:val="right"/>
                    <w:rPr>
                      <w:sz w:val="14"/>
                      <w:szCs w:val="14"/>
                      <w:lang w:val="en-US"/>
                    </w:rPr>
                  </w:pPr>
                  <w:r w:rsidRPr="00114E6C">
                    <w:rPr>
                      <w:sz w:val="14"/>
                      <w:szCs w:val="14"/>
                      <w:lang w:val="en-US"/>
                    </w:rPr>
                    <w:t xml:space="preserve"> -0.07410 </w:t>
                  </w:r>
                </w:p>
              </w:tc>
              <w:tc>
                <w:tcPr>
                  <w:tcW w:w="0" w:type="auto"/>
                </w:tcPr>
                <w:p w:rsidRPr="00114E6C" w:rsidR="00114E6C" w:rsidP="00114E6C" w:rsidRDefault="00114E6C" w14:paraId="31CBEC5F" w14:textId="77777777">
                  <w:pPr>
                    <w:jc w:val="right"/>
                    <w:rPr>
                      <w:sz w:val="14"/>
                      <w:szCs w:val="14"/>
                      <w:lang w:val="en-US"/>
                    </w:rPr>
                  </w:pPr>
                  <w:r w:rsidRPr="00114E6C">
                    <w:rPr>
                      <w:sz w:val="14"/>
                      <w:szCs w:val="14"/>
                      <w:lang w:val="en-US"/>
                    </w:rPr>
                    <w:t xml:space="preserve"> 0.00907 </w:t>
                  </w:r>
                </w:p>
              </w:tc>
              <w:tc>
                <w:tcPr>
                  <w:tcW w:w="0" w:type="auto"/>
                </w:tcPr>
                <w:p w:rsidRPr="00114E6C" w:rsidR="00114E6C" w:rsidP="00114E6C" w:rsidRDefault="00114E6C" w14:paraId="7737CF20" w14:textId="77777777">
                  <w:pPr>
                    <w:jc w:val="right"/>
                    <w:rPr>
                      <w:sz w:val="14"/>
                      <w:szCs w:val="14"/>
                      <w:lang w:val="en-US"/>
                    </w:rPr>
                  </w:pPr>
                  <w:r w:rsidRPr="00114E6C">
                    <w:rPr>
                      <w:sz w:val="14"/>
                      <w:szCs w:val="14"/>
                      <w:lang w:val="en-US"/>
                    </w:rPr>
                    <w:t xml:space="preserve"> -8.16517 </w:t>
                  </w:r>
                </w:p>
              </w:tc>
              <w:tc>
                <w:tcPr>
                  <w:tcW w:w="0" w:type="auto"/>
                  <w:tcBorders>
                    <w:right w:val="single" w:color="auto" w:sz="4" w:space="0"/>
                  </w:tcBorders>
                </w:tcPr>
                <w:p w:rsidRPr="00114E6C" w:rsidR="00114E6C" w:rsidP="00114E6C" w:rsidRDefault="00114E6C" w14:paraId="3311FDEE" w14:textId="77777777">
                  <w:pPr>
                    <w:jc w:val="center"/>
                    <w:rPr>
                      <w:sz w:val="14"/>
                      <w:szCs w:val="14"/>
                      <w:lang w:val="en-US"/>
                    </w:rPr>
                  </w:pPr>
                  <w:r w:rsidRPr="00114E6C">
                    <w:rPr>
                      <w:sz w:val="14"/>
                      <w:szCs w:val="14"/>
                      <w:lang w:val="en-US"/>
                    </w:rPr>
                    <w:t>0.00000</w:t>
                  </w:r>
                </w:p>
              </w:tc>
            </w:tr>
            <w:tr w:rsidRPr="00114E6C" w:rsidR="00114E6C" w:rsidTr="00350D5E" w14:paraId="6C6625DF" w14:textId="77777777">
              <w:trPr>
                <w:jc w:val="center"/>
              </w:trPr>
              <w:tc>
                <w:tcPr>
                  <w:tcW w:w="0" w:type="auto"/>
                  <w:tcBorders>
                    <w:left w:val="single" w:color="auto" w:sz="4" w:space="0"/>
                  </w:tcBorders>
                  <w:vAlign w:val="center"/>
                </w:tcPr>
                <w:p w:rsidRPr="00114E6C" w:rsidR="00114E6C" w:rsidP="00114E6C" w:rsidRDefault="00921AFF" w14:paraId="50FA0E82" w14:textId="77777777">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γ</m:t>
                          </m:r>
                        </m:e>
                        <m:sub>
                          <m:r>
                            <w:rPr>
                              <w:rFonts w:ascii="Cambria Math" w:hAnsi="Cambria Math"/>
                              <w:sz w:val="14"/>
                              <w:szCs w:val="14"/>
                              <w:lang w:val="en-US"/>
                            </w:rPr>
                            <m:t>1</m:t>
                          </m:r>
                        </m:sub>
                      </m:sSub>
                    </m:oMath>
                  </m:oMathPara>
                </w:p>
              </w:tc>
              <w:tc>
                <w:tcPr>
                  <w:tcW w:w="0" w:type="auto"/>
                </w:tcPr>
                <w:p w:rsidRPr="00114E6C" w:rsidR="00114E6C" w:rsidP="00114E6C" w:rsidRDefault="00114E6C" w14:paraId="240B7D33" w14:textId="77777777">
                  <w:pPr>
                    <w:jc w:val="right"/>
                    <w:rPr>
                      <w:sz w:val="14"/>
                      <w:szCs w:val="14"/>
                    </w:rPr>
                  </w:pPr>
                  <w:r w:rsidRPr="00114E6C">
                    <w:rPr>
                      <w:sz w:val="14"/>
                      <w:szCs w:val="14"/>
                    </w:rPr>
                    <w:t xml:space="preserve"> 0.01478 </w:t>
                  </w:r>
                </w:p>
              </w:tc>
              <w:tc>
                <w:tcPr>
                  <w:tcW w:w="0" w:type="auto"/>
                </w:tcPr>
                <w:p w:rsidRPr="00114E6C" w:rsidR="00114E6C" w:rsidP="00114E6C" w:rsidRDefault="00114E6C" w14:paraId="67CEDD8C" w14:textId="77777777">
                  <w:pPr>
                    <w:jc w:val="right"/>
                    <w:rPr>
                      <w:sz w:val="14"/>
                      <w:szCs w:val="14"/>
                    </w:rPr>
                  </w:pPr>
                  <w:r w:rsidRPr="00114E6C">
                    <w:rPr>
                      <w:sz w:val="14"/>
                      <w:szCs w:val="14"/>
                    </w:rPr>
                    <w:t xml:space="preserve"> 0.00860 </w:t>
                  </w:r>
                </w:p>
              </w:tc>
              <w:tc>
                <w:tcPr>
                  <w:tcW w:w="0" w:type="auto"/>
                </w:tcPr>
                <w:p w:rsidRPr="00114E6C" w:rsidR="00114E6C" w:rsidP="00114E6C" w:rsidRDefault="00114E6C" w14:paraId="061643C4" w14:textId="77777777">
                  <w:pPr>
                    <w:jc w:val="right"/>
                    <w:rPr>
                      <w:sz w:val="14"/>
                      <w:szCs w:val="14"/>
                    </w:rPr>
                  </w:pPr>
                  <w:r w:rsidRPr="00114E6C">
                    <w:rPr>
                      <w:sz w:val="14"/>
                      <w:szCs w:val="14"/>
                    </w:rPr>
                    <w:t xml:space="preserve"> 1.71946 </w:t>
                  </w:r>
                </w:p>
              </w:tc>
              <w:tc>
                <w:tcPr>
                  <w:tcW w:w="0" w:type="auto"/>
                  <w:tcBorders>
                    <w:right w:val="single" w:color="auto" w:sz="4" w:space="0"/>
                  </w:tcBorders>
                </w:tcPr>
                <w:p w:rsidRPr="00114E6C" w:rsidR="00114E6C" w:rsidP="00114E6C" w:rsidRDefault="00114E6C" w14:paraId="1F326C01" w14:textId="77777777">
                  <w:pPr>
                    <w:jc w:val="center"/>
                    <w:rPr>
                      <w:sz w:val="14"/>
                      <w:szCs w:val="14"/>
                    </w:rPr>
                  </w:pPr>
                  <w:r w:rsidRPr="00114E6C">
                    <w:rPr>
                      <w:sz w:val="14"/>
                      <w:szCs w:val="14"/>
                    </w:rPr>
                    <w:t>0.08768</w:t>
                  </w:r>
                </w:p>
              </w:tc>
            </w:tr>
            <w:tr w:rsidRPr="00114E6C" w:rsidR="00114E6C" w:rsidTr="00350D5E" w14:paraId="20224F14" w14:textId="77777777">
              <w:trPr>
                <w:jc w:val="center"/>
              </w:trPr>
              <w:tc>
                <w:tcPr>
                  <w:tcW w:w="0" w:type="auto"/>
                  <w:tcBorders>
                    <w:left w:val="single" w:color="auto" w:sz="4" w:space="0"/>
                    <w:bottom w:val="single" w:color="auto" w:sz="4" w:space="0"/>
                  </w:tcBorders>
                  <w:vAlign w:val="center"/>
                </w:tcPr>
                <w:p w:rsidRPr="00114E6C" w:rsidR="00114E6C" w:rsidP="00114E6C" w:rsidRDefault="00921AFF" w14:paraId="25C7CF1A" w14:textId="77777777">
                  <w:pPr>
                    <w:rPr>
                      <w:sz w:val="14"/>
                      <w:szCs w:val="14"/>
                    </w:rPr>
                  </w:pPr>
                  <m:oMathPara>
                    <m:oMath>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oMath>
                  </m:oMathPara>
                </w:p>
              </w:tc>
              <w:tc>
                <w:tcPr>
                  <w:tcW w:w="0" w:type="auto"/>
                  <w:tcBorders>
                    <w:bottom w:val="single" w:color="auto" w:sz="4" w:space="0"/>
                  </w:tcBorders>
                </w:tcPr>
                <w:p w:rsidRPr="00114E6C" w:rsidR="00114E6C" w:rsidP="00114E6C" w:rsidRDefault="00114E6C" w14:paraId="7D60F248" w14:textId="77777777">
                  <w:pPr>
                    <w:jc w:val="right"/>
                    <w:rPr>
                      <w:sz w:val="14"/>
                      <w:szCs w:val="14"/>
                    </w:rPr>
                  </w:pPr>
                  <w:r w:rsidRPr="00114E6C">
                    <w:rPr>
                      <w:sz w:val="14"/>
                      <w:szCs w:val="14"/>
                    </w:rPr>
                    <w:t xml:space="preserve"> 0.02709 </w:t>
                  </w:r>
                </w:p>
              </w:tc>
              <w:tc>
                <w:tcPr>
                  <w:tcW w:w="0" w:type="auto"/>
                  <w:tcBorders>
                    <w:bottom w:val="single" w:color="auto" w:sz="4" w:space="0"/>
                  </w:tcBorders>
                </w:tcPr>
                <w:p w:rsidRPr="00114E6C" w:rsidR="00114E6C" w:rsidP="00114E6C" w:rsidRDefault="00114E6C" w14:paraId="0B3BAC32" w14:textId="77777777">
                  <w:pPr>
                    <w:jc w:val="right"/>
                    <w:rPr>
                      <w:sz w:val="14"/>
                      <w:szCs w:val="14"/>
                    </w:rPr>
                  </w:pPr>
                  <w:r w:rsidRPr="00114E6C">
                    <w:rPr>
                      <w:sz w:val="14"/>
                      <w:szCs w:val="14"/>
                    </w:rPr>
                    <w:t xml:space="preserve"> 0.00625 </w:t>
                  </w:r>
                </w:p>
              </w:tc>
              <w:tc>
                <w:tcPr>
                  <w:tcW w:w="0" w:type="auto"/>
                  <w:tcBorders>
                    <w:bottom w:val="single" w:color="auto" w:sz="4" w:space="0"/>
                  </w:tcBorders>
                </w:tcPr>
                <w:p w:rsidRPr="00114E6C" w:rsidR="00114E6C" w:rsidP="00114E6C" w:rsidRDefault="00114E6C" w14:paraId="0B49AD58" w14:textId="77777777">
                  <w:pPr>
                    <w:jc w:val="right"/>
                    <w:rPr>
                      <w:sz w:val="14"/>
                      <w:szCs w:val="14"/>
                    </w:rPr>
                  </w:pPr>
                  <w:r w:rsidRPr="00114E6C">
                    <w:rPr>
                      <w:sz w:val="14"/>
                      <w:szCs w:val="14"/>
                    </w:rPr>
                    <w:t xml:space="preserve"> 4.33595 </w:t>
                  </w:r>
                </w:p>
              </w:tc>
              <w:tc>
                <w:tcPr>
                  <w:tcW w:w="0" w:type="auto"/>
                  <w:tcBorders>
                    <w:bottom w:val="single" w:color="auto" w:sz="4" w:space="0"/>
                    <w:right w:val="single" w:color="auto" w:sz="4" w:space="0"/>
                  </w:tcBorders>
                </w:tcPr>
                <w:p w:rsidRPr="00114E6C" w:rsidR="00114E6C" w:rsidP="00114E6C" w:rsidRDefault="00114E6C" w14:paraId="248BBEC5" w14:textId="77777777">
                  <w:pPr>
                    <w:jc w:val="center"/>
                    <w:rPr>
                      <w:sz w:val="14"/>
                      <w:szCs w:val="14"/>
                    </w:rPr>
                  </w:pPr>
                  <w:r w:rsidRPr="00114E6C">
                    <w:rPr>
                      <w:sz w:val="14"/>
                      <w:szCs w:val="14"/>
                    </w:rPr>
                    <w:t>0.00003</w:t>
                  </w:r>
                </w:p>
              </w:tc>
            </w:tr>
            <w:tr w:rsidRPr="00114E6C" w:rsidR="00114E6C" w:rsidTr="00350D5E" w14:paraId="4854B01D" w14:textId="77777777">
              <w:trPr>
                <w:jc w:val="center"/>
              </w:trPr>
              <w:tc>
                <w:tcPr>
                  <w:tcW w:w="0" w:type="auto"/>
                  <w:gridSpan w:val="5"/>
                  <w:tcBorders>
                    <w:top w:val="single" w:color="auto" w:sz="4" w:space="0"/>
                    <w:left w:val="single" w:color="auto" w:sz="4" w:space="0"/>
                    <w:bottom w:val="single" w:color="auto" w:sz="4" w:space="0"/>
                    <w:right w:val="single" w:color="auto" w:sz="4" w:space="0"/>
                  </w:tcBorders>
                  <w:vAlign w:val="center"/>
                </w:tcPr>
                <w:p w:rsidRPr="00114E6C" w:rsidR="00114E6C" w:rsidP="00114E6C" w:rsidRDefault="00921AFF" w14:paraId="5F407EFE" w14:textId="77777777">
                  <w:pPr>
                    <w:rPr>
                      <w:sz w:val="14"/>
                      <w:szCs w:val="14"/>
                    </w:rPr>
                  </w:pPr>
                  <m:oMath>
                    <m:rad>
                      <m:radPr>
                        <m:degHide m:val="1"/>
                        <m:ctrlPr>
                          <w:rPr>
                            <w:rFonts w:ascii="Cambria Math" w:hAnsi="Cambria Math"/>
                            <w:i/>
                            <w:sz w:val="14"/>
                            <w:szCs w:val="14"/>
                          </w:rPr>
                        </m:ctrlPr>
                      </m:radPr>
                      <m:deg/>
                      <m:e>
                        <m:r>
                          <w:rPr>
                            <w:rFonts w:ascii="Cambria Math" w:hAnsi="Cambria Math"/>
                            <w:sz w:val="14"/>
                            <w:szCs w:val="14"/>
                          </w:rPr>
                          <m:t>MSE</m:t>
                        </m:r>
                      </m:e>
                    </m:rad>
                    <m:r>
                      <w:rPr>
                        <w:rFonts w:ascii="Cambria Math" w:hAnsi="Cambria Math" w:eastAsiaTheme="minorEastAsia"/>
                        <w:sz w:val="14"/>
                        <w:szCs w:val="14"/>
                      </w:rPr>
                      <m:t>=92.52</m:t>
                    </m:r>
                  </m:oMath>
                  <w:r w:rsidRPr="00114E6C" w:rsidR="00114E6C">
                    <w:rPr>
                      <w:rFonts w:eastAsiaTheme="minorEastAsia"/>
                      <w:sz w:val="14"/>
                      <w:szCs w:val="14"/>
                    </w:rPr>
                    <w:t xml:space="preserve">, </w:t>
                  </w:r>
                  <w:r w:rsidR="00C54839">
                    <w:rPr>
                      <w:sz w:val="14"/>
                      <w:szCs w:val="14"/>
                    </w:rPr>
                    <w:t xml:space="preserve">AIC= </w:t>
                  </w:r>
                  <w:r w:rsidRPr="00C54839" w:rsidR="00C54839">
                    <w:rPr>
                      <w:sz w:val="14"/>
                      <w:szCs w:val="14"/>
                    </w:rPr>
                    <w:t>8956.667</w:t>
                  </w:r>
                  <w:r w:rsidR="00C54839">
                    <w:rPr>
                      <w:sz w:val="14"/>
                      <w:szCs w:val="14"/>
                    </w:rPr>
                    <w:t xml:space="preserve">, BIC= </w:t>
                  </w:r>
                  <w:r w:rsidRPr="00C54839" w:rsidR="00C54839">
                    <w:rPr>
                      <w:sz w:val="14"/>
                      <w:szCs w:val="14"/>
                    </w:rPr>
                    <w:t>10301.320</w:t>
                  </w:r>
                </w:p>
              </w:tc>
            </w:tr>
          </w:tbl>
          <w:p w:rsidRPr="00114E6C" w:rsidR="00114E6C" w:rsidP="00114E6C" w:rsidRDefault="00114E6C" w14:paraId="73F51A34" w14:textId="77777777">
            <w:pPr>
              <w:rPr>
                <w:b/>
                <w:sz w:val="14"/>
                <w:szCs w:val="14"/>
                <w:lang w:val="pt-BR"/>
              </w:rPr>
            </w:pPr>
          </w:p>
        </w:tc>
      </w:tr>
    </w:tbl>
    <w:p w:rsidR="00114E6C" w:rsidP="00114E6C" w:rsidRDefault="00114E6C" w14:paraId="6D52543D" w14:textId="77777777">
      <w:pPr>
        <w:spacing w:line="240" w:lineRule="auto"/>
        <w:rPr>
          <w:b/>
          <w:lang w:val="pt-BR"/>
        </w:rPr>
      </w:pPr>
    </w:p>
    <w:p w:rsidR="00A56B23" w:rsidP="00114E6C" w:rsidRDefault="00A56B23" w14:paraId="0A76A13F" w14:textId="77777777">
      <w:pPr>
        <w:spacing w:line="240" w:lineRule="auto"/>
        <w:rPr>
          <w:b/>
          <w:lang w:val="pt-BR"/>
        </w:rPr>
      </w:pPr>
    </w:p>
    <w:tbl>
      <w:tblPr>
        <w:tblStyle w:val="Tablaconcuadrcula"/>
        <w:tblW w:w="0" w:type="auto"/>
        <w:tblLook w:val="04A0" w:firstRow="1" w:lastRow="0" w:firstColumn="1" w:lastColumn="0" w:noHBand="0" w:noVBand="1"/>
      </w:tblPr>
      <w:tblGrid>
        <w:gridCol w:w="841"/>
        <w:gridCol w:w="841"/>
        <w:gridCol w:w="841"/>
        <w:gridCol w:w="841"/>
        <w:gridCol w:w="842"/>
        <w:gridCol w:w="842"/>
        <w:gridCol w:w="842"/>
        <w:gridCol w:w="842"/>
        <w:gridCol w:w="842"/>
        <w:gridCol w:w="842"/>
        <w:gridCol w:w="842"/>
        <w:gridCol w:w="842"/>
        <w:gridCol w:w="842"/>
      </w:tblGrid>
      <w:tr w:rsidRPr="00A56B23" w:rsidR="00A56B23" w:rsidTr="00137ED7" w14:paraId="298D1B48" w14:textId="77777777">
        <w:tc>
          <w:tcPr>
            <w:tcW w:w="10942" w:type="dxa"/>
            <w:gridSpan w:val="13"/>
            <w:tcBorders>
              <w:top w:val="nil"/>
              <w:left w:val="nil"/>
              <w:bottom w:val="single" w:color="auto" w:sz="4" w:space="0"/>
              <w:right w:val="nil"/>
            </w:tcBorders>
          </w:tcPr>
          <w:p w:rsidRPr="00A56B23" w:rsidR="00A56B23" w:rsidP="00191C5E" w:rsidRDefault="00A56B23" w14:paraId="0414B5BF" w14:textId="77777777">
            <w:pPr>
              <w:jc w:val="center"/>
              <w:rPr>
                <w:sz w:val="14"/>
                <w:szCs w:val="14"/>
                <w:lang w:val="es-CO"/>
              </w:rPr>
            </w:pPr>
            <w:r w:rsidRPr="00114E6C">
              <w:rPr>
                <w:b/>
                <w:sz w:val="16"/>
                <w:szCs w:val="16"/>
              </w:rPr>
              <w:t xml:space="preserve">Tabla </w:t>
            </w:r>
            <w:r>
              <w:rPr>
                <w:b/>
                <w:sz w:val="16"/>
                <w:szCs w:val="16"/>
              </w:rPr>
              <w:t>2</w:t>
            </w:r>
            <w:r w:rsidRPr="00114E6C">
              <w:rPr>
                <w:b/>
                <w:sz w:val="16"/>
                <w:szCs w:val="16"/>
              </w:rPr>
              <w:t xml:space="preserve">. </w:t>
            </w:r>
            <w:r w:rsidRPr="00114E6C">
              <w:rPr>
                <w:sz w:val="16"/>
                <w:szCs w:val="16"/>
              </w:rPr>
              <w:t>Pronósticos puntuales y por I.P del 95% de confianza</w:t>
            </w:r>
          </w:p>
        </w:tc>
      </w:tr>
      <w:tr w:rsidR="00A56B23" w:rsidTr="00DF0170" w14:paraId="6194D81F" w14:textId="77777777">
        <w:tc>
          <w:tcPr>
            <w:tcW w:w="841" w:type="dxa"/>
            <w:tcBorders>
              <w:top w:val="single" w:color="auto" w:sz="4" w:space="0"/>
            </w:tcBorders>
            <w:vAlign w:val="bottom"/>
          </w:tcPr>
          <w:p w:rsidRPr="00A56B23" w:rsidR="00A56B23" w:rsidP="00DF0170" w:rsidRDefault="00A56B23" w14:paraId="255C6A28" w14:textId="77777777">
            <w:pPr>
              <w:jc w:val="center"/>
              <w:rPr>
                <w:sz w:val="14"/>
                <w:szCs w:val="14"/>
                <w:lang w:val="es-CO"/>
              </w:rPr>
            </w:pPr>
          </w:p>
        </w:tc>
        <w:tc>
          <w:tcPr>
            <w:tcW w:w="2523" w:type="dxa"/>
            <w:gridSpan w:val="3"/>
            <w:tcBorders>
              <w:top w:val="single" w:color="auto" w:sz="4" w:space="0"/>
            </w:tcBorders>
            <w:vAlign w:val="bottom"/>
          </w:tcPr>
          <w:p w:rsidRPr="00350D5E" w:rsidR="00A56B23" w:rsidP="00DF0170" w:rsidRDefault="00A56B23" w14:paraId="65614191" w14:textId="77777777">
            <w:pPr>
              <w:jc w:val="center"/>
              <w:rPr>
                <w:sz w:val="14"/>
                <w:szCs w:val="14"/>
                <w:lang w:val="pt-BR"/>
              </w:rPr>
            </w:pPr>
            <w:r>
              <w:rPr>
                <w:sz w:val="14"/>
                <w:szCs w:val="14"/>
                <w:lang w:val="pt-BR"/>
              </w:rPr>
              <w:t>Modelo 1</w:t>
            </w:r>
          </w:p>
        </w:tc>
        <w:tc>
          <w:tcPr>
            <w:tcW w:w="2526" w:type="dxa"/>
            <w:gridSpan w:val="3"/>
            <w:tcBorders>
              <w:top w:val="single" w:color="auto" w:sz="4" w:space="0"/>
            </w:tcBorders>
            <w:vAlign w:val="bottom"/>
          </w:tcPr>
          <w:p w:rsidRPr="00114E6C" w:rsidR="00A56B23" w:rsidP="00DF0170" w:rsidRDefault="00321F94" w14:paraId="5F1D4AFD" w14:textId="77777777">
            <w:pPr>
              <w:jc w:val="center"/>
              <w:rPr>
                <w:sz w:val="14"/>
                <w:szCs w:val="14"/>
                <w:lang w:val="pt-BR"/>
              </w:rPr>
            </w:pPr>
            <w:r>
              <w:rPr>
                <w:sz w:val="14"/>
                <w:szCs w:val="14"/>
                <w:lang w:val="pt-BR"/>
              </w:rPr>
              <w:t>Modelo 1b</w:t>
            </w:r>
          </w:p>
        </w:tc>
        <w:tc>
          <w:tcPr>
            <w:tcW w:w="2526" w:type="dxa"/>
            <w:gridSpan w:val="3"/>
            <w:tcBorders>
              <w:top w:val="single" w:color="auto" w:sz="4" w:space="0"/>
            </w:tcBorders>
            <w:vAlign w:val="bottom"/>
          </w:tcPr>
          <w:p w:rsidRPr="00114E6C" w:rsidR="00A56B23" w:rsidP="00DF0170" w:rsidRDefault="00321F94" w14:paraId="01D2BAA9" w14:textId="77777777">
            <w:pPr>
              <w:jc w:val="center"/>
              <w:rPr>
                <w:sz w:val="14"/>
                <w:szCs w:val="14"/>
                <w:lang w:val="pt-BR"/>
              </w:rPr>
            </w:pPr>
            <w:r>
              <w:rPr>
                <w:sz w:val="14"/>
                <w:szCs w:val="14"/>
                <w:lang w:val="pt-BR"/>
              </w:rPr>
              <w:t>Modelo 2</w:t>
            </w:r>
          </w:p>
        </w:tc>
        <w:tc>
          <w:tcPr>
            <w:tcW w:w="2526" w:type="dxa"/>
            <w:gridSpan w:val="3"/>
            <w:tcBorders>
              <w:top w:val="single" w:color="auto" w:sz="4" w:space="0"/>
            </w:tcBorders>
            <w:vAlign w:val="bottom"/>
          </w:tcPr>
          <w:p w:rsidRPr="00114E6C" w:rsidR="00A56B23" w:rsidP="00DF0170" w:rsidRDefault="00321F94" w14:paraId="0C4F8458" w14:textId="77777777">
            <w:pPr>
              <w:jc w:val="center"/>
              <w:rPr>
                <w:sz w:val="14"/>
                <w:szCs w:val="14"/>
                <w:lang w:val="pt-BR"/>
              </w:rPr>
            </w:pPr>
            <w:r>
              <w:rPr>
                <w:sz w:val="14"/>
                <w:szCs w:val="14"/>
                <w:lang w:val="pt-BR"/>
              </w:rPr>
              <w:t>Modelo 2b</w:t>
            </w:r>
          </w:p>
        </w:tc>
      </w:tr>
      <w:tr w:rsidR="00A56B23" w:rsidTr="00A56B23" w14:paraId="7D753C60" w14:textId="77777777">
        <w:tc>
          <w:tcPr>
            <w:tcW w:w="841" w:type="dxa"/>
            <w:tcBorders>
              <w:bottom w:val="single" w:color="auto" w:sz="4" w:space="0"/>
            </w:tcBorders>
          </w:tcPr>
          <w:p w:rsidRPr="00350D5E" w:rsidR="00A56B23" w:rsidP="00191C5E" w:rsidRDefault="00A56B23" w14:paraId="2633F7EB" w14:textId="77777777">
            <w:pPr>
              <w:jc w:val="center"/>
              <w:rPr>
                <w:sz w:val="14"/>
                <w:szCs w:val="14"/>
                <w:lang w:val="pt-BR"/>
              </w:rPr>
            </w:pPr>
            <w:r w:rsidRPr="00350D5E">
              <w:rPr>
                <w:sz w:val="14"/>
                <w:szCs w:val="14"/>
                <w:lang w:val="pt-BR"/>
              </w:rPr>
              <w:t>Período</w:t>
            </w:r>
          </w:p>
        </w:tc>
        <w:tc>
          <w:tcPr>
            <w:tcW w:w="841" w:type="dxa"/>
            <w:tcBorders>
              <w:bottom w:val="single" w:color="auto" w:sz="4" w:space="0"/>
            </w:tcBorders>
          </w:tcPr>
          <w:p w:rsidRPr="00350D5E" w:rsidR="00A56B23" w:rsidP="00191C5E" w:rsidRDefault="00A56B23" w14:paraId="32BAB4AF" w14:textId="77777777">
            <w:pPr>
              <w:jc w:val="center"/>
              <w:rPr>
                <w:sz w:val="14"/>
                <w:szCs w:val="14"/>
                <w:lang w:val="pt-BR"/>
              </w:rPr>
            </w:pPr>
            <w:proofErr w:type="spellStart"/>
            <w:r w:rsidRPr="00350D5E">
              <w:rPr>
                <w:sz w:val="14"/>
                <w:szCs w:val="14"/>
                <w:lang w:val="pt-BR"/>
              </w:rPr>
              <w:t>Pronóstico</w:t>
            </w:r>
            <w:proofErr w:type="spellEnd"/>
          </w:p>
        </w:tc>
        <w:tc>
          <w:tcPr>
            <w:tcW w:w="841" w:type="dxa"/>
            <w:tcBorders>
              <w:bottom w:val="single" w:color="auto" w:sz="4" w:space="0"/>
            </w:tcBorders>
          </w:tcPr>
          <w:p w:rsidRPr="00350D5E" w:rsidR="00A56B23" w:rsidP="00191C5E" w:rsidRDefault="00A56B23" w14:paraId="3FB26DE6" w14:textId="77777777">
            <w:pPr>
              <w:jc w:val="center"/>
              <w:rPr>
                <w:sz w:val="14"/>
                <w:szCs w:val="14"/>
                <w:lang w:val="pt-BR"/>
              </w:rPr>
            </w:pPr>
            <w:r w:rsidRPr="00350D5E">
              <w:rPr>
                <w:sz w:val="14"/>
                <w:szCs w:val="14"/>
                <w:lang w:val="pt-BR"/>
              </w:rPr>
              <w:t xml:space="preserve">Lim. </w:t>
            </w:r>
            <w:proofErr w:type="spellStart"/>
            <w:r w:rsidRPr="00350D5E">
              <w:rPr>
                <w:sz w:val="14"/>
                <w:szCs w:val="14"/>
                <w:lang w:val="pt-BR"/>
              </w:rPr>
              <w:t>Inf</w:t>
            </w:r>
            <w:proofErr w:type="spellEnd"/>
          </w:p>
        </w:tc>
        <w:tc>
          <w:tcPr>
            <w:tcW w:w="841" w:type="dxa"/>
            <w:tcBorders>
              <w:bottom w:val="single" w:color="auto" w:sz="4" w:space="0"/>
            </w:tcBorders>
          </w:tcPr>
          <w:p w:rsidRPr="00350D5E" w:rsidR="00A56B23" w:rsidP="00191C5E" w:rsidRDefault="00A56B23" w14:paraId="3B2EDF9B" w14:textId="77777777">
            <w:pPr>
              <w:jc w:val="center"/>
              <w:rPr>
                <w:sz w:val="14"/>
                <w:szCs w:val="14"/>
                <w:lang w:val="pt-BR"/>
              </w:rPr>
            </w:pPr>
            <w:r w:rsidRPr="00350D5E">
              <w:rPr>
                <w:sz w:val="14"/>
                <w:szCs w:val="14"/>
                <w:lang w:val="pt-BR"/>
              </w:rPr>
              <w:t xml:space="preserve">Lim. </w:t>
            </w:r>
            <w:proofErr w:type="spellStart"/>
            <w:r w:rsidRPr="00350D5E">
              <w:rPr>
                <w:sz w:val="14"/>
                <w:szCs w:val="14"/>
                <w:lang w:val="pt-BR"/>
              </w:rPr>
              <w:t>Sup</w:t>
            </w:r>
            <w:proofErr w:type="spellEnd"/>
          </w:p>
        </w:tc>
        <w:tc>
          <w:tcPr>
            <w:tcW w:w="842" w:type="dxa"/>
            <w:tcBorders>
              <w:bottom w:val="single" w:color="auto" w:sz="4" w:space="0"/>
            </w:tcBorders>
          </w:tcPr>
          <w:p w:rsidRPr="00114E6C" w:rsidR="00A56B23" w:rsidP="00191C5E" w:rsidRDefault="00A56B23" w14:paraId="104508FD" w14:textId="77777777">
            <w:pPr>
              <w:jc w:val="center"/>
              <w:rPr>
                <w:sz w:val="14"/>
                <w:szCs w:val="14"/>
                <w:lang w:val="pt-BR"/>
              </w:rPr>
            </w:pPr>
            <w:proofErr w:type="spellStart"/>
            <w:r w:rsidRPr="00114E6C">
              <w:rPr>
                <w:sz w:val="14"/>
                <w:szCs w:val="14"/>
                <w:lang w:val="pt-BR"/>
              </w:rPr>
              <w:t>Pronóstico</w:t>
            </w:r>
            <w:proofErr w:type="spellEnd"/>
          </w:p>
        </w:tc>
        <w:tc>
          <w:tcPr>
            <w:tcW w:w="842" w:type="dxa"/>
            <w:tcBorders>
              <w:bottom w:val="single" w:color="auto" w:sz="4" w:space="0"/>
            </w:tcBorders>
          </w:tcPr>
          <w:p w:rsidRPr="00114E6C" w:rsidR="00A56B23" w:rsidP="00191C5E" w:rsidRDefault="00A56B23" w14:paraId="437696EB"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Inf</w:t>
            </w:r>
            <w:proofErr w:type="spellEnd"/>
          </w:p>
        </w:tc>
        <w:tc>
          <w:tcPr>
            <w:tcW w:w="842" w:type="dxa"/>
            <w:tcBorders>
              <w:bottom w:val="single" w:color="auto" w:sz="4" w:space="0"/>
            </w:tcBorders>
          </w:tcPr>
          <w:p w:rsidRPr="00114E6C" w:rsidR="00A56B23" w:rsidP="00191C5E" w:rsidRDefault="00A56B23" w14:paraId="37889A60"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Sup</w:t>
            </w:r>
            <w:proofErr w:type="spellEnd"/>
          </w:p>
        </w:tc>
        <w:tc>
          <w:tcPr>
            <w:tcW w:w="842" w:type="dxa"/>
            <w:tcBorders>
              <w:bottom w:val="single" w:color="auto" w:sz="4" w:space="0"/>
            </w:tcBorders>
          </w:tcPr>
          <w:p w:rsidRPr="00114E6C" w:rsidR="00A56B23" w:rsidP="00191C5E" w:rsidRDefault="00A56B23" w14:paraId="0E972906" w14:textId="77777777">
            <w:pPr>
              <w:jc w:val="center"/>
              <w:rPr>
                <w:sz w:val="14"/>
                <w:szCs w:val="14"/>
                <w:lang w:val="pt-BR"/>
              </w:rPr>
            </w:pPr>
            <w:proofErr w:type="spellStart"/>
            <w:r w:rsidRPr="00114E6C">
              <w:rPr>
                <w:sz w:val="14"/>
                <w:szCs w:val="14"/>
                <w:lang w:val="pt-BR"/>
              </w:rPr>
              <w:t>Pronóstico</w:t>
            </w:r>
            <w:proofErr w:type="spellEnd"/>
          </w:p>
        </w:tc>
        <w:tc>
          <w:tcPr>
            <w:tcW w:w="842" w:type="dxa"/>
            <w:tcBorders>
              <w:bottom w:val="single" w:color="auto" w:sz="4" w:space="0"/>
            </w:tcBorders>
          </w:tcPr>
          <w:p w:rsidRPr="00114E6C" w:rsidR="00A56B23" w:rsidP="00191C5E" w:rsidRDefault="00A56B23" w14:paraId="580D7DFB"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Inf</w:t>
            </w:r>
            <w:proofErr w:type="spellEnd"/>
          </w:p>
        </w:tc>
        <w:tc>
          <w:tcPr>
            <w:tcW w:w="842" w:type="dxa"/>
            <w:tcBorders>
              <w:bottom w:val="single" w:color="auto" w:sz="4" w:space="0"/>
            </w:tcBorders>
          </w:tcPr>
          <w:p w:rsidRPr="00114E6C" w:rsidR="00A56B23" w:rsidP="00191C5E" w:rsidRDefault="00A56B23" w14:paraId="18A6E5DF"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Sup</w:t>
            </w:r>
            <w:proofErr w:type="spellEnd"/>
          </w:p>
        </w:tc>
        <w:tc>
          <w:tcPr>
            <w:tcW w:w="842" w:type="dxa"/>
            <w:tcBorders>
              <w:bottom w:val="single" w:color="auto" w:sz="4" w:space="0"/>
            </w:tcBorders>
          </w:tcPr>
          <w:p w:rsidRPr="00114E6C" w:rsidR="00A56B23" w:rsidP="00191C5E" w:rsidRDefault="00A56B23" w14:paraId="55CD4DC3" w14:textId="77777777">
            <w:pPr>
              <w:jc w:val="center"/>
              <w:rPr>
                <w:sz w:val="14"/>
                <w:szCs w:val="14"/>
                <w:lang w:val="pt-BR"/>
              </w:rPr>
            </w:pPr>
            <w:proofErr w:type="spellStart"/>
            <w:r w:rsidRPr="00114E6C">
              <w:rPr>
                <w:sz w:val="14"/>
                <w:szCs w:val="14"/>
                <w:lang w:val="pt-BR"/>
              </w:rPr>
              <w:t>Pronóstico</w:t>
            </w:r>
            <w:proofErr w:type="spellEnd"/>
          </w:p>
        </w:tc>
        <w:tc>
          <w:tcPr>
            <w:tcW w:w="842" w:type="dxa"/>
            <w:tcBorders>
              <w:bottom w:val="single" w:color="auto" w:sz="4" w:space="0"/>
            </w:tcBorders>
          </w:tcPr>
          <w:p w:rsidRPr="00114E6C" w:rsidR="00A56B23" w:rsidP="00191C5E" w:rsidRDefault="00A56B23" w14:paraId="402D230F"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Inf</w:t>
            </w:r>
            <w:proofErr w:type="spellEnd"/>
          </w:p>
        </w:tc>
        <w:tc>
          <w:tcPr>
            <w:tcW w:w="842" w:type="dxa"/>
            <w:tcBorders>
              <w:bottom w:val="single" w:color="auto" w:sz="4" w:space="0"/>
            </w:tcBorders>
          </w:tcPr>
          <w:p w:rsidRPr="00114E6C" w:rsidR="00A56B23" w:rsidP="00191C5E" w:rsidRDefault="00A56B23" w14:paraId="1EA6BB89" w14:textId="77777777">
            <w:pPr>
              <w:jc w:val="center"/>
              <w:rPr>
                <w:sz w:val="14"/>
                <w:szCs w:val="14"/>
                <w:lang w:val="pt-BR"/>
              </w:rPr>
            </w:pPr>
            <w:r w:rsidRPr="00114E6C">
              <w:rPr>
                <w:sz w:val="14"/>
                <w:szCs w:val="14"/>
                <w:lang w:val="pt-BR"/>
              </w:rPr>
              <w:t xml:space="preserve">Lim. </w:t>
            </w:r>
            <w:proofErr w:type="spellStart"/>
            <w:r w:rsidRPr="00114E6C">
              <w:rPr>
                <w:sz w:val="14"/>
                <w:szCs w:val="14"/>
                <w:lang w:val="pt-BR"/>
              </w:rPr>
              <w:t>Sup</w:t>
            </w:r>
            <w:proofErr w:type="spellEnd"/>
          </w:p>
        </w:tc>
      </w:tr>
      <w:tr w:rsidR="00A56B23" w:rsidTr="00A56B23" w14:paraId="7CAE897B" w14:textId="77777777">
        <w:tc>
          <w:tcPr>
            <w:tcW w:w="841" w:type="dxa"/>
            <w:tcBorders>
              <w:bottom w:val="nil"/>
            </w:tcBorders>
          </w:tcPr>
          <w:p w:rsidRPr="00350D5E" w:rsidR="00A56B23" w:rsidP="00191C5E" w:rsidRDefault="00A56B23" w14:paraId="159A2544" w14:textId="77777777">
            <w:pPr>
              <w:jc w:val="center"/>
              <w:rPr>
                <w:sz w:val="14"/>
                <w:szCs w:val="14"/>
                <w:lang w:val="pt-BR"/>
              </w:rPr>
            </w:pPr>
            <w:r w:rsidRPr="00350D5E">
              <w:rPr>
                <w:sz w:val="14"/>
                <w:szCs w:val="14"/>
                <w:lang w:val="pt-BR"/>
              </w:rPr>
              <w:t>1993 Q4</w:t>
            </w:r>
          </w:p>
        </w:tc>
        <w:tc>
          <w:tcPr>
            <w:tcW w:w="841" w:type="dxa"/>
            <w:tcBorders>
              <w:bottom w:val="nil"/>
            </w:tcBorders>
          </w:tcPr>
          <w:p w:rsidRPr="00350D5E" w:rsidR="00A56B23" w:rsidP="00191C5E" w:rsidRDefault="00A56B23" w14:paraId="559454E1" w14:textId="77777777">
            <w:pPr>
              <w:jc w:val="center"/>
              <w:rPr>
                <w:sz w:val="14"/>
                <w:szCs w:val="14"/>
              </w:rPr>
            </w:pPr>
            <w:r w:rsidRPr="00350D5E">
              <w:rPr>
                <w:sz w:val="14"/>
                <w:szCs w:val="14"/>
              </w:rPr>
              <w:t>1649.702</w:t>
            </w:r>
          </w:p>
        </w:tc>
        <w:tc>
          <w:tcPr>
            <w:tcW w:w="841" w:type="dxa"/>
            <w:tcBorders>
              <w:bottom w:val="nil"/>
            </w:tcBorders>
          </w:tcPr>
          <w:p w:rsidRPr="00350D5E" w:rsidR="00A56B23" w:rsidP="00191C5E" w:rsidRDefault="00A56B23" w14:paraId="368917E7" w14:textId="77777777">
            <w:pPr>
              <w:jc w:val="center"/>
              <w:rPr>
                <w:sz w:val="14"/>
                <w:szCs w:val="14"/>
              </w:rPr>
            </w:pPr>
            <w:r w:rsidRPr="00350D5E">
              <w:rPr>
                <w:sz w:val="14"/>
                <w:szCs w:val="14"/>
              </w:rPr>
              <w:t>1429.387</w:t>
            </w:r>
          </w:p>
        </w:tc>
        <w:tc>
          <w:tcPr>
            <w:tcW w:w="841" w:type="dxa"/>
            <w:tcBorders>
              <w:bottom w:val="nil"/>
            </w:tcBorders>
          </w:tcPr>
          <w:p w:rsidRPr="00350D5E" w:rsidR="00A56B23" w:rsidP="00191C5E" w:rsidRDefault="00A56B23" w14:paraId="4466BC6E" w14:textId="77777777">
            <w:pPr>
              <w:jc w:val="center"/>
              <w:rPr>
                <w:sz w:val="14"/>
                <w:szCs w:val="14"/>
              </w:rPr>
            </w:pPr>
            <w:r w:rsidRPr="00350D5E">
              <w:rPr>
                <w:sz w:val="14"/>
                <w:szCs w:val="14"/>
              </w:rPr>
              <w:t>1903.976</w:t>
            </w:r>
          </w:p>
        </w:tc>
        <w:tc>
          <w:tcPr>
            <w:tcW w:w="842" w:type="dxa"/>
            <w:tcBorders>
              <w:bottom w:val="nil"/>
            </w:tcBorders>
          </w:tcPr>
          <w:p w:rsidRPr="00114E6C" w:rsidR="00A56B23" w:rsidP="00191C5E" w:rsidRDefault="00A56B23" w14:paraId="345794B0" w14:textId="77777777">
            <w:pPr>
              <w:jc w:val="center"/>
              <w:rPr>
                <w:sz w:val="14"/>
                <w:szCs w:val="14"/>
                <w:lang w:val="pt-BR"/>
              </w:rPr>
            </w:pPr>
            <w:r w:rsidRPr="00114E6C">
              <w:rPr>
                <w:sz w:val="14"/>
                <w:szCs w:val="14"/>
                <w:lang w:val="pt-BR"/>
              </w:rPr>
              <w:t>1649.702</w:t>
            </w:r>
          </w:p>
        </w:tc>
        <w:tc>
          <w:tcPr>
            <w:tcW w:w="842" w:type="dxa"/>
            <w:tcBorders>
              <w:bottom w:val="nil"/>
            </w:tcBorders>
          </w:tcPr>
          <w:p w:rsidRPr="00114E6C" w:rsidR="00A56B23" w:rsidP="00191C5E" w:rsidRDefault="00A56B23" w14:paraId="1EEFFDC7" w14:textId="77777777">
            <w:pPr>
              <w:jc w:val="center"/>
              <w:rPr>
                <w:sz w:val="14"/>
                <w:szCs w:val="14"/>
                <w:lang w:val="pt-BR"/>
              </w:rPr>
            </w:pPr>
            <w:r w:rsidRPr="00114E6C">
              <w:rPr>
                <w:sz w:val="14"/>
                <w:szCs w:val="14"/>
                <w:lang w:val="pt-BR"/>
              </w:rPr>
              <w:t>1429.387</w:t>
            </w:r>
          </w:p>
        </w:tc>
        <w:tc>
          <w:tcPr>
            <w:tcW w:w="842" w:type="dxa"/>
            <w:tcBorders>
              <w:bottom w:val="nil"/>
            </w:tcBorders>
          </w:tcPr>
          <w:p w:rsidRPr="00114E6C" w:rsidR="00A56B23" w:rsidP="00191C5E" w:rsidRDefault="00A56B23" w14:paraId="77E78CF6" w14:textId="77777777">
            <w:pPr>
              <w:jc w:val="center"/>
              <w:rPr>
                <w:sz w:val="14"/>
                <w:szCs w:val="14"/>
                <w:lang w:val="pt-BR"/>
              </w:rPr>
            </w:pPr>
            <w:r w:rsidRPr="00114E6C">
              <w:rPr>
                <w:sz w:val="14"/>
                <w:szCs w:val="14"/>
                <w:lang w:val="pt-BR"/>
              </w:rPr>
              <w:t>1903.976</w:t>
            </w:r>
          </w:p>
        </w:tc>
        <w:tc>
          <w:tcPr>
            <w:tcW w:w="842" w:type="dxa"/>
            <w:tcBorders>
              <w:bottom w:val="nil"/>
            </w:tcBorders>
          </w:tcPr>
          <w:p w:rsidRPr="00114E6C" w:rsidR="00A56B23" w:rsidP="00191C5E" w:rsidRDefault="00A56B23" w14:paraId="0917B920" w14:textId="77777777">
            <w:pPr>
              <w:jc w:val="center"/>
              <w:rPr>
                <w:sz w:val="14"/>
                <w:szCs w:val="14"/>
              </w:rPr>
            </w:pPr>
            <w:r w:rsidRPr="00114E6C">
              <w:rPr>
                <w:sz w:val="14"/>
                <w:szCs w:val="14"/>
              </w:rPr>
              <w:t>1668.857</w:t>
            </w:r>
          </w:p>
        </w:tc>
        <w:tc>
          <w:tcPr>
            <w:tcW w:w="842" w:type="dxa"/>
            <w:tcBorders>
              <w:bottom w:val="nil"/>
            </w:tcBorders>
          </w:tcPr>
          <w:p w:rsidRPr="00114E6C" w:rsidR="00A56B23" w:rsidP="00191C5E" w:rsidRDefault="00A56B23" w14:paraId="6E25A88F" w14:textId="77777777">
            <w:pPr>
              <w:jc w:val="center"/>
              <w:rPr>
                <w:sz w:val="14"/>
                <w:szCs w:val="14"/>
              </w:rPr>
            </w:pPr>
            <w:r w:rsidRPr="00114E6C">
              <w:rPr>
                <w:sz w:val="14"/>
                <w:szCs w:val="14"/>
              </w:rPr>
              <w:t>---</w:t>
            </w:r>
          </w:p>
        </w:tc>
        <w:tc>
          <w:tcPr>
            <w:tcW w:w="842" w:type="dxa"/>
            <w:tcBorders>
              <w:bottom w:val="nil"/>
            </w:tcBorders>
          </w:tcPr>
          <w:p w:rsidRPr="00114E6C" w:rsidR="00A56B23" w:rsidP="00191C5E" w:rsidRDefault="00A56B23" w14:paraId="35C06F09" w14:textId="77777777">
            <w:pPr>
              <w:jc w:val="center"/>
              <w:rPr>
                <w:sz w:val="14"/>
                <w:szCs w:val="14"/>
              </w:rPr>
            </w:pPr>
            <w:r w:rsidRPr="00114E6C">
              <w:rPr>
                <w:sz w:val="14"/>
                <w:szCs w:val="14"/>
              </w:rPr>
              <w:t>---</w:t>
            </w:r>
          </w:p>
        </w:tc>
        <w:tc>
          <w:tcPr>
            <w:tcW w:w="842" w:type="dxa"/>
            <w:tcBorders>
              <w:bottom w:val="nil"/>
            </w:tcBorders>
          </w:tcPr>
          <w:p w:rsidRPr="00114E6C" w:rsidR="00A56B23" w:rsidP="00191C5E" w:rsidRDefault="00A56B23" w14:paraId="32707420" w14:textId="77777777">
            <w:pPr>
              <w:jc w:val="center"/>
              <w:rPr>
                <w:sz w:val="14"/>
                <w:szCs w:val="14"/>
                <w:lang w:val="pt-BR"/>
              </w:rPr>
            </w:pPr>
            <w:r w:rsidRPr="00114E6C">
              <w:rPr>
                <w:sz w:val="14"/>
                <w:szCs w:val="14"/>
                <w:lang w:val="en-US"/>
              </w:rPr>
              <w:t>1668.857</w:t>
            </w:r>
          </w:p>
        </w:tc>
        <w:tc>
          <w:tcPr>
            <w:tcW w:w="842" w:type="dxa"/>
            <w:tcBorders>
              <w:bottom w:val="nil"/>
            </w:tcBorders>
          </w:tcPr>
          <w:p w:rsidRPr="00114E6C" w:rsidR="00A56B23" w:rsidP="00191C5E" w:rsidRDefault="00A56B23" w14:paraId="1F23D0E2" w14:textId="77777777">
            <w:pPr>
              <w:jc w:val="center"/>
              <w:rPr>
                <w:sz w:val="14"/>
                <w:szCs w:val="14"/>
              </w:rPr>
            </w:pPr>
            <w:r w:rsidRPr="00114E6C">
              <w:rPr>
                <w:sz w:val="14"/>
                <w:szCs w:val="14"/>
              </w:rPr>
              <w:t>---</w:t>
            </w:r>
          </w:p>
        </w:tc>
        <w:tc>
          <w:tcPr>
            <w:tcW w:w="842" w:type="dxa"/>
            <w:tcBorders>
              <w:bottom w:val="nil"/>
            </w:tcBorders>
          </w:tcPr>
          <w:p w:rsidRPr="00114E6C" w:rsidR="00A56B23" w:rsidP="00191C5E" w:rsidRDefault="00A56B23" w14:paraId="3C113F1A" w14:textId="77777777">
            <w:pPr>
              <w:jc w:val="center"/>
              <w:rPr>
                <w:sz w:val="14"/>
                <w:szCs w:val="14"/>
              </w:rPr>
            </w:pPr>
            <w:r w:rsidRPr="00114E6C">
              <w:rPr>
                <w:sz w:val="14"/>
                <w:szCs w:val="14"/>
              </w:rPr>
              <w:t>---</w:t>
            </w:r>
          </w:p>
        </w:tc>
      </w:tr>
      <w:tr w:rsidR="00A56B23" w:rsidTr="00A56B23" w14:paraId="419C96A5" w14:textId="77777777">
        <w:tc>
          <w:tcPr>
            <w:tcW w:w="841" w:type="dxa"/>
            <w:tcBorders>
              <w:top w:val="nil"/>
              <w:bottom w:val="nil"/>
            </w:tcBorders>
          </w:tcPr>
          <w:p w:rsidRPr="00350D5E" w:rsidR="00A56B23" w:rsidP="00191C5E" w:rsidRDefault="00A56B23" w14:paraId="4EDD26FF" w14:textId="77777777">
            <w:pPr>
              <w:jc w:val="center"/>
              <w:rPr>
                <w:sz w:val="14"/>
                <w:szCs w:val="14"/>
                <w:lang w:val="pt-BR"/>
              </w:rPr>
            </w:pPr>
            <w:r w:rsidRPr="00350D5E">
              <w:rPr>
                <w:sz w:val="14"/>
                <w:szCs w:val="14"/>
                <w:lang w:val="pt-BR"/>
              </w:rPr>
              <w:t>1994 Q1</w:t>
            </w:r>
          </w:p>
        </w:tc>
        <w:tc>
          <w:tcPr>
            <w:tcW w:w="841" w:type="dxa"/>
            <w:tcBorders>
              <w:top w:val="nil"/>
              <w:bottom w:val="nil"/>
            </w:tcBorders>
          </w:tcPr>
          <w:p w:rsidRPr="00350D5E" w:rsidR="00A56B23" w:rsidP="00191C5E" w:rsidRDefault="00A56B23" w14:paraId="152DF375" w14:textId="77777777">
            <w:pPr>
              <w:jc w:val="center"/>
              <w:rPr>
                <w:sz w:val="14"/>
                <w:szCs w:val="14"/>
              </w:rPr>
            </w:pPr>
            <w:r w:rsidRPr="00350D5E">
              <w:rPr>
                <w:sz w:val="14"/>
                <w:szCs w:val="14"/>
              </w:rPr>
              <w:t>1450.015</w:t>
            </w:r>
          </w:p>
        </w:tc>
        <w:tc>
          <w:tcPr>
            <w:tcW w:w="841" w:type="dxa"/>
            <w:tcBorders>
              <w:top w:val="nil"/>
              <w:bottom w:val="nil"/>
            </w:tcBorders>
          </w:tcPr>
          <w:p w:rsidRPr="00350D5E" w:rsidR="00A56B23" w:rsidP="00191C5E" w:rsidRDefault="00A56B23" w14:paraId="1EE19BC9" w14:textId="77777777">
            <w:pPr>
              <w:jc w:val="center"/>
              <w:rPr>
                <w:sz w:val="14"/>
                <w:szCs w:val="14"/>
              </w:rPr>
            </w:pPr>
            <w:r w:rsidRPr="00350D5E">
              <w:rPr>
                <w:sz w:val="14"/>
                <w:szCs w:val="14"/>
              </w:rPr>
              <w:t>1255.496</w:t>
            </w:r>
          </w:p>
        </w:tc>
        <w:tc>
          <w:tcPr>
            <w:tcW w:w="841" w:type="dxa"/>
            <w:tcBorders>
              <w:top w:val="nil"/>
              <w:bottom w:val="nil"/>
            </w:tcBorders>
          </w:tcPr>
          <w:p w:rsidRPr="00350D5E" w:rsidR="00A56B23" w:rsidP="00191C5E" w:rsidRDefault="00A56B23" w14:paraId="50221E0C" w14:textId="77777777">
            <w:pPr>
              <w:jc w:val="center"/>
              <w:rPr>
                <w:sz w:val="14"/>
                <w:szCs w:val="14"/>
              </w:rPr>
            </w:pPr>
            <w:r w:rsidRPr="00350D5E">
              <w:rPr>
                <w:sz w:val="14"/>
                <w:szCs w:val="14"/>
              </w:rPr>
              <w:t>1674.671</w:t>
            </w:r>
          </w:p>
        </w:tc>
        <w:tc>
          <w:tcPr>
            <w:tcW w:w="842" w:type="dxa"/>
            <w:tcBorders>
              <w:top w:val="nil"/>
              <w:bottom w:val="nil"/>
            </w:tcBorders>
          </w:tcPr>
          <w:p w:rsidRPr="00114E6C" w:rsidR="00A56B23" w:rsidP="00191C5E" w:rsidRDefault="00A56B23" w14:paraId="47E79CC2" w14:textId="77777777">
            <w:pPr>
              <w:jc w:val="center"/>
              <w:rPr>
                <w:sz w:val="14"/>
                <w:szCs w:val="14"/>
                <w:lang w:val="pt-BR"/>
              </w:rPr>
            </w:pPr>
            <w:r w:rsidRPr="00114E6C">
              <w:rPr>
                <w:sz w:val="14"/>
                <w:szCs w:val="14"/>
                <w:lang w:val="pt-BR"/>
              </w:rPr>
              <w:t>1450.015</w:t>
            </w:r>
          </w:p>
        </w:tc>
        <w:tc>
          <w:tcPr>
            <w:tcW w:w="842" w:type="dxa"/>
            <w:tcBorders>
              <w:top w:val="nil"/>
              <w:bottom w:val="nil"/>
            </w:tcBorders>
          </w:tcPr>
          <w:p w:rsidRPr="00114E6C" w:rsidR="00A56B23" w:rsidP="00191C5E" w:rsidRDefault="00A56B23" w14:paraId="1B75959F" w14:textId="77777777">
            <w:pPr>
              <w:jc w:val="center"/>
              <w:rPr>
                <w:sz w:val="14"/>
                <w:szCs w:val="14"/>
              </w:rPr>
            </w:pPr>
            <w:r w:rsidRPr="00114E6C">
              <w:rPr>
                <w:sz w:val="14"/>
                <w:szCs w:val="14"/>
              </w:rPr>
              <w:t>1255.496</w:t>
            </w:r>
          </w:p>
        </w:tc>
        <w:tc>
          <w:tcPr>
            <w:tcW w:w="842" w:type="dxa"/>
            <w:tcBorders>
              <w:top w:val="nil"/>
              <w:bottom w:val="nil"/>
            </w:tcBorders>
          </w:tcPr>
          <w:p w:rsidRPr="00114E6C" w:rsidR="00A56B23" w:rsidP="00191C5E" w:rsidRDefault="00A56B23" w14:paraId="08F9B1C2" w14:textId="77777777">
            <w:pPr>
              <w:jc w:val="center"/>
              <w:rPr>
                <w:sz w:val="14"/>
                <w:szCs w:val="14"/>
              </w:rPr>
            </w:pPr>
            <w:r w:rsidRPr="00114E6C">
              <w:rPr>
                <w:sz w:val="14"/>
                <w:szCs w:val="14"/>
              </w:rPr>
              <w:t>1674.671</w:t>
            </w:r>
          </w:p>
        </w:tc>
        <w:tc>
          <w:tcPr>
            <w:tcW w:w="842" w:type="dxa"/>
            <w:tcBorders>
              <w:top w:val="nil"/>
              <w:bottom w:val="nil"/>
            </w:tcBorders>
          </w:tcPr>
          <w:p w:rsidRPr="00114E6C" w:rsidR="00A56B23" w:rsidP="00191C5E" w:rsidRDefault="00A56B23" w14:paraId="6E250D68" w14:textId="77777777">
            <w:pPr>
              <w:jc w:val="center"/>
              <w:rPr>
                <w:sz w:val="14"/>
                <w:szCs w:val="14"/>
              </w:rPr>
            </w:pPr>
            <w:r w:rsidRPr="00114E6C">
              <w:rPr>
                <w:sz w:val="14"/>
                <w:szCs w:val="14"/>
              </w:rPr>
              <w:t>1450.493</w:t>
            </w:r>
          </w:p>
        </w:tc>
        <w:tc>
          <w:tcPr>
            <w:tcW w:w="842" w:type="dxa"/>
            <w:tcBorders>
              <w:top w:val="nil"/>
              <w:bottom w:val="nil"/>
            </w:tcBorders>
          </w:tcPr>
          <w:p w:rsidRPr="00114E6C" w:rsidR="00A56B23" w:rsidP="00191C5E" w:rsidRDefault="00A56B23" w14:paraId="1E8035E3"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379FF68B"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0EC20B5D" w14:textId="77777777">
            <w:pPr>
              <w:jc w:val="center"/>
              <w:rPr>
                <w:sz w:val="14"/>
                <w:szCs w:val="14"/>
                <w:lang w:val="pt-BR"/>
              </w:rPr>
            </w:pPr>
            <w:r w:rsidRPr="00114E6C">
              <w:rPr>
                <w:sz w:val="14"/>
                <w:szCs w:val="14"/>
                <w:lang w:val="en-US"/>
              </w:rPr>
              <w:t>1450.493</w:t>
            </w:r>
          </w:p>
        </w:tc>
        <w:tc>
          <w:tcPr>
            <w:tcW w:w="842" w:type="dxa"/>
            <w:tcBorders>
              <w:top w:val="nil"/>
              <w:bottom w:val="nil"/>
            </w:tcBorders>
          </w:tcPr>
          <w:p w:rsidRPr="00114E6C" w:rsidR="00A56B23" w:rsidP="00191C5E" w:rsidRDefault="00A56B23" w14:paraId="453AB298"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77E259D1" w14:textId="77777777">
            <w:pPr>
              <w:jc w:val="center"/>
              <w:rPr>
                <w:sz w:val="14"/>
                <w:szCs w:val="14"/>
              </w:rPr>
            </w:pPr>
            <w:r w:rsidRPr="00114E6C">
              <w:rPr>
                <w:sz w:val="14"/>
                <w:szCs w:val="14"/>
              </w:rPr>
              <w:t>---</w:t>
            </w:r>
          </w:p>
        </w:tc>
      </w:tr>
      <w:tr w:rsidR="00A56B23" w:rsidTr="00A56B23" w14:paraId="46E7F42C" w14:textId="77777777">
        <w:tc>
          <w:tcPr>
            <w:tcW w:w="841" w:type="dxa"/>
            <w:tcBorders>
              <w:top w:val="nil"/>
              <w:bottom w:val="nil"/>
            </w:tcBorders>
          </w:tcPr>
          <w:p w:rsidRPr="00350D5E" w:rsidR="00A56B23" w:rsidP="00191C5E" w:rsidRDefault="00A56B23" w14:paraId="2F4C0B30" w14:textId="77777777">
            <w:pPr>
              <w:jc w:val="center"/>
              <w:rPr>
                <w:sz w:val="14"/>
                <w:szCs w:val="14"/>
              </w:rPr>
            </w:pPr>
            <w:r w:rsidRPr="00350D5E">
              <w:rPr>
                <w:sz w:val="14"/>
                <w:szCs w:val="14"/>
              </w:rPr>
              <w:t>1994 Q2</w:t>
            </w:r>
          </w:p>
        </w:tc>
        <w:tc>
          <w:tcPr>
            <w:tcW w:w="841" w:type="dxa"/>
            <w:tcBorders>
              <w:top w:val="nil"/>
              <w:bottom w:val="nil"/>
            </w:tcBorders>
          </w:tcPr>
          <w:p w:rsidRPr="00350D5E" w:rsidR="00A56B23" w:rsidP="00191C5E" w:rsidRDefault="00A56B23" w14:paraId="135602B6" w14:textId="77777777">
            <w:pPr>
              <w:jc w:val="center"/>
              <w:rPr>
                <w:sz w:val="14"/>
                <w:szCs w:val="14"/>
              </w:rPr>
            </w:pPr>
            <w:r w:rsidRPr="00350D5E">
              <w:rPr>
                <w:sz w:val="14"/>
                <w:szCs w:val="14"/>
              </w:rPr>
              <w:t>1628.089</w:t>
            </w:r>
          </w:p>
        </w:tc>
        <w:tc>
          <w:tcPr>
            <w:tcW w:w="841" w:type="dxa"/>
            <w:tcBorders>
              <w:top w:val="nil"/>
              <w:bottom w:val="nil"/>
            </w:tcBorders>
          </w:tcPr>
          <w:p w:rsidRPr="00350D5E" w:rsidR="00A56B23" w:rsidP="00191C5E" w:rsidRDefault="00A56B23" w14:paraId="65B2C486" w14:textId="77777777">
            <w:pPr>
              <w:jc w:val="center"/>
              <w:rPr>
                <w:sz w:val="14"/>
                <w:szCs w:val="14"/>
              </w:rPr>
            </w:pPr>
            <w:r w:rsidRPr="00350D5E">
              <w:rPr>
                <w:sz w:val="14"/>
                <w:szCs w:val="14"/>
              </w:rPr>
              <w:t>1408.739</w:t>
            </w:r>
          </w:p>
        </w:tc>
        <w:tc>
          <w:tcPr>
            <w:tcW w:w="841" w:type="dxa"/>
            <w:tcBorders>
              <w:top w:val="nil"/>
              <w:bottom w:val="nil"/>
            </w:tcBorders>
          </w:tcPr>
          <w:p w:rsidRPr="00350D5E" w:rsidR="00A56B23" w:rsidP="00191C5E" w:rsidRDefault="00A56B23" w14:paraId="162A42AA" w14:textId="77777777">
            <w:pPr>
              <w:jc w:val="center"/>
              <w:rPr>
                <w:sz w:val="14"/>
                <w:szCs w:val="14"/>
              </w:rPr>
            </w:pPr>
            <w:r w:rsidRPr="00350D5E">
              <w:rPr>
                <w:sz w:val="14"/>
                <w:szCs w:val="14"/>
              </w:rPr>
              <w:t>1881.594</w:t>
            </w:r>
          </w:p>
        </w:tc>
        <w:tc>
          <w:tcPr>
            <w:tcW w:w="842" w:type="dxa"/>
            <w:tcBorders>
              <w:top w:val="nil"/>
              <w:bottom w:val="nil"/>
            </w:tcBorders>
          </w:tcPr>
          <w:p w:rsidRPr="00114E6C" w:rsidR="00A56B23" w:rsidP="00191C5E" w:rsidRDefault="00A56B23" w14:paraId="6E4C4281" w14:textId="77777777">
            <w:pPr>
              <w:jc w:val="center"/>
              <w:rPr>
                <w:sz w:val="14"/>
                <w:szCs w:val="14"/>
              </w:rPr>
            </w:pPr>
            <w:r w:rsidRPr="00114E6C">
              <w:rPr>
                <w:sz w:val="14"/>
                <w:szCs w:val="14"/>
              </w:rPr>
              <w:t>1628.089</w:t>
            </w:r>
          </w:p>
        </w:tc>
        <w:tc>
          <w:tcPr>
            <w:tcW w:w="842" w:type="dxa"/>
            <w:tcBorders>
              <w:top w:val="nil"/>
              <w:bottom w:val="nil"/>
            </w:tcBorders>
          </w:tcPr>
          <w:p w:rsidRPr="00114E6C" w:rsidR="00A56B23" w:rsidP="00191C5E" w:rsidRDefault="00A56B23" w14:paraId="7EA04B64" w14:textId="77777777">
            <w:pPr>
              <w:jc w:val="center"/>
              <w:rPr>
                <w:sz w:val="14"/>
                <w:szCs w:val="14"/>
              </w:rPr>
            </w:pPr>
            <w:r w:rsidRPr="00114E6C">
              <w:rPr>
                <w:sz w:val="14"/>
                <w:szCs w:val="14"/>
              </w:rPr>
              <w:t>1408.739</w:t>
            </w:r>
          </w:p>
        </w:tc>
        <w:tc>
          <w:tcPr>
            <w:tcW w:w="842" w:type="dxa"/>
            <w:tcBorders>
              <w:top w:val="nil"/>
              <w:bottom w:val="nil"/>
            </w:tcBorders>
          </w:tcPr>
          <w:p w:rsidRPr="00114E6C" w:rsidR="00A56B23" w:rsidP="00191C5E" w:rsidRDefault="00A56B23" w14:paraId="66793755" w14:textId="77777777">
            <w:pPr>
              <w:jc w:val="center"/>
              <w:rPr>
                <w:sz w:val="14"/>
                <w:szCs w:val="14"/>
              </w:rPr>
            </w:pPr>
            <w:r w:rsidRPr="00114E6C">
              <w:rPr>
                <w:sz w:val="14"/>
                <w:szCs w:val="14"/>
              </w:rPr>
              <w:t>1881.594</w:t>
            </w:r>
          </w:p>
        </w:tc>
        <w:tc>
          <w:tcPr>
            <w:tcW w:w="842" w:type="dxa"/>
            <w:tcBorders>
              <w:top w:val="nil"/>
              <w:bottom w:val="nil"/>
            </w:tcBorders>
          </w:tcPr>
          <w:p w:rsidRPr="00114E6C" w:rsidR="00A56B23" w:rsidP="00191C5E" w:rsidRDefault="00A56B23" w14:paraId="534CA965" w14:textId="77777777">
            <w:pPr>
              <w:jc w:val="center"/>
              <w:rPr>
                <w:sz w:val="14"/>
                <w:szCs w:val="14"/>
              </w:rPr>
            </w:pPr>
            <w:r w:rsidRPr="00114E6C">
              <w:rPr>
                <w:sz w:val="14"/>
                <w:szCs w:val="14"/>
              </w:rPr>
              <w:t>1629.504</w:t>
            </w:r>
          </w:p>
        </w:tc>
        <w:tc>
          <w:tcPr>
            <w:tcW w:w="842" w:type="dxa"/>
            <w:tcBorders>
              <w:top w:val="nil"/>
              <w:bottom w:val="nil"/>
            </w:tcBorders>
          </w:tcPr>
          <w:p w:rsidRPr="00114E6C" w:rsidR="00A56B23" w:rsidP="00191C5E" w:rsidRDefault="00A56B23" w14:paraId="3F0B68A6"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33BA83CB"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155ED445" w14:textId="77777777">
            <w:pPr>
              <w:jc w:val="center"/>
              <w:rPr>
                <w:sz w:val="14"/>
                <w:szCs w:val="14"/>
              </w:rPr>
            </w:pPr>
            <w:r w:rsidRPr="00114E6C">
              <w:rPr>
                <w:sz w:val="14"/>
                <w:szCs w:val="14"/>
                <w:lang w:val="en-US"/>
              </w:rPr>
              <w:t>1629.504</w:t>
            </w:r>
          </w:p>
        </w:tc>
        <w:tc>
          <w:tcPr>
            <w:tcW w:w="842" w:type="dxa"/>
            <w:tcBorders>
              <w:top w:val="nil"/>
              <w:bottom w:val="nil"/>
            </w:tcBorders>
          </w:tcPr>
          <w:p w:rsidRPr="00114E6C" w:rsidR="00A56B23" w:rsidP="00191C5E" w:rsidRDefault="00A56B23" w14:paraId="72022684" w14:textId="77777777">
            <w:pPr>
              <w:jc w:val="center"/>
              <w:rPr>
                <w:sz w:val="14"/>
                <w:szCs w:val="14"/>
              </w:rPr>
            </w:pPr>
            <w:r w:rsidRPr="00114E6C">
              <w:rPr>
                <w:sz w:val="14"/>
                <w:szCs w:val="14"/>
              </w:rPr>
              <w:t>---</w:t>
            </w:r>
          </w:p>
        </w:tc>
        <w:tc>
          <w:tcPr>
            <w:tcW w:w="842" w:type="dxa"/>
            <w:tcBorders>
              <w:top w:val="nil"/>
              <w:bottom w:val="nil"/>
            </w:tcBorders>
          </w:tcPr>
          <w:p w:rsidRPr="00114E6C" w:rsidR="00A56B23" w:rsidP="00191C5E" w:rsidRDefault="00A56B23" w14:paraId="578C92C8" w14:textId="77777777">
            <w:pPr>
              <w:jc w:val="center"/>
              <w:rPr>
                <w:sz w:val="14"/>
                <w:szCs w:val="14"/>
              </w:rPr>
            </w:pPr>
            <w:r w:rsidRPr="00114E6C">
              <w:rPr>
                <w:sz w:val="14"/>
                <w:szCs w:val="14"/>
              </w:rPr>
              <w:t>---</w:t>
            </w:r>
          </w:p>
        </w:tc>
      </w:tr>
      <w:tr w:rsidR="00A56B23" w:rsidTr="00A56B23" w14:paraId="2380C288" w14:textId="77777777">
        <w:tc>
          <w:tcPr>
            <w:tcW w:w="841" w:type="dxa"/>
            <w:tcBorders>
              <w:top w:val="nil"/>
            </w:tcBorders>
          </w:tcPr>
          <w:p w:rsidRPr="00350D5E" w:rsidR="00A56B23" w:rsidP="00191C5E" w:rsidRDefault="00A56B23" w14:paraId="4B8F1CF1" w14:textId="77777777">
            <w:pPr>
              <w:jc w:val="center"/>
              <w:rPr>
                <w:sz w:val="14"/>
                <w:szCs w:val="14"/>
              </w:rPr>
            </w:pPr>
            <w:r w:rsidRPr="00350D5E">
              <w:rPr>
                <w:sz w:val="14"/>
                <w:szCs w:val="14"/>
              </w:rPr>
              <w:t>1994 Q3</w:t>
            </w:r>
          </w:p>
        </w:tc>
        <w:tc>
          <w:tcPr>
            <w:tcW w:w="841" w:type="dxa"/>
            <w:tcBorders>
              <w:top w:val="nil"/>
            </w:tcBorders>
          </w:tcPr>
          <w:p w:rsidRPr="00350D5E" w:rsidR="00A56B23" w:rsidP="00191C5E" w:rsidRDefault="00A56B23" w14:paraId="4C56250A" w14:textId="77777777">
            <w:pPr>
              <w:jc w:val="center"/>
              <w:rPr>
                <w:sz w:val="14"/>
                <w:szCs w:val="14"/>
              </w:rPr>
            </w:pPr>
            <w:r w:rsidRPr="00350D5E">
              <w:rPr>
                <w:sz w:val="14"/>
                <w:szCs w:val="14"/>
              </w:rPr>
              <w:t>1687.280</w:t>
            </w:r>
          </w:p>
        </w:tc>
        <w:tc>
          <w:tcPr>
            <w:tcW w:w="841" w:type="dxa"/>
            <w:tcBorders>
              <w:top w:val="nil"/>
            </w:tcBorders>
          </w:tcPr>
          <w:p w:rsidRPr="00350D5E" w:rsidR="00A56B23" w:rsidP="00191C5E" w:rsidRDefault="00A56B23" w14:paraId="1FD7C228" w14:textId="77777777">
            <w:pPr>
              <w:jc w:val="center"/>
              <w:rPr>
                <w:sz w:val="14"/>
                <w:szCs w:val="14"/>
              </w:rPr>
            </w:pPr>
            <w:r w:rsidRPr="00350D5E">
              <w:rPr>
                <w:sz w:val="14"/>
                <w:szCs w:val="14"/>
              </w:rPr>
              <w:t>1458.900</w:t>
            </w:r>
          </w:p>
        </w:tc>
        <w:tc>
          <w:tcPr>
            <w:tcW w:w="841" w:type="dxa"/>
            <w:tcBorders>
              <w:top w:val="nil"/>
            </w:tcBorders>
          </w:tcPr>
          <w:p w:rsidRPr="00350D5E" w:rsidR="00A56B23" w:rsidP="00191C5E" w:rsidRDefault="00A56B23" w14:paraId="334043FC" w14:textId="77777777">
            <w:pPr>
              <w:jc w:val="center"/>
              <w:rPr>
                <w:sz w:val="14"/>
                <w:szCs w:val="14"/>
              </w:rPr>
            </w:pPr>
            <w:r w:rsidRPr="00350D5E">
              <w:rPr>
                <w:sz w:val="14"/>
                <w:szCs w:val="14"/>
              </w:rPr>
              <w:t>1951.411</w:t>
            </w:r>
          </w:p>
        </w:tc>
        <w:tc>
          <w:tcPr>
            <w:tcW w:w="842" w:type="dxa"/>
            <w:tcBorders>
              <w:top w:val="nil"/>
            </w:tcBorders>
          </w:tcPr>
          <w:p w:rsidRPr="00114E6C" w:rsidR="00A56B23" w:rsidP="00191C5E" w:rsidRDefault="00A56B23" w14:paraId="437CF104" w14:textId="77777777">
            <w:pPr>
              <w:jc w:val="center"/>
              <w:rPr>
                <w:sz w:val="14"/>
                <w:szCs w:val="14"/>
              </w:rPr>
            </w:pPr>
            <w:r w:rsidRPr="00114E6C">
              <w:rPr>
                <w:sz w:val="14"/>
                <w:szCs w:val="14"/>
              </w:rPr>
              <w:t>1687.280</w:t>
            </w:r>
          </w:p>
        </w:tc>
        <w:tc>
          <w:tcPr>
            <w:tcW w:w="842" w:type="dxa"/>
            <w:tcBorders>
              <w:top w:val="nil"/>
            </w:tcBorders>
          </w:tcPr>
          <w:p w:rsidRPr="00114E6C" w:rsidR="00A56B23" w:rsidP="00191C5E" w:rsidRDefault="00A56B23" w14:paraId="2B36F175" w14:textId="77777777">
            <w:pPr>
              <w:jc w:val="center"/>
              <w:rPr>
                <w:sz w:val="14"/>
                <w:szCs w:val="14"/>
              </w:rPr>
            </w:pPr>
            <w:r w:rsidRPr="00114E6C">
              <w:rPr>
                <w:sz w:val="14"/>
                <w:szCs w:val="14"/>
              </w:rPr>
              <w:t>1458.900</w:t>
            </w:r>
          </w:p>
        </w:tc>
        <w:tc>
          <w:tcPr>
            <w:tcW w:w="842" w:type="dxa"/>
            <w:tcBorders>
              <w:top w:val="nil"/>
            </w:tcBorders>
          </w:tcPr>
          <w:p w:rsidRPr="00114E6C" w:rsidR="00A56B23" w:rsidP="00191C5E" w:rsidRDefault="00A56B23" w14:paraId="75D9E886" w14:textId="77777777">
            <w:pPr>
              <w:jc w:val="center"/>
              <w:rPr>
                <w:sz w:val="14"/>
                <w:szCs w:val="14"/>
              </w:rPr>
            </w:pPr>
            <w:r w:rsidRPr="00114E6C">
              <w:rPr>
                <w:sz w:val="14"/>
                <w:szCs w:val="14"/>
              </w:rPr>
              <w:t>1951.411</w:t>
            </w:r>
          </w:p>
        </w:tc>
        <w:tc>
          <w:tcPr>
            <w:tcW w:w="842" w:type="dxa"/>
            <w:tcBorders>
              <w:top w:val="nil"/>
            </w:tcBorders>
          </w:tcPr>
          <w:p w:rsidRPr="00114E6C" w:rsidR="00A56B23" w:rsidP="00191C5E" w:rsidRDefault="00A56B23" w14:paraId="43BA4069" w14:textId="77777777">
            <w:pPr>
              <w:jc w:val="center"/>
              <w:rPr>
                <w:sz w:val="14"/>
                <w:szCs w:val="14"/>
              </w:rPr>
            </w:pPr>
            <w:r w:rsidRPr="00114E6C">
              <w:rPr>
                <w:sz w:val="14"/>
                <w:szCs w:val="14"/>
              </w:rPr>
              <w:t>1691.936</w:t>
            </w:r>
          </w:p>
        </w:tc>
        <w:tc>
          <w:tcPr>
            <w:tcW w:w="842" w:type="dxa"/>
            <w:tcBorders>
              <w:top w:val="nil"/>
            </w:tcBorders>
          </w:tcPr>
          <w:p w:rsidRPr="00114E6C" w:rsidR="00A56B23" w:rsidP="00191C5E" w:rsidRDefault="00A56B23" w14:paraId="5B45CCFE" w14:textId="77777777">
            <w:pPr>
              <w:jc w:val="center"/>
              <w:rPr>
                <w:sz w:val="14"/>
                <w:szCs w:val="14"/>
              </w:rPr>
            </w:pPr>
            <w:r w:rsidRPr="00114E6C">
              <w:rPr>
                <w:sz w:val="14"/>
                <w:szCs w:val="14"/>
              </w:rPr>
              <w:t>---</w:t>
            </w:r>
          </w:p>
        </w:tc>
        <w:tc>
          <w:tcPr>
            <w:tcW w:w="842" w:type="dxa"/>
            <w:tcBorders>
              <w:top w:val="nil"/>
            </w:tcBorders>
          </w:tcPr>
          <w:p w:rsidRPr="00114E6C" w:rsidR="00A56B23" w:rsidP="00191C5E" w:rsidRDefault="00A56B23" w14:paraId="1FD605BD" w14:textId="77777777">
            <w:pPr>
              <w:jc w:val="center"/>
              <w:rPr>
                <w:sz w:val="14"/>
                <w:szCs w:val="14"/>
              </w:rPr>
            </w:pPr>
            <w:r w:rsidRPr="00114E6C">
              <w:rPr>
                <w:sz w:val="14"/>
                <w:szCs w:val="14"/>
              </w:rPr>
              <w:t>---</w:t>
            </w:r>
          </w:p>
        </w:tc>
        <w:tc>
          <w:tcPr>
            <w:tcW w:w="842" w:type="dxa"/>
            <w:tcBorders>
              <w:top w:val="nil"/>
            </w:tcBorders>
          </w:tcPr>
          <w:p w:rsidRPr="00114E6C" w:rsidR="00A56B23" w:rsidP="00191C5E" w:rsidRDefault="00A56B23" w14:paraId="70A6F8DA" w14:textId="77777777">
            <w:pPr>
              <w:jc w:val="center"/>
              <w:rPr>
                <w:sz w:val="14"/>
                <w:szCs w:val="14"/>
              </w:rPr>
            </w:pPr>
            <w:r w:rsidRPr="00114E6C">
              <w:rPr>
                <w:sz w:val="14"/>
                <w:szCs w:val="14"/>
                <w:lang w:val="en-US"/>
              </w:rPr>
              <w:t>1691.935</w:t>
            </w:r>
          </w:p>
        </w:tc>
        <w:tc>
          <w:tcPr>
            <w:tcW w:w="842" w:type="dxa"/>
            <w:tcBorders>
              <w:top w:val="nil"/>
            </w:tcBorders>
          </w:tcPr>
          <w:p w:rsidRPr="00114E6C" w:rsidR="00A56B23" w:rsidP="00191C5E" w:rsidRDefault="00A56B23" w14:paraId="50A5B130" w14:textId="77777777">
            <w:pPr>
              <w:jc w:val="center"/>
              <w:rPr>
                <w:sz w:val="14"/>
                <w:szCs w:val="14"/>
              </w:rPr>
            </w:pPr>
            <w:r w:rsidRPr="00114E6C">
              <w:rPr>
                <w:sz w:val="14"/>
                <w:szCs w:val="14"/>
              </w:rPr>
              <w:t>---</w:t>
            </w:r>
          </w:p>
        </w:tc>
        <w:tc>
          <w:tcPr>
            <w:tcW w:w="842" w:type="dxa"/>
            <w:tcBorders>
              <w:top w:val="nil"/>
            </w:tcBorders>
          </w:tcPr>
          <w:p w:rsidRPr="00114E6C" w:rsidR="00A56B23" w:rsidP="00191C5E" w:rsidRDefault="00A56B23" w14:paraId="7F8B7126" w14:textId="77777777">
            <w:pPr>
              <w:jc w:val="center"/>
              <w:rPr>
                <w:sz w:val="14"/>
                <w:szCs w:val="14"/>
              </w:rPr>
            </w:pPr>
            <w:r w:rsidRPr="00114E6C">
              <w:rPr>
                <w:sz w:val="14"/>
                <w:szCs w:val="14"/>
              </w:rPr>
              <w:t>---</w:t>
            </w:r>
          </w:p>
        </w:tc>
      </w:tr>
    </w:tbl>
    <w:p w:rsidR="00350D5E" w:rsidP="00114E6C" w:rsidRDefault="00350D5E" w14:paraId="1DB39B79" w14:textId="77777777">
      <w:pPr>
        <w:spacing w:line="240" w:lineRule="auto"/>
        <w:rPr>
          <w:b/>
          <w:sz w:val="14"/>
          <w:szCs w:val="14"/>
          <w:lang w:val="pt-BR"/>
        </w:rPr>
      </w:pPr>
    </w:p>
    <w:p w:rsidR="00137ED7" w:rsidP="00114E6C" w:rsidRDefault="00137ED7" w14:paraId="0E60300D" w14:textId="77777777">
      <w:pPr>
        <w:spacing w:line="240" w:lineRule="auto"/>
        <w:rPr>
          <w:b/>
          <w:sz w:val="14"/>
          <w:szCs w:val="14"/>
          <w:lang w:val="pt-BR"/>
        </w:rPr>
      </w:pPr>
    </w:p>
    <w:tbl>
      <w:tblPr>
        <w:tblStyle w:val="Tablaconcuadrcula"/>
        <w:tblW w:w="0" w:type="auto"/>
        <w:jc w:val="center"/>
        <w:tblLook w:val="04A0" w:firstRow="1" w:lastRow="0" w:firstColumn="1" w:lastColumn="0" w:noHBand="0" w:noVBand="1"/>
      </w:tblPr>
      <w:tblGrid>
        <w:gridCol w:w="1393"/>
        <w:gridCol w:w="766"/>
        <w:gridCol w:w="837"/>
        <w:gridCol w:w="766"/>
        <w:gridCol w:w="837"/>
      </w:tblGrid>
      <w:tr w:rsidRPr="00945F62" w:rsidR="00945F62" w:rsidTr="32D3E3A4" w14:paraId="38AA3814" w14:textId="77777777">
        <w:trPr>
          <w:jc w:val="center"/>
        </w:trPr>
        <w:tc>
          <w:tcPr>
            <w:tcW w:w="0" w:type="auto"/>
            <w:gridSpan w:val="5"/>
            <w:tcBorders>
              <w:top w:val="nil"/>
              <w:left w:val="nil"/>
              <w:bottom w:val="single" w:color="auto" w:sz="4" w:space="0"/>
              <w:right w:val="nil"/>
            </w:tcBorders>
            <w:tcMar/>
            <w:vAlign w:val="center"/>
          </w:tcPr>
          <w:p w:rsidR="00945F62" w:rsidP="00945F62" w:rsidRDefault="00945F62" w14:paraId="1B2013F4" w14:textId="77777777">
            <w:pPr>
              <w:jc w:val="center"/>
              <w:rPr>
                <w:sz w:val="14"/>
                <w:szCs w:val="14"/>
              </w:rPr>
            </w:pPr>
            <w:r w:rsidRPr="00114E6C">
              <w:rPr>
                <w:b/>
                <w:sz w:val="16"/>
                <w:szCs w:val="16"/>
              </w:rPr>
              <w:t xml:space="preserve">Tabla </w:t>
            </w:r>
            <w:r>
              <w:rPr>
                <w:b/>
                <w:sz w:val="16"/>
                <w:szCs w:val="16"/>
              </w:rPr>
              <w:t>3</w:t>
            </w:r>
            <w:r w:rsidRPr="00114E6C">
              <w:rPr>
                <w:b/>
                <w:sz w:val="16"/>
                <w:szCs w:val="16"/>
              </w:rPr>
              <w:t xml:space="preserve">. </w:t>
            </w:r>
            <w:r>
              <w:rPr>
                <w:sz w:val="16"/>
                <w:szCs w:val="16"/>
              </w:rPr>
              <w:t xml:space="preserve">Precisión de los </w:t>
            </w:r>
            <w:r w:rsidRPr="00114E6C">
              <w:rPr>
                <w:sz w:val="16"/>
                <w:szCs w:val="16"/>
              </w:rPr>
              <w:t>Pronósticos puntuales</w:t>
            </w:r>
            <w:r>
              <w:rPr>
                <w:sz w:val="16"/>
                <w:szCs w:val="16"/>
              </w:rPr>
              <w:t xml:space="preserve"> y de los I.P del 95%</w:t>
            </w:r>
          </w:p>
        </w:tc>
      </w:tr>
      <w:tr w:rsidR="00137ED7" w:rsidTr="32D3E3A4" w14:paraId="79AE194C" w14:textId="77777777">
        <w:trPr>
          <w:jc w:val="center"/>
        </w:trPr>
        <w:tc>
          <w:tcPr>
            <w:tcW w:w="0" w:type="auto"/>
            <w:tcBorders>
              <w:top w:val="single" w:color="auto" w:sz="4" w:space="0"/>
              <w:bottom w:val="single" w:color="auto" w:sz="4" w:space="0"/>
            </w:tcBorders>
            <w:tcMar/>
          </w:tcPr>
          <w:p w:rsidRPr="00114E6C" w:rsidR="00137ED7" w:rsidP="32D3E3A4" w:rsidRDefault="00945F62" w14:paraId="75363932" w14:textId="77777777">
            <w:pPr>
              <w:jc w:val="center"/>
              <w:rPr>
                <w:sz w:val="14"/>
                <w:szCs w:val="14"/>
              </w:rPr>
            </w:pPr>
            <w:r w:rsidRPr="32D3E3A4" w:rsidR="39BE132F">
              <w:rPr>
                <w:sz w:val="14"/>
                <w:szCs w:val="14"/>
              </w:rPr>
              <w:t>Medidas</w:t>
            </w:r>
          </w:p>
        </w:tc>
        <w:tc>
          <w:tcPr>
            <w:tcW w:w="0" w:type="auto"/>
            <w:tcBorders>
              <w:top w:val="single" w:color="auto" w:sz="4" w:space="0"/>
              <w:bottom w:val="single" w:color="auto" w:sz="4" w:space="0"/>
            </w:tcBorders>
            <w:tcMar/>
          </w:tcPr>
          <w:p w:rsidRPr="00114E6C" w:rsidR="00137ED7" w:rsidP="32D3E3A4" w:rsidRDefault="00137ED7" w14:paraId="3C3D1C84" w14:textId="77777777">
            <w:pPr>
              <w:jc w:val="center"/>
              <w:rPr>
                <w:sz w:val="14"/>
                <w:szCs w:val="14"/>
              </w:rPr>
            </w:pPr>
            <w:r w:rsidRPr="32D3E3A4" w:rsidR="256BB8D3">
              <w:rPr>
                <w:sz w:val="14"/>
                <w:szCs w:val="14"/>
              </w:rPr>
              <w:t>Modelo 1</w:t>
            </w:r>
          </w:p>
        </w:tc>
        <w:tc>
          <w:tcPr>
            <w:tcW w:w="0" w:type="auto"/>
            <w:tcBorders>
              <w:top w:val="single" w:color="auto" w:sz="4" w:space="0"/>
              <w:bottom w:val="single" w:color="auto" w:sz="4" w:space="0"/>
            </w:tcBorders>
            <w:tcMar/>
          </w:tcPr>
          <w:p w:rsidRPr="00114E6C" w:rsidR="00137ED7" w:rsidP="32D3E3A4" w:rsidRDefault="00321F94" w14:paraId="0F7BB66B" w14:textId="1691E75F">
            <w:pPr>
              <w:jc w:val="center"/>
              <w:rPr>
                <w:sz w:val="14"/>
                <w:szCs w:val="14"/>
              </w:rPr>
            </w:pPr>
            <w:r w:rsidRPr="32D3E3A4" w:rsidR="776A0445">
              <w:rPr>
                <w:sz w:val="14"/>
                <w:szCs w:val="14"/>
              </w:rPr>
              <w:t>Modelo 2</w:t>
            </w:r>
          </w:p>
        </w:tc>
        <w:tc>
          <w:tcPr>
            <w:tcW w:w="0" w:type="auto"/>
            <w:tcBorders>
              <w:top w:val="single" w:color="auto" w:sz="4" w:space="0"/>
              <w:bottom w:val="single" w:color="auto" w:sz="4" w:space="0"/>
            </w:tcBorders>
            <w:tcMar/>
            <w:vAlign w:val="center"/>
          </w:tcPr>
          <w:p w:rsidRPr="00114E6C" w:rsidR="00137ED7" w:rsidP="32D3E3A4" w:rsidRDefault="00321F94" w14:paraId="1811DEC5" w14:textId="528D7F6E">
            <w:pPr>
              <w:jc w:val="center"/>
              <w:rPr>
                <w:sz w:val="14"/>
                <w:szCs w:val="14"/>
              </w:rPr>
            </w:pPr>
            <w:r w:rsidRPr="32D3E3A4" w:rsidR="776A0445">
              <w:rPr>
                <w:sz w:val="14"/>
                <w:szCs w:val="14"/>
              </w:rPr>
              <w:t>Modelo 3</w:t>
            </w:r>
          </w:p>
        </w:tc>
        <w:tc>
          <w:tcPr>
            <w:tcW w:w="0" w:type="auto"/>
            <w:tcBorders>
              <w:top w:val="single" w:color="auto" w:sz="4" w:space="0"/>
              <w:bottom w:val="single" w:color="auto" w:sz="4" w:space="0"/>
            </w:tcBorders>
            <w:tcMar/>
          </w:tcPr>
          <w:p w:rsidRPr="00114E6C" w:rsidR="00137ED7" w:rsidP="32D3E3A4" w:rsidRDefault="00321F94" w14:paraId="3E012993" w14:textId="47E5DFED">
            <w:pPr>
              <w:jc w:val="center"/>
              <w:rPr>
                <w:sz w:val="14"/>
                <w:szCs w:val="14"/>
              </w:rPr>
            </w:pPr>
            <w:r w:rsidRPr="32D3E3A4" w:rsidR="776A0445">
              <w:rPr>
                <w:sz w:val="14"/>
                <w:szCs w:val="14"/>
              </w:rPr>
              <w:t>Modelo 4</w:t>
            </w:r>
          </w:p>
          <w:p w:rsidRPr="00114E6C" w:rsidR="00137ED7" w:rsidP="32D3E3A4" w:rsidRDefault="00321F94" w14:paraId="009BF261" w14:textId="0F49E686">
            <w:pPr>
              <w:pStyle w:val="Normal"/>
              <w:jc w:val="center"/>
              <w:rPr>
                <w:sz w:val="14"/>
                <w:szCs w:val="14"/>
              </w:rPr>
            </w:pPr>
          </w:p>
        </w:tc>
      </w:tr>
      <w:tr w:rsidR="00137ED7" w:rsidTr="32D3E3A4" w14:paraId="723F6A88" w14:textId="77777777">
        <w:trPr>
          <w:jc w:val="center"/>
        </w:trPr>
        <w:tc>
          <w:tcPr>
            <w:tcW w:w="0" w:type="auto"/>
            <w:tcBorders>
              <w:bottom w:val="nil"/>
            </w:tcBorders>
            <w:tcMar/>
          </w:tcPr>
          <w:p w:rsidRPr="00114E6C" w:rsidR="00137ED7" w:rsidP="32D3E3A4" w:rsidRDefault="00137ED7" w14:paraId="270D834E" w14:textId="77777777">
            <w:pPr>
              <w:jc w:val="center"/>
              <w:rPr>
                <w:sz w:val="14"/>
                <w:szCs w:val="14"/>
              </w:rPr>
            </w:pPr>
            <w:r w:rsidRPr="32D3E3A4" w:rsidR="256BB8D3">
              <w:rPr>
                <w:sz w:val="14"/>
                <w:szCs w:val="14"/>
              </w:rPr>
              <w:t>RMSE</w:t>
            </w:r>
          </w:p>
        </w:tc>
        <w:tc>
          <w:tcPr>
            <w:tcW w:w="0" w:type="auto"/>
            <w:tcBorders>
              <w:bottom w:val="nil"/>
            </w:tcBorders>
            <w:tcMar/>
          </w:tcPr>
          <w:p w:rsidRPr="00114E6C" w:rsidR="00137ED7" w:rsidP="32D3E3A4" w:rsidRDefault="00137ED7" w14:paraId="4C730EBE" w14:textId="34E3B56E">
            <w:pPr>
              <w:pStyle w:val="Normal"/>
              <w:bidi w:val="0"/>
              <w:spacing w:before="0" w:beforeAutospacing="off" w:after="0" w:afterAutospacing="off" w:line="360" w:lineRule="auto"/>
              <w:ind w:left="0" w:right="0"/>
              <w:jc w:val="center"/>
              <w:rPr>
                <w:sz w:val="14"/>
                <w:szCs w:val="14"/>
              </w:rPr>
            </w:pPr>
            <w:r w:rsidRPr="32D3E3A4" w:rsidR="32D3E3A4">
              <w:rPr>
                <w:sz w:val="14"/>
                <w:szCs w:val="14"/>
              </w:rPr>
              <w:t>0.5962</w:t>
            </w:r>
          </w:p>
        </w:tc>
        <w:tc>
          <w:tcPr>
            <w:tcW w:w="0" w:type="auto"/>
            <w:tcBorders>
              <w:bottom w:val="nil"/>
            </w:tcBorders>
            <w:tcMar/>
          </w:tcPr>
          <w:p w:rsidRPr="00114E6C" w:rsidR="00137ED7" w:rsidP="32D3E3A4" w:rsidRDefault="00137ED7" w14:paraId="75096CD5" w14:textId="382B2618">
            <w:pPr>
              <w:pStyle w:val="Normal"/>
              <w:bidi w:val="0"/>
              <w:spacing w:before="0" w:beforeAutospacing="off" w:after="0" w:afterAutospacing="off" w:line="360" w:lineRule="auto"/>
              <w:ind w:left="0" w:right="0"/>
              <w:jc w:val="center"/>
              <w:rPr>
                <w:sz w:val="14"/>
                <w:szCs w:val="14"/>
              </w:rPr>
            </w:pPr>
            <w:r w:rsidRPr="32D3E3A4" w:rsidR="32D3E3A4">
              <w:rPr>
                <w:sz w:val="14"/>
                <w:szCs w:val="14"/>
              </w:rPr>
              <w:t>0.1083</w:t>
            </w:r>
          </w:p>
        </w:tc>
        <w:tc>
          <w:tcPr>
            <w:tcW w:w="0" w:type="auto"/>
            <w:tcBorders>
              <w:bottom w:val="nil"/>
            </w:tcBorders>
            <w:tcMar/>
            <w:vAlign w:val="center"/>
          </w:tcPr>
          <w:p w:rsidRPr="00114E6C" w:rsidR="00137ED7" w:rsidP="32D3E3A4" w:rsidRDefault="00137ED7" w14:paraId="05A1111B" w14:textId="21176731">
            <w:pPr>
              <w:pStyle w:val="Normal"/>
              <w:bidi w:val="0"/>
              <w:spacing w:before="0" w:beforeAutospacing="off" w:after="0" w:afterAutospacing="off" w:line="360" w:lineRule="auto"/>
              <w:ind w:left="0" w:right="0"/>
              <w:jc w:val="center"/>
              <w:rPr>
                <w:sz w:val="14"/>
                <w:szCs w:val="14"/>
              </w:rPr>
            </w:pPr>
            <w:r w:rsidRPr="32D3E3A4" w:rsidR="32D3E3A4">
              <w:rPr>
                <w:sz w:val="14"/>
                <w:szCs w:val="14"/>
              </w:rPr>
              <w:t>0.6586</w:t>
            </w:r>
          </w:p>
        </w:tc>
        <w:tc>
          <w:tcPr>
            <w:tcW w:w="0" w:type="auto"/>
            <w:tcBorders>
              <w:bottom w:val="nil"/>
            </w:tcBorders>
            <w:tcMar/>
          </w:tcPr>
          <w:p w:rsidRPr="00114E6C" w:rsidR="00137ED7" w:rsidP="32D3E3A4" w:rsidRDefault="00137ED7" w14:paraId="0F19F7AD" w14:textId="497EB1C5">
            <w:pPr>
              <w:pStyle w:val="Normal"/>
              <w:bidi w:val="0"/>
              <w:spacing w:before="0" w:beforeAutospacing="off" w:after="0" w:afterAutospacing="off" w:line="360" w:lineRule="auto"/>
              <w:ind w:left="0" w:right="0"/>
              <w:jc w:val="center"/>
              <w:rPr>
                <w:sz w:val="14"/>
                <w:szCs w:val="14"/>
              </w:rPr>
            </w:pPr>
            <w:r w:rsidRPr="32D3E3A4" w:rsidR="32D3E3A4">
              <w:rPr>
                <w:sz w:val="14"/>
                <w:szCs w:val="14"/>
              </w:rPr>
              <w:t>0.6737</w:t>
            </w:r>
          </w:p>
        </w:tc>
      </w:tr>
      <w:tr w:rsidR="00137ED7" w:rsidTr="32D3E3A4" w14:paraId="046A9A3B" w14:textId="77777777">
        <w:trPr>
          <w:jc w:val="center"/>
        </w:trPr>
        <w:tc>
          <w:tcPr>
            <w:tcW w:w="0" w:type="auto"/>
            <w:tcBorders>
              <w:top w:val="nil"/>
              <w:bottom w:val="nil"/>
            </w:tcBorders>
            <w:tcMar/>
          </w:tcPr>
          <w:p w:rsidRPr="00114E6C" w:rsidR="00137ED7" w:rsidP="32D3E3A4" w:rsidRDefault="00137ED7" w14:paraId="05E6D693" w14:textId="77777777">
            <w:pPr>
              <w:jc w:val="center"/>
              <w:rPr>
                <w:sz w:val="14"/>
                <w:szCs w:val="14"/>
              </w:rPr>
            </w:pPr>
            <w:r w:rsidRPr="32D3E3A4" w:rsidR="256BB8D3">
              <w:rPr>
                <w:sz w:val="14"/>
                <w:szCs w:val="14"/>
              </w:rPr>
              <w:t>MAE</w:t>
            </w:r>
          </w:p>
        </w:tc>
        <w:tc>
          <w:tcPr>
            <w:tcW w:w="0" w:type="auto"/>
            <w:tcBorders>
              <w:top w:val="nil"/>
              <w:bottom w:val="nil"/>
            </w:tcBorders>
            <w:tcMar/>
          </w:tcPr>
          <w:p w:rsidRPr="00114E6C" w:rsidR="00137ED7" w:rsidP="32D3E3A4" w:rsidRDefault="00137ED7" w14:paraId="03C27FED" w14:textId="2C3FB3BA">
            <w:pPr>
              <w:pStyle w:val="Normal"/>
              <w:bidi w:val="0"/>
              <w:spacing w:before="0" w:beforeAutospacing="off" w:after="0" w:afterAutospacing="off" w:line="360" w:lineRule="auto"/>
              <w:ind w:left="0" w:right="0"/>
              <w:jc w:val="center"/>
              <w:rPr>
                <w:sz w:val="14"/>
                <w:szCs w:val="14"/>
              </w:rPr>
            </w:pPr>
            <w:r w:rsidRPr="32D3E3A4" w:rsidR="32D3E3A4">
              <w:rPr>
                <w:sz w:val="14"/>
                <w:szCs w:val="14"/>
              </w:rPr>
              <w:t>0.5462</w:t>
            </w:r>
          </w:p>
        </w:tc>
        <w:tc>
          <w:tcPr>
            <w:tcW w:w="0" w:type="auto"/>
            <w:tcBorders>
              <w:top w:val="nil"/>
              <w:bottom w:val="nil"/>
            </w:tcBorders>
            <w:tcMar/>
          </w:tcPr>
          <w:p w:rsidRPr="00114E6C" w:rsidR="00137ED7" w:rsidP="32D3E3A4" w:rsidRDefault="00137ED7" w14:paraId="57B25541" w14:textId="2C790F9F">
            <w:pPr>
              <w:pStyle w:val="Normal"/>
              <w:bidi w:val="0"/>
              <w:spacing w:before="0" w:beforeAutospacing="off" w:after="0" w:afterAutospacing="off" w:line="360" w:lineRule="auto"/>
              <w:ind w:left="0" w:right="0"/>
              <w:jc w:val="center"/>
              <w:rPr>
                <w:sz w:val="14"/>
                <w:szCs w:val="14"/>
              </w:rPr>
            </w:pPr>
            <w:r w:rsidRPr="32D3E3A4" w:rsidR="32D3E3A4">
              <w:rPr>
                <w:sz w:val="14"/>
                <w:szCs w:val="14"/>
              </w:rPr>
              <w:t>0.1019</w:t>
            </w:r>
          </w:p>
        </w:tc>
        <w:tc>
          <w:tcPr>
            <w:tcW w:w="0" w:type="auto"/>
            <w:tcBorders>
              <w:top w:val="nil"/>
              <w:bottom w:val="nil"/>
            </w:tcBorders>
            <w:tcMar/>
            <w:vAlign w:val="center"/>
          </w:tcPr>
          <w:p w:rsidRPr="00114E6C" w:rsidR="00137ED7" w:rsidP="32D3E3A4" w:rsidRDefault="00137ED7" w14:paraId="6F7D7441" w14:textId="60592A41">
            <w:pPr>
              <w:pStyle w:val="Normal"/>
              <w:bidi w:val="0"/>
              <w:spacing w:before="0" w:beforeAutospacing="off" w:after="0" w:afterAutospacing="off" w:line="360" w:lineRule="auto"/>
              <w:ind w:left="0" w:right="0"/>
              <w:jc w:val="center"/>
              <w:rPr>
                <w:sz w:val="14"/>
                <w:szCs w:val="14"/>
              </w:rPr>
            </w:pPr>
            <w:r w:rsidRPr="32D3E3A4" w:rsidR="32D3E3A4">
              <w:rPr>
                <w:sz w:val="14"/>
                <w:szCs w:val="14"/>
              </w:rPr>
              <w:t>0.5886</w:t>
            </w:r>
          </w:p>
        </w:tc>
        <w:tc>
          <w:tcPr>
            <w:tcW w:w="0" w:type="auto"/>
            <w:tcBorders>
              <w:top w:val="nil"/>
              <w:bottom w:val="nil"/>
            </w:tcBorders>
            <w:tcMar/>
          </w:tcPr>
          <w:p w:rsidRPr="00114E6C" w:rsidR="00137ED7" w:rsidP="32D3E3A4" w:rsidRDefault="00137ED7" w14:paraId="3AE1D30E" w14:textId="3A1E45E8">
            <w:pPr>
              <w:pStyle w:val="Normal"/>
              <w:bidi w:val="0"/>
              <w:spacing w:before="0" w:beforeAutospacing="off" w:after="0" w:afterAutospacing="off" w:line="360" w:lineRule="auto"/>
              <w:ind w:left="0" w:right="0"/>
              <w:jc w:val="center"/>
              <w:rPr>
                <w:sz w:val="14"/>
                <w:szCs w:val="14"/>
              </w:rPr>
            </w:pPr>
            <w:r w:rsidRPr="32D3E3A4" w:rsidR="32D3E3A4">
              <w:rPr>
                <w:sz w:val="14"/>
                <w:szCs w:val="14"/>
              </w:rPr>
              <w:t>0.6174</w:t>
            </w:r>
          </w:p>
        </w:tc>
      </w:tr>
      <w:tr w:rsidR="00137ED7" w:rsidTr="32D3E3A4" w14:paraId="77C0A101" w14:textId="77777777">
        <w:trPr>
          <w:jc w:val="center"/>
        </w:trPr>
        <w:tc>
          <w:tcPr>
            <w:tcW w:w="0" w:type="auto"/>
            <w:tcBorders>
              <w:top w:val="nil"/>
              <w:bottom w:val="nil"/>
            </w:tcBorders>
            <w:tcMar/>
          </w:tcPr>
          <w:p w:rsidRPr="00114E6C" w:rsidR="00137ED7" w:rsidP="32D3E3A4" w:rsidRDefault="00137ED7" w14:paraId="08AB6A42" w14:textId="77777777">
            <w:pPr>
              <w:jc w:val="center"/>
              <w:rPr>
                <w:sz w:val="14"/>
                <w:szCs w:val="14"/>
              </w:rPr>
            </w:pPr>
            <w:r w:rsidRPr="32D3E3A4" w:rsidR="256BB8D3">
              <w:rPr>
                <w:sz w:val="14"/>
                <w:szCs w:val="14"/>
              </w:rPr>
              <w:t>MAPE</w:t>
            </w:r>
            <w:r w:rsidRPr="32D3E3A4" w:rsidR="631FC3F5">
              <w:rPr>
                <w:sz w:val="14"/>
                <w:szCs w:val="14"/>
              </w:rPr>
              <w:t xml:space="preserve"> (%)</w:t>
            </w:r>
          </w:p>
        </w:tc>
        <w:tc>
          <w:tcPr>
            <w:tcW w:w="0" w:type="auto"/>
            <w:tcBorders>
              <w:top w:val="nil"/>
              <w:bottom w:val="nil"/>
            </w:tcBorders>
            <w:tcMar/>
          </w:tcPr>
          <w:p w:rsidRPr="00114E6C" w:rsidR="00137ED7" w:rsidP="32D3E3A4" w:rsidRDefault="00137ED7" w14:paraId="33180885" w14:textId="0352549B">
            <w:pPr>
              <w:pStyle w:val="Normal"/>
              <w:bidi w:val="0"/>
              <w:spacing w:before="0" w:beforeAutospacing="off" w:after="0" w:afterAutospacing="off" w:line="360" w:lineRule="auto"/>
              <w:ind w:left="0" w:right="0"/>
              <w:jc w:val="center"/>
              <w:rPr>
                <w:sz w:val="14"/>
                <w:szCs w:val="14"/>
              </w:rPr>
            </w:pPr>
            <w:r w:rsidRPr="32D3E3A4" w:rsidR="32D3E3A4">
              <w:rPr>
                <w:sz w:val="14"/>
                <w:szCs w:val="14"/>
              </w:rPr>
              <w:t>0.4683</w:t>
            </w:r>
          </w:p>
        </w:tc>
        <w:tc>
          <w:tcPr>
            <w:tcW w:w="0" w:type="auto"/>
            <w:tcBorders>
              <w:top w:val="nil"/>
              <w:bottom w:val="nil"/>
            </w:tcBorders>
            <w:tcMar/>
          </w:tcPr>
          <w:p w:rsidRPr="00114E6C" w:rsidR="00137ED7" w:rsidP="32D3E3A4" w:rsidRDefault="00137ED7" w14:paraId="3C0BA60A" w14:textId="3516B5A9">
            <w:pPr>
              <w:pStyle w:val="Normal"/>
              <w:bidi w:val="0"/>
              <w:spacing w:before="0" w:beforeAutospacing="off" w:after="0" w:afterAutospacing="off" w:line="360" w:lineRule="auto"/>
              <w:ind w:left="0" w:right="0"/>
              <w:jc w:val="center"/>
              <w:rPr>
                <w:sz w:val="14"/>
                <w:szCs w:val="14"/>
              </w:rPr>
            </w:pPr>
            <w:r w:rsidRPr="32D3E3A4" w:rsidR="32D3E3A4">
              <w:rPr>
                <w:sz w:val="14"/>
                <w:szCs w:val="14"/>
              </w:rPr>
              <w:t>0.0874</w:t>
            </w:r>
          </w:p>
        </w:tc>
        <w:tc>
          <w:tcPr>
            <w:tcW w:w="0" w:type="auto"/>
            <w:tcBorders>
              <w:top w:val="nil"/>
              <w:bottom w:val="nil"/>
            </w:tcBorders>
            <w:tcMar/>
            <w:vAlign w:val="center"/>
          </w:tcPr>
          <w:p w:rsidRPr="00114E6C" w:rsidR="00137ED7" w:rsidP="32D3E3A4" w:rsidRDefault="00137ED7" w14:paraId="25EDB1AA" w14:textId="26D3A884">
            <w:pPr>
              <w:pStyle w:val="Normal"/>
              <w:bidi w:val="0"/>
              <w:spacing w:before="0" w:beforeAutospacing="off" w:after="0" w:afterAutospacing="off" w:line="360" w:lineRule="auto"/>
              <w:ind w:left="0" w:right="0"/>
              <w:jc w:val="center"/>
              <w:rPr>
                <w:sz w:val="14"/>
                <w:szCs w:val="14"/>
              </w:rPr>
            </w:pPr>
            <w:r w:rsidRPr="32D3E3A4" w:rsidR="32D3E3A4">
              <w:rPr>
                <w:sz w:val="14"/>
                <w:szCs w:val="14"/>
              </w:rPr>
              <w:t>0.5091</w:t>
            </w:r>
          </w:p>
        </w:tc>
        <w:tc>
          <w:tcPr>
            <w:tcW w:w="0" w:type="auto"/>
            <w:tcBorders>
              <w:top w:val="nil"/>
              <w:bottom w:val="nil"/>
            </w:tcBorders>
            <w:tcMar/>
          </w:tcPr>
          <w:p w:rsidRPr="00114E6C" w:rsidR="00137ED7" w:rsidP="32D3E3A4" w:rsidRDefault="00137ED7" w14:paraId="2AC58D0B" w14:textId="54FBC874">
            <w:pPr>
              <w:pStyle w:val="Normal"/>
              <w:bidi w:val="0"/>
              <w:spacing w:before="0" w:beforeAutospacing="off" w:after="0" w:afterAutospacing="off" w:line="360" w:lineRule="auto"/>
              <w:ind w:left="0" w:right="0"/>
              <w:jc w:val="center"/>
              <w:rPr>
                <w:sz w:val="14"/>
                <w:szCs w:val="14"/>
                <w:lang w:val="en-US"/>
              </w:rPr>
            </w:pPr>
            <w:r w:rsidRPr="32D3E3A4" w:rsidR="32D3E3A4">
              <w:rPr>
                <w:sz w:val="14"/>
                <w:szCs w:val="14"/>
                <w:lang w:val="en-US"/>
              </w:rPr>
              <w:t>0.5338</w:t>
            </w:r>
          </w:p>
        </w:tc>
      </w:tr>
      <w:tr w:rsidRPr="00137ED7" w:rsidR="00137ED7" w:rsidTr="32D3E3A4" w14:paraId="1F3A4407" w14:textId="77777777">
        <w:trPr>
          <w:jc w:val="center"/>
        </w:trPr>
        <w:tc>
          <w:tcPr>
            <w:tcW w:w="0" w:type="auto"/>
            <w:tcBorders>
              <w:top w:val="nil"/>
              <w:bottom w:val="nil"/>
            </w:tcBorders>
            <w:tcMar/>
          </w:tcPr>
          <w:p w:rsidRPr="00114E6C" w:rsidR="00137ED7" w:rsidP="32D3E3A4" w:rsidRDefault="00137ED7" w14:paraId="33EDA48A" w14:textId="77777777">
            <w:pPr>
              <w:jc w:val="center"/>
              <w:rPr>
                <w:sz w:val="14"/>
                <w:szCs w:val="14"/>
              </w:rPr>
            </w:pPr>
            <w:r w:rsidRPr="32D3E3A4" w:rsidR="256BB8D3">
              <w:rPr>
                <w:sz w:val="14"/>
                <w:szCs w:val="14"/>
              </w:rPr>
              <w:t xml:space="preserve">Amplitud. Media </w:t>
            </w:r>
            <w:r w:rsidRPr="32D3E3A4" w:rsidR="256BB8D3">
              <w:rPr>
                <w:sz w:val="14"/>
                <w:szCs w:val="14"/>
              </w:rPr>
              <w:t>I.P</w:t>
            </w:r>
          </w:p>
        </w:tc>
        <w:tc>
          <w:tcPr>
            <w:tcW w:w="0" w:type="auto"/>
            <w:tcBorders>
              <w:top w:val="nil"/>
              <w:bottom w:val="nil"/>
            </w:tcBorders>
            <w:tcMar/>
          </w:tcPr>
          <w:p w:rsidRPr="00114E6C" w:rsidR="00137ED7" w:rsidP="32D3E3A4" w:rsidRDefault="00137ED7" w14:paraId="3ECE21AB" w14:textId="18F0AB51">
            <w:pPr>
              <w:pStyle w:val="Normal"/>
              <w:bidi w:val="0"/>
              <w:spacing w:before="0" w:beforeAutospacing="off" w:after="0" w:afterAutospacing="off" w:line="360" w:lineRule="auto"/>
              <w:ind w:left="0" w:right="0"/>
              <w:jc w:val="center"/>
              <w:rPr>
                <w:sz w:val="14"/>
                <w:szCs w:val="14"/>
                <w:lang w:val="es-CO" w:eastAsia="es-CO"/>
              </w:rPr>
            </w:pPr>
            <w:r w:rsidRPr="32D3E3A4" w:rsidR="32D3E3A4">
              <w:rPr>
                <w:sz w:val="14"/>
                <w:szCs w:val="14"/>
                <w:lang w:val="es-CO" w:eastAsia="es-CO"/>
              </w:rPr>
              <w:t>22.7103</w:t>
            </w:r>
          </w:p>
        </w:tc>
        <w:tc>
          <w:tcPr>
            <w:tcW w:w="0" w:type="auto"/>
            <w:tcBorders>
              <w:top w:val="nil"/>
              <w:bottom w:val="nil"/>
            </w:tcBorders>
            <w:tcMar/>
          </w:tcPr>
          <w:p w:rsidRPr="00114E6C" w:rsidR="00137ED7" w:rsidP="32D3E3A4" w:rsidRDefault="00137ED7" w14:paraId="04EE674E" w14:textId="487120D7">
            <w:pPr>
              <w:pStyle w:val="Normal"/>
              <w:bidi w:val="0"/>
              <w:spacing w:before="0" w:beforeAutospacing="off" w:after="0" w:afterAutospacing="off" w:line="360" w:lineRule="auto"/>
              <w:ind w:left="0" w:right="0"/>
              <w:jc w:val="center"/>
              <w:rPr>
                <w:sz w:val="14"/>
                <w:szCs w:val="14"/>
                <w:lang w:val="es-CO" w:eastAsia="es-CO"/>
              </w:rPr>
            </w:pPr>
            <w:r w:rsidRPr="32D3E3A4" w:rsidR="32D3E3A4">
              <w:rPr>
                <w:sz w:val="14"/>
                <w:szCs w:val="14"/>
                <w:lang w:val="es-CO" w:eastAsia="es-CO"/>
              </w:rPr>
              <w:t>23.1035</w:t>
            </w:r>
          </w:p>
        </w:tc>
        <w:tc>
          <w:tcPr>
            <w:tcW w:w="0" w:type="auto"/>
            <w:tcBorders>
              <w:top w:val="nil"/>
              <w:bottom w:val="nil"/>
            </w:tcBorders>
            <w:tcMar/>
            <w:vAlign w:val="center"/>
          </w:tcPr>
          <w:p w:rsidRPr="00114E6C" w:rsidR="00137ED7" w:rsidP="32D3E3A4" w:rsidRDefault="00137ED7" w14:paraId="48FDC811" w14:textId="774D16F7">
            <w:pPr>
              <w:pStyle w:val="Normal"/>
              <w:bidi w:val="0"/>
              <w:spacing w:before="0" w:beforeAutospacing="off" w:after="0" w:afterAutospacing="off" w:line="360" w:lineRule="auto"/>
              <w:ind w:left="0" w:right="0"/>
              <w:jc w:val="center"/>
              <w:rPr>
                <w:sz w:val="14"/>
                <w:szCs w:val="14"/>
              </w:rPr>
            </w:pPr>
            <w:r w:rsidRPr="32D3E3A4" w:rsidR="32D3E3A4">
              <w:rPr>
                <w:sz w:val="14"/>
                <w:szCs w:val="14"/>
              </w:rPr>
              <w:t>22.9409</w:t>
            </w:r>
          </w:p>
        </w:tc>
        <w:tc>
          <w:tcPr>
            <w:tcW w:w="0" w:type="auto"/>
            <w:tcBorders>
              <w:top w:val="nil"/>
              <w:bottom w:val="nil"/>
            </w:tcBorders>
            <w:tcMar/>
          </w:tcPr>
          <w:p w:rsidRPr="00137ED7" w:rsidR="00137ED7" w:rsidP="32D3E3A4" w:rsidRDefault="00137ED7" w14:paraId="4AF11EE0" w14:textId="65BEF223">
            <w:pPr>
              <w:pStyle w:val="Normal"/>
              <w:bidi w:val="0"/>
              <w:spacing w:before="0" w:beforeAutospacing="off" w:after="0" w:afterAutospacing="off" w:line="360" w:lineRule="auto"/>
              <w:ind w:left="0" w:right="0"/>
              <w:jc w:val="center"/>
              <w:rPr>
                <w:sz w:val="14"/>
                <w:szCs w:val="14"/>
                <w:lang w:val="es-CO"/>
              </w:rPr>
            </w:pPr>
            <w:r w:rsidRPr="32D3E3A4" w:rsidR="32D3E3A4">
              <w:rPr>
                <w:sz w:val="14"/>
                <w:szCs w:val="14"/>
                <w:lang w:val="es-CO"/>
              </w:rPr>
              <w:t>22.6579</w:t>
            </w:r>
          </w:p>
        </w:tc>
      </w:tr>
      <w:tr w:rsidRPr="00137ED7" w:rsidR="00137ED7" w:rsidTr="32D3E3A4" w14:paraId="01D08B96" w14:textId="77777777">
        <w:trPr>
          <w:jc w:val="center"/>
        </w:trPr>
        <w:tc>
          <w:tcPr>
            <w:tcW w:w="0" w:type="auto"/>
            <w:tcBorders>
              <w:top w:val="nil"/>
            </w:tcBorders>
            <w:tcMar/>
          </w:tcPr>
          <w:p w:rsidR="00137ED7" w:rsidP="32D3E3A4" w:rsidRDefault="00137ED7" w14:paraId="1950936B" w14:textId="77777777">
            <w:pPr>
              <w:jc w:val="center"/>
              <w:rPr>
                <w:sz w:val="14"/>
                <w:szCs w:val="14"/>
              </w:rPr>
            </w:pPr>
            <w:r w:rsidRPr="32D3E3A4" w:rsidR="256BB8D3">
              <w:rPr>
                <w:sz w:val="14"/>
                <w:szCs w:val="14"/>
              </w:rPr>
              <w:t xml:space="preserve">Cobertura (%) </w:t>
            </w:r>
            <w:r w:rsidRPr="32D3E3A4" w:rsidR="256BB8D3">
              <w:rPr>
                <w:sz w:val="14"/>
                <w:szCs w:val="14"/>
              </w:rPr>
              <w:t>I.P</w:t>
            </w:r>
          </w:p>
        </w:tc>
        <w:tc>
          <w:tcPr>
            <w:tcW w:w="0" w:type="auto"/>
            <w:tcBorders>
              <w:top w:val="nil"/>
            </w:tcBorders>
            <w:tcMar/>
          </w:tcPr>
          <w:p w:rsidRPr="00114E6C" w:rsidR="00137ED7" w:rsidP="32D3E3A4" w:rsidRDefault="00137ED7" w14:paraId="43341F4D" w14:textId="77777777">
            <w:pPr>
              <w:jc w:val="center"/>
              <w:rPr>
                <w:sz w:val="14"/>
                <w:szCs w:val="14"/>
              </w:rPr>
            </w:pPr>
            <w:r w:rsidRPr="32D3E3A4" w:rsidR="256BB8D3">
              <w:rPr>
                <w:sz w:val="14"/>
                <w:szCs w:val="14"/>
              </w:rPr>
              <w:t>100%</w:t>
            </w:r>
          </w:p>
        </w:tc>
        <w:tc>
          <w:tcPr>
            <w:tcW w:w="0" w:type="auto"/>
            <w:tcBorders>
              <w:top w:val="nil"/>
            </w:tcBorders>
            <w:tcMar/>
          </w:tcPr>
          <w:p w:rsidRPr="00114E6C" w:rsidR="00137ED7" w:rsidP="32D3E3A4" w:rsidRDefault="00137ED7" w14:paraId="41A1A5FD" w14:textId="77777777">
            <w:pPr>
              <w:jc w:val="center"/>
              <w:rPr>
                <w:sz w:val="14"/>
                <w:szCs w:val="14"/>
              </w:rPr>
            </w:pPr>
            <w:r w:rsidRPr="32D3E3A4" w:rsidR="256BB8D3">
              <w:rPr>
                <w:sz w:val="14"/>
                <w:szCs w:val="14"/>
              </w:rPr>
              <w:t>100%</w:t>
            </w:r>
          </w:p>
        </w:tc>
        <w:tc>
          <w:tcPr>
            <w:tcW w:w="0" w:type="auto"/>
            <w:tcBorders>
              <w:top w:val="nil"/>
            </w:tcBorders>
            <w:tcMar/>
            <w:vAlign w:val="center"/>
          </w:tcPr>
          <w:p w:rsidRPr="00114E6C" w:rsidR="00137ED7" w:rsidP="32D3E3A4" w:rsidRDefault="00137ED7" w14:paraId="7169ACA7" w14:textId="55F59C49">
            <w:pPr>
              <w:pStyle w:val="Normal"/>
              <w:bidi w:val="0"/>
              <w:spacing w:before="0" w:beforeAutospacing="off" w:after="0" w:afterAutospacing="off" w:line="360" w:lineRule="auto"/>
              <w:ind w:left="0" w:right="0"/>
              <w:jc w:val="center"/>
              <w:rPr>
                <w:sz w:val="14"/>
                <w:szCs w:val="14"/>
              </w:rPr>
            </w:pPr>
            <w:r w:rsidRPr="32D3E3A4" w:rsidR="32D3E3A4">
              <w:rPr>
                <w:sz w:val="14"/>
                <w:szCs w:val="14"/>
              </w:rPr>
              <w:t>100%</w:t>
            </w:r>
          </w:p>
        </w:tc>
        <w:tc>
          <w:tcPr>
            <w:tcW w:w="0" w:type="auto"/>
            <w:tcBorders>
              <w:top w:val="nil"/>
            </w:tcBorders>
            <w:tcMar/>
          </w:tcPr>
          <w:p w:rsidRPr="00137ED7" w:rsidR="00137ED7" w:rsidP="32D3E3A4" w:rsidRDefault="00137ED7" w14:paraId="7E118963" w14:textId="2306A943">
            <w:pPr>
              <w:pStyle w:val="Normal"/>
              <w:bidi w:val="0"/>
              <w:spacing w:before="0" w:beforeAutospacing="off" w:after="0" w:afterAutospacing="off" w:line="360" w:lineRule="auto"/>
              <w:ind w:left="0" w:right="0"/>
              <w:jc w:val="center"/>
              <w:rPr>
                <w:sz w:val="14"/>
                <w:szCs w:val="14"/>
                <w:lang w:val="es-CO"/>
              </w:rPr>
            </w:pPr>
            <w:r w:rsidRPr="32D3E3A4" w:rsidR="32D3E3A4">
              <w:rPr>
                <w:sz w:val="14"/>
                <w:szCs w:val="14"/>
                <w:lang w:val="es-CO"/>
              </w:rPr>
              <w:t>100%</w:t>
            </w:r>
          </w:p>
        </w:tc>
      </w:tr>
    </w:tbl>
    <w:p w:rsidRPr="00137ED7" w:rsidR="00137ED7" w:rsidP="00114E6C" w:rsidRDefault="00137ED7" w14:paraId="3887AD45" w14:textId="77777777">
      <w:pPr>
        <w:spacing w:line="240" w:lineRule="auto"/>
        <w:rPr>
          <w:b/>
          <w:sz w:val="14"/>
          <w:szCs w:val="14"/>
          <w:lang w:val="es-CO"/>
        </w:rPr>
      </w:pPr>
    </w:p>
    <w:p w:rsidRPr="00137ED7" w:rsidR="00137ED7" w:rsidP="00114E6C" w:rsidRDefault="00137ED7" w14:paraId="480EF740" w14:textId="77777777">
      <w:pPr>
        <w:spacing w:line="240" w:lineRule="auto"/>
        <w:rPr>
          <w:b/>
          <w:sz w:val="14"/>
          <w:szCs w:val="14"/>
          <w:lang w:val="es-CO"/>
        </w:rPr>
      </w:pPr>
    </w:p>
    <w:p w:rsidRPr="00137ED7" w:rsidR="00350D5E" w:rsidP="00114E6C" w:rsidRDefault="00350D5E" w14:paraId="0130322A" w14:textId="77777777">
      <w:pPr>
        <w:spacing w:line="240" w:lineRule="auto"/>
        <w:rPr>
          <w:b/>
          <w:lang w:val="es-CO"/>
        </w:rPr>
      </w:pPr>
    </w:p>
    <w:p w:rsidR="00114E6C" w:rsidP="00A2449E" w:rsidRDefault="00114E6C" w14:paraId="3101158E" w14:textId="77777777">
      <w:pPr>
        <w:autoSpaceDE w:val="0"/>
        <w:autoSpaceDN w:val="0"/>
        <w:adjustRightInd w:val="0"/>
        <w:spacing w:line="240" w:lineRule="auto"/>
      </w:pPr>
    </w:p>
    <w:p w:rsidR="00133A8F" w:rsidRDefault="00133A8F" w14:paraId="11A4A715" w14:textId="77777777">
      <w:pPr>
        <w:spacing w:line="240" w:lineRule="auto"/>
        <w:jc w:val="left"/>
        <w:rPr>
          <w:b/>
        </w:rPr>
      </w:pPr>
      <w:r>
        <w:rPr>
          <w:b/>
        </w:rPr>
        <w:br w:type="page"/>
      </w:r>
    </w:p>
    <w:p w:rsidRPr="001A320A" w:rsidR="006832F1" w:rsidP="00A2449E" w:rsidRDefault="00A271D6" w14:paraId="74AA7BF9" w14:textId="77777777">
      <w:pPr>
        <w:autoSpaceDE w:val="0"/>
        <w:autoSpaceDN w:val="0"/>
        <w:adjustRightInd w:val="0"/>
        <w:spacing w:line="240" w:lineRule="auto"/>
      </w:pPr>
      <w:r w:rsidRPr="003C13BB">
        <w:rPr>
          <w:b/>
        </w:rPr>
        <w:lastRenderedPageBreak/>
        <w:t>5</w:t>
      </w:r>
      <w:r w:rsidR="00133A8F">
        <w:rPr>
          <w:b/>
        </w:rPr>
        <w:t>.4</w:t>
      </w:r>
      <w:r w:rsidRPr="003C13BB">
        <w:rPr>
          <w:b/>
        </w:rPr>
        <w:t>.2</w:t>
      </w:r>
      <w:r w:rsidRPr="003C13BB">
        <w:rPr>
          <w:b/>
        </w:rPr>
        <w:tab/>
      </w:r>
      <w:r w:rsidRPr="003C13BB" w:rsidR="006832F1">
        <w:rPr>
          <w:b/>
        </w:rPr>
        <w:t>Ejemplo Figura</w:t>
      </w:r>
      <w:r w:rsidR="00114E6C">
        <w:rPr>
          <w:b/>
        </w:rPr>
        <w:t>s</w:t>
      </w:r>
      <w:r w:rsidRPr="003C13BB">
        <w:t>.</w:t>
      </w:r>
      <w:r w:rsidR="001A320A">
        <w:t xml:space="preserve"> </w:t>
      </w:r>
      <w:r w:rsidRPr="001A320A" w:rsidR="001A320A">
        <w:t>Figuras de</w:t>
      </w:r>
      <w:r w:rsidR="001A320A">
        <w:t>l mismo tipo deben colocarse juntas como se ilustra a continuación.</w:t>
      </w: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67"/>
        <w:gridCol w:w="3067"/>
      </w:tblGrid>
      <w:tr w:rsidRPr="00E87875" w:rsidR="00133A8F" w:rsidTr="32D3E3A4" w14:paraId="7F456FA8" w14:textId="77777777">
        <w:trPr>
          <w:jc w:val="center"/>
        </w:trPr>
        <w:tc>
          <w:tcPr>
            <w:tcW w:w="0" w:type="auto"/>
            <w:tcMar/>
            <w:vAlign w:val="center"/>
          </w:tcPr>
          <w:p w:rsidRPr="00E87875" w:rsidR="00133A8F" w:rsidP="00350D5E" w:rsidRDefault="00321F94" w14:paraId="4B62EF83" w14:textId="77777777">
            <w:pPr>
              <w:jc w:val="center"/>
              <w:rPr>
                <w:sz w:val="14"/>
                <w:szCs w:val="14"/>
              </w:rPr>
            </w:pPr>
            <w:r w:rsidRPr="00E87875">
              <w:rPr>
                <w:noProof/>
                <w:sz w:val="14"/>
                <w:szCs w:val="14"/>
                <w:lang w:val="es-CO" w:eastAsia="es-CO"/>
              </w:rPr>
              <w:drawing>
                <wp:inline distT="0" distB="0" distL="0" distR="0" wp14:anchorId="726A089C" wp14:editId="68D95037">
                  <wp:extent cx="1800000" cy="18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Pr="00E87875" w:rsidR="00133A8F" w:rsidP="00350D5E" w:rsidRDefault="00133A8F" w14:paraId="2D8B53FA" w14:textId="77777777">
            <w:pPr>
              <w:jc w:val="center"/>
              <w:rPr>
                <w:sz w:val="14"/>
                <w:szCs w:val="14"/>
              </w:rPr>
            </w:pPr>
            <w:r w:rsidRPr="00E87875">
              <w:rPr>
                <w:sz w:val="14"/>
                <w:szCs w:val="14"/>
              </w:rPr>
              <w:t>(a)</w:t>
            </w:r>
          </w:p>
          <w:p w:rsidRPr="00E87875" w:rsidR="00133A8F" w:rsidP="00350D5E" w:rsidRDefault="00133A8F" w14:paraId="55215A10" w14:textId="77777777">
            <w:pPr>
              <w:jc w:val="center"/>
              <w:rPr>
                <w:sz w:val="14"/>
                <w:szCs w:val="14"/>
              </w:rPr>
            </w:pPr>
          </w:p>
        </w:tc>
        <w:tc>
          <w:tcPr>
            <w:tcW w:w="0" w:type="auto"/>
            <w:tcMar/>
            <w:vAlign w:val="center"/>
          </w:tcPr>
          <w:p w:rsidRPr="00E87875" w:rsidR="00133A8F" w:rsidP="00350D5E" w:rsidRDefault="00321F94" w14:paraId="7B88F326" w14:textId="77777777">
            <w:pPr>
              <w:jc w:val="center"/>
              <w:rPr>
                <w:sz w:val="14"/>
                <w:szCs w:val="14"/>
              </w:rPr>
            </w:pPr>
            <w:r w:rsidRPr="00E87875">
              <w:rPr>
                <w:noProof/>
                <w:sz w:val="14"/>
                <w:szCs w:val="14"/>
                <w:lang w:val="es-CO" w:eastAsia="es-CO"/>
              </w:rPr>
              <w:drawing>
                <wp:inline distT="0" distB="0" distL="0" distR="0" wp14:anchorId="73E73E72" wp14:editId="09538DE8">
                  <wp:extent cx="1800000" cy="18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Pr="00E87875" w:rsidR="00133A8F" w:rsidP="00350D5E" w:rsidRDefault="00133A8F" w14:paraId="4FE4E2C1" w14:textId="77777777">
            <w:pPr>
              <w:jc w:val="center"/>
              <w:rPr>
                <w:sz w:val="14"/>
                <w:szCs w:val="14"/>
              </w:rPr>
            </w:pPr>
            <w:r w:rsidRPr="00E87875">
              <w:rPr>
                <w:sz w:val="14"/>
                <w:szCs w:val="14"/>
              </w:rPr>
              <w:t>(b)</w:t>
            </w:r>
          </w:p>
          <w:p w:rsidRPr="00E87875" w:rsidR="00133A8F" w:rsidP="00350D5E" w:rsidRDefault="00133A8F" w14:paraId="1ADBD9F6" w14:textId="77777777">
            <w:pPr>
              <w:jc w:val="center"/>
              <w:rPr>
                <w:sz w:val="14"/>
                <w:szCs w:val="14"/>
              </w:rPr>
            </w:pPr>
          </w:p>
        </w:tc>
      </w:tr>
      <w:tr w:rsidRPr="00E87875" w:rsidR="00133A8F" w:rsidTr="32D3E3A4" w14:paraId="47D66AEB" w14:textId="77777777">
        <w:trPr>
          <w:jc w:val="center"/>
        </w:trPr>
        <w:tc>
          <w:tcPr>
            <w:tcW w:w="0" w:type="auto"/>
            <w:tcMar/>
            <w:vAlign w:val="center"/>
          </w:tcPr>
          <w:p w:rsidRPr="00E87875" w:rsidR="00133A8F" w:rsidP="00350D5E" w:rsidRDefault="00321F94" w14:paraId="25D97033" w14:textId="77777777">
            <w:pPr>
              <w:jc w:val="center"/>
              <w:rPr>
                <w:sz w:val="14"/>
                <w:szCs w:val="14"/>
              </w:rPr>
            </w:pPr>
            <w:r w:rsidRPr="00E87875">
              <w:rPr>
                <w:noProof/>
                <w:sz w:val="14"/>
                <w:szCs w:val="14"/>
                <w:lang w:val="es-CO" w:eastAsia="es-CO"/>
              </w:rPr>
              <w:drawing>
                <wp:inline distT="0" distB="0" distL="0" distR="0" wp14:anchorId="6577C5BC" wp14:editId="3EE9AFF0">
                  <wp:extent cx="1800000" cy="180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Pr="00E87875" w:rsidR="00133A8F" w:rsidP="00350D5E" w:rsidRDefault="00133A8F" w14:paraId="21B22B39" w14:textId="77777777">
            <w:pPr>
              <w:jc w:val="center"/>
              <w:rPr>
                <w:sz w:val="14"/>
                <w:szCs w:val="14"/>
              </w:rPr>
            </w:pPr>
            <w:r w:rsidRPr="00E87875">
              <w:rPr>
                <w:sz w:val="14"/>
                <w:szCs w:val="14"/>
              </w:rPr>
              <w:t>(c)</w:t>
            </w:r>
          </w:p>
        </w:tc>
        <w:tc>
          <w:tcPr>
            <w:tcW w:w="0" w:type="auto"/>
            <w:tcMar/>
            <w:vAlign w:val="center"/>
          </w:tcPr>
          <w:p w:rsidRPr="00E87875" w:rsidR="00133A8F" w:rsidP="00350D5E" w:rsidRDefault="002C68FC" w14:paraId="4B30E340" w14:textId="77777777">
            <w:pPr>
              <w:jc w:val="center"/>
              <w:rPr>
                <w:sz w:val="14"/>
                <w:szCs w:val="14"/>
              </w:rPr>
            </w:pPr>
            <w:r w:rsidRPr="00E87875">
              <w:rPr>
                <w:noProof/>
                <w:sz w:val="14"/>
                <w:szCs w:val="14"/>
                <w:lang w:val="es-CO" w:eastAsia="es-CO"/>
              </w:rPr>
              <w:drawing>
                <wp:inline distT="0" distB="0" distL="0" distR="0" wp14:anchorId="260F6095" wp14:editId="36F8F82A">
                  <wp:extent cx="1800000" cy="1800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Pr="00E87875" w:rsidR="00133A8F" w:rsidP="00350D5E" w:rsidRDefault="00133A8F" w14:paraId="2D8AFB46" w14:textId="77777777">
            <w:pPr>
              <w:jc w:val="center"/>
              <w:rPr>
                <w:sz w:val="14"/>
                <w:szCs w:val="14"/>
              </w:rPr>
            </w:pPr>
            <w:r w:rsidRPr="00E87875">
              <w:rPr>
                <w:sz w:val="14"/>
                <w:szCs w:val="14"/>
              </w:rPr>
              <w:t>(d)</w:t>
            </w:r>
          </w:p>
        </w:tc>
      </w:tr>
      <w:tr w:rsidRPr="00E87875" w:rsidR="00133A8F" w:rsidTr="32D3E3A4" w14:paraId="6A7AEFF5" w14:textId="77777777">
        <w:trPr>
          <w:jc w:val="center"/>
        </w:trPr>
        <w:tc>
          <w:tcPr>
            <w:tcW w:w="0" w:type="auto"/>
            <w:gridSpan w:val="2"/>
            <w:tcMar/>
            <w:vAlign w:val="center"/>
          </w:tcPr>
          <w:p w:rsidRPr="00E87875" w:rsidR="00133A8F" w:rsidP="00350D5E" w:rsidRDefault="00133A8F" w14:paraId="07D0A5F2" w14:textId="77777777">
            <w:pPr>
              <w:jc w:val="center"/>
              <w:rPr>
                <w:noProof/>
                <w:sz w:val="14"/>
                <w:szCs w:val="14"/>
                <w:lang w:eastAsia="es-CO"/>
              </w:rPr>
            </w:pPr>
            <w:r w:rsidRPr="00E87875">
              <w:rPr>
                <w:b/>
                <w:noProof/>
                <w:sz w:val="14"/>
                <w:szCs w:val="14"/>
                <w:lang w:eastAsia="es-CO"/>
              </w:rPr>
              <w:t xml:space="preserve">Figura 1: </w:t>
            </w:r>
            <w:r w:rsidRPr="00E87875">
              <w:rPr>
                <w:noProof/>
                <w:sz w:val="14"/>
                <w:szCs w:val="14"/>
                <w:lang w:eastAsia="es-CO"/>
              </w:rPr>
              <w:t>Gráficas de los ajustes. (a) En modelo 1; (b) En modelo 1b; (c) En modelo 2; (d) En modelo 2b</w:t>
            </w:r>
          </w:p>
        </w:tc>
      </w:tr>
    </w:tbl>
    <w:p w:rsidRPr="003C13BB" w:rsidR="006832F1" w:rsidP="00A2449E" w:rsidRDefault="006832F1" w14:paraId="095468F1" w14:textId="77777777">
      <w:pPr>
        <w:autoSpaceDE w:val="0"/>
        <w:autoSpaceDN w:val="0"/>
        <w:adjustRightInd w:val="0"/>
        <w:spacing w:line="240" w:lineRule="auto"/>
        <w:jc w:val="left"/>
      </w:pPr>
    </w:p>
    <w:p w:rsidR="00651095" w:rsidP="00A2449E" w:rsidRDefault="00A17544" w14:paraId="064A9E5A" w14:textId="77777777">
      <w:pPr>
        <w:pStyle w:val="Textoindependiente"/>
        <w:rPr>
          <w:rFonts w:ascii="Times New Roman" w:hAnsi="Times New Roman"/>
          <w:sz w:val="20"/>
          <w:szCs w:val="20"/>
        </w:rPr>
      </w:pPr>
      <w:r w:rsidRPr="003C13BB">
        <w:rPr>
          <w:rFonts w:ascii="Times New Roman" w:hAnsi="Times New Roman"/>
          <w:b/>
          <w:sz w:val="20"/>
          <w:szCs w:val="20"/>
        </w:rPr>
        <w:t>5.4</w:t>
      </w:r>
      <w:r w:rsidR="00651095">
        <w:rPr>
          <w:rFonts w:ascii="Times New Roman" w:hAnsi="Times New Roman"/>
          <w:b/>
          <w:sz w:val="20"/>
          <w:szCs w:val="20"/>
        </w:rPr>
        <w:t>.3</w:t>
      </w:r>
      <w:r w:rsidRPr="003C13BB">
        <w:rPr>
          <w:rFonts w:ascii="Times New Roman" w:hAnsi="Times New Roman"/>
          <w:b/>
          <w:sz w:val="20"/>
          <w:szCs w:val="20"/>
        </w:rPr>
        <w:tab/>
      </w:r>
      <w:r w:rsidRPr="003C13BB" w:rsidR="007A5E6D">
        <w:rPr>
          <w:rFonts w:ascii="Times New Roman" w:hAnsi="Times New Roman"/>
          <w:b/>
          <w:sz w:val="20"/>
          <w:szCs w:val="20"/>
        </w:rPr>
        <w:t>Ejemplo</w:t>
      </w:r>
      <w:r w:rsidR="005A552A">
        <w:rPr>
          <w:rFonts w:ascii="Times New Roman" w:hAnsi="Times New Roman"/>
          <w:b/>
          <w:sz w:val="20"/>
          <w:szCs w:val="20"/>
        </w:rPr>
        <w:t xml:space="preserve"> ecuaciones</w:t>
      </w:r>
    </w:p>
    <w:p w:rsidRPr="00564DA1" w:rsidR="00564DA1" w:rsidP="00A2449E" w:rsidRDefault="00564DA1" w14:paraId="77A98A08" w14:textId="77777777">
      <w:pPr>
        <w:pStyle w:val="Textoindependiente"/>
        <w:rPr>
          <w:rFonts w:ascii="Times New Roman" w:hAnsi="Times New Roman"/>
          <w:b/>
          <w:sz w:val="20"/>
          <w:szCs w:val="20"/>
        </w:rPr>
      </w:pPr>
      <w:r w:rsidRPr="00564DA1">
        <w:rPr>
          <w:rFonts w:ascii="Times New Roman" w:hAnsi="Times New Roman"/>
          <w:b/>
          <w:sz w:val="20"/>
          <w:szCs w:val="20"/>
        </w:rPr>
        <w:t>5.4.3.1 Ecuaciones cada una en un párrafo independiente</w:t>
      </w:r>
    </w:p>
    <w:p w:rsidRPr="00651095" w:rsidR="00564DA1" w:rsidP="00A2449E" w:rsidRDefault="00651095" w14:paraId="3E213C9C" w14:textId="77777777">
      <w:pPr>
        <w:pStyle w:val="Textoindependiente"/>
        <w:rPr>
          <w:rFonts w:ascii="Times New Roman" w:hAnsi="Times New Roman"/>
          <w:sz w:val="20"/>
          <w:szCs w:val="20"/>
        </w:rPr>
      </w:pPr>
      <w:r w:rsidRPr="00651095">
        <w:rPr>
          <w:rFonts w:ascii="Times New Roman" w:hAnsi="Times New Roman"/>
          <w:sz w:val="20"/>
          <w:szCs w:val="20"/>
        </w:rPr>
        <w:t xml:space="preserve">Las ecuaciones (1) a (4) corresponden a los modelos 1 (log-cúbico estacional con indicadoras, nivel de referencia Q4), modelo 1b (log-cubico estacional usando variables trigonométricas en la representación de la componente estacional, en frecuencias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=1/4</m:t>
        </m:r>
      </m:oMath>
      <w:r w:rsidRPr="00651095">
        <w:rPr>
          <w:rFonts w:ascii="Times New Roman" w:hAnsi="Times New Roman" w:eastAsiaTheme="minorEastAsia"/>
          <w:sz w:val="20"/>
          <w:szCs w:val="20"/>
        </w:rPr>
        <w:t xml:space="preserve">, </w:t>
      </w:r>
      <m:oMath>
        <m:sSub>
          <m:sSubPr>
            <m:ctrlPr>
              <w:rPr>
                <w:rFonts w:ascii="Cambria Math" w:hAnsi="Cambria Math" w:eastAsiaTheme="minorEastAsia"/>
                <w:i/>
                <w:sz w:val="20"/>
                <w:szCs w:val="20"/>
              </w:rPr>
            </m:ctrlPr>
          </m:sSubPr>
          <m:e>
            <m:r>
              <w:rPr>
                <w:rFonts w:ascii="Cambria Math" w:hAnsi="Cambria Math" w:eastAsiaTheme="minorEastAsia"/>
                <w:sz w:val="20"/>
                <w:szCs w:val="20"/>
              </w:rPr>
              <m:t>F</m:t>
            </m:r>
          </m:e>
          <m:sub>
            <m:r>
              <w:rPr>
                <w:rFonts w:ascii="Cambria Math" w:hAnsi="Cambria Math" w:eastAsiaTheme="minorEastAsia"/>
                <w:sz w:val="20"/>
                <w:szCs w:val="20"/>
              </w:rPr>
              <m:t>2</m:t>
            </m:r>
          </m:sub>
        </m:sSub>
        <m:r>
          <w:rPr>
            <w:rFonts w:ascii="Cambria Math" w:hAnsi="Cambria Math" w:eastAsiaTheme="minorEastAsia"/>
            <w:sz w:val="20"/>
            <w:szCs w:val="20"/>
          </w:rPr>
          <m:t>=1/2</m:t>
        </m:r>
      </m:oMath>
      <w:r w:rsidRPr="00651095">
        <w:rPr>
          <w:rFonts w:ascii="Times New Roman" w:hAnsi="Times New Roman"/>
          <w:sz w:val="20"/>
          <w:szCs w:val="20"/>
        </w:rPr>
        <w:t>), modelo 2 (exponencial –cúbico estacional con variables indicadoras, trimestre de referencia Q4 (se usan las indicadoras, nivel de referencia Q4) y modelo 2b (exponencial – cúbico estacional usando variables trigonom</w:t>
      </w:r>
      <w:proofErr w:type="spellStart"/>
      <w:r w:rsidRPr="00651095">
        <w:rPr>
          <w:rFonts w:ascii="Times New Roman" w:hAnsi="Times New Roman"/>
          <w:sz w:val="20"/>
          <w:szCs w:val="20"/>
        </w:rPr>
        <w:t>étricas</w:t>
      </w:r>
      <w:proofErr w:type="spellEnd"/>
      <w:r w:rsidRPr="00651095">
        <w:rPr>
          <w:rFonts w:ascii="Times New Roman" w:hAnsi="Times New Roman"/>
          <w:sz w:val="20"/>
          <w:szCs w:val="20"/>
        </w:rPr>
        <w:t xml:space="preserve"> en la representación de la componente estacional, en frecuencias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=1/4</m:t>
        </m:r>
      </m:oMath>
      <w:r w:rsidRPr="00651095">
        <w:rPr>
          <w:rFonts w:ascii="Times New Roman" w:hAnsi="Times New Roman" w:eastAsiaTheme="minorEastAsia"/>
          <w:sz w:val="20"/>
          <w:szCs w:val="20"/>
        </w:rPr>
        <w:t xml:space="preserve">, </w:t>
      </w:r>
      <m:oMath>
        <m:sSub>
          <m:sSubPr>
            <m:ctrlPr>
              <w:rPr>
                <w:rFonts w:ascii="Cambria Math" w:hAnsi="Cambria Math" w:eastAsiaTheme="minorEastAsia"/>
                <w:i/>
                <w:sz w:val="20"/>
                <w:szCs w:val="20"/>
              </w:rPr>
            </m:ctrlPr>
          </m:sSubPr>
          <m:e>
            <m:r>
              <w:rPr>
                <w:rFonts w:ascii="Cambria Math" w:hAnsi="Cambria Math" w:eastAsiaTheme="minorEastAsia"/>
                <w:sz w:val="20"/>
                <w:szCs w:val="20"/>
              </w:rPr>
              <m:t>F</m:t>
            </m:r>
          </m:e>
          <m:sub>
            <m:r>
              <w:rPr>
                <w:rFonts w:ascii="Cambria Math" w:hAnsi="Cambria Math" w:eastAsiaTheme="minorEastAsia"/>
                <w:sz w:val="20"/>
                <w:szCs w:val="20"/>
              </w:rPr>
              <m:t>2</m:t>
            </m:r>
          </m:sub>
        </m:sSub>
        <m:r>
          <w:rPr>
            <w:rFonts w:ascii="Cambria Math" w:hAnsi="Cambria Math" w:eastAsiaTheme="minorEastAsia"/>
            <w:sz w:val="20"/>
            <w:szCs w:val="20"/>
          </w:rPr>
          <m:t>=1/2</m:t>
        </m:r>
      </m:oMath>
      <w:r w:rsidRPr="00651095">
        <w:rPr>
          <w:rFonts w:ascii="Times New Roman" w:hAnsi="Times New Roman"/>
          <w:sz w:val="20"/>
          <w:szCs w:val="20"/>
        </w:rPr>
        <w:t>), respectivamente,</w:t>
      </w:r>
    </w:p>
    <w:p w:rsidRPr="00564DA1" w:rsidR="00651095" w:rsidP="00651095" w:rsidRDefault="00651095" w14:paraId="1C1EEF23" w14:textId="77777777">
      <w:pPr>
        <w:spacing w:line="240" w:lineRule="auto"/>
        <w:rPr>
          <w:sz w:val="18"/>
          <w:szCs w:val="18"/>
          <w:lang w:val="es-CO"/>
        </w:rPr>
      </w:pPr>
    </w:p>
    <w:p w:rsidRPr="00B10AED" w:rsidR="00651095" w:rsidP="00651095" w:rsidRDefault="00651095" w14:paraId="69C8C99C" w14:textId="77777777">
      <w:pPr>
        <w:spacing w:line="240" w:lineRule="auto"/>
        <w:jc w:val="center"/>
        <w:rPr>
          <w:rFonts w:eastAsiaTheme="minorEastAsia"/>
          <w:sz w:val="16"/>
          <w:szCs w:val="16"/>
          <w:lang w:val="es-CO"/>
        </w:rPr>
      </w:pPr>
      <m:oMath>
        <m:r>
          <m:rPr>
            <m:sty m:val="p"/>
          </m:rPr>
          <w:rPr>
            <w:rFonts w:ascii="Cambria Math" w:hAnsi="Cambria Math"/>
            <w:sz w:val="16"/>
            <w:szCs w:val="16"/>
            <w:lang w:val="es-CO"/>
          </w:rPr>
          <m:t>log</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d>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lang w:val="es-CO"/>
              </w:rPr>
              <m:t>0</m:t>
            </m:r>
          </m:sub>
        </m:sSub>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lang w:val="es-CO"/>
              </w:rPr>
              <m:t>1</m:t>
            </m:r>
          </m:sub>
        </m:sSub>
        <m:r>
          <w:rPr>
            <w:rFonts w:ascii="Cambria Math" w:hAnsi="Cambria Math"/>
            <w:sz w:val="16"/>
            <w:szCs w:val="16"/>
          </w:rPr>
          <m:t>t</m:t>
        </m:r>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lang w:val="es-CO"/>
              </w:rPr>
              <m:t>2</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lang w:val="es-CO"/>
              </w:rPr>
              <m:t>2</m:t>
            </m:r>
          </m:sup>
        </m:sSup>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lang w:val="es-CO"/>
              </w:rPr>
              <m:t>3</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lang w:val="es-CO"/>
              </w:rPr>
              <m:t>3</m:t>
            </m:r>
          </m:sup>
        </m:sSup>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lang w:val="es-CO"/>
              </w:rPr>
              <m:t>1</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lang w:val="es-CO"/>
              </w:rPr>
              <m:t>1,</m:t>
            </m:r>
            <m:r>
              <w:rPr>
                <w:rFonts w:ascii="Cambria Math" w:hAnsi="Cambria Math"/>
                <w:sz w:val="16"/>
                <w:szCs w:val="16"/>
              </w:rPr>
              <m:t>t</m:t>
            </m:r>
          </m:sub>
        </m:sSub>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lang w:val="es-CO"/>
              </w:rPr>
              <m:t>2</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lang w:val="es-CO"/>
              </w:rPr>
              <m:t>2,</m:t>
            </m:r>
            <m:r>
              <w:rPr>
                <w:rFonts w:ascii="Cambria Math" w:hAnsi="Cambria Math"/>
                <w:sz w:val="16"/>
                <w:szCs w:val="16"/>
              </w:rPr>
              <m:t>t</m:t>
            </m:r>
          </m:sub>
        </m:sSub>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lang w:val="es-CO"/>
              </w:rPr>
              <m:t>3</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lang w:val="es-CO"/>
              </w:rPr>
              <m:t>3,</m:t>
            </m:r>
            <m:r>
              <w:rPr>
                <w:rFonts w:ascii="Cambria Math" w:hAnsi="Cambria Math"/>
                <w:sz w:val="16"/>
                <w:szCs w:val="16"/>
              </w:rPr>
              <m:t>t</m:t>
            </m:r>
          </m:sub>
        </m:sSub>
        <m:r>
          <w:rPr>
            <w:rFonts w:ascii="Cambria Math" w:hAnsi="Cambria Math"/>
            <w:sz w:val="16"/>
            <w:szCs w:val="16"/>
            <w:lang w:val="es-CO"/>
          </w:rPr>
          <m:t>+</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Pr="00B10AED">
        <w:rPr>
          <w:rFonts w:eastAsiaTheme="minorEastAsia"/>
          <w:b/>
          <w:sz w:val="16"/>
          <w:szCs w:val="16"/>
          <w:lang w:val="es-CO"/>
        </w:rPr>
        <w:t xml:space="preserve">, </w:t>
      </w:r>
      <m:oMath>
        <m:sSub>
          <m:sSubPr>
            <m:ctrlPr>
              <w:rPr>
                <w:rFonts w:ascii="Cambria Math" w:hAnsi="Cambria Math" w:eastAsiaTheme="minorEastAsia"/>
                <w:i/>
                <w:sz w:val="16"/>
                <w:szCs w:val="16"/>
              </w:rPr>
            </m:ctrlPr>
          </m:sSubPr>
          <m:e>
            <m:r>
              <w:rPr>
                <w:rFonts w:ascii="Cambria Math" w:hAnsi="Cambria Math" w:eastAsiaTheme="minorEastAsia"/>
                <w:sz w:val="16"/>
                <w:szCs w:val="16"/>
              </w:rPr>
              <m:t>E</m:t>
            </m:r>
          </m:e>
          <m:sub>
            <m:r>
              <w:rPr>
                <w:rFonts w:ascii="Cambria Math" w:hAnsi="Cambria Math" w:eastAsiaTheme="minorEastAsia"/>
                <w:sz w:val="16"/>
                <w:szCs w:val="16"/>
              </w:rPr>
              <m:t>t</m:t>
            </m:r>
          </m:sub>
        </m:sSub>
        <m:r>
          <w:rPr>
            <w:rFonts w:ascii="Cambria Math" w:hAnsi="Cambria Math" w:eastAsiaTheme="minorEastAsia"/>
            <w:sz w:val="16"/>
            <w:szCs w:val="16"/>
            <w:lang w:val="es-CO"/>
          </w:rPr>
          <m:t>∼</m:t>
        </m:r>
        <m:r>
          <w:rPr>
            <w:rFonts w:ascii="Cambria Math" w:hAnsi="Cambria Math" w:eastAsiaTheme="minorEastAsia"/>
            <w:sz w:val="16"/>
            <w:szCs w:val="16"/>
          </w:rPr>
          <m:t>iid</m:t>
        </m:r>
        <m:r>
          <w:rPr>
            <w:rFonts w:ascii="Cambria Math" w:hAnsi="Cambria Math" w:eastAsiaTheme="minorEastAsia"/>
            <w:sz w:val="16"/>
            <w:szCs w:val="16"/>
            <w:lang w:val="es-CO"/>
          </w:rPr>
          <m:t xml:space="preserve"> </m:t>
        </m:r>
        <m:r>
          <w:rPr>
            <w:rFonts w:ascii="Cambria Math" w:hAnsi="Cambria Math" w:eastAsiaTheme="minorEastAsia"/>
            <w:sz w:val="16"/>
            <w:szCs w:val="16"/>
          </w:rPr>
          <m:t>N</m:t>
        </m:r>
        <m:d>
          <m:dPr>
            <m:ctrlPr>
              <w:rPr>
                <w:rFonts w:ascii="Cambria Math" w:hAnsi="Cambria Math" w:eastAsiaTheme="minorEastAsia"/>
                <w:i/>
                <w:sz w:val="16"/>
                <w:szCs w:val="16"/>
              </w:rPr>
            </m:ctrlPr>
          </m:dPr>
          <m:e>
            <m:r>
              <w:rPr>
                <w:rFonts w:ascii="Cambria Math" w:hAnsi="Cambria Math" w:eastAsiaTheme="minorEastAsia"/>
                <w:sz w:val="16"/>
                <w:szCs w:val="16"/>
                <w:lang w:val="es-CO"/>
              </w:rPr>
              <m:t>0,</m:t>
            </m:r>
            <m:sSup>
              <m:sSupPr>
                <m:ctrlPr>
                  <w:rPr>
                    <w:rFonts w:ascii="Cambria Math" w:hAnsi="Cambria Math" w:eastAsiaTheme="minorEastAsia"/>
                    <w:i/>
                    <w:sz w:val="16"/>
                    <w:szCs w:val="16"/>
                  </w:rPr>
                </m:ctrlPr>
              </m:sSupPr>
              <m:e>
                <m:r>
                  <w:rPr>
                    <w:rFonts w:ascii="Cambria Math" w:hAnsi="Cambria Math" w:eastAsiaTheme="minorEastAsia"/>
                    <w:sz w:val="16"/>
                    <w:szCs w:val="16"/>
                  </w:rPr>
                  <m:t>σ</m:t>
                </m:r>
              </m:e>
              <m:sup>
                <m:r>
                  <w:rPr>
                    <w:rFonts w:ascii="Cambria Math" w:hAnsi="Cambria Math" w:eastAsiaTheme="minorEastAsia"/>
                    <w:sz w:val="16"/>
                    <w:szCs w:val="16"/>
                    <w:lang w:val="es-CO"/>
                  </w:rPr>
                  <m:t>2</m:t>
                </m:r>
              </m:sup>
            </m:sSup>
          </m:e>
        </m:d>
      </m:oMath>
      <w:r w:rsidRPr="00B10AED" w:rsidR="00564DA1">
        <w:rPr>
          <w:rFonts w:eastAsiaTheme="minorEastAsia"/>
          <w:sz w:val="16"/>
          <w:szCs w:val="16"/>
          <w:lang w:val="es-CO"/>
        </w:rPr>
        <w:t>.</w:t>
      </w:r>
      <w:r w:rsidRPr="00B10AED">
        <w:rPr>
          <w:rFonts w:eastAsiaTheme="minorEastAsia"/>
          <w:sz w:val="16"/>
          <w:szCs w:val="16"/>
          <w:lang w:val="es-CO"/>
        </w:rPr>
        <w:tab/>
      </w:r>
      <w:r w:rsidR="00674853">
        <w:rPr>
          <w:rFonts w:eastAsiaTheme="minorEastAsia"/>
          <w:sz w:val="16"/>
          <w:szCs w:val="16"/>
          <w:lang w:val="es-CO"/>
        </w:rPr>
        <w:tab/>
      </w:r>
      <w:r w:rsidR="00674853">
        <w:rPr>
          <w:rFonts w:eastAsiaTheme="minorEastAsia"/>
          <w:sz w:val="16"/>
          <w:szCs w:val="16"/>
          <w:lang w:val="es-CO"/>
        </w:rPr>
        <w:tab/>
      </w:r>
      <w:r w:rsidRPr="00B10AED">
        <w:rPr>
          <w:rFonts w:eastAsiaTheme="minorEastAsia"/>
          <w:sz w:val="16"/>
          <w:szCs w:val="16"/>
          <w:lang w:val="es-CO"/>
        </w:rPr>
        <w:t>(1)</w:t>
      </w:r>
    </w:p>
    <w:p w:rsidRPr="00B10AED" w:rsidR="00651095" w:rsidP="00651095" w:rsidRDefault="00651095" w14:paraId="56EB52D7" w14:textId="77777777">
      <w:pPr>
        <w:spacing w:line="240" w:lineRule="auto"/>
        <w:rPr>
          <w:sz w:val="16"/>
          <w:szCs w:val="16"/>
        </w:rPr>
      </w:pPr>
    </w:p>
    <w:p w:rsidRPr="00B10AED" w:rsidR="00651095" w:rsidP="00651095" w:rsidRDefault="00651095" w14:paraId="1CD5F4E6" w14:textId="77777777">
      <w:pPr>
        <w:spacing w:line="240" w:lineRule="auto"/>
        <w:jc w:val="center"/>
        <w:rPr>
          <w:rFonts w:eastAsiaTheme="minorEastAsia"/>
          <w:sz w:val="16"/>
          <w:szCs w:val="16"/>
        </w:rPr>
      </w:pPr>
      <m:oMath>
        <m:r>
          <m:rPr>
            <m:sty m:val="p"/>
          </m:rPr>
          <w:rPr>
            <w:rFonts w:ascii="Cambria Math" w:hAnsi="Cambria Math"/>
            <w:sz w:val="16"/>
            <w:szCs w:val="16"/>
          </w:rPr>
          <m:t>log</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3</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πt</m:t>
                    </m:r>
                  </m:num>
                  <m:den>
                    <m:r>
                      <w:rPr>
                        <w:rFonts w:ascii="Cambria Math" w:hAnsi="Cambria Math"/>
                        <w:sz w:val="16"/>
                        <w:szCs w:val="16"/>
                      </w:rPr>
                      <m:t>2</m:t>
                    </m:r>
                  </m:den>
                </m:f>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πt</m:t>
                    </m:r>
                  </m:num>
                  <m:den>
                    <m:r>
                      <w:rPr>
                        <w:rFonts w:ascii="Cambria Math" w:hAnsi="Cambria Math"/>
                        <w:sz w:val="16"/>
                        <w:szCs w:val="16"/>
                      </w:rPr>
                      <m:t>2</m:t>
                    </m:r>
                  </m:den>
                </m:f>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2</m:t>
            </m:r>
          </m:sub>
        </m:sSub>
        <m:func>
          <m:funcPr>
            <m:ctrlPr>
              <w:rPr>
                <w:rFonts w:ascii="Cambria Math" w:hAnsi="Cambria Math"/>
                <w:i/>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r>
                  <w:rPr>
                    <w:rFonts w:ascii="Cambria Math" w:hAnsi="Cambria Math"/>
                    <w:sz w:val="16"/>
                    <w:szCs w:val="16"/>
                  </w:rPr>
                  <m:t>πt</m:t>
                </m:r>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Pr="00B10AED">
        <w:rPr>
          <w:rFonts w:eastAsiaTheme="minorEastAsia"/>
          <w:b/>
          <w:sz w:val="16"/>
          <w:szCs w:val="16"/>
        </w:rPr>
        <w:t xml:space="preserve">, </w:t>
      </w:r>
      <m:oMath>
        <m:sSub>
          <m:sSubPr>
            <m:ctrlPr>
              <w:rPr>
                <w:rFonts w:ascii="Cambria Math" w:hAnsi="Cambria Math" w:eastAsiaTheme="minorEastAsia"/>
                <w:i/>
                <w:sz w:val="16"/>
                <w:szCs w:val="16"/>
              </w:rPr>
            </m:ctrlPr>
          </m:sSubPr>
          <m:e>
            <m:r>
              <w:rPr>
                <w:rFonts w:ascii="Cambria Math" w:hAnsi="Cambria Math" w:eastAsiaTheme="minorEastAsia"/>
                <w:sz w:val="16"/>
                <w:szCs w:val="16"/>
              </w:rPr>
              <m:t>E</m:t>
            </m:r>
          </m:e>
          <m:sub>
            <m:r>
              <w:rPr>
                <w:rFonts w:ascii="Cambria Math" w:hAnsi="Cambria Math" w:eastAsiaTheme="minorEastAsia"/>
                <w:sz w:val="16"/>
                <w:szCs w:val="16"/>
              </w:rPr>
              <m:t>t</m:t>
            </m:r>
          </m:sub>
        </m:sSub>
        <m:r>
          <w:rPr>
            <w:rFonts w:ascii="Cambria Math" w:hAnsi="Cambria Math" w:eastAsiaTheme="minorEastAsia"/>
            <w:sz w:val="16"/>
            <w:szCs w:val="16"/>
          </w:rPr>
          <m:t>∼iid N</m:t>
        </m:r>
        <m:d>
          <m:dPr>
            <m:ctrlPr>
              <w:rPr>
                <w:rFonts w:ascii="Cambria Math" w:hAnsi="Cambria Math" w:eastAsiaTheme="minorEastAsia"/>
                <w:i/>
                <w:sz w:val="16"/>
                <w:szCs w:val="16"/>
              </w:rPr>
            </m:ctrlPr>
          </m:dPr>
          <m:e>
            <m:r>
              <w:rPr>
                <w:rFonts w:ascii="Cambria Math" w:hAnsi="Cambria Math" w:eastAsiaTheme="minorEastAsia"/>
                <w:sz w:val="16"/>
                <w:szCs w:val="16"/>
              </w:rPr>
              <m:t>0,</m:t>
            </m:r>
            <m:sSup>
              <m:sSupPr>
                <m:ctrlPr>
                  <w:rPr>
                    <w:rFonts w:ascii="Cambria Math" w:hAnsi="Cambria Math" w:eastAsiaTheme="minorEastAsia"/>
                    <w:i/>
                    <w:sz w:val="16"/>
                    <w:szCs w:val="16"/>
                  </w:rPr>
                </m:ctrlPr>
              </m:sSupPr>
              <m:e>
                <m:r>
                  <w:rPr>
                    <w:rFonts w:ascii="Cambria Math" w:hAnsi="Cambria Math" w:eastAsiaTheme="minorEastAsia"/>
                    <w:sz w:val="16"/>
                    <w:szCs w:val="16"/>
                  </w:rPr>
                  <m:t>σ</m:t>
                </m:r>
              </m:e>
              <m:sup>
                <m:r>
                  <w:rPr>
                    <w:rFonts w:ascii="Cambria Math" w:hAnsi="Cambria Math" w:eastAsiaTheme="minorEastAsia"/>
                    <w:sz w:val="16"/>
                    <w:szCs w:val="16"/>
                  </w:rPr>
                  <m:t>2</m:t>
                </m:r>
              </m:sup>
            </m:sSup>
          </m:e>
        </m:d>
      </m:oMath>
      <w:r w:rsidRPr="00B10AED" w:rsidR="00564DA1">
        <w:rPr>
          <w:rFonts w:eastAsiaTheme="minorEastAsia"/>
          <w:sz w:val="16"/>
          <w:szCs w:val="16"/>
        </w:rPr>
        <w:t>.</w:t>
      </w:r>
      <w:r w:rsidRPr="00B10AED">
        <w:rPr>
          <w:rFonts w:eastAsiaTheme="minorEastAsia"/>
          <w:sz w:val="16"/>
          <w:szCs w:val="16"/>
        </w:rPr>
        <w:tab/>
      </w:r>
      <w:r w:rsidRPr="00B10AED">
        <w:rPr>
          <w:rFonts w:eastAsiaTheme="minorEastAsia"/>
          <w:sz w:val="16"/>
          <w:szCs w:val="16"/>
        </w:rPr>
        <w:t>(2)</w:t>
      </w:r>
    </w:p>
    <w:p w:rsidRPr="00B10AED" w:rsidR="00651095" w:rsidP="00651095" w:rsidRDefault="00651095" w14:paraId="5720D985" w14:textId="77777777">
      <w:pPr>
        <w:spacing w:line="240" w:lineRule="auto"/>
        <w:rPr>
          <w:rFonts w:eastAsiaTheme="minorEastAsia"/>
          <w:sz w:val="16"/>
          <w:szCs w:val="16"/>
        </w:rPr>
      </w:pPr>
    </w:p>
    <w:p w:rsidRPr="00B10AED" w:rsidR="00651095" w:rsidP="00651095" w:rsidRDefault="00921AFF" w14:paraId="2245A579" w14:textId="77777777">
      <w:pPr>
        <w:spacing w:line="240" w:lineRule="auto"/>
        <w:jc w:val="center"/>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r>
          <w:rPr>
            <w:rFonts w:ascii="Cambria Math" w:hAnsi="Cambria Math"/>
            <w:sz w:val="16"/>
            <w:szCs w:val="16"/>
          </w:rPr>
          <m:t>=</m:t>
        </m:r>
        <m:func>
          <m:funcPr>
            <m:ctrlPr>
              <w:rPr>
                <w:rFonts w:ascii="Cambria Math" w:hAnsi="Cambria Math"/>
                <w:i/>
                <w:sz w:val="16"/>
                <w:szCs w:val="16"/>
              </w:rPr>
            </m:ctrlPr>
          </m:funcPr>
          <m:fName>
            <m:r>
              <m:rPr>
                <m:sty m:val="p"/>
              </m:rPr>
              <w:rPr>
                <w:rFonts w:ascii="Cambria Math" w:hAnsi="Cambria Math"/>
                <w:sz w:val="16"/>
                <w:szCs w:val="16"/>
              </w:rPr>
              <m:t>exp</m:t>
            </m:r>
          </m:fName>
          <m:e>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3</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1,t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2</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2,t</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3</m:t>
                    </m:r>
                  </m:sub>
                </m:sSub>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3,t</m:t>
                    </m:r>
                  </m:sub>
                </m:sSub>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Pr="00B10AED" w:rsidR="00651095">
        <w:rPr>
          <w:rFonts w:eastAsiaTheme="minorEastAsia"/>
          <w:b/>
          <w:sz w:val="16"/>
          <w:szCs w:val="16"/>
        </w:rPr>
        <w:t xml:space="preserve">, </w:t>
      </w:r>
      <m:oMath>
        <m:sSub>
          <m:sSubPr>
            <m:ctrlPr>
              <w:rPr>
                <w:rFonts w:ascii="Cambria Math" w:hAnsi="Cambria Math" w:eastAsiaTheme="minorEastAsia"/>
                <w:i/>
                <w:sz w:val="16"/>
                <w:szCs w:val="16"/>
              </w:rPr>
            </m:ctrlPr>
          </m:sSubPr>
          <m:e>
            <m:r>
              <w:rPr>
                <w:rFonts w:ascii="Cambria Math" w:hAnsi="Cambria Math" w:eastAsiaTheme="minorEastAsia"/>
                <w:sz w:val="16"/>
                <w:szCs w:val="16"/>
              </w:rPr>
              <m:t>E</m:t>
            </m:r>
          </m:e>
          <m:sub>
            <m:r>
              <w:rPr>
                <w:rFonts w:ascii="Cambria Math" w:hAnsi="Cambria Math" w:eastAsiaTheme="minorEastAsia"/>
                <w:sz w:val="16"/>
                <w:szCs w:val="16"/>
              </w:rPr>
              <m:t>t</m:t>
            </m:r>
          </m:sub>
        </m:sSub>
        <m:r>
          <w:rPr>
            <w:rFonts w:ascii="Cambria Math" w:hAnsi="Cambria Math" w:eastAsiaTheme="minorEastAsia"/>
            <w:sz w:val="16"/>
            <w:szCs w:val="16"/>
          </w:rPr>
          <m:t>∼iid N</m:t>
        </m:r>
        <m:d>
          <m:dPr>
            <m:ctrlPr>
              <w:rPr>
                <w:rFonts w:ascii="Cambria Math" w:hAnsi="Cambria Math" w:eastAsiaTheme="minorEastAsia"/>
                <w:i/>
                <w:sz w:val="16"/>
                <w:szCs w:val="16"/>
              </w:rPr>
            </m:ctrlPr>
          </m:dPr>
          <m:e>
            <m:r>
              <w:rPr>
                <w:rFonts w:ascii="Cambria Math" w:hAnsi="Cambria Math" w:eastAsiaTheme="minorEastAsia"/>
                <w:sz w:val="16"/>
                <w:szCs w:val="16"/>
              </w:rPr>
              <m:t>0,</m:t>
            </m:r>
            <m:sSup>
              <m:sSupPr>
                <m:ctrlPr>
                  <w:rPr>
                    <w:rFonts w:ascii="Cambria Math" w:hAnsi="Cambria Math" w:eastAsiaTheme="minorEastAsia"/>
                    <w:i/>
                    <w:sz w:val="16"/>
                    <w:szCs w:val="16"/>
                  </w:rPr>
                </m:ctrlPr>
              </m:sSupPr>
              <m:e>
                <m:r>
                  <w:rPr>
                    <w:rFonts w:ascii="Cambria Math" w:hAnsi="Cambria Math" w:eastAsiaTheme="minorEastAsia"/>
                    <w:sz w:val="16"/>
                    <w:szCs w:val="16"/>
                  </w:rPr>
                  <m:t>σ</m:t>
                </m:r>
              </m:e>
              <m:sup>
                <m:r>
                  <w:rPr>
                    <w:rFonts w:ascii="Cambria Math" w:hAnsi="Cambria Math" w:eastAsiaTheme="minorEastAsia"/>
                    <w:sz w:val="16"/>
                    <w:szCs w:val="16"/>
                  </w:rPr>
                  <m:t>2</m:t>
                </m:r>
              </m:sup>
            </m:sSup>
          </m:e>
        </m:d>
      </m:oMath>
      <w:r w:rsidRPr="00B10AED" w:rsidR="00564DA1">
        <w:rPr>
          <w:rFonts w:eastAsiaTheme="minorEastAsia"/>
          <w:sz w:val="16"/>
          <w:szCs w:val="16"/>
        </w:rPr>
        <w:t>.</w:t>
      </w:r>
      <w:r w:rsidRPr="00B10AED" w:rsidR="00651095">
        <w:rPr>
          <w:rFonts w:eastAsiaTheme="minorEastAsia"/>
          <w:sz w:val="16"/>
          <w:szCs w:val="16"/>
        </w:rPr>
        <w:tab/>
      </w:r>
      <w:r w:rsidR="00674853">
        <w:rPr>
          <w:rFonts w:eastAsiaTheme="minorEastAsia"/>
          <w:sz w:val="16"/>
          <w:szCs w:val="16"/>
        </w:rPr>
        <w:tab/>
      </w:r>
      <w:r w:rsidR="00674853">
        <w:rPr>
          <w:rFonts w:eastAsiaTheme="minorEastAsia"/>
          <w:sz w:val="16"/>
          <w:szCs w:val="16"/>
        </w:rPr>
        <w:tab/>
      </w:r>
      <w:r w:rsidRPr="00B10AED" w:rsidR="00651095">
        <w:rPr>
          <w:rFonts w:eastAsiaTheme="minorEastAsia"/>
          <w:sz w:val="16"/>
          <w:szCs w:val="16"/>
        </w:rPr>
        <w:t>(3)</w:t>
      </w:r>
    </w:p>
    <w:p w:rsidRPr="00B10AED" w:rsidR="00651095" w:rsidP="00651095" w:rsidRDefault="00651095" w14:paraId="64E9EAD9" w14:textId="77777777">
      <w:pPr>
        <w:spacing w:line="240" w:lineRule="auto"/>
        <w:rPr>
          <w:rFonts w:eastAsiaTheme="minorEastAsia"/>
          <w:sz w:val="16"/>
          <w:szCs w:val="16"/>
        </w:rPr>
      </w:pPr>
    </w:p>
    <w:p w:rsidRPr="00B10AED" w:rsidR="00651095" w:rsidP="00651095" w:rsidRDefault="00921AFF" w14:paraId="7CE36324" w14:textId="77777777">
      <w:pPr>
        <w:spacing w:line="240" w:lineRule="auto"/>
        <w:jc w:val="center"/>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r>
          <w:rPr>
            <w:rFonts w:ascii="Cambria Math" w:hAnsi="Cambria Math"/>
            <w:sz w:val="16"/>
            <w:szCs w:val="16"/>
          </w:rPr>
          <m:t>=</m:t>
        </m:r>
        <m:r>
          <m:rPr>
            <m:sty m:val="p"/>
          </m:rPr>
          <w:rPr>
            <w:rFonts w:ascii="Cambria Math" w:hAnsi="Cambria Math"/>
            <w:sz w:val="16"/>
            <w:szCs w:val="16"/>
          </w:rPr>
          <m:t>exp</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0</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1</m:t>
                </m:r>
              </m:sub>
            </m:sSub>
            <m:r>
              <w:rPr>
                <w:rFonts w:ascii="Cambria Math" w:hAnsi="Cambria Math"/>
                <w:sz w:val="16"/>
                <w:szCs w:val="16"/>
              </w:rPr>
              <m:t>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2</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3</m:t>
                </m:r>
              </m:sub>
            </m:sSub>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α</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sin</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πt</m:t>
                        </m:r>
                      </m:num>
                      <m:den>
                        <m:r>
                          <w:rPr>
                            <w:rFonts w:ascii="Cambria Math" w:hAnsi="Cambria Math"/>
                            <w:sz w:val="16"/>
                            <w:szCs w:val="16"/>
                          </w:rPr>
                          <m:t>2</m:t>
                        </m:r>
                      </m:den>
                    </m:f>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1</m:t>
                </m:r>
              </m:sub>
            </m:sSub>
            <m:func>
              <m:funcPr>
                <m:ctrlPr>
                  <w:rPr>
                    <w:rFonts w:ascii="Cambria Math" w:hAnsi="Cambria Math"/>
                    <w:i/>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f>
                      <m:fPr>
                        <m:ctrlPr>
                          <w:rPr>
                            <w:rFonts w:ascii="Cambria Math" w:hAnsi="Cambria Math"/>
                            <w:i/>
                            <w:sz w:val="16"/>
                            <w:szCs w:val="16"/>
                          </w:rPr>
                        </m:ctrlPr>
                      </m:fPr>
                      <m:num>
                        <m:r>
                          <w:rPr>
                            <w:rFonts w:ascii="Cambria Math" w:hAnsi="Cambria Math"/>
                            <w:sz w:val="16"/>
                            <w:szCs w:val="16"/>
                          </w:rPr>
                          <m:t>πt</m:t>
                        </m:r>
                      </m:num>
                      <m:den>
                        <m:r>
                          <w:rPr>
                            <w:rFonts w:ascii="Cambria Math" w:hAnsi="Cambria Math"/>
                            <w:sz w:val="16"/>
                            <w:szCs w:val="16"/>
                          </w:rPr>
                          <m:t>2</m:t>
                        </m:r>
                      </m:den>
                    </m:f>
                  </m:e>
                </m:d>
              </m:e>
            </m:func>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2</m:t>
                </m:r>
              </m:sub>
            </m:sSub>
            <m:func>
              <m:funcPr>
                <m:ctrlPr>
                  <w:rPr>
                    <w:rFonts w:ascii="Cambria Math" w:hAnsi="Cambria Math"/>
                    <w:i/>
                    <w:sz w:val="16"/>
                    <w:szCs w:val="16"/>
                  </w:rPr>
                </m:ctrlPr>
              </m:funcPr>
              <m:fName>
                <m:r>
                  <m:rPr>
                    <m:sty m:val="p"/>
                  </m:rPr>
                  <w:rPr>
                    <w:rFonts w:ascii="Cambria Math" w:hAnsi="Cambria Math"/>
                    <w:sz w:val="16"/>
                    <w:szCs w:val="16"/>
                  </w:rPr>
                  <m:t>cos</m:t>
                </m:r>
              </m:fName>
              <m:e>
                <m:d>
                  <m:dPr>
                    <m:ctrlPr>
                      <w:rPr>
                        <w:rFonts w:ascii="Cambria Math" w:hAnsi="Cambria Math"/>
                        <w:i/>
                        <w:sz w:val="16"/>
                        <w:szCs w:val="16"/>
                      </w:rPr>
                    </m:ctrlPr>
                  </m:dPr>
                  <m:e>
                    <m:r>
                      <w:rPr>
                        <w:rFonts w:ascii="Cambria Math" w:hAnsi="Cambria Math"/>
                        <w:sz w:val="16"/>
                        <w:szCs w:val="16"/>
                      </w:rPr>
                      <m:t>πt</m:t>
                    </m:r>
                  </m:e>
                </m:d>
              </m:e>
            </m:func>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t</m:t>
            </m:r>
          </m:sub>
        </m:sSub>
      </m:oMath>
      <w:r w:rsidRPr="00B10AED" w:rsidR="00651095">
        <w:rPr>
          <w:rFonts w:eastAsiaTheme="minorEastAsia"/>
          <w:b/>
          <w:sz w:val="16"/>
          <w:szCs w:val="16"/>
        </w:rPr>
        <w:t xml:space="preserve">, </w:t>
      </w:r>
      <m:oMath>
        <m:sSub>
          <m:sSubPr>
            <m:ctrlPr>
              <w:rPr>
                <w:rFonts w:ascii="Cambria Math" w:hAnsi="Cambria Math" w:eastAsiaTheme="minorEastAsia"/>
                <w:i/>
                <w:sz w:val="16"/>
                <w:szCs w:val="16"/>
              </w:rPr>
            </m:ctrlPr>
          </m:sSubPr>
          <m:e>
            <m:r>
              <w:rPr>
                <w:rFonts w:ascii="Cambria Math" w:hAnsi="Cambria Math" w:eastAsiaTheme="minorEastAsia"/>
                <w:sz w:val="16"/>
                <w:szCs w:val="16"/>
              </w:rPr>
              <m:t>E</m:t>
            </m:r>
          </m:e>
          <m:sub>
            <m:r>
              <w:rPr>
                <w:rFonts w:ascii="Cambria Math" w:hAnsi="Cambria Math" w:eastAsiaTheme="minorEastAsia"/>
                <w:sz w:val="16"/>
                <w:szCs w:val="16"/>
              </w:rPr>
              <m:t>t</m:t>
            </m:r>
          </m:sub>
        </m:sSub>
        <m:r>
          <w:rPr>
            <w:rFonts w:ascii="Cambria Math" w:hAnsi="Cambria Math" w:eastAsiaTheme="minorEastAsia"/>
            <w:sz w:val="16"/>
            <w:szCs w:val="16"/>
          </w:rPr>
          <m:t>∼iid N</m:t>
        </m:r>
        <m:d>
          <m:dPr>
            <m:ctrlPr>
              <w:rPr>
                <w:rFonts w:ascii="Cambria Math" w:hAnsi="Cambria Math" w:eastAsiaTheme="minorEastAsia"/>
                <w:i/>
                <w:sz w:val="16"/>
                <w:szCs w:val="16"/>
              </w:rPr>
            </m:ctrlPr>
          </m:dPr>
          <m:e>
            <m:r>
              <w:rPr>
                <w:rFonts w:ascii="Cambria Math" w:hAnsi="Cambria Math" w:eastAsiaTheme="minorEastAsia"/>
                <w:sz w:val="16"/>
                <w:szCs w:val="16"/>
              </w:rPr>
              <m:t>0,</m:t>
            </m:r>
            <m:sSup>
              <m:sSupPr>
                <m:ctrlPr>
                  <w:rPr>
                    <w:rFonts w:ascii="Cambria Math" w:hAnsi="Cambria Math" w:eastAsiaTheme="minorEastAsia"/>
                    <w:i/>
                    <w:sz w:val="16"/>
                    <w:szCs w:val="16"/>
                  </w:rPr>
                </m:ctrlPr>
              </m:sSupPr>
              <m:e>
                <m:r>
                  <w:rPr>
                    <w:rFonts w:ascii="Cambria Math" w:hAnsi="Cambria Math" w:eastAsiaTheme="minorEastAsia"/>
                    <w:sz w:val="16"/>
                    <w:szCs w:val="16"/>
                  </w:rPr>
                  <m:t>σ</m:t>
                </m:r>
              </m:e>
              <m:sup>
                <m:r>
                  <w:rPr>
                    <w:rFonts w:ascii="Cambria Math" w:hAnsi="Cambria Math" w:eastAsiaTheme="minorEastAsia"/>
                    <w:sz w:val="16"/>
                    <w:szCs w:val="16"/>
                  </w:rPr>
                  <m:t>2</m:t>
                </m:r>
              </m:sup>
            </m:sSup>
          </m:e>
        </m:d>
      </m:oMath>
      <w:r w:rsidRPr="00B10AED" w:rsidR="00564DA1">
        <w:rPr>
          <w:rFonts w:eastAsiaTheme="minorEastAsia"/>
          <w:sz w:val="16"/>
          <w:szCs w:val="16"/>
        </w:rPr>
        <w:t>.</w:t>
      </w:r>
      <w:r w:rsidRPr="00B10AED" w:rsidR="00651095">
        <w:rPr>
          <w:rFonts w:eastAsiaTheme="minorEastAsia"/>
          <w:sz w:val="16"/>
          <w:szCs w:val="16"/>
        </w:rPr>
        <w:tab/>
      </w:r>
      <w:r w:rsidRPr="00B10AED" w:rsidR="00651095">
        <w:rPr>
          <w:rFonts w:eastAsiaTheme="minorEastAsia"/>
          <w:sz w:val="16"/>
          <w:szCs w:val="16"/>
        </w:rPr>
        <w:t>(4)</w:t>
      </w:r>
    </w:p>
    <w:p w:rsidR="006832F1" w:rsidP="00A2449E" w:rsidRDefault="006832F1" w14:paraId="3A5F53E4" w14:textId="77777777">
      <w:pPr>
        <w:autoSpaceDE w:val="0"/>
        <w:autoSpaceDN w:val="0"/>
        <w:adjustRightInd w:val="0"/>
        <w:spacing w:line="240" w:lineRule="auto"/>
        <w:jc w:val="center"/>
      </w:pPr>
    </w:p>
    <w:p w:rsidR="00564DA1" w:rsidP="00564DA1" w:rsidRDefault="00564DA1" w14:paraId="76221662" w14:textId="77777777">
      <w:pPr>
        <w:autoSpaceDE w:val="0"/>
        <w:autoSpaceDN w:val="0"/>
        <w:adjustRightInd w:val="0"/>
        <w:spacing w:line="240" w:lineRule="auto"/>
        <w:rPr>
          <w:b/>
        </w:rPr>
      </w:pPr>
      <w:r>
        <w:rPr>
          <w:b/>
        </w:rPr>
        <w:t>5.4.3.2 Ecuaciones como parte de una tabla</w:t>
      </w:r>
    </w:p>
    <w:p w:rsidR="00D4661E" w:rsidP="00564DA1" w:rsidRDefault="00D4661E" w14:paraId="14C1B586" w14:textId="77777777">
      <w:pPr>
        <w:autoSpaceDE w:val="0"/>
        <w:autoSpaceDN w:val="0"/>
        <w:adjustRightInd w:val="0"/>
        <w:spacing w:line="240" w:lineRule="auto"/>
        <w:rPr>
          <w:b/>
        </w:rPr>
      </w:pPr>
    </w:p>
    <w:tbl>
      <w:tblPr>
        <w:tblStyle w:val="Tablaconcuadrcula"/>
        <w:tblW w:w="0" w:type="auto"/>
        <w:jc w:val="center"/>
        <w:tblLook w:val="04A0" w:firstRow="1" w:lastRow="0" w:firstColumn="1" w:lastColumn="0" w:noHBand="0" w:noVBand="1"/>
      </w:tblPr>
      <w:tblGrid>
        <w:gridCol w:w="5996"/>
      </w:tblGrid>
      <w:tr w:rsidRPr="00564DA1" w:rsidR="00564DA1" w:rsidTr="0018272E" w14:paraId="30437419" w14:textId="77777777">
        <w:trPr>
          <w:jc w:val="center"/>
        </w:trPr>
        <w:tc>
          <w:tcPr>
            <w:tcW w:w="0" w:type="auto"/>
            <w:tcBorders>
              <w:top w:val="nil"/>
              <w:left w:val="nil"/>
              <w:bottom w:val="single" w:color="auto" w:sz="4" w:space="0"/>
              <w:right w:val="nil"/>
            </w:tcBorders>
            <w:vAlign w:val="center"/>
          </w:tcPr>
          <w:p w:rsidRPr="00564DA1" w:rsidR="00564DA1" w:rsidP="0018272E" w:rsidRDefault="00564DA1" w14:paraId="665D9C56" w14:textId="77777777">
            <w:pPr>
              <w:jc w:val="center"/>
              <w:rPr>
                <w:sz w:val="16"/>
                <w:szCs w:val="16"/>
              </w:rPr>
            </w:pPr>
            <w:r w:rsidRPr="00564DA1">
              <w:rPr>
                <w:b/>
                <w:sz w:val="16"/>
                <w:szCs w:val="16"/>
              </w:rPr>
              <w:t xml:space="preserve">Tabla </w:t>
            </w:r>
            <w:r w:rsidR="00FA35AD">
              <w:rPr>
                <w:b/>
                <w:sz w:val="16"/>
                <w:szCs w:val="16"/>
              </w:rPr>
              <w:t>4</w:t>
            </w:r>
            <w:r w:rsidRPr="00564DA1">
              <w:rPr>
                <w:b/>
                <w:sz w:val="16"/>
                <w:szCs w:val="16"/>
              </w:rPr>
              <w:t xml:space="preserve">. </w:t>
            </w:r>
            <w:r w:rsidRPr="00564DA1">
              <w:rPr>
                <w:sz w:val="16"/>
                <w:szCs w:val="16"/>
              </w:rPr>
              <w:t xml:space="preserve">Ecuaciones de los </w:t>
            </w:r>
            <w:r>
              <w:rPr>
                <w:sz w:val="16"/>
                <w:szCs w:val="16"/>
              </w:rPr>
              <w:t>modelos propuestos</w:t>
            </w:r>
          </w:p>
        </w:tc>
      </w:tr>
      <w:tr w:rsidRPr="00AD0856" w:rsidR="00564DA1" w:rsidTr="0018272E" w14:paraId="6EB7BED0" w14:textId="77777777">
        <w:trPr>
          <w:jc w:val="center"/>
        </w:trPr>
        <w:tc>
          <w:tcPr>
            <w:tcW w:w="0" w:type="auto"/>
            <w:tcBorders>
              <w:top w:val="single" w:color="auto" w:sz="4" w:space="0"/>
            </w:tcBorders>
            <w:vAlign w:val="center"/>
          </w:tcPr>
          <w:p w:rsidRPr="00AD0856" w:rsidR="00564DA1" w:rsidP="0018272E" w:rsidRDefault="00B10AED" w14:paraId="26C9A94B" w14:textId="77777777">
            <w:pPr>
              <w:jc w:val="center"/>
              <w:rPr>
                <w:b/>
                <w:sz w:val="14"/>
                <w:szCs w:val="14"/>
              </w:rPr>
            </w:pPr>
            <w:r>
              <w:rPr>
                <w:b/>
                <w:sz w:val="14"/>
                <w:szCs w:val="14"/>
              </w:rPr>
              <w:t>Modelo 1</w:t>
            </w:r>
          </w:p>
          <w:p w:rsidRPr="00AD0856" w:rsidR="00564DA1" w:rsidP="0018272E" w:rsidRDefault="00564DA1" w14:paraId="21705D4B" w14:textId="77777777">
            <w:pPr>
              <w:jc w:val="center"/>
              <w:rPr>
                <w:sz w:val="14"/>
                <w:szCs w:val="14"/>
              </w:rPr>
            </w:pPr>
            <m:oMath>
              <m:r>
                <m:rPr>
                  <m:sty m:val="p"/>
                </m:rPr>
                <w:rPr>
                  <w:rFonts w:ascii="Cambria Math" w:hAnsi="Cambria Math"/>
                  <w:sz w:val="14"/>
                  <w:szCs w:val="14"/>
                </w:rPr>
                <m:t>log</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1,t</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2,t</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3,t</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AD0856">
              <w:rPr>
                <w:rFonts w:eastAsiaTheme="minorEastAsia"/>
                <w:b/>
                <w:sz w:val="14"/>
                <w:szCs w:val="14"/>
              </w:rPr>
              <w:t xml:space="preserve">, </w:t>
            </w:r>
            <m:oMath>
              <m:sSub>
                <m:sSubPr>
                  <m:ctrlPr>
                    <w:rPr>
                      <w:rFonts w:ascii="Cambria Math" w:hAnsi="Cambria Math" w:eastAsiaTheme="minorEastAsia"/>
                      <w:i/>
                      <w:sz w:val="14"/>
                      <w:szCs w:val="14"/>
                    </w:rPr>
                  </m:ctrlPr>
                </m:sSubPr>
                <m:e>
                  <m:r>
                    <w:rPr>
                      <w:rFonts w:ascii="Cambria Math" w:hAnsi="Cambria Math" w:eastAsiaTheme="minorEastAsia"/>
                      <w:sz w:val="14"/>
                      <w:szCs w:val="14"/>
                    </w:rPr>
                    <m:t>E</m:t>
                  </m:r>
                </m:e>
                <m:sub>
                  <m:r>
                    <w:rPr>
                      <w:rFonts w:ascii="Cambria Math" w:hAnsi="Cambria Math" w:eastAsiaTheme="minorEastAsia"/>
                      <w:sz w:val="14"/>
                      <w:szCs w:val="14"/>
                    </w:rPr>
                    <m:t>t</m:t>
                  </m:r>
                </m:sub>
              </m:sSub>
              <m:r>
                <w:rPr>
                  <w:rFonts w:ascii="Cambria Math" w:hAnsi="Cambria Math" w:eastAsiaTheme="minorEastAsia"/>
                  <w:sz w:val="14"/>
                  <w:szCs w:val="14"/>
                </w:rPr>
                <m:t>∼iid N</m:t>
              </m:r>
              <m:d>
                <m:dPr>
                  <m:ctrlPr>
                    <w:rPr>
                      <w:rFonts w:ascii="Cambria Math" w:hAnsi="Cambria Math" w:eastAsiaTheme="minorEastAsia"/>
                      <w:i/>
                      <w:sz w:val="14"/>
                      <w:szCs w:val="14"/>
                    </w:rPr>
                  </m:ctrlPr>
                </m:dPr>
                <m:e>
                  <m:r>
                    <w:rPr>
                      <w:rFonts w:ascii="Cambria Math" w:hAnsi="Cambria Math" w:eastAsiaTheme="minorEastAsia"/>
                      <w:sz w:val="14"/>
                      <w:szCs w:val="14"/>
                    </w:rPr>
                    <m:t>0,</m:t>
                  </m:r>
                  <m:sSup>
                    <m:sSupPr>
                      <m:ctrlPr>
                        <w:rPr>
                          <w:rFonts w:ascii="Cambria Math" w:hAnsi="Cambria Math" w:eastAsiaTheme="minorEastAsia"/>
                          <w:i/>
                          <w:sz w:val="14"/>
                          <w:szCs w:val="14"/>
                        </w:rPr>
                      </m:ctrlPr>
                    </m:sSupPr>
                    <m:e>
                      <m:r>
                        <w:rPr>
                          <w:rFonts w:ascii="Cambria Math" w:hAnsi="Cambria Math" w:eastAsiaTheme="minorEastAsia"/>
                          <w:sz w:val="14"/>
                          <w:szCs w:val="14"/>
                        </w:rPr>
                        <m:t>σ</m:t>
                      </m:r>
                    </m:e>
                    <m:sup>
                      <m:r>
                        <w:rPr>
                          <w:rFonts w:ascii="Cambria Math" w:hAnsi="Cambria Math" w:eastAsiaTheme="minorEastAsia"/>
                          <w:sz w:val="14"/>
                          <w:szCs w:val="14"/>
                        </w:rPr>
                        <m:t>2</m:t>
                      </m:r>
                    </m:sup>
                  </m:sSup>
                </m:e>
              </m:d>
            </m:oMath>
          </w:p>
        </w:tc>
      </w:tr>
      <w:tr w:rsidRPr="00AD0856" w:rsidR="00564DA1" w:rsidTr="0018272E" w14:paraId="28A271BF" w14:textId="77777777">
        <w:trPr>
          <w:jc w:val="center"/>
        </w:trPr>
        <w:tc>
          <w:tcPr>
            <w:tcW w:w="0" w:type="auto"/>
            <w:vAlign w:val="center"/>
          </w:tcPr>
          <w:p w:rsidRPr="00AD0856" w:rsidR="00564DA1" w:rsidP="0018272E" w:rsidRDefault="00B10AED" w14:paraId="1A203716" w14:textId="77777777">
            <w:pPr>
              <w:jc w:val="center"/>
              <w:rPr>
                <w:b/>
                <w:sz w:val="14"/>
                <w:szCs w:val="14"/>
              </w:rPr>
            </w:pPr>
            <w:r>
              <w:rPr>
                <w:b/>
                <w:sz w:val="14"/>
                <w:szCs w:val="14"/>
              </w:rPr>
              <w:t>Modelo 1b</w:t>
            </w:r>
          </w:p>
          <w:p w:rsidRPr="00AD0856" w:rsidR="00564DA1" w:rsidP="0018272E" w:rsidRDefault="00564DA1" w14:paraId="60EE14D7" w14:textId="77777777">
            <w:pPr>
              <w:jc w:val="center"/>
              <w:rPr>
                <w:rFonts w:eastAsiaTheme="minorEastAsia"/>
                <w:sz w:val="14"/>
                <w:szCs w:val="14"/>
              </w:rPr>
            </w:pPr>
            <m:oMath>
              <m:r>
                <m:rPr>
                  <m:sty m:val="p"/>
                </m:rPr>
                <w:rPr>
                  <w:rFonts w:ascii="Cambria Math" w:hAnsi="Cambria Math"/>
                  <w:sz w:val="14"/>
                  <w:szCs w:val="14"/>
                </w:rPr>
                <m:t>log</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func>
                <m:funcPr>
                  <m:ctrlPr>
                    <w:rPr>
                      <w:rFonts w:ascii="Cambria Math" w:hAnsi="Cambria Math"/>
                      <w:i/>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πt</m:t>
                          </m:r>
                        </m:num>
                        <m:den>
                          <m:r>
                            <w:rPr>
                              <w:rFonts w:ascii="Cambria Math" w:hAnsi="Cambria Math"/>
                              <w:sz w:val="14"/>
                              <w:szCs w:val="14"/>
                            </w:rPr>
                            <m:t>2</m:t>
                          </m:r>
                        </m:den>
                      </m:f>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func>
                <m:funcPr>
                  <m:ctrlPr>
                    <w:rPr>
                      <w:rFonts w:ascii="Cambria Math" w:hAnsi="Cambria Math"/>
                      <w:i/>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πt</m:t>
                          </m:r>
                        </m:num>
                        <m:den>
                          <m:r>
                            <w:rPr>
                              <w:rFonts w:ascii="Cambria Math" w:hAnsi="Cambria Math"/>
                              <w:sz w:val="14"/>
                              <w:szCs w:val="14"/>
                            </w:rPr>
                            <m:t>2</m:t>
                          </m:r>
                        </m:den>
                      </m:f>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func>
                <m:funcPr>
                  <m:ctrlPr>
                    <w:rPr>
                      <w:rFonts w:ascii="Cambria Math" w:hAnsi="Cambria Math"/>
                      <w:i/>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πt</m:t>
                      </m:r>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AD0856">
              <w:rPr>
                <w:rFonts w:eastAsiaTheme="minorEastAsia"/>
                <w:b/>
                <w:sz w:val="14"/>
                <w:szCs w:val="14"/>
              </w:rPr>
              <w:t xml:space="preserve">, </w:t>
            </w:r>
            <m:oMath>
              <m:sSub>
                <m:sSubPr>
                  <m:ctrlPr>
                    <w:rPr>
                      <w:rFonts w:ascii="Cambria Math" w:hAnsi="Cambria Math" w:eastAsiaTheme="minorEastAsia"/>
                      <w:i/>
                      <w:sz w:val="14"/>
                      <w:szCs w:val="14"/>
                    </w:rPr>
                  </m:ctrlPr>
                </m:sSubPr>
                <m:e>
                  <m:r>
                    <w:rPr>
                      <w:rFonts w:ascii="Cambria Math" w:hAnsi="Cambria Math" w:eastAsiaTheme="minorEastAsia"/>
                      <w:sz w:val="14"/>
                      <w:szCs w:val="14"/>
                    </w:rPr>
                    <m:t>E</m:t>
                  </m:r>
                </m:e>
                <m:sub>
                  <m:r>
                    <w:rPr>
                      <w:rFonts w:ascii="Cambria Math" w:hAnsi="Cambria Math" w:eastAsiaTheme="minorEastAsia"/>
                      <w:sz w:val="14"/>
                      <w:szCs w:val="14"/>
                    </w:rPr>
                    <m:t>t</m:t>
                  </m:r>
                </m:sub>
              </m:sSub>
              <m:r>
                <w:rPr>
                  <w:rFonts w:ascii="Cambria Math" w:hAnsi="Cambria Math" w:eastAsiaTheme="minorEastAsia"/>
                  <w:sz w:val="14"/>
                  <w:szCs w:val="14"/>
                </w:rPr>
                <m:t>∼iid N</m:t>
              </m:r>
              <m:d>
                <m:dPr>
                  <m:ctrlPr>
                    <w:rPr>
                      <w:rFonts w:ascii="Cambria Math" w:hAnsi="Cambria Math" w:eastAsiaTheme="minorEastAsia"/>
                      <w:i/>
                      <w:sz w:val="14"/>
                      <w:szCs w:val="14"/>
                    </w:rPr>
                  </m:ctrlPr>
                </m:dPr>
                <m:e>
                  <m:r>
                    <w:rPr>
                      <w:rFonts w:ascii="Cambria Math" w:hAnsi="Cambria Math" w:eastAsiaTheme="minorEastAsia"/>
                      <w:sz w:val="14"/>
                      <w:szCs w:val="14"/>
                    </w:rPr>
                    <m:t>0,</m:t>
                  </m:r>
                  <m:sSup>
                    <m:sSupPr>
                      <m:ctrlPr>
                        <w:rPr>
                          <w:rFonts w:ascii="Cambria Math" w:hAnsi="Cambria Math" w:eastAsiaTheme="minorEastAsia"/>
                          <w:i/>
                          <w:sz w:val="14"/>
                          <w:szCs w:val="14"/>
                        </w:rPr>
                      </m:ctrlPr>
                    </m:sSupPr>
                    <m:e>
                      <m:r>
                        <w:rPr>
                          <w:rFonts w:ascii="Cambria Math" w:hAnsi="Cambria Math" w:eastAsiaTheme="minorEastAsia"/>
                          <w:sz w:val="14"/>
                          <w:szCs w:val="14"/>
                        </w:rPr>
                        <m:t>σ</m:t>
                      </m:r>
                    </m:e>
                    <m:sup>
                      <m:r>
                        <w:rPr>
                          <w:rFonts w:ascii="Cambria Math" w:hAnsi="Cambria Math" w:eastAsiaTheme="minorEastAsia"/>
                          <w:sz w:val="14"/>
                          <w:szCs w:val="14"/>
                        </w:rPr>
                        <m:t>2</m:t>
                      </m:r>
                    </m:sup>
                  </m:sSup>
                </m:e>
              </m:d>
            </m:oMath>
          </w:p>
        </w:tc>
      </w:tr>
      <w:tr w:rsidRPr="00AD0856" w:rsidR="00564DA1" w:rsidTr="0018272E" w14:paraId="6A8C348D" w14:textId="77777777">
        <w:trPr>
          <w:jc w:val="center"/>
        </w:trPr>
        <w:tc>
          <w:tcPr>
            <w:tcW w:w="0" w:type="auto"/>
            <w:vAlign w:val="center"/>
          </w:tcPr>
          <w:p w:rsidRPr="00AD0856" w:rsidR="00564DA1" w:rsidP="0018272E" w:rsidRDefault="00B10AED" w14:paraId="7AF2669A" w14:textId="77777777">
            <w:pPr>
              <w:jc w:val="center"/>
              <w:rPr>
                <w:b/>
                <w:sz w:val="14"/>
                <w:szCs w:val="14"/>
              </w:rPr>
            </w:pPr>
            <w:r>
              <w:rPr>
                <w:b/>
                <w:sz w:val="14"/>
                <w:szCs w:val="14"/>
              </w:rPr>
              <w:t>Modelo 2</w:t>
            </w:r>
          </w:p>
          <w:p w:rsidRPr="00AD0856" w:rsidR="00564DA1" w:rsidP="0018272E" w:rsidRDefault="00921AFF" w14:paraId="40572751" w14:textId="77777777">
            <w:pPr>
              <w:jc w:val="center"/>
              <w:rPr>
                <w:rFonts w:eastAsiaTheme="minorEastAsia"/>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m:t>
              </m:r>
              <m:func>
                <m:funcPr>
                  <m:ctrlPr>
                    <w:rPr>
                      <w:rFonts w:ascii="Cambria Math" w:hAnsi="Cambria Math"/>
                      <w:i/>
                      <w:sz w:val="14"/>
                      <w:szCs w:val="14"/>
                    </w:rPr>
                  </m:ctrlPr>
                </m:funcPr>
                <m:fName>
                  <m:r>
                    <m:rPr>
                      <m:sty m:val="p"/>
                    </m:rPr>
                    <w:rPr>
                      <w:rFonts w:ascii="Cambria Math" w:hAnsi="Cambria Math"/>
                      <w:sz w:val="14"/>
                      <w:szCs w:val="14"/>
                    </w:rPr>
                    <m:t>exp</m:t>
                  </m:r>
                </m:fName>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1</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1,t</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2</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2,t</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δ</m:t>
                          </m:r>
                        </m:e>
                        <m:sub>
                          <m:r>
                            <w:rPr>
                              <w:rFonts w:ascii="Cambria Math" w:hAnsi="Cambria Math"/>
                              <w:sz w:val="14"/>
                              <w:szCs w:val="14"/>
                            </w:rPr>
                            <m:t>3</m:t>
                          </m:r>
                        </m:sub>
                      </m:sSub>
                      <m:sSub>
                        <m:sSubPr>
                          <m:ctrlPr>
                            <w:rPr>
                              <w:rFonts w:ascii="Cambria Math" w:hAnsi="Cambria Math"/>
                              <w:i/>
                              <w:sz w:val="14"/>
                              <w:szCs w:val="14"/>
                            </w:rPr>
                          </m:ctrlPr>
                        </m:sSubPr>
                        <m:e>
                          <m:r>
                            <w:rPr>
                              <w:rFonts w:ascii="Cambria Math" w:hAnsi="Cambria Math"/>
                              <w:sz w:val="14"/>
                              <w:szCs w:val="14"/>
                            </w:rPr>
                            <m:t>I</m:t>
                          </m:r>
                        </m:e>
                        <m:sub>
                          <m:r>
                            <w:rPr>
                              <w:rFonts w:ascii="Cambria Math" w:hAnsi="Cambria Math"/>
                              <w:sz w:val="14"/>
                              <w:szCs w:val="14"/>
                            </w:rPr>
                            <m:t>3,t</m:t>
                          </m:r>
                        </m:sub>
                      </m:sSub>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AD0856" w:rsidR="00564DA1">
              <w:rPr>
                <w:rFonts w:eastAsiaTheme="minorEastAsia"/>
                <w:b/>
                <w:sz w:val="14"/>
                <w:szCs w:val="14"/>
              </w:rPr>
              <w:t xml:space="preserve">, </w:t>
            </w:r>
            <m:oMath>
              <m:sSub>
                <m:sSubPr>
                  <m:ctrlPr>
                    <w:rPr>
                      <w:rFonts w:ascii="Cambria Math" w:hAnsi="Cambria Math" w:eastAsiaTheme="minorEastAsia"/>
                      <w:i/>
                      <w:sz w:val="14"/>
                      <w:szCs w:val="14"/>
                    </w:rPr>
                  </m:ctrlPr>
                </m:sSubPr>
                <m:e>
                  <m:r>
                    <w:rPr>
                      <w:rFonts w:ascii="Cambria Math" w:hAnsi="Cambria Math" w:eastAsiaTheme="minorEastAsia"/>
                      <w:sz w:val="14"/>
                      <w:szCs w:val="14"/>
                    </w:rPr>
                    <m:t>E</m:t>
                  </m:r>
                </m:e>
                <m:sub>
                  <m:r>
                    <w:rPr>
                      <w:rFonts w:ascii="Cambria Math" w:hAnsi="Cambria Math" w:eastAsiaTheme="minorEastAsia"/>
                      <w:sz w:val="14"/>
                      <w:szCs w:val="14"/>
                    </w:rPr>
                    <m:t>t</m:t>
                  </m:r>
                </m:sub>
              </m:sSub>
              <m:r>
                <w:rPr>
                  <w:rFonts w:ascii="Cambria Math" w:hAnsi="Cambria Math" w:eastAsiaTheme="minorEastAsia"/>
                  <w:sz w:val="14"/>
                  <w:szCs w:val="14"/>
                </w:rPr>
                <m:t>∼iid N</m:t>
              </m:r>
              <m:d>
                <m:dPr>
                  <m:ctrlPr>
                    <w:rPr>
                      <w:rFonts w:ascii="Cambria Math" w:hAnsi="Cambria Math" w:eastAsiaTheme="minorEastAsia"/>
                      <w:i/>
                      <w:sz w:val="14"/>
                      <w:szCs w:val="14"/>
                    </w:rPr>
                  </m:ctrlPr>
                </m:dPr>
                <m:e>
                  <m:r>
                    <w:rPr>
                      <w:rFonts w:ascii="Cambria Math" w:hAnsi="Cambria Math" w:eastAsiaTheme="minorEastAsia"/>
                      <w:sz w:val="14"/>
                      <w:szCs w:val="14"/>
                    </w:rPr>
                    <m:t>0,</m:t>
                  </m:r>
                  <m:sSup>
                    <m:sSupPr>
                      <m:ctrlPr>
                        <w:rPr>
                          <w:rFonts w:ascii="Cambria Math" w:hAnsi="Cambria Math" w:eastAsiaTheme="minorEastAsia"/>
                          <w:i/>
                          <w:sz w:val="14"/>
                          <w:szCs w:val="14"/>
                        </w:rPr>
                      </m:ctrlPr>
                    </m:sSupPr>
                    <m:e>
                      <m:r>
                        <w:rPr>
                          <w:rFonts w:ascii="Cambria Math" w:hAnsi="Cambria Math" w:eastAsiaTheme="minorEastAsia"/>
                          <w:sz w:val="14"/>
                          <w:szCs w:val="14"/>
                        </w:rPr>
                        <m:t>σ</m:t>
                      </m:r>
                    </m:e>
                    <m:sup>
                      <m:r>
                        <w:rPr>
                          <w:rFonts w:ascii="Cambria Math" w:hAnsi="Cambria Math" w:eastAsiaTheme="minorEastAsia"/>
                          <w:sz w:val="14"/>
                          <w:szCs w:val="14"/>
                        </w:rPr>
                        <m:t>2</m:t>
                      </m:r>
                    </m:sup>
                  </m:sSup>
                </m:e>
              </m:d>
            </m:oMath>
          </w:p>
        </w:tc>
      </w:tr>
      <w:tr w:rsidRPr="00AD0856" w:rsidR="00564DA1" w:rsidTr="0018272E" w14:paraId="674E862E" w14:textId="77777777">
        <w:trPr>
          <w:jc w:val="center"/>
        </w:trPr>
        <w:tc>
          <w:tcPr>
            <w:tcW w:w="0" w:type="auto"/>
            <w:vAlign w:val="center"/>
          </w:tcPr>
          <w:p w:rsidRPr="00AD0856" w:rsidR="00564DA1" w:rsidP="0018272E" w:rsidRDefault="00B10AED" w14:paraId="1FC8F52B" w14:textId="77777777">
            <w:pPr>
              <w:jc w:val="center"/>
              <w:rPr>
                <w:b/>
                <w:sz w:val="14"/>
                <w:szCs w:val="14"/>
              </w:rPr>
            </w:pPr>
            <w:r>
              <w:rPr>
                <w:b/>
                <w:sz w:val="14"/>
                <w:szCs w:val="14"/>
              </w:rPr>
              <w:t>Modelo 2b</w:t>
            </w:r>
          </w:p>
          <w:p w:rsidRPr="00AD0856" w:rsidR="00564DA1" w:rsidP="0018272E" w:rsidRDefault="00921AFF" w14:paraId="7B723454" w14:textId="77777777">
            <w:pPr>
              <w:jc w:val="center"/>
              <w:rPr>
                <w:b/>
                <w:sz w:val="14"/>
                <w:szCs w:val="14"/>
              </w:rPr>
            </w:pPr>
            <m:oMath>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m:t>
              </m:r>
              <m:r>
                <m:rPr>
                  <m:sty m:val="p"/>
                </m:rPr>
                <w:rPr>
                  <w:rFonts w:ascii="Cambria Math" w:hAnsi="Cambria Math"/>
                  <w:sz w:val="14"/>
                  <w:szCs w:val="14"/>
                </w:rPr>
                <m:t>exp</m:t>
              </m:r>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1</m:t>
                      </m:r>
                    </m:sub>
                  </m:sSub>
                  <m:r>
                    <w:rPr>
                      <w:rFonts w:ascii="Cambria Math" w:hAnsi="Cambria Math"/>
                      <w:sz w:val="14"/>
                      <w:szCs w:val="14"/>
                    </w:rPr>
                    <m:t>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t</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α</m:t>
                      </m:r>
                    </m:e>
                    <m:sub>
                      <m:r>
                        <w:rPr>
                          <w:rFonts w:ascii="Cambria Math" w:hAnsi="Cambria Math"/>
                          <w:sz w:val="14"/>
                          <w:szCs w:val="14"/>
                        </w:rPr>
                        <m:t>1</m:t>
                      </m:r>
                    </m:sub>
                  </m:sSub>
                  <m:func>
                    <m:funcPr>
                      <m:ctrlPr>
                        <w:rPr>
                          <w:rFonts w:ascii="Cambria Math" w:hAnsi="Cambria Math"/>
                          <w:i/>
                          <w:sz w:val="14"/>
                          <w:szCs w:val="14"/>
                        </w:rPr>
                      </m:ctrlPr>
                    </m:funcPr>
                    <m:fName>
                      <m:r>
                        <m:rPr>
                          <m:sty m:val="p"/>
                        </m:rPr>
                        <w:rPr>
                          <w:rFonts w:ascii="Cambria Math" w:hAnsi="Cambria Math"/>
                          <w:sz w:val="14"/>
                          <w:szCs w:val="14"/>
                        </w:rPr>
                        <m:t>sin</m:t>
                      </m:r>
                    </m:fName>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πt</m:t>
                              </m:r>
                            </m:num>
                            <m:den>
                              <m:r>
                                <w:rPr>
                                  <w:rFonts w:ascii="Cambria Math" w:hAnsi="Cambria Math"/>
                                  <w:sz w:val="14"/>
                                  <w:szCs w:val="14"/>
                                </w:rPr>
                                <m:t>2</m:t>
                              </m:r>
                            </m:den>
                          </m:f>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1</m:t>
                      </m:r>
                    </m:sub>
                  </m:sSub>
                  <m:func>
                    <m:funcPr>
                      <m:ctrlPr>
                        <w:rPr>
                          <w:rFonts w:ascii="Cambria Math" w:hAnsi="Cambria Math"/>
                          <w:i/>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πt</m:t>
                              </m:r>
                            </m:num>
                            <m:den>
                              <m:r>
                                <w:rPr>
                                  <w:rFonts w:ascii="Cambria Math" w:hAnsi="Cambria Math"/>
                                  <w:sz w:val="14"/>
                                  <w:szCs w:val="14"/>
                                </w:rPr>
                                <m:t>2</m:t>
                              </m:r>
                            </m:den>
                          </m:f>
                        </m:e>
                      </m:d>
                    </m:e>
                  </m:fun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γ</m:t>
                      </m:r>
                    </m:e>
                    <m:sub>
                      <m:r>
                        <w:rPr>
                          <w:rFonts w:ascii="Cambria Math" w:hAnsi="Cambria Math"/>
                          <w:sz w:val="14"/>
                          <w:szCs w:val="14"/>
                        </w:rPr>
                        <m:t>2</m:t>
                      </m:r>
                    </m:sub>
                  </m:sSub>
                  <m:func>
                    <m:funcPr>
                      <m:ctrlPr>
                        <w:rPr>
                          <w:rFonts w:ascii="Cambria Math" w:hAnsi="Cambria Math"/>
                          <w:i/>
                          <w:sz w:val="14"/>
                          <w:szCs w:val="14"/>
                        </w:rPr>
                      </m:ctrlPr>
                    </m:funcPr>
                    <m:fName>
                      <m:r>
                        <m:rPr>
                          <m:sty m:val="p"/>
                        </m:rPr>
                        <w:rPr>
                          <w:rFonts w:ascii="Cambria Math" w:hAnsi="Cambria Math"/>
                          <w:sz w:val="14"/>
                          <w:szCs w:val="14"/>
                        </w:rPr>
                        <m:t>cos</m:t>
                      </m:r>
                    </m:fName>
                    <m:e>
                      <m:d>
                        <m:dPr>
                          <m:ctrlPr>
                            <w:rPr>
                              <w:rFonts w:ascii="Cambria Math" w:hAnsi="Cambria Math"/>
                              <w:i/>
                              <w:sz w:val="14"/>
                              <w:szCs w:val="14"/>
                            </w:rPr>
                          </m:ctrlPr>
                        </m:dPr>
                        <m:e>
                          <m:r>
                            <w:rPr>
                              <w:rFonts w:ascii="Cambria Math" w:hAnsi="Cambria Math"/>
                              <w:sz w:val="14"/>
                              <w:szCs w:val="14"/>
                            </w:rPr>
                            <m:t>πt</m:t>
                          </m:r>
                        </m:e>
                      </m:d>
                    </m:e>
                  </m:func>
                </m:e>
              </m:d>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sidRPr="00AD0856" w:rsidR="00564DA1">
              <w:rPr>
                <w:rFonts w:eastAsiaTheme="minorEastAsia"/>
                <w:b/>
                <w:sz w:val="14"/>
                <w:szCs w:val="14"/>
              </w:rPr>
              <w:t xml:space="preserve">, </w:t>
            </w:r>
            <m:oMath>
              <m:sSub>
                <m:sSubPr>
                  <m:ctrlPr>
                    <w:rPr>
                      <w:rFonts w:ascii="Cambria Math" w:hAnsi="Cambria Math" w:eastAsiaTheme="minorEastAsia"/>
                      <w:i/>
                      <w:sz w:val="14"/>
                      <w:szCs w:val="14"/>
                    </w:rPr>
                  </m:ctrlPr>
                </m:sSubPr>
                <m:e>
                  <m:r>
                    <w:rPr>
                      <w:rFonts w:ascii="Cambria Math" w:hAnsi="Cambria Math" w:eastAsiaTheme="minorEastAsia"/>
                      <w:sz w:val="14"/>
                      <w:szCs w:val="14"/>
                    </w:rPr>
                    <m:t>E</m:t>
                  </m:r>
                </m:e>
                <m:sub>
                  <m:r>
                    <w:rPr>
                      <w:rFonts w:ascii="Cambria Math" w:hAnsi="Cambria Math" w:eastAsiaTheme="minorEastAsia"/>
                      <w:sz w:val="14"/>
                      <w:szCs w:val="14"/>
                    </w:rPr>
                    <m:t>t</m:t>
                  </m:r>
                </m:sub>
              </m:sSub>
              <m:r>
                <w:rPr>
                  <w:rFonts w:ascii="Cambria Math" w:hAnsi="Cambria Math" w:eastAsiaTheme="minorEastAsia"/>
                  <w:sz w:val="14"/>
                  <w:szCs w:val="14"/>
                </w:rPr>
                <m:t>∼iid N</m:t>
              </m:r>
              <m:d>
                <m:dPr>
                  <m:ctrlPr>
                    <w:rPr>
                      <w:rFonts w:ascii="Cambria Math" w:hAnsi="Cambria Math" w:eastAsiaTheme="minorEastAsia"/>
                      <w:i/>
                      <w:sz w:val="14"/>
                      <w:szCs w:val="14"/>
                    </w:rPr>
                  </m:ctrlPr>
                </m:dPr>
                <m:e>
                  <m:r>
                    <w:rPr>
                      <w:rFonts w:ascii="Cambria Math" w:hAnsi="Cambria Math" w:eastAsiaTheme="minorEastAsia"/>
                      <w:sz w:val="14"/>
                      <w:szCs w:val="14"/>
                    </w:rPr>
                    <m:t>0,</m:t>
                  </m:r>
                  <m:sSup>
                    <m:sSupPr>
                      <m:ctrlPr>
                        <w:rPr>
                          <w:rFonts w:ascii="Cambria Math" w:hAnsi="Cambria Math" w:eastAsiaTheme="minorEastAsia"/>
                          <w:i/>
                          <w:sz w:val="14"/>
                          <w:szCs w:val="14"/>
                        </w:rPr>
                      </m:ctrlPr>
                    </m:sSupPr>
                    <m:e>
                      <m:r>
                        <w:rPr>
                          <w:rFonts w:ascii="Cambria Math" w:hAnsi="Cambria Math" w:eastAsiaTheme="minorEastAsia"/>
                          <w:sz w:val="14"/>
                          <w:szCs w:val="14"/>
                        </w:rPr>
                        <m:t>σ</m:t>
                      </m:r>
                    </m:e>
                    <m:sup>
                      <m:r>
                        <w:rPr>
                          <w:rFonts w:ascii="Cambria Math" w:hAnsi="Cambria Math" w:eastAsiaTheme="minorEastAsia"/>
                          <w:sz w:val="14"/>
                          <w:szCs w:val="14"/>
                        </w:rPr>
                        <m:t>2</m:t>
                      </m:r>
                    </m:sup>
                  </m:sSup>
                </m:e>
              </m:d>
            </m:oMath>
          </w:p>
        </w:tc>
      </w:tr>
    </w:tbl>
    <w:p w:rsidRPr="00350D5E" w:rsidR="00D4661E" w:rsidP="004972BF" w:rsidRDefault="00D4661E" w14:paraId="4A7E82BA" w14:textId="77777777">
      <w:pPr>
        <w:rPr>
          <w:b/>
        </w:rPr>
      </w:pPr>
    </w:p>
    <w:sectPr w:rsidRPr="00350D5E" w:rsidR="00D4661E" w:rsidSect="00B15BC4">
      <w:footerReference w:type="default" r:id="rId12"/>
      <w:endnotePr>
        <w:numFmt w:val="decimal"/>
      </w:endnotePr>
      <w:pgSz w:w="12242" w:h="15842" w:orient="portrait" w:code="122"/>
      <w:pgMar w:top="720" w:right="720" w:bottom="720" w:left="720" w:header="720" w:footer="3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AFF" w:rsidRDefault="00921AFF" w14:paraId="70841B62" w14:textId="77777777"/>
  </w:endnote>
  <w:endnote w:type="continuationSeparator" w:id="0">
    <w:p w:rsidR="00921AFF" w:rsidRDefault="00921AFF" w14:paraId="11222186" w14:textId="77777777">
      <w:pPr>
        <w:spacing w:line="240" w:lineRule="auto"/>
      </w:pPr>
      <w:r>
        <w:continuationSeparator/>
      </w:r>
    </w:p>
  </w:endnote>
  <w:endnote w:id="1">
    <w:p w:rsidRPr="004972BF" w:rsidR="00191C5E" w:rsidRDefault="00191C5E" w14:paraId="5F3DFBBF" w14:textId="77777777">
      <w:pPr>
        <w:pStyle w:val="Sangra2detindependiente"/>
        <w:spacing w:line="240" w:lineRule="auto"/>
        <w:ind w:left="601" w:hanging="601"/>
        <w:rPr>
          <w:rFonts w:ascii="Times New Roman" w:hAnsi="Times New Roman"/>
          <w:b/>
          <w:sz w:val="20"/>
        </w:rPr>
      </w:pPr>
      <w:r>
        <w:rPr>
          <w:rFonts w:ascii="Times New Roman" w:hAnsi="Times New Roman"/>
          <w:b/>
          <w:sz w:val="20"/>
        </w:rPr>
        <w:t>Referencias</w:t>
      </w:r>
    </w:p>
    <w:p w:rsidR="00191C5E" w:rsidRDefault="00191C5E" w14:paraId="67EFA7B3" w14:textId="77777777">
      <w:pPr>
        <w:pStyle w:val="Sangra2detindependiente"/>
        <w:spacing w:line="240" w:lineRule="auto"/>
        <w:ind w:left="601" w:hanging="601"/>
        <w:rPr>
          <w:rFonts w:ascii="Times New Roman" w:hAnsi="Times New Roman"/>
          <w:sz w:val="20"/>
        </w:rPr>
      </w:pPr>
      <w:r>
        <w:rPr>
          <w:rFonts w:ascii="Times New Roman" w:hAnsi="Times New Roman"/>
          <w:sz w:val="20"/>
        </w:rPr>
        <w:t>[</w:t>
      </w:r>
      <w:r>
        <w:rPr>
          <w:rStyle w:val="Refdenotaalfinal"/>
          <w:rFonts w:ascii="Times New Roman" w:hAnsi="Times New Roman"/>
          <w:sz w:val="20"/>
          <w:vertAlign w:val="baseline"/>
        </w:rPr>
        <w:endnoteRef/>
      </w:r>
      <w:r>
        <w:rPr>
          <w:rFonts w:ascii="Times New Roman" w:hAnsi="Times New Roman"/>
          <w:sz w:val="20"/>
        </w:rPr>
        <w:t>] Chuang, I. L. and Nielsen, M. A. (2000), “Quantum computation and quantum information”, Cambridge: Cambridge University Press.</w:t>
      </w:r>
    </w:p>
  </w:endnote>
  <w:endnote w:id="2">
    <w:p w:rsidRPr="00A57B84" w:rsidR="00191C5E" w:rsidP="00F10278" w:rsidRDefault="00191C5E" w14:paraId="70016BA5" w14:textId="77777777">
      <w:pPr>
        <w:pStyle w:val="Sangra2detindependiente"/>
        <w:spacing w:line="240" w:lineRule="auto"/>
        <w:ind w:left="601" w:hanging="601"/>
        <w:rPr>
          <w:rFonts w:ascii="Times New Roman" w:hAnsi="Times New Roman"/>
          <w:sz w:val="20"/>
          <w:lang w:val="es-CO"/>
        </w:rPr>
      </w:pPr>
      <w:r>
        <w:rPr>
          <w:rFonts w:ascii="Times New Roman" w:hAnsi="Times New Roman"/>
          <w:sz w:val="20"/>
          <w:lang w:val="es-ES"/>
        </w:rPr>
        <w:t>[</w:t>
      </w:r>
      <w:r>
        <w:rPr>
          <w:rFonts w:ascii="Times New Roman" w:hAnsi="Times New Roman"/>
          <w:sz w:val="20"/>
        </w:rPr>
        <w:endnoteRef/>
      </w:r>
      <w:r>
        <w:rPr>
          <w:rFonts w:ascii="Times New Roman" w:hAnsi="Times New Roman"/>
          <w:sz w:val="20"/>
          <w:lang w:val="es-ES"/>
        </w:rPr>
        <w:t xml:space="preserve">] Moreno, L. F. (2004), “Factorización cuántica de números enteros. </w:t>
      </w:r>
      <w:r w:rsidRPr="00A57B84">
        <w:rPr>
          <w:rFonts w:ascii="Times New Roman" w:hAnsi="Times New Roman"/>
          <w:sz w:val="20"/>
          <w:lang w:val="es-CO"/>
        </w:rPr>
        <w:t>Una introspectiva al algoritmo de Shor”, Universidad EAFIT.</w:t>
      </w:r>
    </w:p>
  </w:endnote>
  <w:endnote w:id="3">
    <w:p w:rsidR="00191C5E" w:rsidRDefault="00191C5E" w14:paraId="018B8F2F" w14:textId="77777777">
      <w:pPr>
        <w:pStyle w:val="Sangra2detindependiente"/>
        <w:spacing w:line="240" w:lineRule="auto"/>
        <w:ind w:left="601" w:hanging="601"/>
        <w:rPr>
          <w:rFonts w:ascii="Times New Roman" w:hAnsi="Times New Roman"/>
          <w:sz w:val="20"/>
        </w:rPr>
      </w:pPr>
      <w:r w:rsidRPr="00A57B84">
        <w:rPr>
          <w:rFonts w:ascii="Times New Roman" w:hAnsi="Times New Roman"/>
          <w:sz w:val="20"/>
          <w:lang w:val="es-CO"/>
        </w:rPr>
        <w:t>[</w:t>
      </w:r>
      <w:r>
        <w:rPr>
          <w:rFonts w:ascii="Times New Roman" w:hAnsi="Times New Roman"/>
          <w:sz w:val="20"/>
        </w:rPr>
        <w:endnoteRef/>
      </w:r>
      <w:r w:rsidRPr="00A57B84">
        <w:rPr>
          <w:rFonts w:ascii="Times New Roman" w:hAnsi="Times New Roman"/>
          <w:sz w:val="20"/>
          <w:lang w:val="es-CO"/>
        </w:rPr>
        <w:t xml:space="preserve">] Shor, P. W. (1994), “Algorithms for quantum computation. </w:t>
      </w:r>
      <w:r>
        <w:rPr>
          <w:rFonts w:ascii="Times New Roman" w:hAnsi="Times New Roman"/>
          <w:sz w:val="20"/>
        </w:rPr>
        <w:t>Discrete logarithms and factoring,” In 35th Annual Symposium on Foundations of Computer Science, pp. 124–134, IEEE.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bx10">
    <w:altName w:val="Vrinda"/>
    <w:charset w:val="00"/>
    <w:family w:val="swiss"/>
    <w:pitch w:val="variable"/>
    <w:sig w:usb0="00000003" w:usb1="00000000" w:usb2="00000000" w:usb3="00000000" w:csb0="00000001" w:csb1="00000000"/>
  </w:font>
  <w:font w:name="cmbx12">
    <w:altName w:val="Vrinda"/>
    <w:charset w:val="00"/>
    <w:family w:val="swiss"/>
    <w:pitch w:val="variable"/>
    <w:sig w:usb0="00000003" w:usb1="00000000" w:usb2="00000000" w:usb3="00000000" w:csb0="00000001" w:csb1="00000000"/>
  </w:font>
  <w:font w:name="cmr10">
    <w:altName w:val="Vrind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805529"/>
      <w:docPartObj>
        <w:docPartGallery w:val="Page Numbers (Bottom of Page)"/>
        <w:docPartUnique/>
      </w:docPartObj>
    </w:sdtPr>
    <w:sdtEndPr/>
    <w:sdtContent>
      <w:p w:rsidR="00191C5E" w:rsidP="00D4661E" w:rsidRDefault="00191C5E" w14:paraId="6ED3F86C" w14:textId="77777777">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AFF" w:rsidRDefault="00921AFF" w14:paraId="54AEE837" w14:textId="77777777">
      <w:r>
        <w:separator/>
      </w:r>
    </w:p>
  </w:footnote>
  <w:footnote w:type="continuationSeparator" w:id="0">
    <w:p w:rsidR="00921AFF" w:rsidRDefault="00921AFF" w14:paraId="4D70C3B5" w14:textId="77777777">
      <w:pPr>
        <w:pStyle w:val="Piedepgina"/>
      </w:pPr>
    </w:p>
  </w:footnote>
  <w:footnote w:id="1">
    <w:p w:rsidR="00191C5E" w:rsidRDefault="00191C5E" w14:paraId="15C34349" w14:textId="77777777">
      <w:pPr>
        <w:spacing w:line="240" w:lineRule="auto"/>
        <w:rPr>
          <w:sz w:val="16"/>
          <w:szCs w:val="22"/>
        </w:rPr>
      </w:pPr>
      <w:r>
        <w:rPr>
          <w:rStyle w:val="Refdenotaalpie"/>
          <w:sz w:val="16"/>
        </w:rPr>
        <w:footnoteRef/>
      </w:r>
      <w:r>
        <w:rPr>
          <w:sz w:val="16"/>
        </w:rPr>
        <w:t xml:space="preserve"> Estudiante Ingeniería Industrial, Universidad Nacional de Colombia – Sede Medellín</w:t>
      </w:r>
      <w:r>
        <w:rPr>
          <w:sz w:val="16"/>
          <w:szCs w:val="22"/>
        </w:rPr>
        <w:t>.</w:t>
      </w:r>
    </w:p>
  </w:footnote>
  <w:footnote w:id="2">
    <w:p w:rsidR="00191C5E" w:rsidP="00BE1DA5" w:rsidRDefault="00191C5E" w14:paraId="7EF91285" w14:textId="77777777">
      <w:pPr>
        <w:spacing w:line="240" w:lineRule="auto"/>
        <w:rPr>
          <w:sz w:val="16"/>
          <w:szCs w:val="22"/>
        </w:rPr>
      </w:pPr>
      <w:r>
        <w:rPr>
          <w:rStyle w:val="Refdenotaalpie"/>
          <w:sz w:val="16"/>
        </w:rPr>
        <w:footnoteRef/>
      </w:r>
      <w:r>
        <w:rPr>
          <w:sz w:val="16"/>
          <w:szCs w:val="22"/>
        </w:rPr>
        <w:t xml:space="preserve"> </w:t>
      </w:r>
      <w:r>
        <w:rPr>
          <w:sz w:val="16"/>
        </w:rPr>
        <w:t>Estudiante Ingeniería Administrativa, Universidad Nacional de Colombia – Sede Medellín</w:t>
      </w:r>
    </w:p>
  </w:footnote>
  <w:footnote w:id="3">
    <w:p w:rsidR="00191C5E" w:rsidP="00BE1DA5" w:rsidRDefault="00191C5E" w14:paraId="344871B4" w14:textId="77777777">
      <w:pPr>
        <w:spacing w:line="240" w:lineRule="auto"/>
        <w:rPr>
          <w:sz w:val="16"/>
          <w:szCs w:val="22"/>
        </w:rPr>
      </w:pPr>
      <w:r>
        <w:rPr>
          <w:rStyle w:val="Refdenotaalpie"/>
          <w:sz w:val="16"/>
        </w:rPr>
        <w:footnoteRef/>
      </w:r>
      <w:r>
        <w:rPr>
          <w:sz w:val="16"/>
          <w:szCs w:val="22"/>
        </w:rPr>
        <w:t xml:space="preserve"> </w:t>
      </w:r>
      <w:r>
        <w:rPr>
          <w:sz w:val="16"/>
        </w:rPr>
        <w:t>Estudiante Ingeniería Administrativa, Universidad Nacional de Colombia – Sede Medellín</w:t>
      </w:r>
    </w:p>
    <w:p w:rsidR="00191C5E" w:rsidP="00BE1DA5" w:rsidRDefault="00191C5E" w14:paraId="5A3EC3C1" w14:textId="77777777">
      <w:pPr>
        <w:pStyle w:val="Textonotapie"/>
        <w:spacing w:line="240" w:lineRule="auto"/>
        <w:rPr>
          <w:sz w:val="16"/>
          <w:szCs w:val="22"/>
        </w:rPr>
      </w:pPr>
    </w:p>
  </w:footnote>
</w:footnotes>
</file>

<file path=word/intelligence2.xml><?xml version="1.0" encoding="utf-8"?>
<int2:intelligence xmlns:int2="http://schemas.microsoft.com/office/intelligence/2020/intelligence">
  <int2:observations>
    <int2:bookmark int2:bookmarkName="_Int_9tScHyju" int2:invalidationBookmarkName="" int2:hashCode="F0+nioPEK3s2il" int2:id="VYpcYEEO">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0F74"/>
    <w:multiLevelType w:val="hybridMultilevel"/>
    <w:tmpl w:val="33EE7C9C"/>
    <w:lvl w:ilvl="0" w:tplc="68C272EA">
      <w:start w:val="1"/>
      <w:numFmt w:val="bullet"/>
      <w:lvlText w:val=""/>
      <w:lvlJc w:val="left"/>
      <w:pPr>
        <w:tabs>
          <w:tab w:val="num" w:pos="720"/>
        </w:tabs>
        <w:ind w:left="720" w:hanging="360"/>
      </w:pPr>
      <w:rPr>
        <w:rFonts w:hint="default" w:ascii="Wingdings" w:hAnsi="Wingdings"/>
      </w:rPr>
    </w:lvl>
    <w:lvl w:ilvl="1" w:tplc="D7CC310A" w:tentative="1">
      <w:start w:val="1"/>
      <w:numFmt w:val="bullet"/>
      <w:lvlText w:val="o"/>
      <w:lvlJc w:val="left"/>
      <w:pPr>
        <w:tabs>
          <w:tab w:val="num" w:pos="1440"/>
        </w:tabs>
        <w:ind w:left="1440" w:hanging="360"/>
      </w:pPr>
      <w:rPr>
        <w:rFonts w:hint="default" w:ascii="Courier New" w:hAnsi="Courier New"/>
      </w:rPr>
    </w:lvl>
    <w:lvl w:ilvl="2" w:tplc="94A03EB0" w:tentative="1">
      <w:start w:val="1"/>
      <w:numFmt w:val="bullet"/>
      <w:lvlText w:val=""/>
      <w:lvlJc w:val="left"/>
      <w:pPr>
        <w:tabs>
          <w:tab w:val="num" w:pos="2160"/>
        </w:tabs>
        <w:ind w:left="2160" w:hanging="360"/>
      </w:pPr>
      <w:rPr>
        <w:rFonts w:hint="default" w:ascii="Wingdings" w:hAnsi="Wingdings"/>
      </w:rPr>
    </w:lvl>
    <w:lvl w:ilvl="3" w:tplc="3B605A2E" w:tentative="1">
      <w:start w:val="1"/>
      <w:numFmt w:val="bullet"/>
      <w:lvlText w:val=""/>
      <w:lvlJc w:val="left"/>
      <w:pPr>
        <w:tabs>
          <w:tab w:val="num" w:pos="2880"/>
        </w:tabs>
        <w:ind w:left="2880" w:hanging="360"/>
      </w:pPr>
      <w:rPr>
        <w:rFonts w:hint="default" w:ascii="Symbol" w:hAnsi="Symbol"/>
      </w:rPr>
    </w:lvl>
    <w:lvl w:ilvl="4" w:tplc="F6BAC9C2" w:tentative="1">
      <w:start w:val="1"/>
      <w:numFmt w:val="bullet"/>
      <w:lvlText w:val="o"/>
      <w:lvlJc w:val="left"/>
      <w:pPr>
        <w:tabs>
          <w:tab w:val="num" w:pos="3600"/>
        </w:tabs>
        <w:ind w:left="3600" w:hanging="360"/>
      </w:pPr>
      <w:rPr>
        <w:rFonts w:hint="default" w:ascii="Courier New" w:hAnsi="Courier New"/>
      </w:rPr>
    </w:lvl>
    <w:lvl w:ilvl="5" w:tplc="AA82B8CA" w:tentative="1">
      <w:start w:val="1"/>
      <w:numFmt w:val="bullet"/>
      <w:lvlText w:val=""/>
      <w:lvlJc w:val="left"/>
      <w:pPr>
        <w:tabs>
          <w:tab w:val="num" w:pos="4320"/>
        </w:tabs>
        <w:ind w:left="4320" w:hanging="360"/>
      </w:pPr>
      <w:rPr>
        <w:rFonts w:hint="default" w:ascii="Wingdings" w:hAnsi="Wingdings"/>
      </w:rPr>
    </w:lvl>
    <w:lvl w:ilvl="6" w:tplc="B9F8EA30" w:tentative="1">
      <w:start w:val="1"/>
      <w:numFmt w:val="bullet"/>
      <w:lvlText w:val=""/>
      <w:lvlJc w:val="left"/>
      <w:pPr>
        <w:tabs>
          <w:tab w:val="num" w:pos="5040"/>
        </w:tabs>
        <w:ind w:left="5040" w:hanging="360"/>
      </w:pPr>
      <w:rPr>
        <w:rFonts w:hint="default" w:ascii="Symbol" w:hAnsi="Symbol"/>
      </w:rPr>
    </w:lvl>
    <w:lvl w:ilvl="7" w:tplc="F7040D24" w:tentative="1">
      <w:start w:val="1"/>
      <w:numFmt w:val="bullet"/>
      <w:lvlText w:val="o"/>
      <w:lvlJc w:val="left"/>
      <w:pPr>
        <w:tabs>
          <w:tab w:val="num" w:pos="5760"/>
        </w:tabs>
        <w:ind w:left="5760" w:hanging="360"/>
      </w:pPr>
      <w:rPr>
        <w:rFonts w:hint="default" w:ascii="Courier New" w:hAnsi="Courier New"/>
      </w:rPr>
    </w:lvl>
    <w:lvl w:ilvl="8" w:tplc="5DE0ADE0"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2A6C1FB8"/>
    <w:multiLevelType w:val="hybridMultilevel"/>
    <w:tmpl w:val="0E7E7356"/>
    <w:lvl w:ilvl="0" w:tplc="348A049A">
      <w:start w:val="1"/>
      <w:numFmt w:val="bullet"/>
      <w:lvlText w:val=""/>
      <w:lvlJc w:val="left"/>
      <w:pPr>
        <w:tabs>
          <w:tab w:val="num" w:pos="720"/>
        </w:tabs>
        <w:ind w:left="720" w:hanging="360"/>
      </w:pPr>
      <w:rPr>
        <w:rFonts w:hint="default" w:ascii="Wingdings" w:hAnsi="Wingdings"/>
      </w:rPr>
    </w:lvl>
    <w:lvl w:ilvl="1" w:tplc="C6460442" w:tentative="1">
      <w:start w:val="1"/>
      <w:numFmt w:val="bullet"/>
      <w:lvlText w:val="o"/>
      <w:lvlJc w:val="left"/>
      <w:pPr>
        <w:tabs>
          <w:tab w:val="num" w:pos="1440"/>
        </w:tabs>
        <w:ind w:left="1440" w:hanging="360"/>
      </w:pPr>
      <w:rPr>
        <w:rFonts w:hint="default" w:ascii="Courier New" w:hAnsi="Courier New"/>
      </w:rPr>
    </w:lvl>
    <w:lvl w:ilvl="2" w:tplc="C162775E" w:tentative="1">
      <w:start w:val="1"/>
      <w:numFmt w:val="bullet"/>
      <w:lvlText w:val=""/>
      <w:lvlJc w:val="left"/>
      <w:pPr>
        <w:tabs>
          <w:tab w:val="num" w:pos="2160"/>
        </w:tabs>
        <w:ind w:left="2160" w:hanging="360"/>
      </w:pPr>
      <w:rPr>
        <w:rFonts w:hint="default" w:ascii="Wingdings" w:hAnsi="Wingdings"/>
      </w:rPr>
    </w:lvl>
    <w:lvl w:ilvl="3" w:tplc="ADC6F83E" w:tentative="1">
      <w:start w:val="1"/>
      <w:numFmt w:val="bullet"/>
      <w:lvlText w:val=""/>
      <w:lvlJc w:val="left"/>
      <w:pPr>
        <w:tabs>
          <w:tab w:val="num" w:pos="2880"/>
        </w:tabs>
        <w:ind w:left="2880" w:hanging="360"/>
      </w:pPr>
      <w:rPr>
        <w:rFonts w:hint="default" w:ascii="Symbol" w:hAnsi="Symbol"/>
      </w:rPr>
    </w:lvl>
    <w:lvl w:ilvl="4" w:tplc="26C6CC2A" w:tentative="1">
      <w:start w:val="1"/>
      <w:numFmt w:val="bullet"/>
      <w:lvlText w:val="o"/>
      <w:lvlJc w:val="left"/>
      <w:pPr>
        <w:tabs>
          <w:tab w:val="num" w:pos="3600"/>
        </w:tabs>
        <w:ind w:left="3600" w:hanging="360"/>
      </w:pPr>
      <w:rPr>
        <w:rFonts w:hint="default" w:ascii="Courier New" w:hAnsi="Courier New"/>
      </w:rPr>
    </w:lvl>
    <w:lvl w:ilvl="5" w:tplc="234220FC" w:tentative="1">
      <w:start w:val="1"/>
      <w:numFmt w:val="bullet"/>
      <w:lvlText w:val=""/>
      <w:lvlJc w:val="left"/>
      <w:pPr>
        <w:tabs>
          <w:tab w:val="num" w:pos="4320"/>
        </w:tabs>
        <w:ind w:left="4320" w:hanging="360"/>
      </w:pPr>
      <w:rPr>
        <w:rFonts w:hint="default" w:ascii="Wingdings" w:hAnsi="Wingdings"/>
      </w:rPr>
    </w:lvl>
    <w:lvl w:ilvl="6" w:tplc="B5004528" w:tentative="1">
      <w:start w:val="1"/>
      <w:numFmt w:val="bullet"/>
      <w:lvlText w:val=""/>
      <w:lvlJc w:val="left"/>
      <w:pPr>
        <w:tabs>
          <w:tab w:val="num" w:pos="5040"/>
        </w:tabs>
        <w:ind w:left="5040" w:hanging="360"/>
      </w:pPr>
      <w:rPr>
        <w:rFonts w:hint="default" w:ascii="Symbol" w:hAnsi="Symbol"/>
      </w:rPr>
    </w:lvl>
    <w:lvl w:ilvl="7" w:tplc="5A86477A" w:tentative="1">
      <w:start w:val="1"/>
      <w:numFmt w:val="bullet"/>
      <w:lvlText w:val="o"/>
      <w:lvlJc w:val="left"/>
      <w:pPr>
        <w:tabs>
          <w:tab w:val="num" w:pos="5760"/>
        </w:tabs>
        <w:ind w:left="5760" w:hanging="360"/>
      </w:pPr>
      <w:rPr>
        <w:rFonts w:hint="default" w:ascii="Courier New" w:hAnsi="Courier New"/>
      </w:rPr>
    </w:lvl>
    <w:lvl w:ilvl="8" w:tplc="6F7AF8F8"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3"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4" w15:restartNumberingAfterBreak="0">
    <w:nsid w:val="769B7A95"/>
    <w:multiLevelType w:val="hybridMultilevel"/>
    <w:tmpl w:val="33EE7C9C"/>
    <w:lvl w:ilvl="0" w:tplc="17627954">
      <w:start w:val="1"/>
      <w:numFmt w:val="bullet"/>
      <w:lvlText w:val=""/>
      <w:lvlJc w:val="left"/>
      <w:pPr>
        <w:tabs>
          <w:tab w:val="num" w:pos="720"/>
        </w:tabs>
        <w:ind w:left="643" w:hanging="283"/>
      </w:pPr>
      <w:rPr>
        <w:rFonts w:hint="default" w:ascii="Wingdings" w:hAnsi="Wingdings"/>
      </w:rPr>
    </w:lvl>
    <w:lvl w:ilvl="1" w:tplc="0172BE9A" w:tentative="1">
      <w:start w:val="1"/>
      <w:numFmt w:val="bullet"/>
      <w:lvlText w:val="o"/>
      <w:lvlJc w:val="left"/>
      <w:pPr>
        <w:tabs>
          <w:tab w:val="num" w:pos="1440"/>
        </w:tabs>
        <w:ind w:left="1440" w:hanging="360"/>
      </w:pPr>
      <w:rPr>
        <w:rFonts w:hint="default" w:ascii="Courier New" w:hAnsi="Courier New"/>
      </w:rPr>
    </w:lvl>
    <w:lvl w:ilvl="2" w:tplc="9B8CEB68" w:tentative="1">
      <w:start w:val="1"/>
      <w:numFmt w:val="bullet"/>
      <w:lvlText w:val=""/>
      <w:lvlJc w:val="left"/>
      <w:pPr>
        <w:tabs>
          <w:tab w:val="num" w:pos="2160"/>
        </w:tabs>
        <w:ind w:left="2160" w:hanging="360"/>
      </w:pPr>
      <w:rPr>
        <w:rFonts w:hint="default" w:ascii="Wingdings" w:hAnsi="Wingdings"/>
      </w:rPr>
    </w:lvl>
    <w:lvl w:ilvl="3" w:tplc="889C6978" w:tentative="1">
      <w:start w:val="1"/>
      <w:numFmt w:val="bullet"/>
      <w:lvlText w:val=""/>
      <w:lvlJc w:val="left"/>
      <w:pPr>
        <w:tabs>
          <w:tab w:val="num" w:pos="2880"/>
        </w:tabs>
        <w:ind w:left="2880" w:hanging="360"/>
      </w:pPr>
      <w:rPr>
        <w:rFonts w:hint="default" w:ascii="Symbol" w:hAnsi="Symbol"/>
      </w:rPr>
    </w:lvl>
    <w:lvl w:ilvl="4" w:tplc="829C0702" w:tentative="1">
      <w:start w:val="1"/>
      <w:numFmt w:val="bullet"/>
      <w:lvlText w:val="o"/>
      <w:lvlJc w:val="left"/>
      <w:pPr>
        <w:tabs>
          <w:tab w:val="num" w:pos="3600"/>
        </w:tabs>
        <w:ind w:left="3600" w:hanging="360"/>
      </w:pPr>
      <w:rPr>
        <w:rFonts w:hint="default" w:ascii="Courier New" w:hAnsi="Courier New"/>
      </w:rPr>
    </w:lvl>
    <w:lvl w:ilvl="5" w:tplc="1D08FE60" w:tentative="1">
      <w:start w:val="1"/>
      <w:numFmt w:val="bullet"/>
      <w:lvlText w:val=""/>
      <w:lvlJc w:val="left"/>
      <w:pPr>
        <w:tabs>
          <w:tab w:val="num" w:pos="4320"/>
        </w:tabs>
        <w:ind w:left="4320" w:hanging="360"/>
      </w:pPr>
      <w:rPr>
        <w:rFonts w:hint="default" w:ascii="Wingdings" w:hAnsi="Wingdings"/>
      </w:rPr>
    </w:lvl>
    <w:lvl w:ilvl="6" w:tplc="727A122A" w:tentative="1">
      <w:start w:val="1"/>
      <w:numFmt w:val="bullet"/>
      <w:lvlText w:val=""/>
      <w:lvlJc w:val="left"/>
      <w:pPr>
        <w:tabs>
          <w:tab w:val="num" w:pos="5040"/>
        </w:tabs>
        <w:ind w:left="5040" w:hanging="360"/>
      </w:pPr>
      <w:rPr>
        <w:rFonts w:hint="default" w:ascii="Symbol" w:hAnsi="Symbol"/>
      </w:rPr>
    </w:lvl>
    <w:lvl w:ilvl="7" w:tplc="58AC3826" w:tentative="1">
      <w:start w:val="1"/>
      <w:numFmt w:val="bullet"/>
      <w:lvlText w:val="o"/>
      <w:lvlJc w:val="left"/>
      <w:pPr>
        <w:tabs>
          <w:tab w:val="num" w:pos="5760"/>
        </w:tabs>
        <w:ind w:left="5760" w:hanging="360"/>
      </w:pPr>
      <w:rPr>
        <w:rFonts w:hint="default" w:ascii="Courier New" w:hAnsi="Courier New"/>
      </w:rPr>
    </w:lvl>
    <w:lvl w:ilvl="8" w:tplc="547EC1A2"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77082D66"/>
    <w:multiLevelType w:val="hybridMultilevel"/>
    <w:tmpl w:val="BE72CF84"/>
    <w:lvl w:ilvl="0" w:tplc="16647AEA">
      <w:start w:val="1"/>
      <w:numFmt w:val="bullet"/>
      <w:lvlText w:val=""/>
      <w:lvlJc w:val="left"/>
      <w:pPr>
        <w:tabs>
          <w:tab w:val="num" w:pos="417"/>
        </w:tabs>
        <w:ind w:left="340" w:hanging="283"/>
      </w:pPr>
      <w:rPr>
        <w:rFonts w:hint="default" w:ascii="Wingdings" w:hAnsi="Wingdings"/>
      </w:rPr>
    </w:lvl>
    <w:lvl w:ilvl="1" w:tplc="F5BCBAD6" w:tentative="1">
      <w:start w:val="1"/>
      <w:numFmt w:val="bullet"/>
      <w:lvlText w:val="o"/>
      <w:lvlJc w:val="left"/>
      <w:pPr>
        <w:tabs>
          <w:tab w:val="num" w:pos="1440"/>
        </w:tabs>
        <w:ind w:left="1440" w:hanging="360"/>
      </w:pPr>
      <w:rPr>
        <w:rFonts w:hint="default" w:ascii="Courier New" w:hAnsi="Courier New"/>
      </w:rPr>
    </w:lvl>
    <w:lvl w:ilvl="2" w:tplc="2FCCF54A" w:tentative="1">
      <w:start w:val="1"/>
      <w:numFmt w:val="bullet"/>
      <w:lvlText w:val=""/>
      <w:lvlJc w:val="left"/>
      <w:pPr>
        <w:tabs>
          <w:tab w:val="num" w:pos="2160"/>
        </w:tabs>
        <w:ind w:left="2160" w:hanging="360"/>
      </w:pPr>
      <w:rPr>
        <w:rFonts w:hint="default" w:ascii="Wingdings" w:hAnsi="Wingdings"/>
      </w:rPr>
    </w:lvl>
    <w:lvl w:ilvl="3" w:tplc="A4561A80" w:tentative="1">
      <w:start w:val="1"/>
      <w:numFmt w:val="bullet"/>
      <w:lvlText w:val=""/>
      <w:lvlJc w:val="left"/>
      <w:pPr>
        <w:tabs>
          <w:tab w:val="num" w:pos="2880"/>
        </w:tabs>
        <w:ind w:left="2880" w:hanging="360"/>
      </w:pPr>
      <w:rPr>
        <w:rFonts w:hint="default" w:ascii="Symbol" w:hAnsi="Symbol"/>
      </w:rPr>
    </w:lvl>
    <w:lvl w:ilvl="4" w:tplc="21E262BC" w:tentative="1">
      <w:start w:val="1"/>
      <w:numFmt w:val="bullet"/>
      <w:lvlText w:val="o"/>
      <w:lvlJc w:val="left"/>
      <w:pPr>
        <w:tabs>
          <w:tab w:val="num" w:pos="3600"/>
        </w:tabs>
        <w:ind w:left="3600" w:hanging="360"/>
      </w:pPr>
      <w:rPr>
        <w:rFonts w:hint="default" w:ascii="Courier New" w:hAnsi="Courier New"/>
      </w:rPr>
    </w:lvl>
    <w:lvl w:ilvl="5" w:tplc="1FE87CD2" w:tentative="1">
      <w:start w:val="1"/>
      <w:numFmt w:val="bullet"/>
      <w:lvlText w:val=""/>
      <w:lvlJc w:val="left"/>
      <w:pPr>
        <w:tabs>
          <w:tab w:val="num" w:pos="4320"/>
        </w:tabs>
        <w:ind w:left="4320" w:hanging="360"/>
      </w:pPr>
      <w:rPr>
        <w:rFonts w:hint="default" w:ascii="Wingdings" w:hAnsi="Wingdings"/>
      </w:rPr>
    </w:lvl>
    <w:lvl w:ilvl="6" w:tplc="ED2C64C8" w:tentative="1">
      <w:start w:val="1"/>
      <w:numFmt w:val="bullet"/>
      <w:lvlText w:val=""/>
      <w:lvlJc w:val="left"/>
      <w:pPr>
        <w:tabs>
          <w:tab w:val="num" w:pos="5040"/>
        </w:tabs>
        <w:ind w:left="5040" w:hanging="360"/>
      </w:pPr>
      <w:rPr>
        <w:rFonts w:hint="default" w:ascii="Symbol" w:hAnsi="Symbol"/>
      </w:rPr>
    </w:lvl>
    <w:lvl w:ilvl="7" w:tplc="B7BE6DD4" w:tentative="1">
      <w:start w:val="1"/>
      <w:numFmt w:val="bullet"/>
      <w:lvlText w:val="o"/>
      <w:lvlJc w:val="left"/>
      <w:pPr>
        <w:tabs>
          <w:tab w:val="num" w:pos="5760"/>
        </w:tabs>
        <w:ind w:left="5760" w:hanging="360"/>
      </w:pPr>
      <w:rPr>
        <w:rFonts w:hint="default" w:ascii="Courier New" w:hAnsi="Courier New"/>
      </w:rPr>
    </w:lvl>
    <w:lvl w:ilvl="8" w:tplc="D85AAF50"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77F556F5"/>
    <w:multiLevelType w:val="hybridMultilevel"/>
    <w:tmpl w:val="8696C472"/>
    <w:lvl w:ilvl="0" w:tplc="5B0AED3A">
      <w:start w:val="1"/>
      <w:numFmt w:val="bullet"/>
      <w:lvlText w:val=""/>
      <w:lvlJc w:val="left"/>
      <w:pPr>
        <w:tabs>
          <w:tab w:val="num" w:pos="417"/>
        </w:tabs>
        <w:ind w:left="340" w:hanging="283"/>
      </w:pPr>
      <w:rPr>
        <w:rFonts w:hint="default" w:ascii="Wingdings" w:hAnsi="Wingdings"/>
      </w:rPr>
    </w:lvl>
    <w:lvl w:ilvl="1" w:tplc="70D0413E" w:tentative="1">
      <w:start w:val="1"/>
      <w:numFmt w:val="bullet"/>
      <w:lvlText w:val="o"/>
      <w:lvlJc w:val="left"/>
      <w:pPr>
        <w:tabs>
          <w:tab w:val="num" w:pos="1440"/>
        </w:tabs>
        <w:ind w:left="1440" w:hanging="360"/>
      </w:pPr>
      <w:rPr>
        <w:rFonts w:hint="default" w:ascii="Courier New" w:hAnsi="Courier New"/>
      </w:rPr>
    </w:lvl>
    <w:lvl w:ilvl="2" w:tplc="4EE65F2A" w:tentative="1">
      <w:start w:val="1"/>
      <w:numFmt w:val="bullet"/>
      <w:lvlText w:val=""/>
      <w:lvlJc w:val="left"/>
      <w:pPr>
        <w:tabs>
          <w:tab w:val="num" w:pos="2160"/>
        </w:tabs>
        <w:ind w:left="2160" w:hanging="360"/>
      </w:pPr>
      <w:rPr>
        <w:rFonts w:hint="default" w:ascii="Wingdings" w:hAnsi="Wingdings"/>
      </w:rPr>
    </w:lvl>
    <w:lvl w:ilvl="3" w:tplc="6A268F7C" w:tentative="1">
      <w:start w:val="1"/>
      <w:numFmt w:val="bullet"/>
      <w:lvlText w:val=""/>
      <w:lvlJc w:val="left"/>
      <w:pPr>
        <w:tabs>
          <w:tab w:val="num" w:pos="2880"/>
        </w:tabs>
        <w:ind w:left="2880" w:hanging="360"/>
      </w:pPr>
      <w:rPr>
        <w:rFonts w:hint="default" w:ascii="Symbol" w:hAnsi="Symbol"/>
      </w:rPr>
    </w:lvl>
    <w:lvl w:ilvl="4" w:tplc="16561E5E" w:tentative="1">
      <w:start w:val="1"/>
      <w:numFmt w:val="bullet"/>
      <w:lvlText w:val="o"/>
      <w:lvlJc w:val="left"/>
      <w:pPr>
        <w:tabs>
          <w:tab w:val="num" w:pos="3600"/>
        </w:tabs>
        <w:ind w:left="3600" w:hanging="360"/>
      </w:pPr>
      <w:rPr>
        <w:rFonts w:hint="default" w:ascii="Courier New" w:hAnsi="Courier New"/>
      </w:rPr>
    </w:lvl>
    <w:lvl w:ilvl="5" w:tplc="5C083524" w:tentative="1">
      <w:start w:val="1"/>
      <w:numFmt w:val="bullet"/>
      <w:lvlText w:val=""/>
      <w:lvlJc w:val="left"/>
      <w:pPr>
        <w:tabs>
          <w:tab w:val="num" w:pos="4320"/>
        </w:tabs>
        <w:ind w:left="4320" w:hanging="360"/>
      </w:pPr>
      <w:rPr>
        <w:rFonts w:hint="default" w:ascii="Wingdings" w:hAnsi="Wingdings"/>
      </w:rPr>
    </w:lvl>
    <w:lvl w:ilvl="6" w:tplc="120E2816" w:tentative="1">
      <w:start w:val="1"/>
      <w:numFmt w:val="bullet"/>
      <w:lvlText w:val=""/>
      <w:lvlJc w:val="left"/>
      <w:pPr>
        <w:tabs>
          <w:tab w:val="num" w:pos="5040"/>
        </w:tabs>
        <w:ind w:left="5040" w:hanging="360"/>
      </w:pPr>
      <w:rPr>
        <w:rFonts w:hint="default" w:ascii="Symbol" w:hAnsi="Symbol"/>
      </w:rPr>
    </w:lvl>
    <w:lvl w:ilvl="7" w:tplc="56C0781E" w:tentative="1">
      <w:start w:val="1"/>
      <w:numFmt w:val="bullet"/>
      <w:lvlText w:val="o"/>
      <w:lvlJc w:val="left"/>
      <w:pPr>
        <w:tabs>
          <w:tab w:val="num" w:pos="5760"/>
        </w:tabs>
        <w:ind w:left="5760" w:hanging="360"/>
      </w:pPr>
      <w:rPr>
        <w:rFonts w:hint="default" w:ascii="Courier New" w:hAnsi="Courier New"/>
      </w:rPr>
    </w:lvl>
    <w:lvl w:ilvl="8" w:tplc="A300B978"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6"/>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10"/>
  <w:attachedTemplate r:id="rId1"/>
  <w:trackRevisions w:val="false"/>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urora:used-aurora" w:val="i:1"/>
  </w:docVars>
  <w:rsids>
    <w:rsidRoot w:val="00DA3FA6"/>
    <w:rsid w:val="00011D0E"/>
    <w:rsid w:val="000131CD"/>
    <w:rsid w:val="00017184"/>
    <w:rsid w:val="0002389B"/>
    <w:rsid w:val="00023E33"/>
    <w:rsid w:val="00066048"/>
    <w:rsid w:val="00080554"/>
    <w:rsid w:val="000D61DD"/>
    <w:rsid w:val="000F01B0"/>
    <w:rsid w:val="00113B0D"/>
    <w:rsid w:val="00114E6C"/>
    <w:rsid w:val="00133A8F"/>
    <w:rsid w:val="001363CA"/>
    <w:rsid w:val="00137ED7"/>
    <w:rsid w:val="0014194A"/>
    <w:rsid w:val="0014247F"/>
    <w:rsid w:val="00156F74"/>
    <w:rsid w:val="00160CFB"/>
    <w:rsid w:val="00166F10"/>
    <w:rsid w:val="0018272E"/>
    <w:rsid w:val="00191C5E"/>
    <w:rsid w:val="00196799"/>
    <w:rsid w:val="001A320A"/>
    <w:rsid w:val="001A7A93"/>
    <w:rsid w:val="001D4131"/>
    <w:rsid w:val="001F0EAF"/>
    <w:rsid w:val="001F49CF"/>
    <w:rsid w:val="001F6D66"/>
    <w:rsid w:val="002216C2"/>
    <w:rsid w:val="00230F03"/>
    <w:rsid w:val="00233039"/>
    <w:rsid w:val="002343EA"/>
    <w:rsid w:val="00242C62"/>
    <w:rsid w:val="002462FD"/>
    <w:rsid w:val="00261168"/>
    <w:rsid w:val="0026592F"/>
    <w:rsid w:val="00276265"/>
    <w:rsid w:val="00297D3E"/>
    <w:rsid w:val="002B44D3"/>
    <w:rsid w:val="002B73E0"/>
    <w:rsid w:val="002C49D1"/>
    <w:rsid w:val="002C68FC"/>
    <w:rsid w:val="002E100C"/>
    <w:rsid w:val="002E69B5"/>
    <w:rsid w:val="00321F94"/>
    <w:rsid w:val="003228F2"/>
    <w:rsid w:val="00322B12"/>
    <w:rsid w:val="0033674E"/>
    <w:rsid w:val="00350D5E"/>
    <w:rsid w:val="00365825"/>
    <w:rsid w:val="00381DEA"/>
    <w:rsid w:val="003950AB"/>
    <w:rsid w:val="003A37FB"/>
    <w:rsid w:val="003B2AA9"/>
    <w:rsid w:val="003C0942"/>
    <w:rsid w:val="003C13BB"/>
    <w:rsid w:val="003C287C"/>
    <w:rsid w:val="003C64B4"/>
    <w:rsid w:val="003D0C8F"/>
    <w:rsid w:val="003D1F22"/>
    <w:rsid w:val="00414BAE"/>
    <w:rsid w:val="004261ED"/>
    <w:rsid w:val="00431A49"/>
    <w:rsid w:val="004369DC"/>
    <w:rsid w:val="004768C0"/>
    <w:rsid w:val="0048110F"/>
    <w:rsid w:val="004972BF"/>
    <w:rsid w:val="004A30DE"/>
    <w:rsid w:val="004A6755"/>
    <w:rsid w:val="004D01D3"/>
    <w:rsid w:val="004F4DCE"/>
    <w:rsid w:val="005015F8"/>
    <w:rsid w:val="00523AA5"/>
    <w:rsid w:val="0053AB6A"/>
    <w:rsid w:val="00550BC7"/>
    <w:rsid w:val="00556AA1"/>
    <w:rsid w:val="00564DA1"/>
    <w:rsid w:val="00570F3F"/>
    <w:rsid w:val="00573521"/>
    <w:rsid w:val="005A552A"/>
    <w:rsid w:val="005C1464"/>
    <w:rsid w:val="005C51E3"/>
    <w:rsid w:val="005F47E6"/>
    <w:rsid w:val="005F7BF1"/>
    <w:rsid w:val="00602018"/>
    <w:rsid w:val="006144CC"/>
    <w:rsid w:val="00630D37"/>
    <w:rsid w:val="00633635"/>
    <w:rsid w:val="00651095"/>
    <w:rsid w:val="00653A12"/>
    <w:rsid w:val="0065589B"/>
    <w:rsid w:val="00674853"/>
    <w:rsid w:val="006832F1"/>
    <w:rsid w:val="00695F16"/>
    <w:rsid w:val="006977EF"/>
    <w:rsid w:val="006A5B91"/>
    <w:rsid w:val="006B56BA"/>
    <w:rsid w:val="006D4695"/>
    <w:rsid w:val="006E1349"/>
    <w:rsid w:val="007052AF"/>
    <w:rsid w:val="007258D1"/>
    <w:rsid w:val="00732F55"/>
    <w:rsid w:val="00744618"/>
    <w:rsid w:val="00771A64"/>
    <w:rsid w:val="007954B9"/>
    <w:rsid w:val="007A5E6D"/>
    <w:rsid w:val="007C343F"/>
    <w:rsid w:val="007D17DD"/>
    <w:rsid w:val="007F0AF4"/>
    <w:rsid w:val="007F6B19"/>
    <w:rsid w:val="0081485A"/>
    <w:rsid w:val="0081797C"/>
    <w:rsid w:val="00827CF3"/>
    <w:rsid w:val="0083684E"/>
    <w:rsid w:val="008427E8"/>
    <w:rsid w:val="00855867"/>
    <w:rsid w:val="008824C7"/>
    <w:rsid w:val="008850C5"/>
    <w:rsid w:val="008E0CA4"/>
    <w:rsid w:val="008E5FFE"/>
    <w:rsid w:val="00921AFF"/>
    <w:rsid w:val="00924572"/>
    <w:rsid w:val="009449CB"/>
    <w:rsid w:val="00945F62"/>
    <w:rsid w:val="00954DF3"/>
    <w:rsid w:val="00961651"/>
    <w:rsid w:val="009852A9"/>
    <w:rsid w:val="00993AFB"/>
    <w:rsid w:val="009A6078"/>
    <w:rsid w:val="009C5437"/>
    <w:rsid w:val="009C56ED"/>
    <w:rsid w:val="009E3844"/>
    <w:rsid w:val="009F7D5F"/>
    <w:rsid w:val="00A16A71"/>
    <w:rsid w:val="00A17544"/>
    <w:rsid w:val="00A2449E"/>
    <w:rsid w:val="00A271D6"/>
    <w:rsid w:val="00A52CE6"/>
    <w:rsid w:val="00A52E74"/>
    <w:rsid w:val="00A56B23"/>
    <w:rsid w:val="00A57B84"/>
    <w:rsid w:val="00A7617D"/>
    <w:rsid w:val="00A808DF"/>
    <w:rsid w:val="00AA09C6"/>
    <w:rsid w:val="00AB6C80"/>
    <w:rsid w:val="00AC317C"/>
    <w:rsid w:val="00AD0856"/>
    <w:rsid w:val="00AD5ED7"/>
    <w:rsid w:val="00B10AED"/>
    <w:rsid w:val="00B15BC4"/>
    <w:rsid w:val="00B25E2B"/>
    <w:rsid w:val="00B54F54"/>
    <w:rsid w:val="00B7345E"/>
    <w:rsid w:val="00B8641D"/>
    <w:rsid w:val="00B90F73"/>
    <w:rsid w:val="00BA6D3D"/>
    <w:rsid w:val="00BB3601"/>
    <w:rsid w:val="00BE1DA5"/>
    <w:rsid w:val="00BF50DE"/>
    <w:rsid w:val="00C03AF1"/>
    <w:rsid w:val="00C26338"/>
    <w:rsid w:val="00C36A9D"/>
    <w:rsid w:val="00C50996"/>
    <w:rsid w:val="00C51E72"/>
    <w:rsid w:val="00C54839"/>
    <w:rsid w:val="00C806DB"/>
    <w:rsid w:val="00C82247"/>
    <w:rsid w:val="00C863A6"/>
    <w:rsid w:val="00CB40AF"/>
    <w:rsid w:val="00D269B3"/>
    <w:rsid w:val="00D27717"/>
    <w:rsid w:val="00D332DA"/>
    <w:rsid w:val="00D43872"/>
    <w:rsid w:val="00D4661E"/>
    <w:rsid w:val="00D47840"/>
    <w:rsid w:val="00D66B51"/>
    <w:rsid w:val="00DA25C0"/>
    <w:rsid w:val="00DA3FA6"/>
    <w:rsid w:val="00DE18EE"/>
    <w:rsid w:val="00DF0170"/>
    <w:rsid w:val="00E678B9"/>
    <w:rsid w:val="00E83FD6"/>
    <w:rsid w:val="00E87875"/>
    <w:rsid w:val="00EA6F37"/>
    <w:rsid w:val="00EB31B3"/>
    <w:rsid w:val="00EB51F4"/>
    <w:rsid w:val="00EC4BE0"/>
    <w:rsid w:val="00ED6410"/>
    <w:rsid w:val="00EF01BE"/>
    <w:rsid w:val="00EF4D8A"/>
    <w:rsid w:val="00F10278"/>
    <w:rsid w:val="00F34E0E"/>
    <w:rsid w:val="00F35BA2"/>
    <w:rsid w:val="00F869BF"/>
    <w:rsid w:val="00F96E0A"/>
    <w:rsid w:val="00FA143E"/>
    <w:rsid w:val="00FA1764"/>
    <w:rsid w:val="00FA35AD"/>
    <w:rsid w:val="00FB5CD6"/>
    <w:rsid w:val="00FB5FB3"/>
    <w:rsid w:val="00FF5D54"/>
    <w:rsid w:val="0126587A"/>
    <w:rsid w:val="01558C9E"/>
    <w:rsid w:val="01B9120E"/>
    <w:rsid w:val="0321C593"/>
    <w:rsid w:val="0564F03F"/>
    <w:rsid w:val="05AF6B41"/>
    <w:rsid w:val="0692D8CE"/>
    <w:rsid w:val="0692D8CE"/>
    <w:rsid w:val="06FE7F66"/>
    <w:rsid w:val="074B3BA2"/>
    <w:rsid w:val="0816EDAE"/>
    <w:rsid w:val="089C9101"/>
    <w:rsid w:val="08C16F27"/>
    <w:rsid w:val="0A362028"/>
    <w:rsid w:val="0A62B903"/>
    <w:rsid w:val="0B14C165"/>
    <w:rsid w:val="0BD1F089"/>
    <w:rsid w:val="0BD431C3"/>
    <w:rsid w:val="0C673A21"/>
    <w:rsid w:val="0D51EC31"/>
    <w:rsid w:val="0EF2AA28"/>
    <w:rsid w:val="0F09914B"/>
    <w:rsid w:val="0F0BD285"/>
    <w:rsid w:val="0F3F12D0"/>
    <w:rsid w:val="0FB2251E"/>
    <w:rsid w:val="108C394F"/>
    <w:rsid w:val="10A561AC"/>
    <w:rsid w:val="10DAE331"/>
    <w:rsid w:val="11C5BD7A"/>
    <w:rsid w:val="1233E7B2"/>
    <w:rsid w:val="12694D8C"/>
    <w:rsid w:val="13CFB813"/>
    <w:rsid w:val="16C26265"/>
    <w:rsid w:val="1791841C"/>
    <w:rsid w:val="17B3AB4E"/>
    <w:rsid w:val="18E5F516"/>
    <w:rsid w:val="1903D1BD"/>
    <w:rsid w:val="192D547D"/>
    <w:rsid w:val="1AE06A2D"/>
    <w:rsid w:val="1D88FDA5"/>
    <w:rsid w:val="1E26954D"/>
    <w:rsid w:val="1E26954D"/>
    <w:rsid w:val="1E4518FD"/>
    <w:rsid w:val="1E7546D8"/>
    <w:rsid w:val="1E9FC326"/>
    <w:rsid w:val="1FC265AE"/>
    <w:rsid w:val="22C649D5"/>
    <w:rsid w:val="22E6ABA6"/>
    <w:rsid w:val="230C69BC"/>
    <w:rsid w:val="2335E161"/>
    <w:rsid w:val="23452F15"/>
    <w:rsid w:val="2365DDD8"/>
    <w:rsid w:val="256BB8D3"/>
    <w:rsid w:val="2666E4D3"/>
    <w:rsid w:val="28B9632B"/>
    <w:rsid w:val="29040666"/>
    <w:rsid w:val="2C3BA728"/>
    <w:rsid w:val="2C74B3FF"/>
    <w:rsid w:val="2CCF5659"/>
    <w:rsid w:val="2CDE13DD"/>
    <w:rsid w:val="2D77DAD1"/>
    <w:rsid w:val="2DCDA0C3"/>
    <w:rsid w:val="2DF92E81"/>
    <w:rsid w:val="2E381F15"/>
    <w:rsid w:val="2F7347EA"/>
    <w:rsid w:val="2F94FEE2"/>
    <w:rsid w:val="2FAC54C1"/>
    <w:rsid w:val="2FD3EF76"/>
    <w:rsid w:val="30841C40"/>
    <w:rsid w:val="31341734"/>
    <w:rsid w:val="323B0D3C"/>
    <w:rsid w:val="32CC9FA4"/>
    <w:rsid w:val="32D3E3A4"/>
    <w:rsid w:val="33BBBD02"/>
    <w:rsid w:val="34687005"/>
    <w:rsid w:val="34B8536F"/>
    <w:rsid w:val="3867619A"/>
    <w:rsid w:val="38724812"/>
    <w:rsid w:val="39BC96E5"/>
    <w:rsid w:val="39BE132F"/>
    <w:rsid w:val="3AA8183B"/>
    <w:rsid w:val="3AD3342D"/>
    <w:rsid w:val="3BC37DC8"/>
    <w:rsid w:val="3CF437A7"/>
    <w:rsid w:val="3DA13D43"/>
    <w:rsid w:val="41B12CC9"/>
    <w:rsid w:val="423DFDF1"/>
    <w:rsid w:val="4253B624"/>
    <w:rsid w:val="42A8E038"/>
    <w:rsid w:val="439400F5"/>
    <w:rsid w:val="43E30673"/>
    <w:rsid w:val="4751C6E9"/>
    <w:rsid w:val="4775B483"/>
    <w:rsid w:val="482C4C4F"/>
    <w:rsid w:val="48B67796"/>
    <w:rsid w:val="48ED974A"/>
    <w:rsid w:val="49714857"/>
    <w:rsid w:val="4B528AFC"/>
    <w:rsid w:val="4C25380C"/>
    <w:rsid w:val="4CEE5B5D"/>
    <w:rsid w:val="4D6B844A"/>
    <w:rsid w:val="4E826576"/>
    <w:rsid w:val="4EC53156"/>
    <w:rsid w:val="4F3F66E1"/>
    <w:rsid w:val="4FE8B25D"/>
    <w:rsid w:val="5105517A"/>
    <w:rsid w:val="511C96C9"/>
    <w:rsid w:val="51D344C0"/>
    <w:rsid w:val="52947990"/>
    <w:rsid w:val="53CEDD34"/>
    <w:rsid w:val="549F9555"/>
    <w:rsid w:val="550AE582"/>
    <w:rsid w:val="556AAD95"/>
    <w:rsid w:val="5583F2DD"/>
    <w:rsid w:val="56264827"/>
    <w:rsid w:val="58CF72BA"/>
    <w:rsid w:val="59136DE7"/>
    <w:rsid w:val="5A336413"/>
    <w:rsid w:val="5B5F393C"/>
    <w:rsid w:val="5CD59E97"/>
    <w:rsid w:val="60D1483B"/>
    <w:rsid w:val="616C9CCE"/>
    <w:rsid w:val="631FC3F5"/>
    <w:rsid w:val="6360A2C6"/>
    <w:rsid w:val="6453DF54"/>
    <w:rsid w:val="64C7881F"/>
    <w:rsid w:val="66B29D2F"/>
    <w:rsid w:val="67276162"/>
    <w:rsid w:val="676EB505"/>
    <w:rsid w:val="69BB76B2"/>
    <w:rsid w:val="6B36C9A3"/>
    <w:rsid w:val="6B574713"/>
    <w:rsid w:val="6C6AE566"/>
    <w:rsid w:val="6CB56068"/>
    <w:rsid w:val="6D2D2D7B"/>
    <w:rsid w:val="70024E3B"/>
    <w:rsid w:val="708C96F2"/>
    <w:rsid w:val="71E4A922"/>
    <w:rsid w:val="72FE2141"/>
    <w:rsid w:val="733D26BB"/>
    <w:rsid w:val="73807983"/>
    <w:rsid w:val="745CCEEE"/>
    <w:rsid w:val="7471F0A4"/>
    <w:rsid w:val="751C49E4"/>
    <w:rsid w:val="7546DEEE"/>
    <w:rsid w:val="76F3ACBD"/>
    <w:rsid w:val="77681539"/>
    <w:rsid w:val="776A0445"/>
    <w:rsid w:val="782B37AF"/>
    <w:rsid w:val="7853EAA6"/>
    <w:rsid w:val="7876BA63"/>
    <w:rsid w:val="787E7FB0"/>
    <w:rsid w:val="797AE34C"/>
    <w:rsid w:val="7A402A56"/>
    <w:rsid w:val="7BAE5B25"/>
    <w:rsid w:val="7C52E756"/>
    <w:rsid w:val="7C67E0D3"/>
    <w:rsid w:val="7DEEB7B7"/>
    <w:rsid w:val="7E700B67"/>
    <w:rsid w:val="7FB9B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2559B"/>
  <w15:docId w15:val="{8597C9D0-02D1-4081-A7EA-781E8CB621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1464"/>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color="auto" w:sz="4" w:space="1"/>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styleId="EncabezadoCar" w:customStyle="1">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styleId="TextodegloboCar" w:customStyle="1">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odelmarcadordeposicin">
    <w:name w:val="Placeholder Text"/>
    <w:basedOn w:val="Fuentedeprrafopredeter"/>
    <w:uiPriority w:val="99"/>
    <w:semiHidden/>
    <w:rsid w:val="00924572"/>
    <w:rPr>
      <w:color w:val="808080"/>
    </w:rPr>
  </w:style>
  <w:style w:type="character" w:styleId="PiedepginaCar" w:customStyle="1">
    <w:name w:val="Pie de página Car"/>
    <w:basedOn w:val="Fuentedeprrafopredeter"/>
    <w:link w:val="Piedepgina"/>
    <w:uiPriority w:val="99"/>
    <w:rsid w:val="00B15BC4"/>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emf" Id="rId11" /><Relationship Type="http://schemas.openxmlformats.org/officeDocument/2006/relationships/webSettings" Target="webSettings.xml" Id="rId5" /><Relationship Type="http://schemas.openxmlformats.org/officeDocument/2006/relationships/image" Target="media/image3.emf" Id="rId10"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theme" Target="theme/theme1.xml" Id="rId14" /><Relationship Type="http://schemas.openxmlformats.org/officeDocument/2006/relationships/glossaryDocument" Target="glossary/document.xml" Id="Re55ae07960db4ff5" /><Relationship Type="http://schemas.openxmlformats.org/officeDocument/2006/relationships/image" Target="/media/image.png" Id="Rdcf2024127b84051" /><Relationship Type="http://schemas.microsoft.com/office/2020/10/relationships/intelligence" Target="intelligence2.xml" Id="Rd6bbe147b50b4474" /></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8ecdc3-3d41-4f43-8d15-5c48ef739aea}"/>
      </w:docPartPr>
      <w:docPartBody>
        <w:p w14:paraId="4C07088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GuiaIngcienciaWord1.1</ap:Template>
  <ap:Application>Microsoft Word for the web</ap:Application>
  <ap:DocSecurity>0</ap:DocSecurity>
  <ap:ScaleCrop>false</ap:ScaleCrop>
  <ap:Company>Eafit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Revista Ingenier´ıa y Ciencia</dc:title>
  <dc:creator>Administrador</dc:creator>
  <lastModifiedBy>Sofía Cuartas</lastModifiedBy>
  <revision>40</revision>
  <lastPrinted>2021-10-17T21:48:00.0000000Z</lastPrinted>
  <dcterms:created xsi:type="dcterms:W3CDTF">2018-08-27T21:05:00.0000000Z</dcterms:created>
  <dcterms:modified xsi:type="dcterms:W3CDTF">2022-06-16T03:18:08.9017354Z</dcterms:modified>
</coreProperties>
</file>