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dxa" w:w="10000"/>
            <w:shd w:color="1B3A5C" w:val="solid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36"/>
                <w:szCs w:val="36"/>
              </w:rPr>
              <w:t xml:space="preserve">DAX</w:t>
            </w:r>
            <w:r>
              <w:rPr>
                <w:rFonts w:ascii="Calibri" w:cs="Calibri" w:eastAsia="Calibri" w:hAnsi="Calibri"/>
                <w:color w:val="D6E4F0"/>
                <w:sz w:val="28"/>
                <w:szCs w:val="28"/>
              </w:rPr>
              <w:t xml:space="preserve">  |  Quarterly Investment Review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color w:val="D6E4F0"/>
                <w:sz w:val="22"/>
                <w:szCs w:val="22"/>
              </w:rPr>
              <w:t xml:space="preserve">{{FIRM_NAME}}</w:t>
            </w:r>
            <w:r>
              <w:rPr>
                <w:rFonts w:ascii="Calibri" w:cs="Calibri" w:eastAsia="Calibri" w:hAnsi="Calibri"/>
                <w:color w:val="D6E4F0"/>
                <w:sz w:val="22"/>
                <w:szCs w:val="22"/>
              </w:rPr>
              <w:t xml:space="preserve">  |  {{REPORT_PERIOD}}</w:t>
            </w:r>
          </w:p>
        </w:tc>
      </w:tr>
    </w:tbl>
    <w:p>
      <w:pPr>
        <w:spacing w:after="200"/>
      </w:pPr>
    </w:p>
    <w:p>
      <w:pPr>
        <w:pBdr>
          <w:bottom w:val="single" w:color="2E6DA4" w:sz="2"/>
        </w:pBdr>
        <w:spacing w:after="12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Client Information</w:t>
      </w:r>
    </w:p>
    <w:tbl>
      <w:tblPr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Client:</w:t>
            </w:r>
          </w:p>
        </w:tc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{{CLIENT_NAME}}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Account #:</w:t>
            </w:r>
          </w:p>
        </w:tc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{{ACCOUNT_NUMBER}}</w:t>
            </w:r>
          </w:p>
        </w:tc>
      </w:tr>
      <w:t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Account Type:</w:t>
            </w:r>
          </w:p>
        </w:tc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{{ACCOUNT_TYPE}}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Report Period:</w:t>
            </w:r>
          </w:p>
        </w:tc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{{REPORT_PERIOD}}</w:t>
            </w:r>
          </w:p>
        </w:tc>
      </w:tr>
      <w:t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Advisor:</w:t>
            </w:r>
          </w:p>
        </w:tc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{{ADVISOR_NAME}}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Report Date:</w:t>
            </w:r>
          </w:p>
        </w:tc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{{REPORT_DATE}}</w:t>
            </w:r>
          </w:p>
        </w:tc>
      </w:tr>
    </w:tbl>
    <w:p>
      <w:pPr>
        <w:spacing w:after="100"/>
      </w:pPr>
    </w:p>
    <w:p>
      <w:pPr>
        <w:pBdr>
          <w:bottom w:val="single" w:color="2E6DA4" w:sz="2"/>
        </w:pBdr>
        <w:spacing w:after="12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Portfolio Performance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200"/>
            <w:shd w:color="1B3A5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Portfolio Value</w:t>
            </w:r>
          </w:p>
        </w:tc>
        <w:tc>
          <w:tcPr>
            <w:tcW w:type="dxa" w:w="1800"/>
            <w:shd w:color="1B3A5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YTD Return</w:t>
            </w:r>
          </w:p>
        </w:tc>
        <w:tc>
          <w:tcPr>
            <w:tcW w:type="dxa" w:w="1800"/>
            <w:shd w:color="1B3A5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Benchmark</w:t>
            </w:r>
          </w:p>
        </w:tc>
        <w:tc>
          <w:tcPr>
            <w:tcW w:type="dxa" w:w="1800"/>
            <w:shd w:color="1B3A5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vs Benchmark</w:t>
            </w:r>
          </w:p>
        </w:tc>
        <w:tc>
          <w:tcPr>
            <w:tcW w:type="dxa" w:w="2400"/>
            <w:shd w:color="1B3A5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Top Holding</w:t>
            </w:r>
          </w:p>
        </w:tc>
      </w:tr>
      <w:tr>
        <w:tc>
          <w:tcPr>
            <w:tcW w:type="dxa" w:w="2200"/>
            <w:shd w:color="D6E4F0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{{PORTFOLIO_VALUE}}</w:t>
            </w:r>
          </w:p>
        </w:tc>
        <w:tc>
          <w:tcPr>
            <w:tcW w:type="dxa" w:w="1800"/>
            <w:shd w:color="D6E4F0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{{YTD_RETURN}}</w:t>
            </w:r>
          </w:p>
        </w:tc>
        <w:tc>
          <w:tcPr>
            <w:tcW w:type="dxa" w:w="1800"/>
            <w:shd w:color="D6E4F0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{{BENCHMARK_RETURN}}</w:t>
            </w:r>
          </w:p>
        </w:tc>
        <w:tc>
          <w:tcPr>
            <w:tcW w:type="dxa" w:w="1800"/>
            <w:shd w:color="D6E4F0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{{VS_BENCHMARK}}</w:t>
            </w:r>
          </w:p>
        </w:tc>
        <w:tc>
          <w:tcPr>
            <w:tcW w:type="dxa" w:w="2400"/>
            <w:shd w:color="D6E4F0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{{TOP_HOLDING}}</w:t>
            </w:r>
          </w:p>
        </w:tc>
      </w:tr>
    </w:tbl>
    <w:p>
      <w:pPr>
        <w:spacing w:after="100"/>
      </w:pPr>
    </w:p>
    <w:p>
      <w:pPr>
        <w:pBdr>
          <w:bottom w:val="single" w:color="2E6DA4" w:sz="2"/>
        </w:pBdr>
        <w:spacing w:after="12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Client Profile</w:t>
      </w:r>
    </w:p>
    <w:tbl>
      <w:tblPr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Risk Tolerance:</w:t>
            </w:r>
          </w:p>
        </w:tc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{{RISK_PROFILE}}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Objective:</w:t>
            </w:r>
          </w:p>
        </w:tc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{{INVESTMENT_OBJECTIVE}}</w:t>
            </w:r>
          </w:p>
        </w:tc>
      </w:tr>
      <w:t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Time Horizon:</w:t>
            </w:r>
          </w:p>
        </w:tc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{{TIME_HORIZON}}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Background: </w:t>
      </w:r>
      <w:r>
        <w:rPr>
          <w:rFonts w:ascii="Calibri" w:cs="Calibri" w:eastAsia="Calibri" w:hAnsi="Calibri"/>
          <w:color w:val="2C3E50"/>
          <w:sz w:val="20"/>
          <w:szCs w:val="20"/>
        </w:rPr>
        <w:t xml:space="preserve">{{BACKGROUND_INFO}}</w:t>
      </w:r>
    </w:p>
    <w:p>
      <w:pPr>
        <w:spacing w:after="100"/>
      </w:pPr>
    </w:p>
    <w:p>
      <w:pPr>
        <w:pBdr>
          <w:bottom w:val="single" w:color="2E6DA4" w:sz="2"/>
        </w:pBdr>
        <w:spacing w:after="12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Client Goals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shd w:color="1B3A5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9400"/>
            <w:shd w:color="1B3A5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Goal</w:t>
            </w:r>
          </w:p>
        </w:tc>
      </w:tr>
      <w:tr>
        <w:tc>
          <w:tcPr>
            <w:tcW w:type="dxa" w:w="600"/>
            <w:shd w:color="F4F6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1</w:t>
            </w:r>
          </w:p>
        </w:tc>
        <w:tc>
          <w:tcPr>
            <w:tcW w:type="dxa" w:w="9400"/>
            <w:shd w:color="F4F6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{{GOAL_1}}</w:t>
            </w:r>
          </w:p>
        </w:tc>
      </w:tr>
      <w:tr>
        <w:tc>
          <w:tcPr>
            <w:tcW w:type="dxa" w:w="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2</w:t>
            </w:r>
          </w:p>
        </w:tc>
        <w:tc>
          <w:tcPr>
            <w:tcW w:type="dxa" w:w="9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{{GOAL_2}}</w:t>
            </w:r>
          </w:p>
        </w:tc>
      </w:tr>
      <w:tr>
        <w:tc>
          <w:tcPr>
            <w:tcW w:type="dxa" w:w="600"/>
            <w:shd w:color="F4F6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3</w:t>
            </w:r>
          </w:p>
        </w:tc>
        <w:tc>
          <w:tcPr>
            <w:tcW w:type="dxa" w:w="9400"/>
            <w:shd w:color="F4F6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{{GOAL_3}}</w:t>
            </w:r>
          </w:p>
        </w:tc>
      </w:tr>
    </w:tbl>
    <w:p>
      <w:pPr>
        <w:spacing w:before="8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Progress Notes: </w:t>
      </w:r>
      <w:r>
        <w:rPr>
          <w:rFonts w:ascii="Calibri" w:cs="Calibri" w:eastAsia="Calibri" w:hAnsi="Calibri"/>
          <w:color w:val="2C3E50"/>
          <w:sz w:val="20"/>
          <w:szCs w:val="20"/>
        </w:rPr>
        <w:t xml:space="preserve">{{GOALS_PROGRESS_NOTES}}</w:t>
      </w:r>
    </w:p>
    <w:p>
      <w:pPr>
        <w:spacing w:after="100"/>
      </w:pPr>
    </w:p>
    <w:p>
      <w:pPr>
        <w:pBdr>
          <w:bottom w:val="single" w:color="2E6DA4" w:sz="2"/>
        </w:pBdr>
        <w:spacing w:after="12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Meeting Discussion</w:t>
      </w:r>
    </w:p>
    <w:tbl>
      <w:tblPr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Date:</w:t>
            </w:r>
          </w:p>
        </w:tc>
        <w:tc>
          <w:tcPr>
            <w:tcW w:type="dxa" w:w="3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{{MEETING_DATE}}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Location:</w:t>
            </w:r>
          </w:p>
        </w:tc>
        <w:tc>
          <w:tcPr>
            <w:tcW w:type="dxa" w:w="3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{{MEETING_LOCATION}}</w:t>
            </w:r>
          </w:p>
        </w:tc>
      </w:tr>
      <w:tr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Duration:</w:t>
            </w:r>
          </w:p>
        </w:tc>
        <w:tc>
          <w:tcPr>
            <w:tcW w:type="dxa" w:w="3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{{MEETING_DURATION}}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Attendees:</w:t>
            </w:r>
          </w:p>
        </w:tc>
        <w:tc>
          <w:tcPr>
            <w:tcW w:type="dxa" w:w="3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{{ATTENDEES}}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Key Discussion Points:</w:t>
      </w:r>
    </w:p>
    <w:p>
      <w:pPr>
        <w:spacing w:after="3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1. {{DISCUSSION_POINT_1}}</w:t>
      </w:r>
    </w:p>
    <w:p>
      <w:pPr>
        <w:spacing w:after="3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2. {{DISCUSSION_POINT_2}}</w:t>
      </w:r>
    </w:p>
    <w:p>
      <w:pPr>
        <w:spacing w:after="3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3. {{DISCUSSION_POINT_3}}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Advisor Notes: </w:t>
      </w:r>
      <w:r>
        <w:rPr>
          <w:rFonts w:ascii="Calibri" w:cs="Calibri" w:eastAsia="Calibri" w:hAnsi="Calibri"/>
          <w:color w:val="2C3E50"/>
          <w:sz w:val="20"/>
          <w:szCs w:val="20"/>
        </w:rPr>
        <w:t xml:space="preserve">{{ADVISOR_NOTES}}</w:t>
      </w:r>
    </w:p>
    <w:p>
      <w:pPr>
        <w:spacing w:after="100"/>
      </w:pPr>
    </w:p>
    <w:p>
      <w:pPr>
        <w:pBdr>
          <w:bottom w:val="single" w:color="2E6DA4" w:sz="2"/>
        </w:pBdr>
        <w:spacing w:after="12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Action Items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500"/>
            <w:shd w:color="1B3A5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000"/>
            <w:shd w:color="1B3A5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200"/>
            <w:shd w:color="1B3A5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2300"/>
            <w:shd w:color="1B3A5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Due Date</w:t>
            </w:r>
          </w:p>
        </w:tc>
      </w:tr>
      <w:tr>
        <w:tc>
          <w:tcPr>
            <w:tcW w:type="dxa" w:w="500"/>
            <w:shd w:color="F4F6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shd w:color="F4F6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{{ACTION_1}}</w:t>
            </w:r>
          </w:p>
        </w:tc>
        <w:tc>
          <w:tcPr>
            <w:tcW w:type="dxa" w:w="2200"/>
            <w:shd w:color="F4F6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{{ACTION_1_OWNER}}</w:t>
            </w:r>
          </w:p>
        </w:tc>
        <w:tc>
          <w:tcPr>
            <w:tcW w:type="dxa" w:w="2300"/>
            <w:shd w:color="F4F6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{{ACTION_1_DUE}}</w:t>
            </w:r>
          </w:p>
        </w:tc>
      </w:tr>
      <w:tr>
        <w:tc>
          <w:tcPr>
            <w:tcW w:type="dxa" w:w="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{{ACTION_2}}</w:t>
            </w:r>
          </w:p>
        </w:tc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{{ACTION_2_OWNER}}</w:t>
            </w:r>
          </w:p>
        </w:tc>
        <w:tc>
          <w:tcPr>
            <w:tcW w:type="dxa" w:w="2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{{ACTION_2_DUE}}</w:t>
            </w:r>
          </w:p>
        </w:tc>
      </w:tr>
      <w:tr>
        <w:tc>
          <w:tcPr>
            <w:tcW w:type="dxa" w:w="500"/>
            <w:shd w:color="F4F6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shd w:color="F4F6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{{ACTION_3}}</w:t>
            </w:r>
          </w:p>
        </w:tc>
        <w:tc>
          <w:tcPr>
            <w:tcW w:type="dxa" w:w="2200"/>
            <w:shd w:color="F4F6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{{ACTION_3_OWNER}}</w:t>
            </w:r>
          </w:p>
        </w:tc>
        <w:tc>
          <w:tcPr>
            <w:tcW w:type="dxa" w:w="2300"/>
            <w:shd w:color="F4F6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{{ACTION_3_DUE}}</w:t>
            </w:r>
          </w:p>
        </w:tc>
      </w:tr>
    </w:tbl>
    <w:p>
      <w:pPr>
        <w:spacing w:after="100"/>
      </w:pPr>
    </w:p>
    <w:p>
      <w:pPr>
        <w:pBdr>
          <w:bottom w:val="single" w:color="2E6DA4" w:sz="2"/>
        </w:pBdr>
        <w:spacing w:after="12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Next Steps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Next Meeting: </w:t>
      </w:r>
      <w:r>
        <w:rPr>
          <w:rFonts w:ascii="Calibri" w:cs="Calibri" w:eastAsia="Calibri" w:hAnsi="Calibri"/>
          <w:color w:val="2C3E50"/>
          <w:sz w:val="20"/>
          <w:szCs w:val="20"/>
        </w:rPr>
        <w:t xml:space="preserve">{{NEXT_MEETING_DATE}}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Agenda: </w:t>
      </w:r>
      <w:r>
        <w:rPr>
          <w:rFonts w:ascii="Calibri" w:cs="Calibri" w:eastAsia="Calibri" w:hAnsi="Calibri"/>
          <w:color w:val="2C3E50"/>
          <w:sz w:val="20"/>
          <w:szCs w:val="20"/>
        </w:rPr>
        <w:t xml:space="preserve">{{NEXT_MEETING_AGENDA}}</w:t>
      </w:r>
    </w:p>
    <w:p>
      <w:pPr>
        <w:spacing w:after="200"/>
      </w:pPr>
    </w:p>
    <w:tbl>
      <w:tblPr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dxa" w:w="10000"/>
            <w:shd w:color="1B3A5C" w:val="solid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D6E4F0"/>
                <w:sz w:val="17"/>
                <w:szCs w:val="17"/>
              </w:rPr>
              <w:t xml:space="preserve">Generated {{REPORT_DATE}}  |  Powered by DAX — Governed AI for RIAs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D6E4F0"/>
                <w:sz w:val="17"/>
                <w:szCs w:val="17"/>
              </w:rPr>
              <w:t xml:space="preserve">Prepared by {{ADVISOR_NAME}} for {{CLIENT_NAME}}</w:t>
            </w:r>
          </w:p>
        </w:tc>
      </w:tr>
    </w:tbl>
    <w:sectPr>
      <w:pgSz w:w="11906" w:h="16838" w:orient="portrait"/>
      <w:pgMar w:top="600" w:right="800" w:bottom="6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C3E5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2026-03-23T23:04:21.715Z</dcterms:created>
  <dcterms:modified xsi:type="dcterms:W3CDTF">2026-03-23T23:04:21.723Z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