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D93F3" w14:textId="77777777" w:rsidR="009719ED" w:rsidRDefault="00B57CC2">
      <w:pPr>
        <w:widowControl/>
        <w:jc w:val="center"/>
        <w:rPr>
          <w:rFonts w:ascii="Calibri" w:eastAsiaTheme="majorEastAsia" w:hAnsi="Calibri" w:cs="Calibri"/>
          <w:sz w:val="40"/>
          <w:szCs w:val="48"/>
        </w:rPr>
      </w:pPr>
      <w:r>
        <w:rPr>
          <w:rFonts w:ascii="Calibri" w:eastAsiaTheme="majorEastAsia" w:hAnsi="Calibri" w:cs="Calibri"/>
          <w:sz w:val="40"/>
          <w:szCs w:val="48"/>
        </w:rPr>
        <w:t>Changes in second-hand housing transaction prices in Singapore from 2017 to 2018</w:t>
      </w:r>
    </w:p>
    <w:p w14:paraId="12C19ED5" w14:textId="77777777" w:rsidR="009719ED" w:rsidRDefault="009719ED">
      <w:pPr>
        <w:widowControl/>
        <w:jc w:val="center"/>
        <w:rPr>
          <w:rFonts w:ascii="Calibri" w:eastAsiaTheme="majorEastAsia" w:hAnsi="Calibri" w:cs="Calibri"/>
          <w:sz w:val="18"/>
          <w:szCs w:val="21"/>
        </w:rPr>
      </w:pPr>
    </w:p>
    <w:p w14:paraId="28F71BC9" w14:textId="77777777" w:rsidR="009719ED" w:rsidRDefault="00B57CC2">
      <w:pPr>
        <w:widowControl/>
        <w:jc w:val="center"/>
        <w:rPr>
          <w:rFonts w:ascii="Calibri" w:eastAsiaTheme="majorEastAsia" w:hAnsi="Calibri" w:cs="Calibri"/>
          <w:sz w:val="11"/>
          <w:szCs w:val="15"/>
        </w:rPr>
      </w:pPr>
      <w:r>
        <w:rPr>
          <w:rFonts w:ascii="Calibri" w:eastAsiaTheme="majorEastAsia" w:hAnsi="Calibri" w:cs="Calibri"/>
          <w:color w:val="000000"/>
          <w:kern w:val="0"/>
          <w:sz w:val="32"/>
          <w:szCs w:val="32"/>
          <w:lang w:bidi="ar"/>
        </w:rPr>
        <w:t>(Proposal Report)</w:t>
      </w:r>
    </w:p>
    <w:p w14:paraId="2AF1AFA9"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阎博</w:t>
      </w:r>
      <w:r>
        <w:rPr>
          <w:rFonts w:ascii="Calibri" w:eastAsiaTheme="majorEastAsia" w:hAnsi="Calibri" w:cs="Calibri"/>
          <w:color w:val="000000"/>
          <w:kern w:val="0"/>
          <w:szCs w:val="21"/>
          <w:lang w:bidi="ar"/>
        </w:rPr>
        <w:t>(Student ID: 222025004)</w:t>
      </w:r>
    </w:p>
    <w:p w14:paraId="14EC9E5E"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陈庄</w:t>
      </w:r>
      <w:r>
        <w:rPr>
          <w:rFonts w:ascii="Calibri" w:eastAsiaTheme="majorEastAsia" w:hAnsi="Calibri" w:cs="Calibri"/>
          <w:color w:val="000000"/>
          <w:kern w:val="0"/>
          <w:szCs w:val="21"/>
          <w:lang w:bidi="ar"/>
        </w:rPr>
        <w:t>(Student ID: 222025021)</w:t>
      </w:r>
    </w:p>
    <w:p w14:paraId="548449EC"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林庆嘉</w:t>
      </w:r>
      <w:r>
        <w:rPr>
          <w:rFonts w:ascii="Calibri" w:eastAsiaTheme="majorEastAsia" w:hAnsi="Calibri" w:cs="Calibri"/>
          <w:color w:val="000000"/>
          <w:kern w:val="0"/>
          <w:szCs w:val="21"/>
          <w:lang w:bidi="ar"/>
        </w:rPr>
        <w:t>(Student ID: 222025012)</w:t>
      </w:r>
    </w:p>
    <w:p w14:paraId="7214D167" w14:textId="77777777" w:rsidR="009719ED" w:rsidRDefault="00B57CC2">
      <w:pPr>
        <w:widowControl/>
        <w:jc w:val="center"/>
        <w:rPr>
          <w:rFonts w:ascii="Calibri" w:eastAsiaTheme="majorEastAsia" w:hAnsi="Calibri" w:cs="Calibri"/>
        </w:rPr>
      </w:pPr>
      <w:r>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邓哲涵</w:t>
      </w:r>
      <w:r>
        <w:rPr>
          <w:rFonts w:ascii="Calibri" w:eastAsiaTheme="majorEastAsia" w:hAnsi="Calibri" w:cs="Calibri"/>
          <w:color w:val="000000"/>
          <w:kern w:val="0"/>
          <w:szCs w:val="21"/>
          <w:lang w:bidi="ar"/>
        </w:rPr>
        <w:t>(Student ID: 222025043)</w:t>
      </w:r>
    </w:p>
    <w:p w14:paraId="23B24120" w14:textId="34C8DEEE" w:rsidR="009719ED" w:rsidRDefault="00B57CC2" w:rsidP="00693503">
      <w:pPr>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刘佩佩</w:t>
      </w:r>
      <w:r>
        <w:rPr>
          <w:rFonts w:ascii="Calibri" w:eastAsiaTheme="majorEastAsia" w:hAnsi="Calibri" w:cs="Calibri"/>
          <w:color w:val="000000"/>
          <w:kern w:val="0"/>
          <w:szCs w:val="21"/>
          <w:lang w:bidi="ar"/>
        </w:rPr>
        <w:t>(Student ID: 222025019)</w:t>
      </w:r>
    </w:p>
    <w:p w14:paraId="087920E6" w14:textId="77777777" w:rsidR="009719ED" w:rsidRDefault="009719ED">
      <w:pPr>
        <w:rPr>
          <w:rFonts w:ascii="Calibri" w:eastAsiaTheme="majorEastAsia" w:hAnsi="Calibri" w:cs="Calibri"/>
          <w:color w:val="000000"/>
          <w:kern w:val="0"/>
          <w:szCs w:val="21"/>
          <w:lang w:bidi="ar"/>
        </w:rPr>
      </w:pPr>
    </w:p>
    <w:p w14:paraId="29EFDAD8" w14:textId="77777777" w:rsidR="009719ED" w:rsidRDefault="00B57CC2">
      <w:pPr>
        <w:pStyle w:val="1"/>
        <w:numPr>
          <w:ilvl w:val="0"/>
          <w:numId w:val="1"/>
        </w:numPr>
        <w:rPr>
          <w:rFonts w:ascii="Calibri" w:hAnsi="Calibri" w:cs="Calibri" w:hint="default"/>
          <w:bCs w:val="0"/>
          <w:color w:val="000000"/>
          <w:kern w:val="0"/>
          <w:szCs w:val="21"/>
          <w:lang w:bidi="ar"/>
        </w:rPr>
      </w:pPr>
      <w:r>
        <w:rPr>
          <w:rFonts w:ascii="Calibri" w:hAnsi="Calibri" w:cs="Calibri" w:hint="default"/>
          <w:bCs w:val="0"/>
        </w:rPr>
        <w:t>Background—introduction background and purpose of report</w:t>
      </w:r>
    </w:p>
    <w:p w14:paraId="71AB484A" w14:textId="77777777" w:rsidR="009719ED" w:rsidRDefault="00B57CC2">
      <w:pPr>
        <w:pStyle w:val="2"/>
        <w:rPr>
          <w:b w:val="0"/>
          <w:bCs/>
          <w:sz w:val="22"/>
          <w:szCs w:val="20"/>
        </w:rPr>
      </w:pPr>
      <w:r>
        <w:rPr>
          <w:b w:val="0"/>
          <w:bCs/>
          <w:sz w:val="22"/>
          <w:szCs w:val="20"/>
        </w:rPr>
        <w:t>1.1 Background</w:t>
      </w:r>
    </w:p>
    <w:p w14:paraId="2D18D0BD" w14:textId="22D18C50" w:rsidR="00C24646" w:rsidRDefault="00B57CC2">
      <w:pPr>
        <w:rPr>
          <w:rFonts w:ascii="Calibri" w:eastAsiaTheme="majorEastAsia" w:hAnsi="Calibri" w:cs="Calibri"/>
        </w:rPr>
      </w:pPr>
      <w:r>
        <w:rPr>
          <w:rFonts w:ascii="Calibri" w:eastAsiaTheme="majorEastAsia" w:hAnsi="Calibri" w:cs="Calibri"/>
          <w:color w:val="000000"/>
          <w:kern w:val="0"/>
          <w:szCs w:val="21"/>
          <w:lang w:bidi="ar"/>
        </w:rPr>
        <w:t xml:space="preserve">Singapore is one of the best examples of the integration of urban economy, capital market and real estate development in the world. </w:t>
      </w:r>
      <w:r w:rsidR="00263A5D">
        <w:rPr>
          <w:rFonts w:ascii="Calibri" w:eastAsiaTheme="majorEastAsia" w:hAnsi="Calibri" w:cs="Calibri"/>
          <w:color w:val="000000"/>
          <w:kern w:val="0"/>
          <w:szCs w:val="21"/>
          <w:lang w:bidi="ar"/>
        </w:rPr>
        <w:t xml:space="preserve">The introduction of an appropriate housing price policy can not only bring impetus to urban economic growth, but also effectively promote the accumulation of human capital and provide a good environment for industrial transformation and upgrading. </w:t>
      </w:r>
      <w:r>
        <w:rPr>
          <w:rFonts w:ascii="Calibri" w:eastAsiaTheme="majorEastAsia" w:hAnsi="Calibri" w:cs="Calibri"/>
          <w:color w:val="000000"/>
          <w:kern w:val="0"/>
          <w:szCs w:val="21"/>
          <w:lang w:bidi="ar"/>
        </w:rPr>
        <w:t>Currently, there are five main types of property in Singapore, but not all of them are available for foreigners to buy.</w:t>
      </w:r>
      <w:r w:rsidR="00263A5D">
        <w:rPr>
          <w:rFonts w:ascii="Calibri" w:eastAsiaTheme="majorEastAsia" w:hAnsi="Calibri" w:cs="Calibri"/>
          <w:color w:val="000000"/>
          <w:kern w:val="0"/>
          <w:szCs w:val="21"/>
          <w:lang w:bidi="ar"/>
        </w:rPr>
        <w:t xml:space="preserve"> For example, Singapore stipulates that only domestic residents can buy HDB flats, and permanent residents can only buy second-hand HDB flats.</w:t>
      </w:r>
      <w:r w:rsidR="00FB6207">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In order to attract more foreigners to buy property in Singapore, Singapore has introduced many preferential policie</w:t>
      </w:r>
      <w:r w:rsidR="00263A5D">
        <w:rPr>
          <w:rFonts w:ascii="Calibri" w:eastAsiaTheme="majorEastAsia" w:hAnsi="Calibri" w:cs="Calibri"/>
          <w:color w:val="000000"/>
          <w:kern w:val="0"/>
          <w:szCs w:val="21"/>
          <w:lang w:bidi="ar"/>
        </w:rPr>
        <w:t>s about flats purchasing</w:t>
      </w:r>
      <w:r>
        <w:rPr>
          <w:rFonts w:ascii="Calibri" w:eastAsiaTheme="majorEastAsia" w:hAnsi="Calibri" w:cs="Calibri"/>
          <w:color w:val="000000"/>
          <w:kern w:val="0"/>
          <w:szCs w:val="21"/>
          <w:lang w:bidi="ar"/>
        </w:rPr>
        <w:t>.</w:t>
      </w:r>
      <w:r w:rsidR="00FB6207">
        <w:rPr>
          <w:rFonts w:ascii="Calibri" w:eastAsiaTheme="majorEastAsia" w:hAnsi="Calibri" w:cs="Calibri"/>
          <w:color w:val="000000"/>
          <w:kern w:val="0"/>
          <w:szCs w:val="21"/>
          <w:lang w:bidi="ar"/>
        </w:rPr>
        <w:t xml:space="preserve"> </w:t>
      </w:r>
      <w:r>
        <w:rPr>
          <w:rFonts w:ascii="Calibri" w:eastAsiaTheme="majorEastAsia" w:hAnsi="Calibri" w:cs="Calibri"/>
          <w:color w:val="000000"/>
          <w:kern w:val="0"/>
          <w:szCs w:val="21"/>
          <w:lang w:bidi="ar"/>
        </w:rPr>
        <w:t>The</w:t>
      </w:r>
      <w:r w:rsidR="00263A5D">
        <w:rPr>
          <w:rFonts w:ascii="Calibri" w:eastAsiaTheme="majorEastAsia" w:hAnsi="Calibri" w:cs="Calibri"/>
          <w:color w:val="000000"/>
          <w:kern w:val="0"/>
          <w:szCs w:val="21"/>
          <w:lang w:bidi="ar"/>
        </w:rPr>
        <w:t>refore,</w:t>
      </w:r>
      <w:r>
        <w:rPr>
          <w:rFonts w:ascii="Calibri" w:eastAsiaTheme="majorEastAsia" w:hAnsi="Calibri" w:cs="Calibri"/>
          <w:color w:val="000000"/>
          <w:kern w:val="0"/>
          <w:szCs w:val="21"/>
          <w:lang w:bidi="ar"/>
        </w:rPr>
        <w:t xml:space="preserve"> second-hand housing market plays a vital role in Singapore's real estate industry. According to the</w:t>
      </w:r>
      <w:r w:rsidR="00263A5D" w:rsidRPr="00263A5D">
        <w:rPr>
          <w:rFonts w:ascii="Calibri" w:eastAsiaTheme="majorEastAsia" w:hAnsi="Calibri" w:cs="Calibri"/>
        </w:rPr>
        <w:t xml:space="preserve"> </w:t>
      </w:r>
      <w:r w:rsidR="00C24646">
        <w:rPr>
          <w:rFonts w:ascii="Calibri" w:eastAsiaTheme="majorEastAsia" w:hAnsi="Calibri" w:cs="Calibri" w:hint="eastAsia"/>
        </w:rPr>
        <w:t>d</w:t>
      </w:r>
      <w:r w:rsidR="00C24646">
        <w:rPr>
          <w:rFonts w:ascii="Calibri" w:eastAsiaTheme="majorEastAsia" w:hAnsi="Calibri" w:cs="Calibri"/>
        </w:rPr>
        <w:t>e</w:t>
      </w:r>
      <w:r w:rsidR="00C24646">
        <w:rPr>
          <w:rFonts w:ascii="Calibri" w:eastAsiaTheme="majorEastAsia" w:hAnsi="Calibri" w:cs="Calibri" w:hint="eastAsia"/>
        </w:rPr>
        <w:t>finition</w:t>
      </w:r>
      <w:r w:rsidR="00C24646">
        <w:rPr>
          <w:rFonts w:ascii="Calibri" w:eastAsiaTheme="majorEastAsia" w:hAnsi="Calibri" w:cs="Calibri"/>
        </w:rPr>
        <w:t xml:space="preserve"> of </w:t>
      </w:r>
      <w:r w:rsidR="00C24646" w:rsidRPr="00C24646">
        <w:rPr>
          <w:rFonts w:ascii="Calibri" w:eastAsiaTheme="majorEastAsia" w:hAnsi="Calibri" w:cs="Calibri"/>
        </w:rPr>
        <w:t>the Urban Redevelopment Authority (URA)</w:t>
      </w:r>
      <w:r w:rsidR="00C24646">
        <w:rPr>
          <w:rFonts w:ascii="Calibri" w:eastAsiaTheme="majorEastAsia" w:hAnsi="Calibri" w:cs="Calibri"/>
        </w:rPr>
        <w:t xml:space="preserve">, Singapore can be divided into three regions: Core Central Region (CCR), Rest of Central Region (RCR) and Outside Central Region (OCR). </w:t>
      </w:r>
      <w:r w:rsidR="00C5570E">
        <w:rPr>
          <w:rFonts w:ascii="Calibri" w:eastAsiaTheme="majorEastAsia" w:hAnsi="Calibri" w:cs="Calibri"/>
        </w:rPr>
        <w:t>Different houses in different area may also have various</w:t>
      </w:r>
      <w:r w:rsidR="00C24646">
        <w:rPr>
          <w:rFonts w:ascii="Calibri" w:eastAsiaTheme="majorEastAsia" w:hAnsi="Calibri" w:cs="Calibri"/>
        </w:rPr>
        <w:t xml:space="preserve"> </w:t>
      </w:r>
      <w:r w:rsidR="00C5570E">
        <w:rPr>
          <w:rFonts w:ascii="Calibri" w:eastAsiaTheme="majorEastAsia" w:hAnsi="Calibri" w:cs="Calibri"/>
        </w:rPr>
        <w:t>prices.</w:t>
      </w:r>
    </w:p>
    <w:p w14:paraId="6DF88D8A" w14:textId="77777777" w:rsidR="009719ED" w:rsidRDefault="009719ED">
      <w:pPr>
        <w:rPr>
          <w:rFonts w:ascii="Calibri" w:eastAsiaTheme="majorEastAsia" w:hAnsi="Calibri" w:cs="Calibri"/>
          <w:color w:val="000000"/>
          <w:kern w:val="0"/>
          <w:szCs w:val="21"/>
          <w:lang w:bidi="ar"/>
        </w:rPr>
      </w:pPr>
    </w:p>
    <w:p w14:paraId="735ACB16" w14:textId="77777777" w:rsidR="009719ED" w:rsidRDefault="00B57CC2">
      <w:pPr>
        <w:pStyle w:val="2"/>
        <w:rPr>
          <w:b w:val="0"/>
          <w:bCs/>
          <w:sz w:val="22"/>
          <w:szCs w:val="20"/>
        </w:rPr>
      </w:pPr>
      <w:r>
        <w:rPr>
          <w:b w:val="0"/>
          <w:bCs/>
          <w:sz w:val="22"/>
          <w:szCs w:val="20"/>
        </w:rPr>
        <w:t>1.2 Purpose of report</w:t>
      </w:r>
    </w:p>
    <w:p w14:paraId="7D2DF0D1" w14:textId="6AD4CD24"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According to the price data of second-hand housing in Singapore from 2017 to 2018, </w:t>
      </w:r>
      <w:r w:rsidR="00FB6207">
        <w:rPr>
          <w:rFonts w:ascii="Calibri" w:eastAsiaTheme="majorEastAsia" w:hAnsi="Calibri" w:cs="Calibri"/>
          <w:color w:val="000000"/>
          <w:kern w:val="0"/>
          <w:szCs w:val="21"/>
          <w:lang w:bidi="ar"/>
        </w:rPr>
        <w:t xml:space="preserve">we </w:t>
      </w:r>
      <w:r>
        <w:rPr>
          <w:rFonts w:ascii="Calibri" w:eastAsiaTheme="majorEastAsia" w:hAnsi="Calibri" w:cs="Calibri"/>
          <w:color w:val="000000"/>
          <w:kern w:val="0"/>
          <w:szCs w:val="21"/>
          <w:lang w:bidi="ar"/>
        </w:rPr>
        <w:t>us</w:t>
      </w:r>
      <w:r w:rsidR="00FB6207">
        <w:rPr>
          <w:rFonts w:ascii="Calibri" w:eastAsiaTheme="majorEastAsia" w:hAnsi="Calibri" w:cs="Calibri"/>
          <w:color w:val="000000"/>
          <w:kern w:val="0"/>
          <w:szCs w:val="21"/>
          <w:lang w:bidi="ar"/>
        </w:rPr>
        <w:t>e</w:t>
      </w:r>
      <w:r>
        <w:rPr>
          <w:rFonts w:ascii="Calibri" w:eastAsiaTheme="majorEastAsia" w:hAnsi="Calibri" w:cs="Calibri"/>
          <w:color w:val="000000"/>
          <w:kern w:val="0"/>
          <w:szCs w:val="21"/>
          <w:lang w:bidi="ar"/>
        </w:rPr>
        <w:t xml:space="preserve"> multiple linear regression and hypothesis testing methods to explore what factors affect housing prices</w:t>
      </w:r>
      <w:r w:rsidR="00FB6207">
        <w:rPr>
          <w:rFonts w:ascii="Calibri" w:eastAsiaTheme="majorEastAsia" w:hAnsi="Calibri" w:cs="Calibri"/>
          <w:color w:val="000000"/>
          <w:kern w:val="0"/>
          <w:szCs w:val="21"/>
          <w:lang w:bidi="ar"/>
        </w:rPr>
        <w:t xml:space="preserve"> most.</w:t>
      </w:r>
      <w:r>
        <w:rPr>
          <w:rFonts w:ascii="Calibri" w:eastAsiaTheme="majorEastAsia" w:hAnsi="Calibri" w:cs="Calibri"/>
          <w:color w:val="000000"/>
          <w:kern w:val="0"/>
          <w:szCs w:val="21"/>
          <w:lang w:bidi="ar"/>
        </w:rPr>
        <w:t xml:space="preserve"> </w:t>
      </w:r>
      <w:r w:rsidR="00FB6207">
        <w:rPr>
          <w:rFonts w:ascii="Calibri" w:eastAsiaTheme="majorEastAsia" w:hAnsi="Calibri" w:cs="Calibri"/>
          <w:color w:val="000000"/>
          <w:kern w:val="0"/>
          <w:szCs w:val="21"/>
          <w:lang w:bidi="ar"/>
        </w:rPr>
        <w:t>In the meanwhile, we also want to</w:t>
      </w:r>
      <w:r>
        <w:rPr>
          <w:rFonts w:ascii="Calibri" w:eastAsiaTheme="majorEastAsia" w:hAnsi="Calibri" w:cs="Calibri"/>
          <w:color w:val="000000"/>
          <w:kern w:val="0"/>
          <w:szCs w:val="21"/>
          <w:lang w:bidi="ar"/>
        </w:rPr>
        <w:t xml:space="preserve"> find </w:t>
      </w:r>
      <w:r w:rsidR="00FB6207">
        <w:rPr>
          <w:rFonts w:ascii="Calibri" w:eastAsiaTheme="majorEastAsia" w:hAnsi="Calibri" w:cs="Calibri"/>
          <w:color w:val="000000"/>
          <w:kern w:val="0"/>
          <w:szCs w:val="21"/>
          <w:lang w:bidi="ar"/>
        </w:rPr>
        <w:t xml:space="preserve">out </w:t>
      </w:r>
      <w:r>
        <w:rPr>
          <w:rFonts w:ascii="Calibri" w:eastAsiaTheme="majorEastAsia" w:hAnsi="Calibri" w:cs="Calibri"/>
          <w:color w:val="000000"/>
          <w:kern w:val="0"/>
          <w:szCs w:val="21"/>
          <w:lang w:bidi="ar"/>
        </w:rPr>
        <w:t>whether they are positively or negatively correlated with housing prices.</w:t>
      </w:r>
    </w:p>
    <w:p w14:paraId="667C7C6E" w14:textId="77777777" w:rsidR="009719ED" w:rsidRDefault="009719ED">
      <w:pPr>
        <w:rPr>
          <w:rFonts w:ascii="Calibri" w:eastAsiaTheme="majorEastAsia" w:hAnsi="Calibri" w:cs="Calibri"/>
          <w:color w:val="000000"/>
          <w:kern w:val="0"/>
          <w:szCs w:val="21"/>
          <w:lang w:bidi="ar"/>
        </w:rPr>
      </w:pPr>
    </w:p>
    <w:p w14:paraId="50BE8790" w14:textId="77777777" w:rsidR="009719ED" w:rsidRDefault="00B57CC2">
      <w:pPr>
        <w:pStyle w:val="1"/>
        <w:rPr>
          <w:rFonts w:ascii="Calibri" w:hAnsi="Calibri" w:cs="Calibri" w:hint="default"/>
          <w:bCs w:val="0"/>
        </w:rPr>
      </w:pPr>
      <w:r>
        <w:rPr>
          <w:rFonts w:ascii="Calibri" w:hAnsi="Calibri" w:cs="Calibri" w:hint="default"/>
          <w:bCs w:val="0"/>
        </w:rPr>
        <w:t>2.Preliminary data description</w:t>
      </w:r>
    </w:p>
    <w:p w14:paraId="386385F7"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lastRenderedPageBreak/>
        <w:t>The data collected initially had 92270 cases of flat prices with their attributes (Figure 1).</w:t>
      </w:r>
    </w:p>
    <w:p w14:paraId="5D1728B9" w14:textId="77777777" w:rsidR="009719ED" w:rsidRDefault="00B57CC2">
      <w:pPr>
        <w:keepNext/>
        <w:spacing w:line="360" w:lineRule="auto"/>
        <w:jc w:val="center"/>
        <w:rPr>
          <w:rFonts w:ascii="Calibri" w:eastAsia="等线" w:hAnsi="Calibri" w:cs="Calibri"/>
          <w:szCs w:val="22"/>
        </w:rPr>
      </w:pPr>
      <w:r>
        <w:rPr>
          <w:rFonts w:ascii="Calibri" w:eastAsia="等线" w:hAnsi="Calibri" w:cs="Calibri"/>
          <w:noProof/>
          <w:szCs w:val="22"/>
        </w:rPr>
        <w:drawing>
          <wp:inline distT="0" distB="0" distL="0" distR="0" wp14:anchorId="7E4E3153" wp14:editId="18C73737">
            <wp:extent cx="5274310" cy="2660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660015"/>
                    </a:xfrm>
                    <a:prstGeom prst="rect">
                      <a:avLst/>
                    </a:prstGeom>
                  </pic:spPr>
                </pic:pic>
              </a:graphicData>
            </a:graphic>
          </wp:inline>
        </w:drawing>
      </w:r>
    </w:p>
    <w:p w14:paraId="5C8232CC" w14:textId="77777777" w:rsidR="009719ED" w:rsidRDefault="00B57CC2">
      <w:pPr>
        <w:spacing w:line="360" w:lineRule="auto"/>
        <w:jc w:val="center"/>
        <w:rPr>
          <w:rFonts w:ascii="Calibri" w:eastAsia="等线" w:hAnsi="Calibri" w:cs="Calibri"/>
          <w:sz w:val="20"/>
          <w:szCs w:val="20"/>
        </w:rPr>
      </w:pPr>
      <w:r>
        <w:rPr>
          <w:rFonts w:ascii="Calibri" w:eastAsia="等线" w:hAnsi="Calibri" w:cs="Calibri"/>
          <w:sz w:val="20"/>
          <w:szCs w:val="20"/>
        </w:rPr>
        <w:t>Figure 1 Part of original data</w:t>
      </w:r>
    </w:p>
    <w:p w14:paraId="09E3A40A" w14:textId="77777777" w:rsidR="009719ED" w:rsidRDefault="00B57CC2">
      <w:pPr>
        <w:pStyle w:val="2"/>
        <w:rPr>
          <w:b w:val="0"/>
          <w:bCs/>
          <w:sz w:val="22"/>
          <w:szCs w:val="20"/>
        </w:rPr>
      </w:pPr>
      <w:r>
        <w:rPr>
          <w:b w:val="0"/>
          <w:bCs/>
          <w:sz w:val="22"/>
          <w:szCs w:val="20"/>
        </w:rPr>
        <w:t>2.1 Steps of data pre-processing</w:t>
      </w:r>
    </w:p>
    <w:p w14:paraId="7D18C4A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1</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The data is cleaned by deleting those rows which have missing values</w:t>
      </w:r>
    </w:p>
    <w:p w14:paraId="3A3C731D"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2</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The data is divided into two parts according to the row ‘month’, which are time of records of house prices. Here one part contains records before January 2019 for regression model building, the other part contains records after January 2019 for validation.</w:t>
      </w:r>
    </w:p>
    <w:p w14:paraId="3C18E78B"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3</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Since the houses are specified into unit of town, ‘street_name’ column is deleted since it is useless anymore, and the ‘block’ column is also deleted because under consideration, it is not meaningful in regression model</w:t>
      </w:r>
    </w:p>
    <w:p w14:paraId="22778854"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4</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For ‘town’, ‘flat_type’, ‘flat_model’ which are categorical variables, since they are needed to be included in regression model, they are converted from categorical/text variable into dummy variables through OrdinalEncoder module of sklearn.preprocessing package in Python. The dummy variables and their corresponding categorical variables of these three columns of variables are shown in Figure 2.1, Figure 2.2, and Figure 2.3 respectively.</w:t>
      </w:r>
    </w:p>
    <w:p w14:paraId="5EB5C745" w14:textId="77777777" w:rsidR="009719ED" w:rsidRDefault="00B57CC2">
      <w:pPr>
        <w:keepNext/>
        <w:spacing w:line="360" w:lineRule="auto"/>
        <w:ind w:left="360"/>
        <w:jc w:val="center"/>
        <w:rPr>
          <w:rFonts w:ascii="Calibri" w:eastAsia="等线" w:hAnsi="Calibri" w:cs="Calibri"/>
          <w:szCs w:val="22"/>
        </w:rPr>
      </w:pPr>
      <w:r>
        <w:rPr>
          <w:rFonts w:ascii="Calibri" w:eastAsia="等线" w:hAnsi="Calibri" w:cs="Calibri"/>
          <w:noProof/>
          <w:szCs w:val="22"/>
        </w:rPr>
        <w:lastRenderedPageBreak/>
        <w:drawing>
          <wp:inline distT="0" distB="0" distL="0" distR="0" wp14:anchorId="2D9DE869" wp14:editId="1DE9DD29">
            <wp:extent cx="1598930" cy="3642995"/>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598930" cy="3642995"/>
                    </a:xfrm>
                    <a:prstGeom prst="rect">
                      <a:avLst/>
                    </a:prstGeom>
                  </pic:spPr>
                </pic:pic>
              </a:graphicData>
            </a:graphic>
          </wp:inline>
        </w:drawing>
      </w:r>
    </w:p>
    <w:p w14:paraId="7EAA8A37"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2.1 Dummy variables and corresponding categorical variables of column ‘town’</w:t>
      </w:r>
    </w:p>
    <w:p w14:paraId="6F854C40"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noProof/>
          <w:color w:val="000000"/>
          <w:kern w:val="0"/>
          <w:szCs w:val="21"/>
        </w:rPr>
        <w:drawing>
          <wp:inline distT="0" distB="0" distL="0" distR="0" wp14:anchorId="2FD63FA5" wp14:editId="495456F0">
            <wp:extent cx="1513840" cy="113284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513840" cy="1132840"/>
                    </a:xfrm>
                    <a:prstGeom prst="rect">
                      <a:avLst/>
                    </a:prstGeom>
                  </pic:spPr>
                </pic:pic>
              </a:graphicData>
            </a:graphic>
          </wp:inline>
        </w:drawing>
      </w:r>
    </w:p>
    <w:p w14:paraId="67CB1F38"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2.2 Dummy variables and corresponding categorical variables of column ‘flat_type’</w:t>
      </w:r>
    </w:p>
    <w:p w14:paraId="76799DCD"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noProof/>
          <w:color w:val="000000"/>
          <w:kern w:val="0"/>
          <w:szCs w:val="21"/>
        </w:rPr>
        <w:drawing>
          <wp:inline distT="0" distB="0" distL="0" distR="0" wp14:anchorId="4397FF4B" wp14:editId="3929AC60">
            <wp:extent cx="1761490" cy="2591435"/>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61490" cy="2591435"/>
                    </a:xfrm>
                    <a:prstGeom prst="rect">
                      <a:avLst/>
                    </a:prstGeom>
                  </pic:spPr>
                </pic:pic>
              </a:graphicData>
            </a:graphic>
          </wp:inline>
        </w:drawing>
      </w:r>
    </w:p>
    <w:p w14:paraId="32A7C858" w14:textId="77777777" w:rsidR="009719ED" w:rsidRDefault="00B57CC2">
      <w:pPr>
        <w:spacing w:line="360" w:lineRule="auto"/>
        <w:jc w:val="cente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Figure 2.3 Dummy variables and corresponding categorical variables of column ‘flat_model’</w:t>
      </w:r>
    </w:p>
    <w:p w14:paraId="69BDB00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5</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 xml:space="preserve">In origin, the column ‘storey_range’ represents approximate storey of the flats, which are </w:t>
      </w:r>
      <w:r>
        <w:rPr>
          <w:rFonts w:ascii="Calibri" w:eastAsiaTheme="majorEastAsia" w:hAnsi="Calibri" w:cs="Calibri"/>
          <w:color w:val="000000"/>
          <w:kern w:val="0"/>
          <w:szCs w:val="21"/>
          <w:lang w:bidi="ar"/>
        </w:rPr>
        <w:lastRenderedPageBreak/>
        <w:t>intervals and in datatype of string. Therefore, in data pre-processing, it is converted into average value of its lower bound and upper bound.</w:t>
      </w:r>
    </w:p>
    <w:p w14:paraId="2D1626FA"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6</w:t>
      </w:r>
      <w:r>
        <w:rPr>
          <w:rFonts w:ascii="Calibri" w:eastAsiaTheme="majorEastAsia" w:hAnsi="Calibri" w:cs="Calibri"/>
          <w:color w:val="000000"/>
          <w:kern w:val="0"/>
          <w:szCs w:val="21"/>
          <w:lang w:bidi="ar"/>
        </w:rPr>
        <w:t>）</w:t>
      </w:r>
      <w:r>
        <w:rPr>
          <w:rFonts w:ascii="Calibri" w:eastAsiaTheme="majorEastAsia" w:hAnsi="Calibri" w:cs="Calibri"/>
          <w:color w:val="000000"/>
          <w:kern w:val="0"/>
          <w:szCs w:val="21"/>
          <w:lang w:bidi="ar"/>
        </w:rPr>
        <w:t>For column ‘remaining_lease’, originally the values of this column are in format of ‘YY years MM months’, which are also in datatype of string, for convenience of later regression modeling and analysis, they are converted into datatype of integer and in unit of month.</w:t>
      </w:r>
    </w:p>
    <w:p w14:paraId="45E20E06"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Data after pre-processing is shown in Figure 2.4</w:t>
      </w:r>
    </w:p>
    <w:p w14:paraId="0C40E7C8" w14:textId="77777777" w:rsidR="009719ED" w:rsidRDefault="00B57CC2">
      <w:pPr>
        <w:spacing w:line="360" w:lineRule="auto"/>
        <w:jc w:val="left"/>
        <w:rPr>
          <w:rFonts w:ascii="Calibri" w:eastAsia="等线" w:hAnsi="Calibri" w:cs="Calibri"/>
          <w:sz w:val="24"/>
        </w:rPr>
      </w:pPr>
      <w:r>
        <w:rPr>
          <w:rFonts w:ascii="Calibri" w:eastAsiaTheme="majorEastAsia" w:hAnsi="Calibri" w:cs="Calibri"/>
          <w:noProof/>
          <w:color w:val="000000"/>
          <w:kern w:val="0"/>
          <w:szCs w:val="21"/>
        </w:rPr>
        <w:drawing>
          <wp:inline distT="0" distB="0" distL="0" distR="0" wp14:anchorId="0EC6A756" wp14:editId="760E3427">
            <wp:extent cx="5274310" cy="39973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997325"/>
                    </a:xfrm>
                    <a:prstGeom prst="rect">
                      <a:avLst/>
                    </a:prstGeom>
                  </pic:spPr>
                </pic:pic>
              </a:graphicData>
            </a:graphic>
          </wp:inline>
        </w:drawing>
      </w:r>
    </w:p>
    <w:p w14:paraId="310890D7" w14:textId="77777777" w:rsidR="009719ED" w:rsidRDefault="00B57CC2">
      <w:pPr>
        <w:spacing w:line="360" w:lineRule="auto"/>
        <w:ind w:left="360"/>
        <w:jc w:val="center"/>
        <w:rPr>
          <w:rFonts w:ascii="Calibri" w:eastAsia="等线" w:hAnsi="Calibri" w:cs="Calibri"/>
          <w:szCs w:val="21"/>
        </w:rPr>
      </w:pPr>
      <w:r>
        <w:rPr>
          <w:rFonts w:ascii="Calibri" w:eastAsia="等线" w:hAnsi="Calibri" w:cs="Calibri"/>
          <w:szCs w:val="21"/>
        </w:rPr>
        <w:t>Figure 2.4 Part of data after pre-processing</w:t>
      </w:r>
    </w:p>
    <w:p w14:paraId="30A94FE3" w14:textId="77777777" w:rsidR="009719ED" w:rsidRDefault="00B57CC2">
      <w:pPr>
        <w:pStyle w:val="2"/>
        <w:rPr>
          <w:b w:val="0"/>
          <w:bCs/>
          <w:sz w:val="22"/>
          <w:szCs w:val="20"/>
        </w:rPr>
      </w:pPr>
      <w:r>
        <w:rPr>
          <w:b w:val="0"/>
          <w:bCs/>
          <w:sz w:val="22"/>
          <w:szCs w:val="20"/>
        </w:rPr>
        <w:t>2.2 Data description</w:t>
      </w:r>
    </w:p>
    <w:tbl>
      <w:tblPr>
        <w:tblStyle w:val="a3"/>
        <w:tblW w:w="0" w:type="auto"/>
        <w:tblInd w:w="0" w:type="dxa"/>
        <w:tblCellMar>
          <w:left w:w="108" w:type="dxa"/>
          <w:right w:w="108" w:type="dxa"/>
        </w:tblCellMar>
        <w:tblLook w:val="04A0" w:firstRow="1" w:lastRow="0" w:firstColumn="1" w:lastColumn="0" w:noHBand="0" w:noVBand="1"/>
      </w:tblPr>
      <w:tblGrid>
        <w:gridCol w:w="3085"/>
        <w:gridCol w:w="5211"/>
      </w:tblGrid>
      <w:tr w:rsidR="009719ED" w14:paraId="159FB477" w14:textId="77777777" w:rsidTr="006244F8">
        <w:tc>
          <w:tcPr>
            <w:tcW w:w="3085" w:type="dxa"/>
          </w:tcPr>
          <w:p w14:paraId="6A6A91C0"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Variable Name</w:t>
            </w:r>
          </w:p>
        </w:tc>
        <w:tc>
          <w:tcPr>
            <w:tcW w:w="5211" w:type="dxa"/>
          </w:tcPr>
          <w:p w14:paraId="15666E3C"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Description</w:t>
            </w:r>
          </w:p>
        </w:tc>
      </w:tr>
      <w:tr w:rsidR="009719ED" w14:paraId="682353A7" w14:textId="77777777" w:rsidTr="006244F8">
        <w:tc>
          <w:tcPr>
            <w:tcW w:w="3085" w:type="dxa"/>
          </w:tcPr>
          <w:p w14:paraId="2ADAE357"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month</w:t>
            </w:r>
          </w:p>
        </w:tc>
        <w:tc>
          <w:tcPr>
            <w:tcW w:w="5211" w:type="dxa"/>
          </w:tcPr>
          <w:p w14:paraId="2A505D9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Time of record of house price (in month)</w:t>
            </w:r>
          </w:p>
        </w:tc>
      </w:tr>
      <w:tr w:rsidR="009719ED" w14:paraId="4DF55944" w14:textId="77777777" w:rsidTr="006244F8">
        <w:tc>
          <w:tcPr>
            <w:tcW w:w="3085" w:type="dxa"/>
          </w:tcPr>
          <w:p w14:paraId="2E4D19C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town</w:t>
            </w:r>
          </w:p>
        </w:tc>
        <w:tc>
          <w:tcPr>
            <w:tcW w:w="5211" w:type="dxa"/>
          </w:tcPr>
          <w:p w14:paraId="5EE33857" w14:textId="0C60F6EE"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Which of town the house is located in</w:t>
            </w:r>
          </w:p>
        </w:tc>
      </w:tr>
      <w:tr w:rsidR="009719ED" w14:paraId="6A032587" w14:textId="77777777" w:rsidTr="006244F8">
        <w:tc>
          <w:tcPr>
            <w:tcW w:w="3085" w:type="dxa"/>
          </w:tcPr>
          <w:p w14:paraId="586E629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flat_type</w:t>
            </w:r>
          </w:p>
        </w:tc>
        <w:tc>
          <w:tcPr>
            <w:tcW w:w="5211" w:type="dxa"/>
          </w:tcPr>
          <w:p w14:paraId="1DCA03DE"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Type of flat house</w:t>
            </w:r>
          </w:p>
        </w:tc>
      </w:tr>
      <w:tr w:rsidR="009719ED" w14:paraId="1D8F33DB" w14:textId="77777777" w:rsidTr="006244F8">
        <w:tc>
          <w:tcPr>
            <w:tcW w:w="3085" w:type="dxa"/>
          </w:tcPr>
          <w:p w14:paraId="15C389A2"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storey</w:t>
            </w:r>
          </w:p>
        </w:tc>
        <w:tc>
          <w:tcPr>
            <w:tcW w:w="5211" w:type="dxa"/>
          </w:tcPr>
          <w:p w14:paraId="0983BA50"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storey (floor) of flat house</w:t>
            </w:r>
          </w:p>
        </w:tc>
      </w:tr>
      <w:tr w:rsidR="009719ED" w14:paraId="1F45F08E" w14:textId="77777777" w:rsidTr="006244F8">
        <w:tc>
          <w:tcPr>
            <w:tcW w:w="3085" w:type="dxa"/>
          </w:tcPr>
          <w:p w14:paraId="19C5132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floor_area_sqm</w:t>
            </w:r>
          </w:p>
        </w:tc>
        <w:tc>
          <w:tcPr>
            <w:tcW w:w="5211" w:type="dxa"/>
          </w:tcPr>
          <w:p w14:paraId="387C9AA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area of flat house (in square meter)</w:t>
            </w:r>
          </w:p>
        </w:tc>
      </w:tr>
      <w:tr w:rsidR="009719ED" w14:paraId="42AF8973" w14:textId="77777777" w:rsidTr="006244F8">
        <w:tc>
          <w:tcPr>
            <w:tcW w:w="3085" w:type="dxa"/>
          </w:tcPr>
          <w:p w14:paraId="592A430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flat_model</w:t>
            </w:r>
          </w:p>
        </w:tc>
        <w:tc>
          <w:tcPr>
            <w:tcW w:w="5211" w:type="dxa"/>
          </w:tcPr>
          <w:p w14:paraId="455AAD1A"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Model of flat house</w:t>
            </w:r>
          </w:p>
        </w:tc>
      </w:tr>
      <w:tr w:rsidR="009719ED" w14:paraId="35B934E1" w14:textId="77777777" w:rsidTr="006244F8">
        <w:tc>
          <w:tcPr>
            <w:tcW w:w="3085" w:type="dxa"/>
          </w:tcPr>
          <w:p w14:paraId="6338D3CC"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lease_commence_date</w:t>
            </w:r>
          </w:p>
        </w:tc>
        <w:tc>
          <w:tcPr>
            <w:tcW w:w="5211" w:type="dxa"/>
          </w:tcPr>
          <w:p w14:paraId="16221CD8"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The start time of lease commencing</w:t>
            </w:r>
          </w:p>
        </w:tc>
      </w:tr>
      <w:tr w:rsidR="009719ED" w14:paraId="729498CA" w14:textId="77777777" w:rsidTr="006244F8">
        <w:tc>
          <w:tcPr>
            <w:tcW w:w="3085" w:type="dxa"/>
          </w:tcPr>
          <w:p w14:paraId="1D2E6E3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lastRenderedPageBreak/>
              <w:t>remaining_lease (month)</w:t>
            </w:r>
          </w:p>
        </w:tc>
        <w:tc>
          <w:tcPr>
            <w:tcW w:w="5211" w:type="dxa"/>
          </w:tcPr>
          <w:p w14:paraId="1947CD1D"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Remaining time of lease (in month)</w:t>
            </w:r>
          </w:p>
        </w:tc>
      </w:tr>
      <w:tr w:rsidR="009719ED" w14:paraId="472FA1EE" w14:textId="77777777" w:rsidTr="006244F8">
        <w:tc>
          <w:tcPr>
            <w:tcW w:w="3085" w:type="dxa"/>
          </w:tcPr>
          <w:p w14:paraId="49B6739F"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resale_price</w:t>
            </w:r>
          </w:p>
        </w:tc>
        <w:tc>
          <w:tcPr>
            <w:tcW w:w="5211" w:type="dxa"/>
          </w:tcPr>
          <w:p w14:paraId="777E6683" w14:textId="77777777" w:rsidR="009719ED" w:rsidRDefault="00B57CC2" w:rsidP="006244F8">
            <w:pPr>
              <w:spacing w:line="360" w:lineRule="auto"/>
              <w:jc w:val="center"/>
              <w:rPr>
                <w:rFonts w:ascii="Calibri" w:eastAsia="等线" w:hAnsi="Calibri" w:cs="Calibri"/>
                <w:sz w:val="24"/>
              </w:rPr>
            </w:pPr>
            <w:r>
              <w:rPr>
                <w:rFonts w:ascii="Calibri" w:eastAsia="等线" w:hAnsi="Calibri" w:cs="Calibri"/>
                <w:sz w:val="24"/>
              </w:rPr>
              <w:t>Price of second-hand house</w:t>
            </w:r>
          </w:p>
        </w:tc>
      </w:tr>
    </w:tbl>
    <w:p w14:paraId="0964087F" w14:textId="77777777" w:rsidR="009719ED" w:rsidRDefault="009719ED">
      <w:pPr>
        <w:rPr>
          <w:rFonts w:ascii="Calibri" w:eastAsiaTheme="majorEastAsia" w:hAnsi="Calibri" w:cs="Calibri"/>
        </w:rPr>
      </w:pPr>
    </w:p>
    <w:p w14:paraId="5DA6AC3A" w14:textId="77777777" w:rsidR="009719ED" w:rsidRDefault="00B57CC2">
      <w:pPr>
        <w:pStyle w:val="1"/>
        <w:rPr>
          <w:rFonts w:ascii="Calibri" w:hAnsi="Calibri" w:cs="Calibri" w:hint="default"/>
          <w:bCs w:val="0"/>
        </w:rPr>
      </w:pPr>
      <w:r>
        <w:rPr>
          <w:rFonts w:ascii="Calibri" w:hAnsi="Calibri" w:cs="Calibri" w:hint="default"/>
          <w:bCs w:val="0"/>
        </w:rPr>
        <w:t>3.Research methodology and hypothesis</w:t>
      </w:r>
    </w:p>
    <w:p w14:paraId="5E2A20D5" w14:textId="77777777" w:rsidR="009719ED" w:rsidRDefault="00B57CC2">
      <w:pPr>
        <w:pStyle w:val="2"/>
        <w:rPr>
          <w:b w:val="0"/>
          <w:bCs/>
          <w:sz w:val="22"/>
          <w:szCs w:val="20"/>
        </w:rPr>
      </w:pPr>
      <w:r>
        <w:rPr>
          <w:b w:val="0"/>
          <w:bCs/>
          <w:sz w:val="22"/>
          <w:szCs w:val="20"/>
        </w:rPr>
        <w:t>3.1.Multiple Linear Regression</w:t>
      </w:r>
    </w:p>
    <w:p w14:paraId="113A7D93"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Core question: What are the factors that affect housing prices? Are they positively or negatively correlated with house prices?</w:t>
      </w:r>
    </w:p>
    <w:p w14:paraId="0BF01CFD"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Factors : house area, type of flat house, the storey (floor) of flat house,  the area of flat house (in square meter), remaining years of property rights, etc.</w:t>
      </w:r>
    </w:p>
    <w:p w14:paraId="1594CC50"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Including:</w:t>
      </w:r>
    </w:p>
    <w:p w14:paraId="086EC799"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(1) Find correlation (scatter plot between two variables, Pearson correlation coefficient r)</w:t>
      </w:r>
    </w:p>
    <w:p w14:paraId="1CEBE458"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(2) Regression (ANOVA table, R)</w:t>
      </w:r>
    </w:p>
    <w:p w14:paraId="20A3BA72"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(3) Test of collinearity between independent variables</w:t>
      </w:r>
    </w:p>
    <w:p w14:paraId="44345CEA" w14:textId="77777777" w:rsidR="009719ED"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(4) Residual analysis</w:t>
      </w:r>
    </w:p>
    <w:p w14:paraId="27DD4B03" w14:textId="77777777" w:rsidR="009719ED" w:rsidRDefault="00B57CC2">
      <w:pPr>
        <w:rPr>
          <w:rFonts w:ascii="Calibri" w:eastAsiaTheme="majorEastAsia" w:hAnsi="Calibri" w:cs="Calibri"/>
        </w:rPr>
      </w:pPr>
      <w:r>
        <w:rPr>
          <w:rFonts w:ascii="Calibri" w:eastAsiaTheme="majorEastAsia" w:hAnsi="Calibri" w:cs="Calibri"/>
        </w:rPr>
        <w:t xml:space="preserve">         </w:t>
      </w:r>
      <w:r>
        <w:rPr>
          <w:rFonts w:ascii="Calibri" w:eastAsiaTheme="majorEastAsia" w:hAnsi="Calibri" w:cs="Calibri"/>
          <w:noProof/>
        </w:rPr>
        <w:drawing>
          <wp:inline distT="0" distB="0" distL="0" distR="0" wp14:anchorId="19F3B8ED" wp14:editId="360A2035">
            <wp:extent cx="3810000" cy="3477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3810000" cy="3478474"/>
                    </a:xfrm>
                    <a:prstGeom prst="rect">
                      <a:avLst/>
                    </a:prstGeom>
                  </pic:spPr>
                </pic:pic>
              </a:graphicData>
            </a:graphic>
          </wp:inline>
        </w:drawing>
      </w:r>
    </w:p>
    <w:p w14:paraId="6F9368EF" w14:textId="77777777" w:rsidR="009719ED" w:rsidRDefault="009719ED">
      <w:pPr>
        <w:rPr>
          <w:rFonts w:ascii="Calibri" w:eastAsiaTheme="majorEastAsia" w:hAnsi="Calibri" w:cs="Calibri"/>
        </w:rPr>
      </w:pPr>
    </w:p>
    <w:p w14:paraId="37331FE8" w14:textId="248D5010" w:rsidR="00C24646" w:rsidRPr="00C24646" w:rsidRDefault="00B57CC2" w:rsidP="00C24646">
      <w:pPr>
        <w:pStyle w:val="2"/>
        <w:rPr>
          <w:b w:val="0"/>
          <w:bCs/>
          <w:sz w:val="22"/>
          <w:szCs w:val="20"/>
        </w:rPr>
      </w:pPr>
      <w:r>
        <w:rPr>
          <w:b w:val="0"/>
          <w:bCs/>
          <w:sz w:val="22"/>
          <w:szCs w:val="20"/>
        </w:rPr>
        <w:t>3.2 Hypothetical test</w:t>
      </w:r>
    </w:p>
    <w:p w14:paraId="5C55CABC" w14:textId="7F2339C9" w:rsidR="00C24646" w:rsidRPr="00F27250" w:rsidRDefault="00C24646" w:rsidP="00C24646">
      <w:pPr>
        <w:rPr>
          <w:rFonts w:ascii="Calibri" w:eastAsiaTheme="majorEastAsia" w:hAnsi="Calibri" w:cs="Calibri"/>
        </w:rPr>
      </w:pPr>
      <w:r>
        <w:rPr>
          <w:rFonts w:ascii="Calibri" w:eastAsiaTheme="majorEastAsia" w:hAnsi="Calibri" w:cs="Calibri"/>
          <w:color w:val="000000"/>
          <w:kern w:val="0"/>
          <w:szCs w:val="21"/>
          <w:lang w:bidi="ar"/>
        </w:rPr>
        <w:t>According to the</w:t>
      </w:r>
      <w:r w:rsidRPr="00263A5D">
        <w:rPr>
          <w:rFonts w:ascii="Calibri" w:eastAsiaTheme="majorEastAsia" w:hAnsi="Calibri" w:cs="Calibri"/>
        </w:rPr>
        <w:t xml:space="preserve"> </w:t>
      </w:r>
      <w:r>
        <w:rPr>
          <w:rFonts w:ascii="Calibri" w:eastAsiaTheme="majorEastAsia" w:hAnsi="Calibri" w:cs="Calibri" w:hint="eastAsia"/>
        </w:rPr>
        <w:t>d</w:t>
      </w:r>
      <w:r>
        <w:rPr>
          <w:rFonts w:ascii="Calibri" w:eastAsiaTheme="majorEastAsia" w:hAnsi="Calibri" w:cs="Calibri"/>
        </w:rPr>
        <w:t>e</w:t>
      </w:r>
      <w:r>
        <w:rPr>
          <w:rFonts w:ascii="Calibri" w:eastAsiaTheme="majorEastAsia" w:hAnsi="Calibri" w:cs="Calibri" w:hint="eastAsia"/>
        </w:rPr>
        <w:t>finition</w:t>
      </w:r>
      <w:r>
        <w:rPr>
          <w:rFonts w:ascii="Calibri" w:eastAsiaTheme="majorEastAsia" w:hAnsi="Calibri" w:cs="Calibri"/>
        </w:rPr>
        <w:t xml:space="preserve"> of </w:t>
      </w:r>
      <w:r w:rsidRPr="00C24646">
        <w:rPr>
          <w:rFonts w:ascii="Calibri" w:eastAsiaTheme="majorEastAsia" w:hAnsi="Calibri" w:cs="Calibri"/>
        </w:rPr>
        <w:t>the Urban Redevelopment Authority (URA)</w:t>
      </w:r>
      <w:r>
        <w:rPr>
          <w:rFonts w:ascii="Calibri" w:eastAsiaTheme="majorEastAsia" w:hAnsi="Calibri" w:cs="Calibri"/>
        </w:rPr>
        <w:t xml:space="preserve">, Singapore can be divided into three regions: Core Central Region (CCR), Rest of Central Region (RCR) and Outside Central </w:t>
      </w:r>
      <w:r>
        <w:rPr>
          <w:rFonts w:ascii="Calibri" w:eastAsiaTheme="majorEastAsia" w:hAnsi="Calibri" w:cs="Calibri"/>
        </w:rPr>
        <w:lastRenderedPageBreak/>
        <w:t>Region (OCR)</w:t>
      </w:r>
      <w:r w:rsidR="00F27250">
        <w:rPr>
          <w:rFonts w:ascii="Calibri" w:eastAsiaTheme="majorEastAsia" w:hAnsi="Calibri" w:cs="Calibri"/>
        </w:rPr>
        <w:t>.</w:t>
      </w:r>
      <w:r w:rsidR="00F27250">
        <w:rPr>
          <w:rFonts w:ascii="Calibri" w:eastAsiaTheme="majorEastAsia" w:hAnsi="Calibri" w:cs="Calibri" w:hint="eastAsia"/>
        </w:rPr>
        <w:t xml:space="preserve"> </w:t>
      </w:r>
      <w:r>
        <w:rPr>
          <w:rFonts w:ascii="Calibri" w:eastAsiaTheme="majorEastAsia" w:hAnsi="Calibri" w:cs="Calibri"/>
        </w:rPr>
        <w:t>The average house price between these administrative areas will be</w:t>
      </w:r>
      <w:r>
        <w:rPr>
          <w:rFonts w:ascii="Calibri" w:eastAsiaTheme="majorEastAsia" w:hAnsi="Calibri" w:cs="Calibri"/>
          <w:color w:val="000000"/>
          <w:kern w:val="0"/>
          <w:szCs w:val="21"/>
          <w:lang w:bidi="ar"/>
        </w:rPr>
        <w:t xml:space="preserve"> compared.</w:t>
      </w:r>
    </w:p>
    <w:p w14:paraId="10D1D144" w14:textId="77777777" w:rsidR="00C24646" w:rsidRPr="00C24646" w:rsidRDefault="00C24646">
      <w:pPr>
        <w:rPr>
          <w:rFonts w:ascii="Calibri" w:eastAsiaTheme="majorEastAsia" w:hAnsi="Calibri" w:cs="Calibri"/>
          <w:color w:val="000000"/>
          <w:kern w:val="0"/>
          <w:szCs w:val="21"/>
          <w:lang w:bidi="ar"/>
        </w:rPr>
      </w:pPr>
    </w:p>
    <w:p w14:paraId="1C02711C" w14:textId="0D3D8AFB" w:rsidR="006E1F9B" w:rsidRDefault="00B57CC2">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H</w:t>
      </w:r>
      <w:r w:rsidR="006E1F9B">
        <w:rPr>
          <w:rFonts w:ascii="Calibri" w:eastAsiaTheme="majorEastAsia" w:hAnsi="Calibri" w:cs="Calibri"/>
          <w:color w:val="000000"/>
          <w:kern w:val="0"/>
          <w:szCs w:val="21"/>
          <w:lang w:bidi="ar"/>
        </w:rPr>
        <w:t>0a</w:t>
      </w:r>
      <w:r>
        <w:rPr>
          <w:rFonts w:ascii="Calibri" w:eastAsiaTheme="majorEastAsia" w:hAnsi="Calibri" w:cs="Calibri"/>
          <w:color w:val="000000"/>
          <w:kern w:val="0"/>
          <w:szCs w:val="21"/>
          <w:lang w:bidi="ar"/>
        </w:rPr>
        <w:t xml:space="preserve">: </w:t>
      </w:r>
      <w:r w:rsidR="00C24646">
        <w:rPr>
          <w:rFonts w:ascii="Calibri" w:eastAsiaTheme="majorEastAsia" w:hAnsi="Calibri" w:cs="Calibri"/>
          <w:color w:val="000000"/>
          <w:kern w:val="0"/>
          <w:szCs w:val="21"/>
          <w:lang w:bidi="ar"/>
        </w:rPr>
        <w:t>The average price of s</w:t>
      </w:r>
      <w:r>
        <w:rPr>
          <w:rFonts w:ascii="Calibri" w:eastAsiaTheme="majorEastAsia" w:hAnsi="Calibri" w:cs="Calibri"/>
          <w:color w:val="000000"/>
          <w:kern w:val="0"/>
          <w:szCs w:val="21"/>
          <w:lang w:bidi="ar"/>
        </w:rPr>
        <w:t xml:space="preserve">econd-hand housing in the </w:t>
      </w:r>
      <w:r w:rsidR="00C24646">
        <w:rPr>
          <w:rFonts w:ascii="Calibri" w:eastAsiaTheme="majorEastAsia" w:hAnsi="Calibri" w:cs="Calibri"/>
        </w:rPr>
        <w:t>Central Region</w:t>
      </w:r>
      <w:r>
        <w:rPr>
          <w:rFonts w:ascii="Calibri" w:eastAsiaTheme="majorEastAsia" w:hAnsi="Calibri" w:cs="Calibri"/>
          <w:color w:val="000000"/>
          <w:kern w:val="0"/>
          <w:szCs w:val="21"/>
          <w:lang w:bidi="ar"/>
        </w:rPr>
        <w:t xml:space="preserve"> </w:t>
      </w:r>
      <w:r w:rsidR="00C5570E">
        <w:rPr>
          <w:rFonts w:ascii="Calibri" w:eastAsiaTheme="majorEastAsia" w:hAnsi="Calibri" w:cs="Calibri"/>
          <w:color w:val="000000"/>
          <w:kern w:val="0"/>
          <w:szCs w:val="21"/>
          <w:lang w:bidi="ar"/>
        </w:rPr>
        <w:t>is</w:t>
      </w:r>
      <w:r w:rsidR="006E1F9B">
        <w:rPr>
          <w:rFonts w:ascii="Calibri" w:eastAsiaTheme="majorEastAsia" w:hAnsi="Calibri" w:cs="Calibri"/>
          <w:color w:val="000000"/>
          <w:kern w:val="0"/>
          <w:szCs w:val="21"/>
          <w:lang w:bidi="ar"/>
        </w:rPr>
        <w:t xml:space="preserve"> not</w:t>
      </w:r>
      <w:r>
        <w:rPr>
          <w:rFonts w:ascii="Calibri" w:eastAsiaTheme="majorEastAsia" w:hAnsi="Calibri" w:cs="Calibri"/>
          <w:color w:val="000000"/>
          <w:kern w:val="0"/>
          <w:szCs w:val="21"/>
          <w:lang w:bidi="ar"/>
        </w:rPr>
        <w:t xml:space="preserve"> </w:t>
      </w:r>
      <w:r w:rsidR="006E1F9B">
        <w:rPr>
          <w:rFonts w:ascii="Calibri" w:eastAsiaTheme="majorEastAsia" w:hAnsi="Calibri" w:cs="Calibri"/>
          <w:color w:val="000000"/>
          <w:kern w:val="0"/>
          <w:szCs w:val="21"/>
          <w:lang w:bidi="ar"/>
        </w:rPr>
        <w:t>smaller</w:t>
      </w:r>
      <w:r>
        <w:rPr>
          <w:rFonts w:ascii="Calibri" w:eastAsiaTheme="majorEastAsia" w:hAnsi="Calibri" w:cs="Calibri"/>
          <w:color w:val="000000"/>
          <w:kern w:val="0"/>
          <w:szCs w:val="21"/>
          <w:lang w:bidi="ar"/>
        </w:rPr>
        <w:t xml:space="preserve"> than </w:t>
      </w:r>
      <w:r w:rsidR="006E1F9B">
        <w:rPr>
          <w:rFonts w:ascii="Calibri" w:eastAsiaTheme="majorEastAsia" w:hAnsi="Calibri" w:cs="Calibri"/>
          <w:color w:val="000000"/>
          <w:kern w:val="0"/>
          <w:szCs w:val="21"/>
          <w:lang w:bidi="ar"/>
        </w:rPr>
        <w:t>th</w:t>
      </w:r>
      <w:r w:rsidR="00C24646">
        <w:rPr>
          <w:rFonts w:ascii="Calibri" w:eastAsiaTheme="majorEastAsia" w:hAnsi="Calibri" w:cs="Calibri"/>
          <w:color w:val="000000"/>
          <w:kern w:val="0"/>
          <w:szCs w:val="21"/>
          <w:lang w:bidi="ar"/>
        </w:rPr>
        <w:t>ose</w:t>
      </w:r>
      <w:r w:rsidR="006E1F9B">
        <w:rPr>
          <w:rFonts w:ascii="Calibri" w:eastAsiaTheme="majorEastAsia" w:hAnsi="Calibri" w:cs="Calibri"/>
          <w:color w:val="000000"/>
          <w:kern w:val="0"/>
          <w:szCs w:val="21"/>
          <w:lang w:bidi="ar"/>
        </w:rPr>
        <w:t xml:space="preserve"> in </w:t>
      </w:r>
      <w:r w:rsidR="00C5570E">
        <w:rPr>
          <w:rFonts w:ascii="Calibri" w:eastAsiaTheme="majorEastAsia" w:hAnsi="Calibri" w:cs="Calibri"/>
        </w:rPr>
        <w:t>Outside Central Region</w:t>
      </w:r>
      <w:r>
        <w:rPr>
          <w:rFonts w:ascii="Calibri" w:eastAsiaTheme="majorEastAsia" w:hAnsi="Calibri" w:cs="Calibri"/>
          <w:color w:val="000000"/>
          <w:kern w:val="0"/>
          <w:szCs w:val="21"/>
          <w:lang w:bidi="ar"/>
        </w:rPr>
        <w:t xml:space="preserve">. </w:t>
      </w:r>
    </w:p>
    <w:p w14:paraId="3894486F" w14:textId="43817435" w:rsidR="00C24646" w:rsidRDefault="006E1F9B" w:rsidP="00C24646">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H1a: </w:t>
      </w:r>
      <w:r w:rsidR="00C24646">
        <w:rPr>
          <w:rFonts w:ascii="Calibri" w:eastAsiaTheme="majorEastAsia" w:hAnsi="Calibri" w:cs="Calibri"/>
          <w:color w:val="000000"/>
          <w:kern w:val="0"/>
          <w:szCs w:val="21"/>
          <w:lang w:bidi="ar"/>
        </w:rPr>
        <w:t>The average price of second-hand housing</w:t>
      </w:r>
      <w:r w:rsidR="00C5570E" w:rsidRPr="00C5570E">
        <w:rPr>
          <w:rFonts w:ascii="Calibri" w:eastAsiaTheme="majorEastAsia" w:hAnsi="Calibri" w:cs="Calibri"/>
          <w:color w:val="000000"/>
          <w:kern w:val="0"/>
          <w:szCs w:val="21"/>
          <w:lang w:bidi="ar"/>
        </w:rPr>
        <w:t xml:space="preserve"> </w:t>
      </w:r>
      <w:r w:rsidR="00C5570E">
        <w:rPr>
          <w:rFonts w:ascii="Calibri" w:eastAsiaTheme="majorEastAsia" w:hAnsi="Calibri" w:cs="Calibri"/>
          <w:color w:val="000000"/>
          <w:kern w:val="0"/>
          <w:szCs w:val="21"/>
          <w:lang w:bidi="ar"/>
        </w:rPr>
        <w:t xml:space="preserve">in the </w:t>
      </w:r>
      <w:r w:rsidR="00C5570E">
        <w:rPr>
          <w:rFonts w:ascii="Calibri" w:eastAsiaTheme="majorEastAsia" w:hAnsi="Calibri" w:cs="Calibri"/>
        </w:rPr>
        <w:t>Central Region</w:t>
      </w:r>
      <w:r w:rsidR="00C5570E">
        <w:rPr>
          <w:rFonts w:ascii="Calibri" w:eastAsiaTheme="majorEastAsia" w:hAnsi="Calibri" w:cs="Calibri"/>
          <w:color w:val="000000"/>
          <w:kern w:val="0"/>
          <w:szCs w:val="21"/>
          <w:lang w:bidi="ar"/>
        </w:rPr>
        <w:t xml:space="preserve"> is smaller than those in </w:t>
      </w:r>
      <w:r w:rsidR="00C5570E">
        <w:rPr>
          <w:rFonts w:ascii="Calibri" w:eastAsiaTheme="majorEastAsia" w:hAnsi="Calibri" w:cs="Calibri"/>
        </w:rPr>
        <w:t>Outside Central Region</w:t>
      </w:r>
      <w:r w:rsidR="00C24646">
        <w:rPr>
          <w:rFonts w:ascii="Calibri" w:eastAsiaTheme="majorEastAsia" w:hAnsi="Calibri" w:cs="Calibri"/>
          <w:color w:val="000000"/>
          <w:kern w:val="0"/>
          <w:szCs w:val="21"/>
          <w:lang w:bidi="ar"/>
        </w:rPr>
        <w:t xml:space="preserve">. </w:t>
      </w:r>
    </w:p>
    <w:p w14:paraId="50321828" w14:textId="2CD59F0F" w:rsidR="00C5570E" w:rsidRDefault="00C5570E" w:rsidP="00C24646">
      <w:pPr>
        <w:rPr>
          <w:rFonts w:ascii="Calibri" w:eastAsiaTheme="majorEastAsia" w:hAnsi="Calibri" w:cs="Calibri"/>
          <w:color w:val="000000"/>
          <w:kern w:val="0"/>
          <w:szCs w:val="21"/>
          <w:lang w:bidi="ar"/>
        </w:rPr>
      </w:pPr>
    </w:p>
    <w:p w14:paraId="34E31D09" w14:textId="62F59A9D" w:rsidR="00C5570E" w:rsidRDefault="00C5570E" w:rsidP="00C5570E">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H0b: The average prices of second-hand housing in the </w:t>
      </w:r>
      <w:r>
        <w:rPr>
          <w:rFonts w:ascii="Calibri" w:eastAsiaTheme="majorEastAsia" w:hAnsi="Calibri" w:cs="Calibri"/>
        </w:rPr>
        <w:t>Core Central Region</w:t>
      </w:r>
      <w:r>
        <w:rPr>
          <w:rFonts w:ascii="Calibri" w:eastAsiaTheme="majorEastAsia" w:hAnsi="Calibri" w:cs="Calibri"/>
          <w:color w:val="000000"/>
          <w:kern w:val="0"/>
          <w:szCs w:val="21"/>
          <w:lang w:bidi="ar"/>
        </w:rPr>
        <w:t xml:space="preserve"> are not smaller than those in the </w:t>
      </w:r>
      <w:r>
        <w:rPr>
          <w:rFonts w:ascii="Calibri" w:eastAsiaTheme="majorEastAsia" w:hAnsi="Calibri" w:cs="Calibri"/>
        </w:rPr>
        <w:t>Rest of Cent</w:t>
      </w:r>
      <w:bookmarkStart w:id="0" w:name="_GoBack"/>
      <w:bookmarkEnd w:id="0"/>
      <w:r>
        <w:rPr>
          <w:rFonts w:ascii="Calibri" w:eastAsiaTheme="majorEastAsia" w:hAnsi="Calibri" w:cs="Calibri"/>
        </w:rPr>
        <w:t>ral Region</w:t>
      </w:r>
      <w:r>
        <w:rPr>
          <w:rFonts w:ascii="Calibri" w:eastAsiaTheme="majorEastAsia" w:hAnsi="Calibri" w:cs="Calibri"/>
          <w:color w:val="000000"/>
          <w:kern w:val="0"/>
          <w:szCs w:val="21"/>
          <w:lang w:bidi="ar"/>
        </w:rPr>
        <w:t xml:space="preserve">. </w:t>
      </w:r>
    </w:p>
    <w:p w14:paraId="11286686" w14:textId="62941BB1" w:rsidR="00BE7029" w:rsidRDefault="00C5570E" w:rsidP="00BE7029">
      <w:pPr>
        <w:rPr>
          <w:rFonts w:ascii="Calibri" w:eastAsiaTheme="majorEastAsia" w:hAnsi="Calibri" w:cs="Calibri" w:hint="eastAsia"/>
          <w:color w:val="000000"/>
          <w:kern w:val="0"/>
          <w:szCs w:val="21"/>
          <w:lang w:bidi="ar"/>
        </w:rPr>
      </w:pPr>
      <w:r>
        <w:rPr>
          <w:rFonts w:ascii="Calibri" w:eastAsiaTheme="majorEastAsia" w:hAnsi="Calibri" w:cs="Calibri"/>
          <w:color w:val="000000"/>
          <w:kern w:val="0"/>
          <w:szCs w:val="21"/>
          <w:lang w:bidi="ar"/>
        </w:rPr>
        <w:t xml:space="preserve">H1b: The average price of second-hand housing in the </w:t>
      </w:r>
      <w:r>
        <w:rPr>
          <w:rFonts w:ascii="Calibri" w:eastAsiaTheme="majorEastAsia" w:hAnsi="Calibri" w:cs="Calibri"/>
        </w:rPr>
        <w:t>Core Central Region</w:t>
      </w:r>
      <w:r>
        <w:rPr>
          <w:rFonts w:ascii="Calibri" w:eastAsiaTheme="majorEastAsia" w:hAnsi="Calibri" w:cs="Calibri"/>
          <w:color w:val="000000"/>
          <w:kern w:val="0"/>
          <w:szCs w:val="21"/>
          <w:lang w:bidi="ar"/>
        </w:rPr>
        <w:t xml:space="preserve"> are smaller than those in the </w:t>
      </w:r>
      <w:r>
        <w:rPr>
          <w:rFonts w:ascii="Calibri" w:eastAsiaTheme="majorEastAsia" w:hAnsi="Calibri" w:cs="Calibri"/>
        </w:rPr>
        <w:t>Rest of Central Region</w:t>
      </w:r>
      <w:r>
        <w:rPr>
          <w:rFonts w:ascii="Calibri" w:eastAsiaTheme="majorEastAsia" w:hAnsi="Calibri" w:cs="Calibri"/>
          <w:color w:val="000000"/>
          <w:kern w:val="0"/>
          <w:szCs w:val="21"/>
          <w:lang w:bidi="ar"/>
        </w:rPr>
        <w:t xml:space="preserve">. </w:t>
      </w:r>
    </w:p>
    <w:p w14:paraId="0EF97F98" w14:textId="31CF9AD5" w:rsidR="00BE7029" w:rsidRPr="00BE7029" w:rsidRDefault="00BE7029" w:rsidP="00BE7029">
      <w:pPr>
        <w:pStyle w:val="2"/>
        <w:rPr>
          <w:rFonts w:hint="eastAsia"/>
          <w:bCs/>
          <w:sz w:val="20"/>
          <w:szCs w:val="20"/>
        </w:rPr>
      </w:pPr>
      <w:r w:rsidRPr="00BE7029">
        <w:rPr>
          <w:bCs/>
          <w:sz w:val="20"/>
          <w:szCs w:val="20"/>
        </w:rPr>
        <w:t>3.2.1 T-test</w:t>
      </w:r>
    </w:p>
    <w:p w14:paraId="3C2C464F"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data &lt;- read.csv("h_data.csv")</w:t>
      </w:r>
    </w:p>
    <w:p w14:paraId="09921148"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Filter out houses in Outside Central Region</w:t>
      </w:r>
    </w:p>
    <w:p w14:paraId="43AD9CB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CR &lt;- subset(data,data$type != "OCR")</w:t>
      </w:r>
    </w:p>
    <w:p w14:paraId="76613293"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Filter out houses in Central Region</w:t>
      </w:r>
    </w:p>
    <w:p w14:paraId="09DE3069"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OCR &lt;- subset(data,data$type == "OCR")</w:t>
      </w:r>
    </w:p>
    <w:p w14:paraId="2BF3DB2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PCR=CR$price_pre_sqm</w:t>
      </w:r>
    </w:p>
    <w:p w14:paraId="452A3031"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POCR=OCR$price_pre_sqm</w:t>
      </w:r>
    </w:p>
    <w:p w14:paraId="7E87B245"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x1=mean(PCR)</w:t>
      </w:r>
    </w:p>
    <w:p w14:paraId="36CF058A"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x1</w:t>
      </w:r>
    </w:p>
    <w:p w14:paraId="3F145E5E"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6001.862</w:t>
      </w:r>
    </w:p>
    <w:p w14:paraId="0B7510D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x2=mean(POCR)</w:t>
      </w:r>
    </w:p>
    <w:p w14:paraId="25130582"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x2</w:t>
      </w:r>
    </w:p>
    <w:p w14:paraId="65C70F1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4187.315</w:t>
      </w:r>
    </w:p>
    <w:p w14:paraId="2099B38E"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s1=var(PCR)</w:t>
      </w:r>
    </w:p>
    <w:p w14:paraId="438A00CA"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s1</w:t>
      </w:r>
    </w:p>
    <w:p w14:paraId="204D13AF"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2209270</w:t>
      </w:r>
    </w:p>
    <w:p w14:paraId="47F8F34B"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s2=var(POCR)</w:t>
      </w:r>
    </w:p>
    <w:p w14:paraId="349A727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s2</w:t>
      </w:r>
    </w:p>
    <w:p w14:paraId="2426207D"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609594.8</w:t>
      </w:r>
    </w:p>
    <w:p w14:paraId="65B92C68"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t=(x1-x2)/sqrt((s1/length(PCR))+(s2/length(POCR)))</w:t>
      </w:r>
    </w:p>
    <w:p w14:paraId="0BE97930"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w:t>
      </w:r>
    </w:p>
    <w:p w14:paraId="16DACD0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107.3671</w:t>
      </w:r>
    </w:p>
    <w:p w14:paraId="62F84DEC"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t_base=qt(0.05,length(PCR)+length(POCR)-2)</w:t>
      </w:r>
    </w:p>
    <w:p w14:paraId="6AD24267"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t_base</w:t>
      </w:r>
    </w:p>
    <w:p w14:paraId="1F4A6A4C"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 [1] -1.64489</w:t>
      </w:r>
    </w:p>
    <w:p w14:paraId="04DCA946" w14:textId="77777777" w:rsidR="00BE7029" w:rsidRPr="00BE7029" w:rsidRDefault="00BE7029" w:rsidP="00BE7029">
      <w:pPr>
        <w:rPr>
          <w:rFonts w:ascii="Calibri" w:eastAsiaTheme="majorEastAsia" w:hAnsi="Calibri" w:cs="Calibri"/>
          <w:color w:val="000000"/>
          <w:kern w:val="0"/>
          <w:szCs w:val="21"/>
          <w:lang w:bidi="ar"/>
        </w:rPr>
      </w:pPr>
      <w:r w:rsidRPr="00BE7029">
        <w:rPr>
          <w:rFonts w:ascii="Calibri" w:eastAsiaTheme="majorEastAsia" w:hAnsi="Calibri" w:cs="Calibri"/>
          <w:color w:val="000000"/>
          <w:kern w:val="0"/>
          <w:szCs w:val="21"/>
          <w:lang w:bidi="ar"/>
        </w:rPr>
        <w:t>Result: Because t&gt;-t_base=1.64489, we can not reject h0.</w:t>
      </w:r>
    </w:p>
    <w:p w14:paraId="3C0A532D" w14:textId="2F7ADB5D" w:rsidR="00BE7029" w:rsidRDefault="00BE7029" w:rsidP="00BE7029">
      <w:pPr>
        <w:rPr>
          <w:rFonts w:ascii="Calibri" w:eastAsiaTheme="majorEastAsia" w:hAnsi="Calibri" w:cs="Calibri"/>
          <w:b/>
          <w:color w:val="000000"/>
          <w:kern w:val="0"/>
          <w:szCs w:val="21"/>
          <w:lang w:bidi="ar"/>
        </w:rPr>
      </w:pPr>
      <w:r w:rsidRPr="00BE7029">
        <w:rPr>
          <w:rFonts w:ascii="Calibri" w:eastAsiaTheme="majorEastAsia" w:hAnsi="Calibri" w:cs="Calibri"/>
          <w:b/>
          <w:color w:val="000000"/>
          <w:kern w:val="0"/>
          <w:szCs w:val="21"/>
          <w:lang w:bidi="ar"/>
        </w:rPr>
        <w:t>Therefore, we have 95% confident that the average price of second-hand housing in the Central Region is not smaller than those in Outside Central Region.</w:t>
      </w:r>
    </w:p>
    <w:p w14:paraId="173E4A2A" w14:textId="365C2CC8" w:rsidR="00BE7029" w:rsidRDefault="00BE7029" w:rsidP="00BE7029">
      <w:pPr>
        <w:rPr>
          <w:rFonts w:ascii="Calibri" w:eastAsiaTheme="majorEastAsia" w:hAnsi="Calibri" w:cs="Calibri"/>
          <w:b/>
          <w:color w:val="000000"/>
          <w:kern w:val="0"/>
          <w:szCs w:val="21"/>
          <w:lang w:bidi="ar"/>
        </w:rPr>
      </w:pPr>
    </w:p>
    <w:p w14:paraId="177A7623" w14:textId="38D347E4" w:rsidR="00BE7029" w:rsidRDefault="00BE7029" w:rsidP="00BE7029">
      <w:pPr>
        <w:pStyle w:val="2"/>
        <w:rPr>
          <w:bCs/>
          <w:sz w:val="20"/>
          <w:szCs w:val="20"/>
        </w:rPr>
      </w:pPr>
      <w:r w:rsidRPr="00BE7029">
        <w:rPr>
          <w:bCs/>
          <w:sz w:val="20"/>
          <w:szCs w:val="20"/>
        </w:rPr>
        <w:lastRenderedPageBreak/>
        <w:t>Wilcoxon Rank Sum Test</w:t>
      </w:r>
    </w:p>
    <w:p w14:paraId="23EF1B8C" w14:textId="77777777" w:rsidR="00BE7029" w:rsidRDefault="00BE7029" w:rsidP="00BE7029">
      <w:r>
        <w:t>A popular nonparametric test to compare outcomes between two independent groups is the Mann Whitney U test. The Mann 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Recall that the parametric test compares the means (H0: μ1=μ2) between independent groups.</w:t>
      </w:r>
    </w:p>
    <w:p w14:paraId="27009E75" w14:textId="77777777" w:rsidR="00BE7029" w:rsidRDefault="00BE7029" w:rsidP="00BE7029">
      <w:r>
        <w:t>In contrast, the null and two-sided research hypotheses for the nonparametric test are stated as follows:</w:t>
      </w:r>
    </w:p>
    <w:p w14:paraId="5DCBA4C0" w14:textId="77777777" w:rsidR="00BE7029" w:rsidRDefault="00BE7029" w:rsidP="00BE7029">
      <w:r>
        <w:t>H0: The two populations are equal versus. (The average price of second-hand housing in the Central Region is equal to those in Outside Central Region.)</w:t>
      </w:r>
    </w:p>
    <w:p w14:paraId="687C4711" w14:textId="77777777" w:rsidR="00BE7029" w:rsidRDefault="00BE7029" w:rsidP="00BE7029">
      <w:r>
        <w:t>H1: The two populations are not equal. (The average price of second-hand housing in the Central Region is not equal to those in Outside Central Region.)</w:t>
      </w:r>
    </w:p>
    <w:p w14:paraId="02BF57E8" w14:textId="77777777" w:rsidR="00BE7029" w:rsidRDefault="00BE7029" w:rsidP="00BE7029">
      <w:r>
        <w:t># help(wilcox.test)</w:t>
      </w:r>
    </w:p>
    <w:p w14:paraId="019C1502" w14:textId="77777777" w:rsidR="00BE7029" w:rsidRDefault="00BE7029" w:rsidP="00BE7029">
      <w:r>
        <w:t>wilcox.test(price_pre_sqm~CR_OCR,data=data)</w:t>
      </w:r>
    </w:p>
    <w:p w14:paraId="5BDEAA45" w14:textId="77777777" w:rsidR="00BE7029" w:rsidRDefault="00BE7029" w:rsidP="00BE7029">
      <w:r>
        <w:t xml:space="preserve">## </w:t>
      </w:r>
    </w:p>
    <w:p w14:paraId="083700EA" w14:textId="77777777" w:rsidR="00BE7029" w:rsidRDefault="00BE7029" w:rsidP="00BE7029">
      <w:r>
        <w:t>##  Wilcoxon rank sum test with continuity correction</w:t>
      </w:r>
    </w:p>
    <w:p w14:paraId="412ACE4D" w14:textId="77777777" w:rsidR="00BE7029" w:rsidRDefault="00BE7029" w:rsidP="00BE7029">
      <w:r>
        <w:t xml:space="preserve">## </w:t>
      </w:r>
    </w:p>
    <w:p w14:paraId="223929C7" w14:textId="77777777" w:rsidR="00BE7029" w:rsidRDefault="00BE7029" w:rsidP="00BE7029">
      <w:r>
        <w:t>## data:  price_pre_sqm by CR_OCR</w:t>
      </w:r>
    </w:p>
    <w:p w14:paraId="06048DEA" w14:textId="77777777" w:rsidR="00BE7029" w:rsidRDefault="00BE7029" w:rsidP="00BE7029">
      <w:r>
        <w:t>## W = 244739953, p-value &lt; 2.2e-16</w:t>
      </w:r>
    </w:p>
    <w:p w14:paraId="77C4FC95" w14:textId="77777777" w:rsidR="00BE7029" w:rsidRDefault="00BE7029" w:rsidP="00BE7029">
      <w:r>
        <w:t>## alternative hypothesis: true location shift is not equal to 0</w:t>
      </w:r>
    </w:p>
    <w:p w14:paraId="5B1AD145" w14:textId="77777777" w:rsidR="00BE7029" w:rsidRDefault="00BE7029" w:rsidP="00BE7029">
      <w:r>
        <w:t>Since p-value is smaller than 0.01, we reject H0.</w:t>
      </w:r>
    </w:p>
    <w:p w14:paraId="1C79C0AF" w14:textId="2EDB28B2" w:rsidR="00BE7029" w:rsidRPr="00B57CC2" w:rsidRDefault="00BE7029" w:rsidP="00BE7029">
      <w:pPr>
        <w:rPr>
          <w:rFonts w:hint="eastAsia"/>
          <w:b/>
        </w:rPr>
      </w:pPr>
      <w:r w:rsidRPr="00B57CC2">
        <w:rPr>
          <w:b/>
        </w:rPr>
        <w:t>We have 99% confident that the average price of second-hand housing in the Central Region is different from those in Outside Central Region.</w:t>
      </w:r>
    </w:p>
    <w:p w14:paraId="092ECBA7" w14:textId="1B6996B8" w:rsidR="00BE7029" w:rsidRDefault="00BE7029" w:rsidP="00BE7029">
      <w:pPr>
        <w:rPr>
          <w:rFonts w:ascii="Calibri" w:eastAsiaTheme="majorEastAsia" w:hAnsi="Calibri" w:cs="Calibri"/>
          <w:b/>
          <w:color w:val="000000"/>
          <w:kern w:val="0"/>
          <w:szCs w:val="21"/>
          <w:lang w:bidi="ar"/>
        </w:rPr>
      </w:pPr>
    </w:p>
    <w:p w14:paraId="7FA7D7D0" w14:textId="2EC1BE8B" w:rsidR="00CA543E" w:rsidRDefault="00CA543E" w:rsidP="00CA543E">
      <w:pPr>
        <w:pStyle w:val="1"/>
        <w:rPr>
          <w:rFonts w:ascii="Calibri" w:hAnsi="Calibri" w:cs="Calibri" w:hint="default"/>
          <w:bCs w:val="0"/>
        </w:rPr>
      </w:pPr>
      <w:r>
        <w:rPr>
          <w:rFonts w:ascii="Calibri" w:hAnsi="Calibri" w:cs="Calibri" w:hint="default"/>
          <w:bCs w:val="0"/>
        </w:rPr>
        <w:t>4.</w:t>
      </w:r>
      <w:r w:rsidR="005E24F7">
        <w:rPr>
          <w:rFonts w:ascii="Calibri" w:hAnsi="Calibri" w:cs="Calibri" w:hint="default"/>
          <w:bCs w:val="0"/>
        </w:rPr>
        <w:t>Summary and Recommendation</w:t>
      </w:r>
    </w:p>
    <w:p w14:paraId="0D22F29F" w14:textId="77777777" w:rsidR="00A233AE" w:rsidRDefault="00B55E0C" w:rsidP="005E24F7">
      <w:r>
        <w:t>In this project, we have made a w</w:t>
      </w:r>
      <w:r w:rsidR="00D621FD">
        <w:t xml:space="preserve">hole process of data mining and also have found some results out of it. </w:t>
      </w:r>
    </w:p>
    <w:p w14:paraId="2FCBAE8E" w14:textId="7EE40864" w:rsidR="00A233AE" w:rsidRDefault="00A233AE" w:rsidP="005E24F7">
      <w:r>
        <w:t>In the d</w:t>
      </w:r>
      <w:r>
        <w:rPr>
          <w:rFonts w:hint="eastAsia"/>
        </w:rPr>
        <w:t>a</w:t>
      </w:r>
      <w:r>
        <w:t xml:space="preserve">ta processing part, we focus on selection of the data and the transformation of it. Through this, the data mining part can be benefit. </w:t>
      </w:r>
    </w:p>
    <w:p w14:paraId="3898D7F2" w14:textId="49E538A0" w:rsidR="00A233AE" w:rsidRDefault="00A233AE" w:rsidP="005E24F7">
      <w:pPr>
        <w:rPr>
          <w:rFonts w:ascii="Calibri" w:eastAsiaTheme="majorEastAsia" w:hAnsi="Calibri" w:cs="Calibri"/>
          <w:color w:val="000000"/>
          <w:kern w:val="0"/>
          <w:szCs w:val="21"/>
          <w:lang w:bidi="ar"/>
        </w:rPr>
      </w:pPr>
      <w:r>
        <w:t xml:space="preserve">In the data mining part, we </w:t>
      </w:r>
      <w:r>
        <w:rPr>
          <w:rFonts w:ascii="Calibri" w:eastAsiaTheme="majorEastAsia" w:hAnsi="Calibri" w:cs="Calibri"/>
          <w:color w:val="000000"/>
          <w:kern w:val="0"/>
          <w:szCs w:val="21"/>
          <w:lang w:bidi="ar"/>
        </w:rPr>
        <w:t>use multiple linear regression and hypothesis testing methods to explore what factors affect housing prices most, meanwhile also try to find out whether they are positively or negatively correlated with housing prices.</w:t>
      </w:r>
    </w:p>
    <w:p w14:paraId="5D1EB573" w14:textId="35BF5036" w:rsidR="00D621FD" w:rsidRDefault="00B57CC2" w:rsidP="005E24F7">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From result of T-test ,the results show that firstly we </w:t>
      </w:r>
      <w:r w:rsidRPr="00B57CC2">
        <w:rPr>
          <w:rFonts w:ascii="Calibri" w:eastAsiaTheme="majorEastAsia" w:hAnsi="Calibri" w:cs="Calibri"/>
          <w:color w:val="000000"/>
          <w:kern w:val="0"/>
          <w:szCs w:val="21"/>
          <w:lang w:bidi="ar"/>
        </w:rPr>
        <w:t>have 95% confident that the average price of second-hand housing in the Central Region is not smaller than those in Outside Central Region.</w:t>
      </w:r>
      <w:r>
        <w:rPr>
          <w:rFonts w:ascii="Calibri" w:eastAsiaTheme="majorEastAsia" w:hAnsi="Calibri" w:cs="Calibri"/>
          <w:color w:val="000000"/>
          <w:kern w:val="0"/>
          <w:szCs w:val="21"/>
          <w:lang w:bidi="ar"/>
        </w:rPr>
        <w:t xml:space="preserve"> In the meantime, the outcome of </w:t>
      </w:r>
      <w:r w:rsidRPr="00B57CC2">
        <w:rPr>
          <w:rFonts w:ascii="Calibri" w:eastAsiaTheme="majorEastAsia" w:hAnsi="Calibri" w:cs="Calibri"/>
          <w:color w:val="000000"/>
          <w:kern w:val="0"/>
          <w:szCs w:val="21"/>
          <w:lang w:bidi="ar"/>
        </w:rPr>
        <w:t>Wilcoxon Rank Sum Test</w:t>
      </w:r>
      <w:r>
        <w:rPr>
          <w:rFonts w:ascii="Calibri" w:eastAsiaTheme="majorEastAsia" w:hAnsi="Calibri" w:cs="Calibri"/>
          <w:color w:val="000000"/>
          <w:kern w:val="0"/>
          <w:szCs w:val="21"/>
          <w:lang w:bidi="ar"/>
        </w:rPr>
        <w:t xml:space="preserve"> shows that </w:t>
      </w:r>
      <w:r w:rsidRPr="00B57CC2">
        <w:rPr>
          <w:rFonts w:ascii="Calibri" w:eastAsiaTheme="majorEastAsia" w:hAnsi="Calibri" w:cs="Calibri"/>
          <w:color w:val="000000"/>
          <w:kern w:val="0"/>
          <w:szCs w:val="21"/>
          <w:lang w:bidi="ar"/>
        </w:rPr>
        <w:t>We have 99% confident that the average price of second-hand housing in the Central Region is different from those in Outside Central Region.</w:t>
      </w:r>
    </w:p>
    <w:p w14:paraId="07750AD3" w14:textId="0DFC88DF" w:rsidR="00B57CC2" w:rsidRDefault="00B57CC2" w:rsidP="005E24F7">
      <w:pPr>
        <w:rPr>
          <w:rFonts w:ascii="Calibri" w:eastAsiaTheme="majorEastAsia" w:hAnsi="Calibri" w:cs="Calibri"/>
          <w:color w:val="000000"/>
          <w:kern w:val="0"/>
          <w:szCs w:val="21"/>
          <w:lang w:bidi="ar"/>
        </w:rPr>
      </w:pPr>
      <w:r>
        <w:rPr>
          <w:rFonts w:ascii="Calibri" w:eastAsiaTheme="majorEastAsia" w:hAnsi="Calibri" w:cs="Calibri"/>
          <w:color w:val="000000"/>
          <w:kern w:val="0"/>
          <w:szCs w:val="21"/>
          <w:lang w:bidi="ar"/>
        </w:rPr>
        <w:t xml:space="preserve">For </w:t>
      </w:r>
      <w:r w:rsidRPr="00B57CC2">
        <w:rPr>
          <w:rFonts w:ascii="Calibri" w:eastAsiaTheme="majorEastAsia" w:hAnsi="Calibri" w:cs="Calibri"/>
          <w:color w:val="000000"/>
          <w:kern w:val="0"/>
          <w:szCs w:val="21"/>
          <w:lang w:bidi="ar"/>
        </w:rPr>
        <w:t>Multiple Linear Regression</w:t>
      </w:r>
      <w:r>
        <w:rPr>
          <w:rFonts w:ascii="Calibri" w:eastAsiaTheme="majorEastAsia" w:hAnsi="Calibri" w:cs="Calibri"/>
          <w:color w:val="000000"/>
          <w:kern w:val="0"/>
          <w:szCs w:val="21"/>
          <w:lang w:bidi="ar"/>
        </w:rPr>
        <w:t>….[</w:t>
      </w:r>
      <w:r>
        <w:rPr>
          <w:rFonts w:ascii="Calibri" w:eastAsiaTheme="majorEastAsia" w:hAnsi="Calibri" w:cs="Calibri" w:hint="eastAsia"/>
          <w:color w:val="000000"/>
          <w:kern w:val="0"/>
          <w:szCs w:val="21"/>
          <w:lang w:bidi="ar"/>
        </w:rPr>
        <w:t>待补充</w:t>
      </w:r>
      <w:r>
        <w:rPr>
          <w:rFonts w:ascii="Calibri" w:eastAsiaTheme="majorEastAsia" w:hAnsi="Calibri" w:cs="Calibri"/>
          <w:color w:val="000000"/>
          <w:kern w:val="0"/>
          <w:szCs w:val="21"/>
          <w:lang w:bidi="ar"/>
        </w:rPr>
        <w:t>]</w:t>
      </w:r>
    </w:p>
    <w:p w14:paraId="2C1B9BD8" w14:textId="6B67D720" w:rsidR="00B57CC2" w:rsidRPr="00B57CC2" w:rsidRDefault="00B57CC2" w:rsidP="00B57CC2">
      <w:pPr>
        <w:rPr>
          <w:rFonts w:ascii="Calibri" w:eastAsiaTheme="majorEastAsia" w:hAnsi="Calibri" w:cs="Calibri" w:hint="eastAsia"/>
          <w:color w:val="000000"/>
          <w:kern w:val="0"/>
          <w:szCs w:val="21"/>
          <w:lang w:bidi="ar"/>
        </w:rPr>
      </w:pPr>
      <w:r>
        <w:rPr>
          <w:rFonts w:ascii="Calibri" w:eastAsiaTheme="majorEastAsia" w:hAnsi="Calibri" w:cs="Calibri"/>
          <w:color w:val="000000"/>
          <w:kern w:val="0"/>
          <w:szCs w:val="21"/>
          <w:lang w:bidi="ar"/>
        </w:rPr>
        <w:t xml:space="preserve">In the future, our team is focusing on optimization of this project. Due to the results, there are </w:t>
      </w:r>
      <w:r>
        <w:rPr>
          <w:rFonts w:ascii="Calibri" w:eastAsiaTheme="majorEastAsia" w:hAnsi="Calibri" w:cs="Calibri"/>
          <w:color w:val="000000"/>
          <w:kern w:val="0"/>
          <w:szCs w:val="21"/>
          <w:lang w:bidi="ar"/>
        </w:rPr>
        <w:lastRenderedPageBreak/>
        <w:t xml:space="preserve">some helpful ideas that we want to give out. Firstly, we want to apply some methods like </w:t>
      </w:r>
      <w:r>
        <w:rPr>
          <w:rFonts w:ascii="Calibri" w:eastAsiaTheme="majorEastAsia" w:hAnsi="Calibri" w:cs="Calibri" w:hint="eastAsia"/>
          <w:color w:val="000000"/>
          <w:kern w:val="0"/>
          <w:szCs w:val="21"/>
          <w:lang w:bidi="ar"/>
        </w:rPr>
        <w:t>n</w:t>
      </w:r>
      <w:r w:rsidRPr="00B57CC2">
        <w:rPr>
          <w:rFonts w:ascii="Calibri" w:eastAsiaTheme="majorEastAsia" w:hAnsi="Calibri" w:cs="Calibri"/>
          <w:color w:val="000000"/>
          <w:kern w:val="0"/>
          <w:szCs w:val="21"/>
          <w:lang w:bidi="ar"/>
        </w:rPr>
        <w:t>ormal distribution</w:t>
      </w:r>
      <w:r>
        <w:rPr>
          <w:rFonts w:ascii="Calibri" w:eastAsiaTheme="majorEastAsia" w:hAnsi="Calibri" w:cs="Calibri"/>
          <w:color w:val="000000"/>
          <w:kern w:val="0"/>
          <w:szCs w:val="21"/>
          <w:lang w:bidi="ar"/>
        </w:rPr>
        <w:t xml:space="preserve"> check to see whether </w:t>
      </w:r>
      <w:r w:rsidRPr="00B57CC2">
        <w:rPr>
          <w:rFonts w:ascii="Calibri" w:eastAsiaTheme="majorEastAsia" w:hAnsi="Calibri" w:cs="Calibri"/>
          <w:color w:val="000000"/>
          <w:kern w:val="0"/>
          <w:szCs w:val="21"/>
          <w:lang w:bidi="ar"/>
        </w:rPr>
        <w:t>the basic assumptions are met</w:t>
      </w:r>
      <w:r>
        <w:rPr>
          <w:rFonts w:ascii="Calibri" w:eastAsiaTheme="majorEastAsia" w:hAnsi="Calibri" w:cs="Calibri"/>
          <w:color w:val="000000"/>
          <w:kern w:val="0"/>
          <w:szCs w:val="21"/>
          <w:lang w:bidi="ar"/>
        </w:rPr>
        <w:t xml:space="preserve"> in our </w:t>
      </w:r>
      <w:r w:rsidRPr="00B57CC2">
        <w:rPr>
          <w:rFonts w:ascii="Calibri" w:eastAsiaTheme="majorEastAsia" w:hAnsi="Calibri" w:cs="Calibri"/>
          <w:color w:val="000000"/>
          <w:kern w:val="0"/>
          <w:szCs w:val="21"/>
          <w:lang w:bidi="ar"/>
        </w:rPr>
        <w:t>hypothesis</w:t>
      </w:r>
      <w:r>
        <w:rPr>
          <w:rFonts w:ascii="Calibri" w:eastAsiaTheme="majorEastAsia" w:hAnsi="Calibri" w:cs="Calibri"/>
          <w:color w:val="000000"/>
          <w:kern w:val="0"/>
          <w:szCs w:val="21"/>
          <w:lang w:bidi="ar"/>
        </w:rPr>
        <w:t>. F</w:t>
      </w:r>
      <w:r w:rsidRPr="00B57CC2">
        <w:rPr>
          <w:rFonts w:ascii="Calibri" w:eastAsiaTheme="majorEastAsia" w:hAnsi="Calibri" w:cs="Calibri"/>
          <w:color w:val="000000"/>
          <w:kern w:val="0"/>
          <w:szCs w:val="21"/>
          <w:lang w:bidi="ar"/>
        </w:rPr>
        <w:t>urthermore</w:t>
      </w:r>
      <w:r>
        <w:rPr>
          <w:rFonts w:ascii="Calibri" w:eastAsiaTheme="majorEastAsia" w:hAnsi="Calibri" w:cs="Calibri"/>
          <w:color w:val="000000"/>
          <w:kern w:val="0"/>
          <w:szCs w:val="21"/>
          <w:lang w:bidi="ar"/>
        </w:rPr>
        <w:t xml:space="preserve">, we would like to introduce F-test to this, and concentrate on the value of </w:t>
      </w:r>
      <w:r w:rsidRPr="00B57CC2">
        <w:rPr>
          <w:rFonts w:ascii="Calibri" w:eastAsiaTheme="majorEastAsia" w:hAnsi="Calibri" w:cs="Calibri"/>
          <w:color w:val="000000"/>
          <w:kern w:val="0"/>
          <w:szCs w:val="21"/>
          <w:lang w:bidi="ar"/>
        </w:rPr>
        <w:t>variance</w:t>
      </w:r>
      <w:r>
        <w:rPr>
          <w:rFonts w:ascii="Calibri" w:eastAsiaTheme="majorEastAsia" w:hAnsi="Calibri" w:cs="Calibri"/>
          <w:color w:val="000000"/>
          <w:kern w:val="0"/>
          <w:szCs w:val="21"/>
          <w:lang w:bidi="ar"/>
        </w:rPr>
        <w:t xml:space="preserve">. What’s more, </w:t>
      </w:r>
      <w:r w:rsidR="00BD1300">
        <w:rPr>
          <w:rFonts w:ascii="Calibri" w:eastAsiaTheme="majorEastAsia" w:hAnsi="Calibri" w:cs="Calibri"/>
          <w:color w:val="000000"/>
          <w:kern w:val="0"/>
          <w:szCs w:val="21"/>
          <w:lang w:bidi="ar"/>
        </w:rPr>
        <w:t xml:space="preserve">the optimization of our data mining method is also the key to success. </w:t>
      </w:r>
      <w:r w:rsidR="00BD1300">
        <w:rPr>
          <w:rFonts w:ascii="Calibri" w:eastAsiaTheme="majorEastAsia" w:hAnsi="Calibri" w:cs="Calibri"/>
          <w:color w:val="000000"/>
          <w:kern w:val="0"/>
          <w:szCs w:val="21"/>
          <w:lang w:bidi="ar"/>
        </w:rPr>
        <w:t>Last but no</w:t>
      </w:r>
      <w:r w:rsidR="00BD1300">
        <w:rPr>
          <w:rFonts w:ascii="Calibri" w:eastAsiaTheme="majorEastAsia" w:hAnsi="Calibri" w:cs="Calibri"/>
          <w:color w:val="000000"/>
          <w:kern w:val="0"/>
          <w:szCs w:val="21"/>
          <w:lang w:bidi="ar"/>
        </w:rPr>
        <w:t xml:space="preserve">t the least, we would like to digger more data of different years, in order to create the validation of our whole model, and also can be as the expansion of the datasets. </w:t>
      </w:r>
    </w:p>
    <w:p w14:paraId="4BBDA118" w14:textId="77777777" w:rsidR="005E24F7" w:rsidRPr="00D621FD" w:rsidRDefault="005E24F7" w:rsidP="005E24F7">
      <w:pPr>
        <w:rPr>
          <w:rFonts w:hint="eastAsia"/>
        </w:rPr>
      </w:pPr>
    </w:p>
    <w:p w14:paraId="3CC7D93A" w14:textId="573589C6" w:rsidR="00CA543E" w:rsidRPr="00BD1300" w:rsidRDefault="00CA543E" w:rsidP="00BE7029">
      <w:pPr>
        <w:rPr>
          <w:rFonts w:ascii="Calibri" w:eastAsiaTheme="majorEastAsia" w:hAnsi="Calibri" w:cs="Calibri" w:hint="eastAsia"/>
          <w:b/>
          <w:color w:val="000000"/>
          <w:kern w:val="0"/>
          <w:szCs w:val="21"/>
          <w:lang w:bidi="ar"/>
        </w:rPr>
      </w:pPr>
    </w:p>
    <w:sectPr w:rsidR="00CA543E" w:rsidRPr="00BD1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F00B6" w14:textId="77777777" w:rsidR="00B57CC2" w:rsidRDefault="00B57CC2" w:rsidP="002C44AD">
      <w:r>
        <w:separator/>
      </w:r>
    </w:p>
  </w:endnote>
  <w:endnote w:type="continuationSeparator" w:id="0">
    <w:p w14:paraId="49BAF415" w14:textId="77777777" w:rsidR="00B57CC2" w:rsidRDefault="00B57CC2" w:rsidP="002C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4CC9B" w14:textId="77777777" w:rsidR="00B57CC2" w:rsidRDefault="00B57CC2" w:rsidP="002C44AD">
      <w:r>
        <w:separator/>
      </w:r>
    </w:p>
  </w:footnote>
  <w:footnote w:type="continuationSeparator" w:id="0">
    <w:p w14:paraId="4675C3B7" w14:textId="77777777" w:rsidR="00B57CC2" w:rsidRDefault="00B57CC2" w:rsidP="002C44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95DFAC"/>
    <w:multiLevelType w:val="singleLevel"/>
    <w:tmpl w:val="8395DFA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hMjg1MjEwMjBiNWFhZDgxMzc5MGMzYTU1NzJjNmYifQ=="/>
  </w:docVars>
  <w:rsids>
    <w:rsidRoot w:val="628B06E9"/>
    <w:rsid w:val="00263A5D"/>
    <w:rsid w:val="002C44AD"/>
    <w:rsid w:val="004D4061"/>
    <w:rsid w:val="005E24F7"/>
    <w:rsid w:val="006244F8"/>
    <w:rsid w:val="00693503"/>
    <w:rsid w:val="006E1F9B"/>
    <w:rsid w:val="007632FF"/>
    <w:rsid w:val="008C6BC6"/>
    <w:rsid w:val="009719ED"/>
    <w:rsid w:val="00A233AE"/>
    <w:rsid w:val="00B55E0C"/>
    <w:rsid w:val="00B57CC2"/>
    <w:rsid w:val="00BD1300"/>
    <w:rsid w:val="00BE7029"/>
    <w:rsid w:val="00C24646"/>
    <w:rsid w:val="00C5570E"/>
    <w:rsid w:val="00CA543E"/>
    <w:rsid w:val="00D621FD"/>
    <w:rsid w:val="00E52C81"/>
    <w:rsid w:val="00F27250"/>
    <w:rsid w:val="00FB6207"/>
    <w:rsid w:val="02FE412B"/>
    <w:rsid w:val="2DAA7F79"/>
    <w:rsid w:val="37F963E3"/>
    <w:rsid w:val="46192347"/>
    <w:rsid w:val="628B06E9"/>
    <w:rsid w:val="63C012FF"/>
    <w:rsid w:val="66711CCF"/>
    <w:rsid w:val="716B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F72205"/>
  <w15:docId w15:val="{C106D30E-6B51-4A8B-848B-32DF842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Theme="majorEastAsia" w:hAnsi="宋体" w:cs="Times New Roman" w:hint="eastAsia"/>
      <w:bCs/>
      <w:kern w:val="44"/>
      <w:sz w:val="30"/>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BE70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4">
    <w:name w:val="header"/>
    <w:basedOn w:val="a"/>
    <w:link w:val="a5"/>
    <w:rsid w:val="002C44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C44AD"/>
    <w:rPr>
      <w:rFonts w:asciiTheme="minorHAnsi" w:eastAsiaTheme="minorEastAsia" w:hAnsiTheme="minorHAnsi" w:cstheme="minorBidi"/>
      <w:kern w:val="2"/>
      <w:sz w:val="18"/>
      <w:szCs w:val="18"/>
    </w:rPr>
  </w:style>
  <w:style w:type="paragraph" w:styleId="a6">
    <w:name w:val="footer"/>
    <w:basedOn w:val="a"/>
    <w:link w:val="a7"/>
    <w:rsid w:val="002C44AD"/>
    <w:pPr>
      <w:tabs>
        <w:tab w:val="center" w:pos="4153"/>
        <w:tab w:val="right" w:pos="8306"/>
      </w:tabs>
      <w:snapToGrid w:val="0"/>
      <w:jc w:val="left"/>
    </w:pPr>
    <w:rPr>
      <w:sz w:val="18"/>
      <w:szCs w:val="18"/>
    </w:rPr>
  </w:style>
  <w:style w:type="character" w:customStyle="1" w:styleId="a7">
    <w:name w:val="页脚 字符"/>
    <w:basedOn w:val="a0"/>
    <w:link w:val="a6"/>
    <w:rsid w:val="002C44AD"/>
    <w:rPr>
      <w:rFonts w:asciiTheme="minorHAnsi" w:eastAsiaTheme="minorEastAsia" w:hAnsiTheme="minorHAnsi" w:cstheme="minorBidi"/>
      <w:kern w:val="2"/>
      <w:sz w:val="18"/>
      <w:szCs w:val="18"/>
    </w:rPr>
  </w:style>
  <w:style w:type="character" w:customStyle="1" w:styleId="30">
    <w:name w:val="标题 3 字符"/>
    <w:basedOn w:val="a0"/>
    <w:link w:val="3"/>
    <w:rsid w:val="00BE7029"/>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05421">
      <w:bodyDiv w:val="1"/>
      <w:marLeft w:val="0"/>
      <w:marRight w:val="0"/>
      <w:marTop w:val="0"/>
      <w:marBottom w:val="0"/>
      <w:divBdr>
        <w:top w:val="none" w:sz="0" w:space="0" w:color="auto"/>
        <w:left w:val="none" w:sz="0" w:space="0" w:color="auto"/>
        <w:bottom w:val="none" w:sz="0" w:space="0" w:color="auto"/>
        <w:right w:val="none" w:sz="0" w:space="0" w:color="auto"/>
      </w:divBdr>
      <w:divsChild>
        <w:div w:id="905653798">
          <w:marLeft w:val="0"/>
          <w:marRight w:val="0"/>
          <w:marTop w:val="0"/>
          <w:marBottom w:val="0"/>
          <w:divBdr>
            <w:top w:val="none" w:sz="0" w:space="0" w:color="auto"/>
            <w:left w:val="none" w:sz="0" w:space="0" w:color="auto"/>
            <w:bottom w:val="none" w:sz="0" w:space="0" w:color="auto"/>
            <w:right w:val="none" w:sz="0" w:space="0" w:color="auto"/>
          </w:divBdr>
          <w:divsChild>
            <w:div w:id="143547350">
              <w:marLeft w:val="0"/>
              <w:marRight w:val="0"/>
              <w:marTop w:val="0"/>
              <w:marBottom w:val="0"/>
              <w:divBdr>
                <w:top w:val="single" w:sz="6" w:space="0" w:color="DEDEDE"/>
                <w:left w:val="single" w:sz="6" w:space="0" w:color="DEDEDE"/>
                <w:bottom w:val="single" w:sz="6" w:space="0" w:color="DEDEDE"/>
                <w:right w:val="single" w:sz="6" w:space="0" w:color="DEDEDE"/>
              </w:divBdr>
              <w:divsChild>
                <w:div w:id="14889367">
                  <w:marLeft w:val="0"/>
                  <w:marRight w:val="0"/>
                  <w:marTop w:val="0"/>
                  <w:marBottom w:val="0"/>
                  <w:divBdr>
                    <w:top w:val="none" w:sz="0" w:space="0" w:color="auto"/>
                    <w:left w:val="none" w:sz="0" w:space="0" w:color="auto"/>
                    <w:bottom w:val="none" w:sz="0" w:space="0" w:color="auto"/>
                    <w:right w:val="none" w:sz="0" w:space="0" w:color="auto"/>
                  </w:divBdr>
                  <w:divsChild>
                    <w:div w:id="6032241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45330">
          <w:marLeft w:val="0"/>
          <w:marRight w:val="0"/>
          <w:marTop w:val="0"/>
          <w:marBottom w:val="0"/>
          <w:divBdr>
            <w:top w:val="none" w:sz="0" w:space="0" w:color="auto"/>
            <w:left w:val="none" w:sz="0" w:space="0" w:color="auto"/>
            <w:bottom w:val="none" w:sz="0" w:space="0" w:color="auto"/>
            <w:right w:val="none" w:sz="0" w:space="0" w:color="auto"/>
          </w:divBdr>
          <w:divsChild>
            <w:div w:id="1486433683">
              <w:marLeft w:val="0"/>
              <w:marRight w:val="0"/>
              <w:marTop w:val="0"/>
              <w:marBottom w:val="0"/>
              <w:divBdr>
                <w:top w:val="none" w:sz="0" w:space="0" w:color="auto"/>
                <w:left w:val="none" w:sz="0" w:space="0" w:color="auto"/>
                <w:bottom w:val="none" w:sz="0" w:space="0" w:color="auto"/>
                <w:right w:val="none" w:sz="0" w:space="0" w:color="auto"/>
              </w:divBdr>
              <w:divsChild>
                <w:div w:id="1035273909">
                  <w:marLeft w:val="0"/>
                  <w:marRight w:val="0"/>
                  <w:marTop w:val="0"/>
                  <w:marBottom w:val="0"/>
                  <w:divBdr>
                    <w:top w:val="single" w:sz="6" w:space="8" w:color="EEEEEE"/>
                    <w:left w:val="none" w:sz="0" w:space="0" w:color="auto"/>
                    <w:bottom w:val="single" w:sz="6" w:space="8" w:color="EEEEEE"/>
                    <w:right w:val="single" w:sz="6" w:space="8" w:color="EEEEEE"/>
                  </w:divBdr>
                  <w:divsChild>
                    <w:div w:id="161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1412</Words>
  <Characters>8054</Characters>
  <Application>Microsoft Office Word</Application>
  <DocSecurity>0</DocSecurity>
  <Lines>67</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一缕阳光</dc:creator>
  <cp:lastModifiedBy>个人用户</cp:lastModifiedBy>
  <cp:revision>2</cp:revision>
  <dcterms:created xsi:type="dcterms:W3CDTF">2022-11-30T10:12:00Z</dcterms:created>
  <dcterms:modified xsi:type="dcterms:W3CDTF">2022-11-30T10:12:00Z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C22B9FB7946C47AF92FF483C46211DC2</vt:lpwstr>
  </property>
</Properties>
</file>