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1F6F6F"/>
          <w:sz w:val="34"/>
        </w:rPr>
        <w:t>Dual-Laser PDH Driver</w:t>
      </w:r>
    </w:p>
    <w:p>
      <w:pPr>
        <w:spacing w:after="120"/>
      </w:pPr>
      <w:r>
        <w:rPr>
          <w:rFonts w:ascii="Arial" w:hAnsi="Arial"/>
          <w:color w:val="555555"/>
          <w:sz w:val="19"/>
        </w:rPr>
        <w:t>Two-channel CW 1550 nm DFB laser + TEC driver for differential ring-resonator thermometry  •  Project summary, rev 3 (RF derivative lock)</w:t>
      </w:r>
    </w:p>
    <w:p>
      <w:pPr>
        <w:spacing w:after="120" w:before="0"/>
        <w:pBdr>
          <w:bottom w:val="single" w:sz="12" w:space="1" w:color="1F6F6F"/>
        </w:pBdr>
      </w:pPr>
    </w:p>
    <w:p>
      <w:pPr>
        <w:spacing w:before="160" w:after="60"/>
      </w:pPr>
      <w:r>
        <w:rPr>
          <w:rFonts w:ascii="Arial" w:hAnsi="Arial"/>
          <w:b/>
          <w:color w:val="0D3B3B"/>
          <w:sz w:val="24"/>
        </w:rPr>
        <w:t>What the instrument does</w:t>
      </w:r>
    </w:p>
    <w:p>
      <w:pPr>
        <w:spacing w:after="80"/>
        <w:jc w:val="both"/>
      </w:pPr>
      <w:r>
        <w:rPr>
          <w:rFonts w:ascii="Arial" w:hAnsi="Arial"/>
          <w:b w:val="0"/>
          <w:i w:val="0"/>
          <w:sz w:val="20"/>
        </w:rPr>
        <w:t xml:space="preserve">The driver locks two independent DFB lasers, one to each of a pair of 1550 nm ring resonators that sit on a </w:t>
      </w:r>
      <w:r>
        <w:rPr>
          <w:rFonts w:ascii="Arial" w:hAnsi="Arial"/>
          <w:b/>
          <w:i w:val="0"/>
          <w:sz w:val="20"/>
        </w:rPr>
        <w:t>single silicon die separated by a thermal barrier</w:t>
      </w:r>
      <w:r>
        <w:rPr>
          <w:rFonts w:ascii="Arial" w:hAnsi="Arial"/>
          <w:b w:val="0"/>
          <w:i w:val="0"/>
          <w:sz w:val="20"/>
        </w:rPr>
        <w:t xml:space="preserve">. Each laser is held on its ring’s transmission slope by a closed feedback loop. The measured quantity is the </w:t>
      </w:r>
      <w:r>
        <w:rPr>
          <w:rFonts w:ascii="Arial" w:hAnsi="Arial"/>
          <w:b/>
          <w:i w:val="0"/>
          <w:sz w:val="20"/>
        </w:rPr>
        <w:t>optical beat between the two locked lasers</w:t>
      </w:r>
      <w:r>
        <w:rPr>
          <w:rFonts w:ascii="Arial" w:hAnsi="Arial"/>
          <w:b w:val="0"/>
          <w:i w:val="0"/>
          <w:sz w:val="20"/>
        </w:rPr>
        <w:t>, which is a direct, ratiometric readout of the local temperature difference across the barrier:</w:t>
      </w:r>
    </w:p>
    <w:p>
      <w:pPr>
        <w:spacing w:after="80"/>
      </w:pPr>
      <w:r>
        <w:rPr>
          <w:rFonts w:ascii="Arial" w:hAnsi="Arial"/>
          <w:b/>
          <w:i w:val="0"/>
          <w:sz w:val="20"/>
        </w:rPr>
        <w:t>Δν = ν_B − ν_A = S·(T_B − T_A),   with S = dν/dT ≈ 2 GHz/K</w:t>
      </w:r>
    </w:p>
    <w:p>
      <w:pPr>
        <w:spacing w:after="80"/>
        <w:jc w:val="both"/>
      </w:pPr>
      <w:r>
        <w:rPr>
          <w:rFonts w:ascii="Arial" w:hAnsi="Arial"/>
          <w:b w:val="0"/>
          <w:i w:val="0"/>
          <w:sz w:val="20"/>
        </w:rPr>
        <w:t xml:space="preserve">Because the result is a material-defined ratio, the scale factor and all slow common-mode drifts cancel, so absolute accuracy and long-term reproducibility are not required. The figure of merit is </w:t>
      </w:r>
      <w:r>
        <w:rPr>
          <w:rFonts w:ascii="Arial" w:hAnsi="Arial"/>
          <w:b/>
          <w:i w:val="0"/>
          <w:sz w:val="20"/>
        </w:rPr>
        <w:t>within-window stability over ~60 s</w:t>
      </w:r>
      <w:r>
        <w:rPr>
          <w:rFonts w:ascii="Arial" w:hAnsi="Arial"/>
          <w:b w:val="0"/>
          <w:i w:val="0"/>
          <w:sz w:val="20"/>
        </w:rPr>
        <w:t xml:space="preserve">, projected at the single-to-low-tens of nanokelvin level. Each laser channel comprises a precision current source with low-side Kelvin current sensing, a thermo-electric cooler loop with thermistor and current sensing, and a </w:t>
      </w:r>
      <w:r>
        <w:rPr>
          <w:rFonts w:ascii="Arial" w:hAnsi="Arial"/>
          <w:b/>
          <w:i w:val="0"/>
          <w:sz w:val="20"/>
        </w:rPr>
        <w:t>1–3 MHz analog derivative lock</w:t>
      </w:r>
      <w:r>
        <w:rPr>
          <w:rFonts w:ascii="Arial" w:hAnsi="Arial"/>
          <w:b w:val="0"/>
          <w:i w:val="0"/>
          <w:sz w:val="20"/>
        </w:rPr>
        <w:t xml:space="preserve"> (RF current modulation → wideband transimpedance amplifier → synchronous demodulator → analog PI servo). An embedded microcontroller supervises acquisition, calibration, and telemetry.</w:t>
      </w:r>
    </w:p>
    <w:p>
      <w:pPr>
        <w:spacing w:after="80"/>
        <w:jc w:val="both"/>
      </w:pPr>
      <w:r>
        <w:rPr>
          <w:rFonts w:ascii="Arial" w:hAnsi="Arial"/>
          <w:b/>
          <w:i w:val="0"/>
          <w:sz w:val="20"/>
        </w:rPr>
        <w:t xml:space="preserve">Optical interfacing. </w:t>
      </w:r>
      <w:r>
        <w:rPr>
          <w:rFonts w:ascii="Arial" w:hAnsi="Arial"/>
          <w:b w:val="0"/>
          <w:i w:val="0"/>
          <w:sz w:val="20"/>
        </w:rPr>
        <w:t xml:space="preserve">Each laser delivers light over an </w:t>
      </w:r>
      <w:r>
        <w:rPr>
          <w:rFonts w:ascii="Arial" w:hAnsi="Arial"/>
          <w:b/>
          <w:i w:val="0"/>
          <w:sz w:val="20"/>
        </w:rPr>
        <w:t>FC/APC</w:t>
      </w:r>
      <w:r>
        <w:rPr>
          <w:rFonts w:ascii="Arial" w:hAnsi="Arial"/>
          <w:b w:val="0"/>
          <w:i w:val="0"/>
          <w:sz w:val="20"/>
        </w:rPr>
        <w:t xml:space="preserve"> (angled) single-mode fiber connector, chosen to suppress back-reflection into the DFB source; the beat photodetector terminates in an </w:t>
      </w:r>
      <w:r>
        <w:rPr>
          <w:rFonts w:ascii="Arial" w:hAnsi="Arial"/>
          <w:b/>
          <w:i w:val="0"/>
          <w:sz w:val="20"/>
        </w:rPr>
        <w:t>FC/PC</w:t>
      </w:r>
      <w:r>
        <w:rPr>
          <w:rFonts w:ascii="Arial" w:hAnsi="Arial"/>
          <w:b w:val="0"/>
          <w:i w:val="0"/>
          <w:sz w:val="20"/>
        </w:rPr>
        <w:t xml:space="preserve"> fiber connector. The photodetector converts ring output power to current as </w:t>
      </w:r>
      <w:r>
        <w:rPr>
          <w:rFonts w:ascii="Arial" w:hAnsi="Arial"/>
          <w:b/>
          <w:i w:val="0"/>
          <w:sz w:val="20"/>
        </w:rPr>
        <w:t>I_pd = ℛ·P_opt</w:t>
      </w:r>
      <w:r>
        <w:rPr>
          <w:rFonts w:ascii="Arial" w:hAnsi="Arial"/>
          <w:b w:val="0"/>
          <w:i w:val="0"/>
          <w:sz w:val="20"/>
        </w:rPr>
        <w:t xml:space="preserve"> (responsivity ℛ ≈ 1 A/W), and its handling limit caps the usable power out of the microrings: </w:t>
      </w:r>
      <w:r>
        <w:rPr>
          <w:rFonts w:ascii="Arial" w:hAnsi="Arial"/>
          <w:b/>
          <w:i w:val="0"/>
          <w:sz w:val="20"/>
        </w:rPr>
        <w:t>P_opt ≤ P_max ≈ 18 mW</w:t>
      </w:r>
      <w:r>
        <w:rPr>
          <w:rFonts w:ascii="Arial" w:hAnsi="Arial"/>
          <w:b w:val="0"/>
          <w:i w:val="0"/>
          <w:sz w:val="20"/>
        </w:rPr>
        <w:t xml:space="preserve"> (detector damage threshold). This sets the optical-power budget for the ring outputs feeding the beat path.</w:t>
      </w:r>
    </w:p>
    <w:p>
      <w:pPr>
        <w:spacing w:before="160" w:after="60"/>
      </w:pPr>
      <w:r>
        <w:rPr>
          <w:rFonts w:ascii="Arial" w:hAnsi="Arial"/>
          <w:b/>
          <w:color w:val="0D3B3B"/>
          <w:sz w:val="24"/>
        </w:rPr>
        <w:t>Measurement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38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8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hAnsi="Arial"/>
          <w:color w:val="555555"/>
          <w:sz w:val="15"/>
        </w:rPr>
        <w:t>Each laser is current-locked to its microring via the ring-transmission feedback path. A fiber splitter and an optical mixer sit inline with the microring outputs: the splitters tap each ring output for the lock feedback, and the through arms are combined in the 2→1 mixer onto the external photodetector. The resulting RF beat is read by a frequency counter whose output goes to an external computer for logging — not back into the instrument. The two channels run at slightly different modulation frequencies so modulation crosstalk stays out of the differential beat.</w:t>
      </w:r>
    </w:p>
    <w:p>
      <w:pPr>
        <w:spacing w:before="160" w:after="60"/>
      </w:pPr>
      <w:r>
        <w:rPr>
          <w:rFonts w:ascii="Arial" w:hAnsi="Arial"/>
          <w:b/>
          <w:color w:val="0D3B3B"/>
          <w:sz w:val="24"/>
        </w:rPr>
        <w:t>Estimated build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600"/>
            <w:shd w:val="clear" w:fill="1F6F6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4248"/>
            <w:shd w:val="clear" w:fill="1F6F6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Detail</w:t>
            </w:r>
          </w:p>
        </w:tc>
        <w:tc>
          <w:tcPr>
            <w:tcW w:type="dxa" w:w="792"/>
            <w:shd w:val="clear" w:fill="1F6F6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1440"/>
            <w:shd w:val="clear" w:fill="1F6F6F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Est. cost (USD)</w:t>
            </w:r>
          </w:p>
        </w:tc>
      </w:tr>
      <w:tr>
        <w:tc>
          <w:tcPr>
            <w:tcW w:type="dxa" w:w="3600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Board electronics (DigiKey-orderable)</w:t>
            </w:r>
          </w:p>
        </w:tc>
        <w:tc>
          <w:tcPr>
            <w:tcW w:type="dxa" w:w="4248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Op-amps, DACs, DDS, TIAs, mixers, regulators, passives</w:t>
            </w:r>
          </w:p>
        </w:tc>
        <w:tc>
          <w:tcPr>
            <w:tcW w:type="dxa" w:w="792"/>
            <w:shd w:val="clear" w:fill="EEF5F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 set</w:t>
            </w:r>
          </w:p>
        </w:tc>
        <w:tc>
          <w:tcPr>
            <w:tcW w:type="dxa" w:w="1440"/>
            <w:shd w:val="clear" w:fill="EEF5F5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$552</w:t>
            </w:r>
          </w:p>
        </w:tc>
      </w:tr>
      <w:tr>
        <w:tc>
          <w:tcPr>
            <w:tcW w:type="dxa" w:w="3600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DFB laser modules</w:t>
            </w:r>
          </w:p>
        </w:tc>
        <w:tc>
          <w:tcPr>
            <w:tcW w:type="dxa" w:w="4248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1550 nm CW butterfly laser, FC/APC fiber output</w:t>
            </w:r>
          </w:p>
        </w:tc>
        <w:tc>
          <w:tcPr>
            <w:tcW w:type="dxa" w:w="792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440"/>
            <w:shd w:val="clear" w:fill="FFFFFF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$3,600</w:t>
            </w:r>
          </w:p>
        </w:tc>
      </w:tr>
      <w:tr>
        <w:tc>
          <w:tcPr>
            <w:tcW w:type="dxa" w:w="3600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Fiber photodiodes</w:t>
            </w:r>
          </w:p>
        </w:tc>
        <w:tc>
          <w:tcPr>
            <w:tcW w:type="dxa" w:w="4248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InGaAs fiber photodiode, FC/PC connector</w:t>
            </w:r>
          </w:p>
        </w:tc>
        <w:tc>
          <w:tcPr>
            <w:tcW w:type="dxa" w:w="792"/>
            <w:shd w:val="clear" w:fill="EEF5F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440"/>
            <w:shd w:val="clear" w:fill="EEF5F5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$240</w:t>
            </w:r>
          </w:p>
        </w:tc>
      </w:tr>
      <w:tr>
        <w:tc>
          <w:tcPr>
            <w:tcW w:type="dxa" w:w="3600"/>
            <w:shd w:val="clear" w:fill="DDE9E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Bare parts subtotal</w:t>
            </w:r>
          </w:p>
        </w:tc>
        <w:tc>
          <w:tcPr>
            <w:tcW w:type="dxa" w:w="4248"/>
            <w:shd w:val="clear" w:fill="DDE9E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</w:r>
          </w:p>
        </w:tc>
        <w:tc>
          <w:tcPr>
            <w:tcW w:type="dxa" w:w="792"/>
            <w:shd w:val="clear" w:fill="DDE9E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</w:r>
          </w:p>
        </w:tc>
        <w:tc>
          <w:tcPr>
            <w:tcW w:type="dxa" w:w="1440"/>
            <w:shd w:val="clear" w:fill="DDE9E9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$4,392</w:t>
            </w:r>
          </w:p>
        </w:tc>
      </w:tr>
      <w:tr>
        <w:tc>
          <w:tcPr>
            <w:tcW w:type="dxa" w:w="3600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PCBs</w:t>
            </w:r>
          </w:p>
        </w:tc>
        <w:tc>
          <w:tcPr>
            <w:tcW w:type="dxa" w:w="4248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Fabrication + assembly allowance</w:t>
            </w:r>
          </w:p>
        </w:tc>
        <w:tc>
          <w:tcPr>
            <w:tcW w:type="dxa" w:w="792"/>
            <w:shd w:val="clear" w:fill="EEF5F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440"/>
            <w:shd w:val="clear" w:fill="EEF5F5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$1,000</w:t>
            </w:r>
          </w:p>
        </w:tc>
      </w:tr>
      <w:tr>
        <w:tc>
          <w:tcPr>
            <w:tcW w:type="dxa" w:w="3600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Mechanical fixture / enclosure</w:t>
            </w:r>
          </w:p>
        </w:tc>
        <w:tc>
          <w:tcPr>
            <w:tcW w:type="dxa" w:w="4248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Optical mounting + chassis allowance</w:t>
            </w:r>
          </w:p>
        </w:tc>
        <w:tc>
          <w:tcPr>
            <w:tcW w:type="dxa" w:w="792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440"/>
            <w:shd w:val="clear" w:fill="FFFFFF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$1,000</w:t>
            </w:r>
          </w:p>
        </w:tc>
      </w:tr>
      <w:tr>
        <w:tc>
          <w:tcPr>
            <w:tcW w:type="dxa" w:w="3600"/>
            <w:shd w:val="clear" w:fill="0D3B3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ESTIMATED TOTAL</w:t>
            </w:r>
          </w:p>
        </w:tc>
        <w:tc>
          <w:tcPr>
            <w:tcW w:type="dxa" w:w="4248"/>
            <w:shd w:val="clear" w:fill="0D3B3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792"/>
            <w:shd w:val="clear" w:fill="0D3B3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1440"/>
            <w:shd w:val="clear" w:fill="0D3B3B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$6,392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color w:val="555555"/>
          <w:sz w:val="16"/>
        </w:rPr>
        <w:t>Small-quantity estimates from the KiCad-derived BOM (15 hierarchical sheets). The two DFB laser modules dominate cost; board electronics are a small fraction of the total.</w:t>
      </w:r>
    </w:p>
    <w:p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1F6F6F"/>
          <w:sz w:val="34"/>
        </w:rPr>
        <w:t>Control software &amp; operator interface</w:t>
      </w:r>
    </w:p>
    <w:p>
      <w:pPr>
        <w:spacing w:after="120" w:before="0"/>
        <w:pBdr>
          <w:bottom w:val="single" w:sz="12" w:space="1" w:color="1F6F6F"/>
        </w:pBdr>
      </w:pPr>
    </w:p>
    <w:p>
      <w:pPr>
        <w:spacing w:after="80"/>
        <w:jc w:val="both"/>
      </w:pPr>
      <w:r>
        <w:rPr>
          <w:rFonts w:ascii="Arial" w:hAnsi="Arial"/>
          <w:b w:val="0"/>
          <w:i w:val="0"/>
          <w:sz w:val="20"/>
        </w:rPr>
        <w:t xml:space="preserve">The instrument is driven by embedded microcontroller firmware that acts as a </w:t>
      </w:r>
      <w:r>
        <w:rPr>
          <w:rFonts w:ascii="Arial" w:hAnsi="Arial"/>
          <w:b/>
          <w:i w:val="0"/>
          <w:sz w:val="20"/>
        </w:rPr>
        <w:t>supervisor</w:t>
      </w:r>
      <w:r>
        <w:rPr>
          <w:rFonts w:ascii="Arial" w:hAnsi="Arial"/>
          <w:b w:val="0"/>
          <w:i w:val="0"/>
          <w:sz w:val="20"/>
        </w:rPr>
        <w:t xml:space="preserve"> over the analog lock hardware. Per channel it programs the modulation and phase-reference oscillators, sweeps the DC setpoint to acquire the cavity (a coarse TEC/temperature scan finds the mode, a fine laser-current scan walks onto the peak), auto-calibrates the demodulation phase, hands the loop to the analog PI servo, and continuously monitors the post-mix error signal and lock quality. A built-in simulation (demo) mode reproduces the full acquire-and-lock behaviour with no hardware attached. The same control surface is exposed three ways:</w:t>
      </w:r>
    </w:p>
    <w:p>
      <w:pPr>
        <w:spacing w:after="80"/>
        <w:jc w:val="both"/>
      </w:pPr>
      <w:r>
        <w:rPr>
          <w:rFonts w:ascii="Arial" w:hAnsi="Arial"/>
          <w:b/>
          <w:i w:val="0"/>
          <w:sz w:val="20"/>
        </w:rPr>
        <w:t>USB-serial / Telnet CLI</w:t>
      </w:r>
      <w:r>
        <w:rPr>
          <w:rFonts w:ascii="Arial" w:hAnsi="Arial"/>
          <w:b w:val="0"/>
          <w:i w:val="0"/>
          <w:sz w:val="20"/>
        </w:rPr>
        <w:t xml:space="preserve"> — text command console (also embedded in the web page and the front panel).   </w:t>
      </w:r>
      <w:r>
        <w:rPr>
          <w:rFonts w:ascii="Arial" w:hAnsi="Arial"/>
          <w:b/>
          <w:i w:val="0"/>
          <w:sz w:val="20"/>
        </w:rPr>
        <w:t>HTTP dashboard</w:t>
      </w:r>
      <w:r>
        <w:rPr>
          <w:rFonts w:ascii="Arial" w:hAnsi="Arial"/>
          <w:b w:val="0"/>
          <w:i w:val="0"/>
          <w:sz w:val="20"/>
        </w:rPr>
        <w:t xml:space="preserve"> — live browser UI on port 80.   </w:t>
      </w:r>
      <w:r>
        <w:rPr>
          <w:rFonts w:ascii="Arial" w:hAnsi="Arial"/>
          <w:b/>
          <w:i w:val="0"/>
          <w:sz w:val="20"/>
        </w:rPr>
        <w:t>On-board TFT</w:t>
      </w:r>
      <w:r>
        <w:rPr>
          <w:rFonts w:ascii="Arial" w:hAnsi="Arial"/>
          <w:b w:val="0"/>
          <w:i w:val="0"/>
          <w:sz w:val="20"/>
        </w:rPr>
        <w:t xml:space="preserve"> — small read-only status display.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04"/>
        <w:gridCol w:w="4176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2011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_cr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8609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60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5"/>
              </w:rPr>
              <w:t>Web dashboard: per-channel error trace, TEC temperature, laser current, setpoint, servo health, lock state, and an embedded serial console.</w:t>
            </w:r>
          </w:p>
        </w:tc>
        <w:tc>
          <w:tcPr>
            <w:tcW w:type="dxa" w:w="504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555555"/>
                <w:sz w:val="15"/>
              </w:rPr>
              <w:t>On-board TFT: coarse/fine scan view and live lock status for both channels.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0D3B3B"/>
          <w:sz w:val="24"/>
        </w:rPr>
        <w:t>Basic interface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2880"/>
            <w:shd w:val="clear" w:fill="0D3B3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Command</w:t>
            </w:r>
          </w:p>
        </w:tc>
        <w:tc>
          <w:tcPr>
            <w:tcW w:type="dxa" w:w="7200"/>
            <w:shd w:val="clear" w:fill="0D3B3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Function</w:t>
            </w:r>
          </w:p>
        </w:tc>
      </w:tr>
      <w:tr>
        <w:tc>
          <w:tcPr>
            <w:tcW w:type="dxa" w:w="2880"/>
            <w:shd w:val="clear" w:fill="EEF5F5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lock1 / lock2</w:t>
            </w:r>
          </w:p>
        </w:tc>
        <w:tc>
          <w:tcPr>
            <w:tcW w:type="dxa" w:w="7200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Start the sweep-and-lock acquisition sequence on a channel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stop1 / stop2</w:t>
            </w:r>
          </w:p>
        </w:tc>
        <w:tc>
          <w:tcPr>
            <w:tcW w:type="dxa" w:w="7200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Return a channel to idle (outputs to safe midscale)</w:t>
            </w:r>
          </w:p>
        </w:tc>
      </w:tr>
      <w:tr>
        <w:tc>
          <w:tcPr>
            <w:tcW w:type="dxa" w:w="2880"/>
            <w:shd w:val="clear" w:fill="EEF5F5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hold1 / hold2</w:t>
            </w:r>
          </w:p>
        </w:tc>
        <w:tc>
          <w:tcPr>
            <w:tcW w:type="dxa" w:w="7200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Freeze the servo and outputs at their current values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break1 / break2</w:t>
            </w:r>
          </w:p>
        </w:tc>
        <w:tc>
          <w:tcPr>
            <w:tcW w:type="dxa" w:w="7200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Deliberately break the lock and re-enter the relock search</w:t>
            </w:r>
          </w:p>
        </w:tc>
      </w:tr>
      <w:tr>
        <w:tc>
          <w:tcPr>
            <w:tcW w:type="dxa" w:w="2880"/>
            <w:shd w:val="clear" w:fill="EEF5F5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omega1 / omega2 &lt;Hz&gt;</w:t>
            </w:r>
          </w:p>
        </w:tc>
        <w:tc>
          <w:tcPr>
            <w:tcW w:type="dxa" w:w="7200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Set the RF modulation frequency per channel (100 kHz - 3.5 MHz)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phase1 / phase2 &lt;deg&gt;</w:t>
            </w:r>
          </w:p>
        </w:tc>
        <w:tc>
          <w:tcPr>
            <w:tcW w:type="dxa" w:w="7200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Set the demodulation reference phase</w:t>
            </w:r>
          </w:p>
        </w:tc>
      </w:tr>
      <w:tr>
        <w:tc>
          <w:tcPr>
            <w:tcW w:type="dxa" w:w="2880"/>
            <w:shd w:val="clear" w:fill="EEF5F5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cal1 / cal2</w:t>
            </w:r>
          </w:p>
        </w:tc>
        <w:tc>
          <w:tcPr>
            <w:tcW w:type="dxa" w:w="7200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Auto-calibrate the demod phase for maximum error-signal slope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thresh1 / thresh2 &lt;l&gt; &lt;a&gt;</w:t>
            </w:r>
          </w:p>
        </w:tc>
        <w:tc>
          <w:tcPr>
            <w:tcW w:type="dxa" w:w="7200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Set capture / loss thresholds for lock detection</w:t>
            </w:r>
          </w:p>
        </w:tc>
      </w:tr>
      <w:tr>
        <w:tc>
          <w:tcPr>
            <w:tcW w:type="dxa" w:w="2880"/>
            <w:shd w:val="clear" w:fill="EEF5F5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s  /  status</w:t>
            </w:r>
          </w:p>
        </w:tc>
        <w:tc>
          <w:tcPr>
            <w:tcW w:type="dxa" w:w="7200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Print full telemetry (state, error RMS, temp, currents, gains)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d</w:t>
            </w:r>
          </w:p>
        </w:tc>
        <w:tc>
          <w:tcPr>
            <w:tcW w:type="dxa" w:w="7200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Raw ADC dump of all monitor channels</w:t>
            </w:r>
          </w:p>
        </w:tc>
      </w:tr>
      <w:tr>
        <w:tc>
          <w:tcPr>
            <w:tcW w:type="dxa" w:w="2880"/>
            <w:shd w:val="clear" w:fill="EEF5F5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demo on / demo off</w:t>
            </w:r>
          </w:p>
        </w:tc>
        <w:tc>
          <w:tcPr>
            <w:tcW w:type="dxa" w:w="7200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Toggle hardware-simulation vs. real-hardware mode (saved to EEPROM)</w:t>
            </w:r>
          </w:p>
        </w:tc>
      </w:tr>
      <w:tr>
        <w:tc>
          <w:tcPr>
            <w:tcW w:type="dxa" w:w="2880"/>
            <w:shd w:val="clear" w:fill="FFFFFF"/>
          </w:tcPr>
          <w:p>
            <w:pPr>
              <w:spacing w:after="0"/>
            </w:pPr>
            <w:r/>
            <w:r>
              <w:rPr>
                <w:rFonts w:ascii="Consolas" w:hAnsi="Consolas"/>
                <w:b/>
                <w:sz w:val="17"/>
              </w:rPr>
              <w:t>netset / netinfo / netreset</w:t>
            </w:r>
          </w:p>
        </w:tc>
        <w:tc>
          <w:tcPr>
            <w:tcW w:type="dxa" w:w="7200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Configure and apply DHCP/static IP, gateway, and mDNS hostname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i w:val="0"/>
          <w:sz w:val="20"/>
        </w:rPr>
        <w:t xml:space="preserve">Graphical controls on the web dashboard and front panel map onto the same commands: </w:t>
      </w:r>
      <w:r>
        <w:rPr>
          <w:rFonts w:ascii="Arial" w:hAnsi="Arial"/>
          <w:b/>
          <w:i w:val="0"/>
          <w:sz w:val="20"/>
        </w:rPr>
        <w:t>Run Both / Stop All</w:t>
      </w:r>
      <w:r>
        <w:rPr>
          <w:rFonts w:ascii="Arial" w:hAnsi="Arial"/>
          <w:b w:val="0"/>
          <w:i w:val="0"/>
          <w:sz w:val="20"/>
        </w:rPr>
        <w:t xml:space="preserve">, and per-channel </w:t>
      </w:r>
      <w:r>
        <w:rPr>
          <w:rFonts w:ascii="Arial" w:hAnsi="Arial"/>
          <w:b/>
          <w:i w:val="0"/>
          <w:sz w:val="20"/>
        </w:rPr>
        <w:t>Sweep+Lock</w:t>
      </w:r>
      <w:r>
        <w:rPr>
          <w:rFonts w:ascii="Arial" w:hAnsi="Arial"/>
          <w:b w:val="0"/>
          <w:i w:val="0"/>
          <w:sz w:val="20"/>
        </w:rPr>
        <w:t xml:space="preserve">, </w:t>
      </w:r>
      <w:r>
        <w:rPr>
          <w:rFonts w:ascii="Arial" w:hAnsi="Arial"/>
          <w:b/>
          <w:i w:val="0"/>
          <w:sz w:val="20"/>
        </w:rPr>
        <w:t>Hold</w:t>
      </w:r>
      <w:r>
        <w:rPr>
          <w:rFonts w:ascii="Arial" w:hAnsi="Arial"/>
          <w:b w:val="0"/>
          <w:i w:val="0"/>
          <w:sz w:val="20"/>
        </w:rPr>
        <w:t xml:space="preserve">, </w:t>
      </w:r>
      <w:r>
        <w:rPr>
          <w:rFonts w:ascii="Arial" w:hAnsi="Arial"/>
          <w:b/>
          <w:i w:val="0"/>
          <w:sz w:val="20"/>
        </w:rPr>
        <w:t>Break</w:t>
      </w:r>
      <w:r>
        <w:rPr>
          <w:rFonts w:ascii="Arial" w:hAnsi="Arial"/>
          <w:b w:val="0"/>
          <w:i w:val="0"/>
          <w:sz w:val="20"/>
        </w:rPr>
        <w:t xml:space="preserve">, and </w:t>
      </w:r>
      <w:r>
        <w:rPr>
          <w:rFonts w:ascii="Arial" w:hAnsi="Arial"/>
          <w:b/>
          <w:i w:val="0"/>
          <w:sz w:val="20"/>
        </w:rPr>
        <w:t>Stop</w:t>
      </w:r>
      <w:r>
        <w:rPr>
          <w:rFonts w:ascii="Arial" w:hAnsi="Arial"/>
          <w:b w:val="0"/>
          <w:i w:val="0"/>
          <w:sz w:val="20"/>
        </w:rPr>
        <w:t>, plus collapsible panels for PID/threshold tuning and network configuration. Lock state is colour-coded (search → acquire → locked / relock) on every interface.</w:t>
      </w:r>
    </w:p>
    <w:p>
      <w:pPr>
        <w:spacing w:after="80"/>
      </w:pPr>
      <w:r>
        <w:rPr>
          <w:rFonts w:ascii="Arial" w:hAnsi="Arial"/>
          <w:i w:val="0"/>
          <w:color w:val="555555"/>
          <w:sz w:val="16"/>
        </w:rPr>
        <w:t>Generated 2026-06-05 from the laser_driver_v3 KiCad project, BOM, and controller firmware. Costs are small-quantity estimates for budgeting only.</w:t>
      </w:r>
    </w:p>
    <w:p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1F6F6F"/>
          <w:sz w:val="34"/>
        </w:rPr>
        <w:t>Uncertainty budget (this design)</w:t>
      </w:r>
    </w:p>
    <w:p>
      <w:pPr>
        <w:spacing w:after="120"/>
      </w:pPr>
      <w:r>
        <w:rPr>
          <w:rFonts w:ascii="Arial" w:hAnsi="Arial"/>
          <w:color w:val="555555"/>
          <w:sz w:val="19"/>
        </w:rPr>
        <w:t>Differential ring-resonator thermometer  •  ratiometric, within-60 s window  •  RF analog-derivative lock</w:t>
      </w:r>
    </w:p>
    <w:p>
      <w:pPr>
        <w:spacing w:after="120" w:before="0"/>
        <w:pBdr>
          <w:bottom w:val="single" w:sz="12" w:space="1" w:color="1F6F6F"/>
        </w:pBdr>
      </w:pPr>
    </w:p>
    <w:p>
      <w:pPr>
        <w:spacing w:after="80"/>
        <w:jc w:val="both"/>
      </w:pPr>
      <w:r>
        <w:rPr>
          <w:rFonts w:ascii="Arial" w:hAnsi="Arial"/>
          <w:b w:val="0"/>
          <w:i w:val="0"/>
          <w:sz w:val="20"/>
        </w:rPr>
        <w:t xml:space="preserve">The measurement is a </w:t>
      </w:r>
      <w:r>
        <w:rPr>
          <w:rFonts w:ascii="Arial" w:hAnsi="Arial"/>
          <w:b/>
          <w:i w:val="0"/>
          <w:sz w:val="20"/>
        </w:rPr>
        <w:t>ratio defined by the die material</w:t>
      </w:r>
      <w:r>
        <w:rPr>
          <w:rFonts w:ascii="Arial" w:hAnsi="Arial"/>
          <w:b w:val="0"/>
          <w:i w:val="0"/>
          <w:sz w:val="20"/>
        </w:rPr>
        <w:t xml:space="preserve"> (Δν = S·ΔT, S ≈ 2 GHz/K), acquired over a ~60 s window. Because it is ratiometric, the scale factor and every slow common-mode term cancel, so the figure of merit is </w:t>
      </w:r>
      <w:r>
        <w:rPr>
          <w:rFonts w:ascii="Arial" w:hAnsi="Arial"/>
          <w:b/>
          <w:i w:val="0"/>
          <w:sz w:val="20"/>
        </w:rPr>
        <w:t>within-window stability</w:t>
      </w:r>
      <w:r>
        <w:rPr>
          <w:rFonts w:ascii="Arial" w:hAnsi="Arial"/>
          <w:b w:val="0"/>
          <w:i w:val="0"/>
          <w:sz w:val="20"/>
        </w:rPr>
        <w:t xml:space="preserve"> — the Allan deviation at τ ≈ 60 s, expressed as an equivalent differential temperature. The budget below is for </w:t>
      </w:r>
      <w:r>
        <w:rPr>
          <w:rFonts w:ascii="Arial" w:hAnsi="Arial"/>
          <w:b/>
          <w:i w:val="0"/>
          <w:sz w:val="20"/>
        </w:rPr>
        <w:t>this design only</w:t>
      </w:r>
      <w:r>
        <w:rPr>
          <w:rFonts w:ascii="Arial" w:hAnsi="Arial"/>
          <w:b w:val="0"/>
          <w:i w:val="0"/>
          <w:sz w:val="20"/>
        </w:rPr>
        <w:t>: the 1–3 MHz analog-derivative (RF) lock. All entries are 1σ per channel; terms flagged cancels drop out of the ratio and do not enter the result.</w:t>
      </w:r>
    </w:p>
    <w:p>
      <w:pPr>
        <w:spacing w:before="160" w:after="60"/>
      </w:pPr>
      <w:r>
        <w:rPr>
          <w:rFonts w:ascii="Arial" w:hAnsi="Arial"/>
          <w:b/>
          <w:color w:val="0D3B3B"/>
          <w:sz w:val="24"/>
        </w:rPr>
        <w:t>Within-window budget at τ = 60 s — RF analog-derivative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4752"/>
            <w:shd w:val="clear" w:fill="1F6F6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Contributor</w:t>
            </w:r>
          </w:p>
        </w:tc>
        <w:tc>
          <w:tcPr>
            <w:tcW w:type="dxa" w:w="1800"/>
            <w:shd w:val="clear" w:fill="1F6F6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In the ratio</w:t>
            </w:r>
          </w:p>
        </w:tc>
        <w:tc>
          <w:tcPr>
            <w:tcW w:type="dxa" w:w="1800"/>
            <w:shd w:val="clear" w:fill="1F6F6F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σν @ 60 s</w:t>
            </w:r>
          </w:p>
        </w:tc>
        <w:tc>
          <w:tcPr>
            <w:tcW w:type="dxa" w:w="1728"/>
            <w:shd w:val="clear" w:fill="1F6F6F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Equiv. ΔT</w:t>
            </w:r>
          </w:p>
        </w:tc>
      </w:tr>
      <w:tr>
        <w:tc>
          <w:tcPr>
            <w:tcW w:type="dxa" w:w="4752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Detection / discrimination noise</w:t>
            </w:r>
          </w:p>
        </w:tc>
        <w:tc>
          <w:tcPr>
            <w:tcW w:type="dxa" w:w="1800"/>
            <w:shd w:val="clear" w:fill="EEF5F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kept</w:t>
            </w:r>
          </w:p>
        </w:tc>
        <w:tc>
          <w:tcPr>
            <w:tcW w:type="dxa" w:w="1800"/>
            <w:shd w:val="clear" w:fill="EEF5F5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2.6 Hz</w:t>
            </w:r>
          </w:p>
        </w:tc>
        <w:tc>
          <w:tcPr>
            <w:tcW w:type="dxa" w:w="1728"/>
            <w:shd w:val="clear" w:fill="EEF5F5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1.3 nK</w:t>
            </w:r>
          </w:p>
        </w:tc>
      </w:tr>
      <w:tr>
        <w:tc>
          <w:tcPr>
            <w:tcW w:type="dxa" w:w="4752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Residual laser FM (above loop BW)</w:t>
            </w:r>
          </w:p>
        </w:tc>
        <w:tc>
          <w:tcPr>
            <w:tcW w:type="dxa" w:w="1800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kept</w:t>
            </w:r>
          </w:p>
        </w:tc>
        <w:tc>
          <w:tcPr>
            <w:tcW w:type="dxa" w:w="1800"/>
            <w:shd w:val="clear" w:fill="FFFFFF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6.0 Hz</w:t>
            </w:r>
          </w:p>
        </w:tc>
        <w:tc>
          <w:tcPr>
            <w:tcW w:type="dxa" w:w="1728"/>
            <w:shd w:val="clear" w:fill="FFFFFF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3.0 nK</w:t>
            </w:r>
          </w:p>
        </w:tc>
      </w:tr>
      <w:tr>
        <w:tc>
          <w:tcPr>
            <w:tcW w:type="dxa" w:w="4752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RIN → lock-point pulling (in-band)</w:t>
            </w:r>
          </w:p>
        </w:tc>
        <w:tc>
          <w:tcPr>
            <w:tcW w:type="dxa" w:w="1800"/>
            <w:shd w:val="clear" w:fill="EEF5F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kept</w:t>
            </w:r>
          </w:p>
        </w:tc>
        <w:tc>
          <w:tcPr>
            <w:tcW w:type="dxa" w:w="1800"/>
            <w:shd w:val="clear" w:fill="EEF5F5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5.0 Hz</w:t>
            </w:r>
          </w:p>
        </w:tc>
        <w:tc>
          <w:tcPr>
            <w:tcW w:type="dxa" w:w="1728"/>
            <w:shd w:val="clear" w:fill="EEF5F5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2.5 nK</w:t>
            </w:r>
          </w:p>
        </w:tc>
      </w:tr>
      <w:tr>
        <w:tc>
          <w:tcPr>
            <w:tcW w:type="dxa" w:w="4752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In-band RAM (flicker)</w:t>
            </w:r>
          </w:p>
        </w:tc>
        <w:tc>
          <w:tcPr>
            <w:tcW w:type="dxa" w:w="1800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kept</w:t>
            </w:r>
          </w:p>
        </w:tc>
        <w:tc>
          <w:tcPr>
            <w:tcW w:type="dxa" w:w="1800"/>
            <w:shd w:val="clear" w:fill="FFFFFF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20.0 Hz</w:t>
            </w:r>
          </w:p>
        </w:tc>
        <w:tc>
          <w:tcPr>
            <w:tcW w:type="dxa" w:w="1728"/>
            <w:shd w:val="clear" w:fill="FFFFFF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10.0 nK</w:t>
            </w:r>
          </w:p>
        </w:tc>
      </w:tr>
      <w:tr>
        <w:tc>
          <w:tcPr>
            <w:tcW w:type="dxa" w:w="4752"/>
            <w:shd w:val="clear" w:fill="EEF5F5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Carrier-modulation smear</w:t>
            </w:r>
          </w:p>
        </w:tc>
        <w:tc>
          <w:tcPr>
            <w:tcW w:type="dxa" w:w="1800"/>
            <w:shd w:val="clear" w:fill="EEF5F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kept</w:t>
            </w:r>
          </w:p>
        </w:tc>
        <w:tc>
          <w:tcPr>
            <w:tcW w:type="dxa" w:w="1800"/>
            <w:shd w:val="clear" w:fill="EEF5F5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~0</w:t>
            </w:r>
          </w:p>
        </w:tc>
        <w:tc>
          <w:tcPr>
            <w:tcW w:type="dxa" w:w="1728"/>
            <w:shd w:val="clear" w:fill="EEF5F5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~0</w:t>
            </w:r>
          </w:p>
        </w:tc>
      </w:tr>
      <w:tr>
        <w:tc>
          <w:tcPr>
            <w:tcW w:type="dxa" w:w="4752"/>
            <w:shd w:val="clear"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Timebase short-term</w:t>
            </w:r>
          </w:p>
        </w:tc>
        <w:tc>
          <w:tcPr>
            <w:tcW w:type="dxa" w:w="1800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kept</w:t>
            </w:r>
          </w:p>
        </w:tc>
        <w:tc>
          <w:tcPr>
            <w:tcW w:type="dxa" w:w="1800"/>
            <w:shd w:val="clear" w:fill="FFFFFF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0.01 Hz</w:t>
            </w:r>
          </w:p>
        </w:tc>
        <w:tc>
          <w:tcPr>
            <w:tcW w:type="dxa" w:w="1728"/>
            <w:shd w:val="clear" w:fill="FFFFFF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~0</w:t>
            </w:r>
          </w:p>
        </w:tc>
      </w:tr>
      <w:tr>
        <w:tc>
          <w:tcPr>
            <w:tcW w:type="dxa" w:w="4752"/>
            <w:shd w:val="clear" w:fill="F4F4F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RAM slow drift</w:t>
            </w:r>
          </w:p>
        </w:tc>
        <w:tc>
          <w:tcPr>
            <w:tcW w:type="dxa" w:w="1800"/>
            <w:shd w:val="clear" w:fill="F4F4F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cancels</w:t>
            </w:r>
          </w:p>
        </w:tc>
        <w:tc>
          <w:tcPr>
            <w:tcW w:type="dxa" w:w="1800"/>
            <w:shd w:val="clear" w:fill="F4F4F4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(387 Hz)</w:t>
            </w:r>
          </w:p>
        </w:tc>
        <w:tc>
          <w:tcPr>
            <w:tcW w:type="dxa" w:w="1728"/>
            <w:shd w:val="clear" w:fill="F4F4F4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(194 nK)</w:t>
            </w:r>
          </w:p>
        </w:tc>
      </w:tr>
      <w:tr>
        <w:tc>
          <w:tcPr>
            <w:tcW w:type="dxa" w:w="4752"/>
            <w:shd w:val="clear" w:fill="F4F4F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Thermal common-mode leakage</w:t>
            </w:r>
          </w:p>
        </w:tc>
        <w:tc>
          <w:tcPr>
            <w:tcW w:type="dxa" w:w="1800"/>
            <w:shd w:val="clear" w:fill="F4F4F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cancels</w:t>
            </w:r>
          </w:p>
        </w:tc>
        <w:tc>
          <w:tcPr>
            <w:tcW w:type="dxa" w:w="1800"/>
            <w:shd w:val="clear" w:fill="F4F4F4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(232 Hz)</w:t>
            </w:r>
          </w:p>
        </w:tc>
        <w:tc>
          <w:tcPr>
            <w:tcW w:type="dxa" w:w="1728"/>
            <w:shd w:val="clear" w:fill="F4F4F4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(116 nK)</w:t>
            </w:r>
          </w:p>
        </w:tc>
      </w:tr>
      <w:tr>
        <w:tc>
          <w:tcPr>
            <w:tcW w:type="dxa" w:w="4752"/>
            <w:shd w:val="clear" w:fill="F4F4F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Strain / mount creep</w:t>
            </w:r>
          </w:p>
        </w:tc>
        <w:tc>
          <w:tcPr>
            <w:tcW w:type="dxa" w:w="1800"/>
            <w:shd w:val="clear" w:fill="F4F4F4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cancels</w:t>
            </w:r>
          </w:p>
        </w:tc>
        <w:tc>
          <w:tcPr>
            <w:tcW w:type="dxa" w:w="1800"/>
            <w:shd w:val="clear" w:fill="F4F4F4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(155 Hz)</w:t>
            </w:r>
          </w:p>
        </w:tc>
        <w:tc>
          <w:tcPr>
            <w:tcW w:type="dxa" w:w="1728"/>
            <w:shd w:val="clear" w:fill="F4F4F4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i/>
                <w:color w:val="999999"/>
                <w:sz w:val="17"/>
              </w:rPr>
              <w:t>(77 nK)</w:t>
            </w:r>
          </w:p>
        </w:tc>
      </w:tr>
      <w:tr>
        <w:tc>
          <w:tcPr>
            <w:tcW w:type="dxa" w:w="4752"/>
            <w:shd w:val="clear" w:fill="0D3B3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Combined (ratiometric) @ 60 s</w:t>
            </w:r>
          </w:p>
        </w:tc>
        <w:tc>
          <w:tcPr>
            <w:tcW w:type="dxa" w:w="1800"/>
            <w:shd w:val="clear" w:fill="0D3B3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—</w:t>
            </w:r>
          </w:p>
        </w:tc>
        <w:tc>
          <w:tcPr>
            <w:tcW w:type="dxa" w:w="1800"/>
            <w:shd w:val="clear" w:fill="0D3B3B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21.6 Hz</w:t>
            </w:r>
          </w:p>
        </w:tc>
        <w:tc>
          <w:tcPr>
            <w:tcW w:type="dxa" w:w="1728"/>
            <w:shd w:val="clear" w:fill="0D3B3B"/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10.8 nK</w:t>
            </w:r>
          </w:p>
        </w:tc>
      </w:tr>
    </w:tbl>
    <w:p>
      <w:pPr>
        <w:spacing w:after="80"/>
      </w:pPr>
      <w:r>
        <w:rPr>
          <w:rFonts w:ascii="Arial" w:hAnsi="Arial"/>
          <w:i w:val="0"/>
          <w:color w:val="555555"/>
          <w:sz w:val="16"/>
        </w:rPr>
        <w:t>Kept terms add in quadrature to the combined result; the cancelled terms (shown in parentheses) are large but are common-mode and removed by the ratio. In-band RAM dominates the surviving budget. If the residual amplitude modulation is slower than the 60 s window it too cancels and the floor drops to ~4 nK; with ~20 Hz of in-band flicker RAM the floor is ~11 nK. Measuring the RAM spectrum early is the key open item that fixes where in this 4–11 nK band the instrument lands.</w:t>
      </w:r>
    </w:p>
    <w:p>
      <w:pPr>
        <w:spacing w:before="160" w:after="60"/>
      </w:pPr>
      <w:r>
        <w:rPr>
          <w:rFonts w:ascii="Arial" w:hAnsi="Arial"/>
          <w:b/>
          <w:color w:val="0D3B3B"/>
          <w:sz w:val="24"/>
        </w:rPr>
        <w:t>Beat-frequency Allan deviation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76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an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6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Arial" w:hAnsi="Arial"/>
          <w:color w:val="555555"/>
          <w:sz w:val="15"/>
        </w:rPr>
        <w:t>Solid: this design (RF lock) with ratiometric cancellation — the curve stays flat across the 60 s window at the low-nanokelvin floor. Dashed: the same lock without ratiometric cancellation, where slow common-mode terms re-enter as a random-walk upturn (hundreds of nK by 60 s). The ratiometric, same-die measurement is what makes the low-nK figure reachable without an absolute frequency reference.</w:t>
      </w:r>
    </w:p>
    <w:p>
      <w:pPr>
        <w:spacing w:after="80"/>
      </w:pPr>
      <w:r>
        <w:rPr>
          <w:rFonts w:ascii="Arial" w:hAnsi="Arial"/>
          <w:i/>
          <w:color w:val="555555"/>
          <w:sz w:val="16"/>
        </w:rPr>
        <w:t>Operative result: with ratiometric cancellation the within-window spec is ~4–11 nK at τ ≈ 60 s, set by in-band RAM. Reproduced from the project differential-thermometer uncertainty budget (1σ, S ≈ 2 GHz/K).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