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17 Notes</w:t>
      </w:r>
    </w:p>
    <w:p>
      <w:pPr>
        <w:spacing w:after="300"/>
        <w:jc w:val="center"/>
      </w:pPr>
      <w:r>
        <w:rPr>
          <w:i/>
          <w:iCs/>
          <w:color w:val="444444"/>
          <w:sz w:val="28"/>
          <w:szCs w:val="28"/>
        </w:rPr>
        <w:t xml:space="preserve">Zero-Padding &amp; Detecting Sinusoids</w:t>
      </w:r>
    </w:p>
    <w:p>
      <w:pPr>
        <w:spacing w:after="120"/>
      </w:pPr>
      <w:r>
        <w:rPr>
          <w:b/>
          <w:bCs/>
        </w:rPr>
        <w:t xml:space="preserve">Reading: </w:t>
      </w:r>
      <w:r>
        <w:t xml:space="preserve">§3.7 – §3.8</w:t>
      </w:r>
    </w:p>
    <w:p>
      <w:pPr>
        <w:spacing w:after="300"/>
      </w:pPr>
      <w:r>
        <w:rPr>
          <w:b/>
          <w:bCs/>
        </w:rPr>
        <w:t xml:space="preserve">Thesis of the lecture: </w:t>
      </w:r>
      <w:r>
        <w:t xml:space="preserve">Zero-padding adds no new information — it only samples the same underlying continuous spectrum more densely (slides 3–5), the opposite operation to L16's periodic extension, which sparsified rather than densified the spectrum. That interpolation is what makes practical frequency detection possible: a peak in |S| locates a hidden sinusoid's frequency (slide 6), but if that frequency isn't exactly a Fourier frequency of the un-padded signal, the DFT only samples a continuous mainlobe — a Dirichlet kernel of width ~2π/L (slide 7) — and padding is what lets you find that mainlobe's true peak more precisely, even though it can never narrow the lobe itself. The worked example (slides 8–9) and both solved examples make this distinction between 'more N' (better peak location) and 'more L' (narrower peak, i.e. more actual data) concrete.</w:t>
      </w:r>
    </w:p>
    <w:p>
      <w:pPr>
        <w:pStyle w:val="Heading2"/>
        <w:pBdr>
          <w:bottom w:val="single" w:color="999999" w:sz="6" w:space="4"/>
        </w:pBdr>
        <w:spacing w:after="120" w:before="360"/>
      </w:pPr>
      <w:r>
        <w:rPr>
          <w:b/>
          <w:bCs/>
          <w:color w:val="7A1A1A"/>
        </w:rPr>
        <w:t xml:space="preserve">Slide 1</w:t>
      </w:r>
      <w:r>
        <w:rPr>
          <w:b/>
          <w:bCs/>
        </w:rPr>
        <w:t xml:space="preserve">  —  Title — Zero-Padding &amp; Detecting Sinusoids</w:t>
      </w:r>
    </w:p>
    <w:p>
      <w:pPr>
        <w:pStyle w:val="ListParagraph"/>
        <w:numPr>
          <w:ilvl w:val="0"/>
          <w:numId w:val="2"/>
        </w:numPr>
        <w:spacing w:after="80"/>
      </w:pPr>
      <w:r>
        <w:t xml:space="preserve">Subtitle verbatim: “Zero-pad to interpolate the spectrum. Then locate the peak in |S| — that's the frequency of the dominant sinusoid.” This closes the DFT unit by cashing in L12 slide 3's original motivating promise (“The DFT resolves s into sinusoidal components whose amplitudes you can read directly off the plot”) with an actual worked procedure.</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Roadmap: objective 1 (Y[kM]=S[k]) ↔ slides 3–4; objective 2 (spectral interpolation) ↔ slide 5; objective 3 (peak detection) ↔ slide 6; objective 4 (mainlobe formula) ↔ slide 7.</w:t>
      </w:r>
    </w:p>
    <w:p>
      <w:pPr>
        <w:pStyle w:val="ListParagraph"/>
        <w:numPr>
          <w:ilvl w:val="0"/>
          <w:numId w:val="2"/>
        </w:numPr>
        <w:spacing w:after="80"/>
      </w:pPr>
      <w:r>
        <w:t xml:space="preserve">Objectives 1–2 are the “what zero-padding does” half of the lecture; objectives 3–4 are the “why you'd want that” half — worth signposting the transition explicitly around slide 6.</w:t>
      </w:r>
    </w:p>
    <w:p>
      <w:pPr>
        <w:pStyle w:val="Heading2"/>
        <w:pBdr>
          <w:bottom w:val="single" w:color="999999" w:sz="6" w:space="4"/>
        </w:pBdr>
        <w:spacing w:after="120" w:before="360"/>
      </w:pPr>
      <w:r>
        <w:rPr>
          <w:b/>
          <w:bCs/>
          <w:color w:val="7A1A1A"/>
        </w:rPr>
        <w:t xml:space="preserve">Slide 3</w:t>
      </w:r>
      <w:r>
        <w:rPr>
          <w:b/>
          <w:bCs/>
        </w:rPr>
        <w:t xml:space="preserve">  —  Concept — Zero-Padding Pair</w:t>
      </w:r>
    </w:p>
    <w:p>
      <w:pPr>
        <w:pStyle w:val="ListParagraph"/>
        <w:numPr>
          <w:ilvl w:val="0"/>
          <w:numId w:val="2"/>
        </w:numPr>
        <w:spacing w:after="80"/>
      </w:pPr>
      <w:r>
        <w:t xml:space="preserve">y=[s;0_{N-L}] — pad a length-L vector s with N-L zeros to get a length-N vector y.</w:t>
      </w:r>
    </w:p>
    <w:p>
      <w:pPr>
        <w:pStyle w:val="ListParagraph"/>
        <w:numPr>
          <w:ilvl w:val="0"/>
          <w:numId w:val="2"/>
        </w:numPr>
        <w:spacing w:after="80"/>
      </w:pPr>
      <w:r>
        <w:t xml:space="preserve">If N=ML: S[k]=Y[kM] — take every M-th entry of Y to recover the original length-L spectrum S exactly; the remaining entries of Y are new samples of a denser frequency grid.</w:t>
      </w:r>
    </w:p>
    <w:p>
      <w:pPr>
        <w:pBdr>
          <w:left w:val="single" w:color="7A1A1A" w:sz="18" w:space="8"/>
        </w:pBdr>
        <w:spacing w:after="140" w:before="100"/>
        <w:ind w:left="360"/>
      </w:pPr>
      <w:r>
        <w:rPr>
          <w:b/>
          <w:bCs/>
          <w:color w:val="7A1A1A"/>
        </w:rPr>
        <w:t xml:space="preserve">Why this is the mirror image of L16's periodic extension: </w:t>
      </w:r>
      <w:r>
        <w:t xml:space="preserve">L16 slide 8 took a length-L signal, repeated it M times (concatenation in time), and got a length-ML spectrum that was mostly zero except at every M-th bin. This slide takes a length-L signal, pads it with zeros (not repeats it) in time, and gets a length-ML spectrum that is generally nonzero everywhere but still agrees with the original S at every M-th bin. Same “every M-th bin matches S[k]” structure, opposite cause — worth drawing this parallel explicitly since the two ideas are easy to conflate.</w:t>
      </w:r>
    </w:p>
    <w:p>
      <w:pPr>
        <w:pStyle w:val="Heading2"/>
        <w:pBdr>
          <w:bottom w:val="single" w:color="999999" w:sz="6" w:space="4"/>
        </w:pBdr>
        <w:spacing w:after="120" w:before="360"/>
      </w:pPr>
      <w:r>
        <w:rPr>
          <w:b/>
          <w:bCs/>
          <w:color w:val="7A1A1A"/>
        </w:rPr>
        <w:t xml:space="preserve">Slide 4</w:t>
      </w:r>
      <w:r>
        <w:rPr>
          <w:b/>
          <w:bCs/>
        </w:rPr>
        <w:t xml:space="preserve">  —  Worked Example — L=3, N=12</w:t>
      </w:r>
    </w:p>
    <w:p>
      <w:pPr>
        <w:pStyle w:val="ListParagraph"/>
        <w:numPr>
          <w:ilvl w:val="0"/>
          <w:numId w:val="2"/>
        </w:numPr>
        <w:spacing w:after="80"/>
      </w:pPr>
      <w:r>
        <w:t xml:space="preserve">y=(a,b,c,0,0,0,0,0,0,0,0,0)ᵀ, Y=(Y₀,…,Y₁₁)ᵀ.</w:t>
      </w:r>
    </w:p>
    <w:p>
      <w:pPr>
        <w:pStyle w:val="ListParagraph"/>
        <w:numPr>
          <w:ilvl w:val="0"/>
          <w:numId w:val="2"/>
        </w:numPr>
        <w:spacing w:after="80"/>
      </w:pPr>
      <w:r>
        <w:t xml:space="preserve">Length-3 DFT of (a,b,c)ᵀ recovers (Y₀,Y₄,Y₈)ᵀ — here M=N/L=12/3=4, so the stride is 4, matching the general S[k]=Y[kM] rule from slide 3 with M=4.</w:t>
      </w:r>
    </w:p>
    <w:p>
      <w:pPr>
        <w:pStyle w:val="ListParagraph"/>
        <w:numPr>
          <w:ilvl w:val="0"/>
          <w:numId w:val="2"/>
        </w:numPr>
        <w:spacing w:after="80"/>
      </w:pPr>
      <w:r>
        <w:t xml:space="preserve">Length-4 DFT of (a,b,c,0)ᵀ (a different, shorter zero-padding of the same three samples) recovers (Y₀,Y₃,Y₆,Y₉)ᵀ — here the effective stride is 12/4=3, again consistent with S[k]=Y[kM] but now with M=3.</w:t>
      </w:r>
    </w:p>
    <w:p>
      <w:pPr>
        <w:pBdr>
          <w:left w:val="single" w:color="7A1A1A" w:sz="18" w:space="8"/>
        </w:pBdr>
        <w:spacing w:after="140" w:before="100"/>
        <w:ind w:left="360"/>
      </w:pPr>
      <w:r>
        <w:rPr>
          <w:b/>
          <w:bCs/>
          <w:color w:val="7A1A1A"/>
        </w:rPr>
        <w:t xml:space="preserve">The point of showing two different sub-DFTs: </w:t>
      </w:r>
      <w:r>
        <w:t xml:space="preserve">Same y, same Y, but two different “radix” views into it depending on which shorter zero-padded vector you imagine y as an extension of. This is worth explaining as evidence that the stride rule S[k]=Y[kM] is genuinely general — it's not tied to one particular choice of L, only to the ratio N/L used.</w:t>
      </w:r>
    </w:p>
    <w:p>
      <w:pPr>
        <w:pStyle w:val="Heading2"/>
        <w:pBdr>
          <w:bottom w:val="single" w:color="999999" w:sz="6" w:space="4"/>
        </w:pBdr>
        <w:spacing w:after="120" w:before="360"/>
      </w:pPr>
      <w:r>
        <w:rPr>
          <w:b/>
          <w:bCs/>
          <w:color w:val="7A1A1A"/>
        </w:rPr>
        <w:t xml:space="preserve">Slide 5</w:t>
      </w:r>
      <w:r>
        <w:rPr>
          <w:b/>
          <w:bCs/>
        </w:rPr>
        <w:t xml:space="preserve">  —  Concept — Spectral Interpolation</w:t>
      </w:r>
    </w:p>
    <w:p>
      <w:pPr>
        <w:pStyle w:val="ListParagraph"/>
        <w:numPr>
          <w:ilvl w:val="0"/>
          <w:numId w:val="2"/>
        </w:numPr>
        <w:spacing w:after="80"/>
      </w:pPr>
      <w:r>
        <w:t xml:space="preserve">Ωₖ=k·2π/N — as N grows (via more zero-padding), the Fourier frequencies get closer together.</w:t>
      </w:r>
    </w:p>
    <w:p>
      <w:pPr>
        <w:pBdr>
          <w:left w:val="single" w:color="7A1A1A" w:sz="18" w:space="8"/>
        </w:pBdr>
        <w:spacing w:after="140" w:before="100"/>
        <w:ind w:left="360"/>
      </w:pPr>
      <w:r>
        <w:rPr>
          <w:b/>
          <w:bCs/>
          <w:color w:val="7A1A1A"/>
        </w:rPr>
        <w:t xml:space="preserve">The single sentence to get exactly right: </w:t>
      </w:r>
      <w:r>
        <w:t xml:space="preserve">“Zero-padding does not add information — it interpolates the existing spectrum onto a finer grid.” Students very commonly conflate more zero-padding with more resolution/more data; the muted note at the bottom makes the correct framing explicit: use padding to LOOK AT the spectrum more clearly, not to gain resolution from new data. This distinction is the entire content of the contrast between slides 6–7 (padding finds the peak more precisely) and the mainlobe-width discussion (padding never narrows the lobe, because narrowing requires more actual samples L, not more N).</w:t>
      </w:r>
    </w:p>
    <w:p>
      <w:pPr>
        <w:pStyle w:val="Heading2"/>
        <w:pBdr>
          <w:bottom w:val="single" w:color="999999" w:sz="6" w:space="4"/>
        </w:pBdr>
        <w:spacing w:after="120" w:before="360"/>
      </w:pPr>
      <w:r>
        <w:rPr>
          <w:b/>
          <w:bCs/>
          <w:color w:val="7A1A1A"/>
        </w:rPr>
        <w:t xml:space="preserve">Slide 6</w:t>
      </w:r>
      <w:r>
        <w:rPr>
          <w:b/>
          <w:bCs/>
        </w:rPr>
        <w:t xml:space="preserve">  —  Concept — Detecting a Sinusoid</w:t>
      </w:r>
    </w:p>
    <w:p>
      <w:pPr>
        <w:pStyle w:val="ListParagraph"/>
        <w:numPr>
          <w:ilvl w:val="0"/>
          <w:numId w:val="2"/>
        </w:numPr>
        <w:spacing w:after="80"/>
      </w:pPr>
      <w:r>
        <w:t xml:space="preserve">Model: s[n]=Acos(Ω₀n+φ)+ε[n] — a sampled continuous sinusoid plus noise.</w:t>
      </w:r>
    </w:p>
    <w:p>
      <w:pPr>
        <w:pStyle w:val="ListParagraph"/>
        <w:numPr>
          <w:ilvl w:val="0"/>
          <w:numId w:val="2"/>
        </w:numPr>
        <w:spacing w:after="80"/>
      </w:pPr>
      <w:r>
        <w:t xml:space="preserve">The two prominent peaks of |S| sit at indices k₀ and L-k₀ — the symmetric DT frequency pair, i.e. exactly the conjugate-symmetric bin pairing from L13 (DFT 2) and L13 slide 7's mirror-across-the-real-axis picture, now put to practical use.</w:t>
      </w:r>
    </w:p>
    <w:p>
      <w:pPr>
        <w:pStyle w:val="ListParagraph"/>
        <w:numPr>
          <w:ilvl w:val="0"/>
          <w:numId w:val="2"/>
        </w:numPr>
        <w:spacing w:after="80"/>
      </w:pPr>
      <w:r>
        <w:t xml:space="preserve">A and φ follow from the amplitude and phase read at the peak; noise scatters into a flat floor, and if SNR is decent the two peaks stick out above it.</w:t>
      </w:r>
    </w:p>
    <w:p>
      <w:pPr>
        <w:pBdr>
          <w:left w:val="single" w:color="7A1A1A" w:sz="18" w:space="8"/>
        </w:pBdr>
        <w:spacing w:after="140" w:before="100"/>
        <w:ind w:left="360"/>
      </w:pPr>
      <w:r>
        <w:rPr>
          <w:b/>
          <w:bCs/>
          <w:color w:val="7A1A1A"/>
        </w:rPr>
        <w:t xml:space="preserve">The aliasing cross-reference, stated explicitly on the slide: </w:t>
      </w:r>
      <w:r>
        <w:t xml:space="preserve">The muted note reads: “Aliasing concern: Ω₀ must be in [0,π] for the sampled signal to faithfully represent the continuous one (L06).” This is a direct, named callback to L06 (Aliasing) — worth actually revisiting the aliasing picture from that lecture for thirty seconds here, since this is the first time in the DFT unit that the analog-sampling story and the DFT machinery are explicitly reconnected.</w:t>
      </w:r>
    </w:p>
    <w:p>
      <w:pPr>
        <w:pStyle w:val="Heading2"/>
        <w:pBdr>
          <w:bottom w:val="single" w:color="999999" w:sz="6" w:space="4"/>
        </w:pBdr>
        <w:spacing w:after="120" w:before="360"/>
      </w:pPr>
      <w:r>
        <w:rPr>
          <w:b/>
          <w:bCs/>
          <w:color w:val="7A1A1A"/>
        </w:rPr>
        <w:t xml:space="preserve">Slide 7</w:t>
      </w:r>
      <w:r>
        <w:rPr>
          <w:b/>
          <w:bCs/>
        </w:rPr>
        <w:t xml:space="preserve">  —  Concept — Spectral Mainlobe</w:t>
      </w:r>
    </w:p>
    <w:p>
      <w:pPr>
        <w:pStyle w:val="ListParagraph"/>
        <w:numPr>
          <w:ilvl w:val="0"/>
          <w:numId w:val="2"/>
        </w:numPr>
        <w:spacing w:after="80"/>
      </w:pPr>
      <w:r>
        <w:t xml:space="preserve">When Ω₀ is not exactly a Fourier frequency, ⟨v(Ω),s⟩ = Σ_{n=0}^{L-1} e^{j(Ω₀-Ω)n} = e^{-j(L-1)(Ω-Ω₀)/2}·sin(L(Ω-Ω₀)/2)/sin((Ω-Ω₀)/2) — this is a finite geometric sum in disguise, the same identity used to prove orthogonality of the DFT basis back in L12 slide 5, now with z=e^{j(Ω₀-Ω)} instead of z=v^{ℓ-k}.</w:t>
      </w:r>
    </w:p>
    <w:p>
      <w:pPr>
        <w:pStyle w:val="ListParagraph"/>
        <w:numPr>
          <w:ilvl w:val="0"/>
          <w:numId w:val="2"/>
        </w:numPr>
        <w:spacing w:after="80"/>
      </w:pPr>
      <w:r>
        <w:t xml:space="preserve">Modulus: |⟨v(Ω),s⟩| = |sin(L(Ω-Ω₀)/2)/sin((Ω-Ω₀)/2)|, maximized at Ω=Ω₀ with peak value L.</w:t>
      </w:r>
    </w:p>
    <w:p>
      <w:pPr>
        <w:pBdr>
          <w:left w:val="single" w:color="7A1A1A" w:sz="18" w:space="8"/>
        </w:pBdr>
        <w:spacing w:after="140" w:before="100"/>
        <w:ind w:left="360"/>
      </w:pPr>
      <w:r>
        <w:rPr>
          <w:b/>
          <w:bCs/>
          <w:color w:val="7A1A1A"/>
        </w:rPr>
        <w:t xml:space="preserve">Two facts to keep separate — this is where students most often get confused: </w:t>
      </w:r>
      <w:r>
        <w:t xml:space="preserve">(1) The mainlobe's WIDTH shrinks like ~2π/L — this depends only on how much actual data you have (L), and zero-padding cannot change it, since zero-padding doesn't add real samples. (2) The mainlobe's SAMPLING density — how finely you can locate its peak — depends on N, and that's exactly what padding controls. The muted note flags this shape as “the Dirichlet kernel in disguise” — worth naming it as such since students may meet the Dirichlet kernel again in a Fourier-series or signal-processing context and should recognize the connection.</w:t>
      </w:r>
    </w:p>
    <w:p>
      <w:pPr>
        <w:pStyle w:val="Heading2"/>
        <w:pBdr>
          <w:bottom w:val="single" w:color="999999" w:sz="6" w:space="4"/>
        </w:pBdr>
        <w:spacing w:after="120" w:before="360"/>
      </w:pPr>
      <w:r>
        <w:rPr>
          <w:b/>
          <w:bCs/>
          <w:color w:val="7A1A1A"/>
        </w:rPr>
        <w:t xml:space="preserve">Slide 8</w:t>
      </w:r>
      <w:r>
        <w:rPr>
          <w:b/>
          <w:bCs/>
        </w:rPr>
        <w:t xml:space="preserve">  —  Practice — Locate Ω0</w:t>
      </w:r>
    </w:p>
    <w:p>
      <w:pPr>
        <w:pStyle w:val="ListParagraph"/>
        <w:numPr>
          <w:ilvl w:val="0"/>
          <w:numId w:val="2"/>
        </w:numPr>
        <w:spacing w:after="80"/>
      </w:pPr>
      <w:r>
        <w:t xml:space="preserve">s[n]=e^{j(0.317)(2π)n}, n=0,…,19, L=20. Ask students to compute the length-L (L=20) DFT peak location, then predict where the peak moves after zero-padding to N=1000, before revealing slide 9.</w:t>
      </w:r>
    </w:p>
    <w:p>
      <w:pPr>
        <w:pStyle w:val="Heading2"/>
        <w:pBdr>
          <w:bottom w:val="single" w:color="999999" w:sz="6" w:space="4"/>
        </w:pBdr>
        <w:spacing w:after="120" w:before="360"/>
      </w:pPr>
      <w:r>
        <w:rPr>
          <w:b/>
          <w:bCs/>
          <w:color w:val="7A1A1A"/>
        </w:rPr>
        <w:t xml:space="preserve">Slide 9</w:t>
      </w:r>
      <w:r>
        <w:rPr>
          <w:b/>
          <w:bCs/>
        </w:rPr>
        <w:t xml:space="preserve">  —  Solution — Better Resolution from Padding</w:t>
      </w:r>
    </w:p>
    <w:p>
      <w:pPr>
        <w:pStyle w:val="ListParagraph"/>
        <w:numPr>
          <w:ilvl w:val="0"/>
          <w:numId w:val="2"/>
        </w:numPr>
        <w:spacing w:after="80"/>
      </w:pPr>
      <w:r>
        <w:t xml:space="preserve">Length-20 DFT: Fourier frequencies fₖ=k/20. The nearest to 0.317 is 6/20=0.30 (with 7/20=0.35 as the other neighbor) — check: |0.317-0.30|=0.017, |0.317-0.35|=0.033, so 6/20 is indeed closer, confirming the slide's statement that the peak appears at k=6, off by 0.017.</w:t>
      </w:r>
    </w:p>
    <w:p>
      <w:pPr>
        <w:pStyle w:val="ListParagraph"/>
        <w:numPr>
          <w:ilvl w:val="0"/>
          <w:numId w:val="2"/>
        </w:numPr>
        <w:spacing w:after="80"/>
      </w:pPr>
      <w:r>
        <w:t xml:space="preserve">Zero-padded to N=1000: fₖ=k/1000. The peak lands at k=317, i.e. f=0.317 exactly — check: 317/1000=0.317, matching Ω₀/2π=0.317 exactly, since 1000 is a multiple of 1 (any integer k=317 hits this exact value on this fine a grid).</w:t>
      </w:r>
    </w:p>
    <w:p>
      <w:pPr>
        <w:pBdr>
          <w:left w:val="single" w:color="7A1A1A" w:sz="18" w:space="8"/>
        </w:pBdr>
        <w:spacing w:after="140" w:before="100"/>
        <w:ind w:left="360"/>
      </w:pPr>
      <w:r>
        <w:rPr>
          <w:b/>
          <w:bCs/>
          <w:color w:val="7A1A1A"/>
        </w:rPr>
        <w:t xml:space="preserve">Why this specific example works out so cleanly: </w:t>
      </w:r>
      <w:r>
        <w:t xml:space="preserve">0.317 happens to be exactly representable as k/1000 for integer k, which is why the N=1000 answer lands exactly on Ω₀/2π rather than merely close to it — worth flagging this as a somewhat fortunate choice of numbers on the slide's part (in general, padding gets you arbitrarily CLOSE to the true peak, not exactly onto it, unless the true frequency happens to be a rational number with a denominator dividing N). The genuinely general lesson is in the “Why” box: the length-20 DFT samples the continuous mainlobe at only 20 points and misses the true maximum, while the length-1000 DFT samples the same fixed-width mainlobe (still width ~2π/20, per slide 7) far more densely and finds a point much closer to its true peak.</w:t>
      </w:r>
    </w:p>
    <w:p>
      <w:pPr>
        <w:pStyle w:val="Heading2"/>
        <w:pBdr>
          <w:bottom w:val="single" w:color="999999" w:sz="6" w:space="4"/>
        </w:pBdr>
        <w:spacing w:after="120" w:before="360"/>
      </w:pPr>
      <w:r>
        <w:rPr>
          <w:b/>
          <w:bCs/>
          <w:color w:val="7A1A1A"/>
        </w:rPr>
        <w:t xml:space="preserve">Slide 10</w:t>
      </w:r>
      <w:r>
        <w:rPr>
          <w:b/>
          <w:bCs/>
        </w:rPr>
        <w:t xml:space="preserve">  —  Solved Example A — Zero-Pad (1,1,1) to N=12</w:t>
      </w:r>
    </w:p>
    <w:p>
      <w:pPr>
        <w:pStyle w:val="ListParagraph"/>
        <w:numPr>
          <w:ilvl w:val="0"/>
          <w:numId w:val="2"/>
        </w:numPr>
        <w:spacing w:after="80"/>
      </w:pPr>
      <w:r>
        <w:t xml:space="preserve">s=(1,1,1)ᵀ, L=3. DFT: S[0]=1+1+1=3; S[1]=1+w+w²=0 and S[2]=1+w²+w⁴=0 where w=e^{-j2π/3}, since these are exactly the k≠0 geometric sums from L12 slide 5's orthogonality proof (with N=3, z=w or w², z≠1, zᴺ=1) — both vanish for the same reason V's columns are orthogonal.</w:t>
      </w:r>
    </w:p>
    <w:p>
      <w:pPr>
        <w:pStyle w:val="ListParagraph"/>
        <w:numPr>
          <w:ilvl w:val="0"/>
          <w:numId w:val="2"/>
        </w:numPr>
        <w:spacing w:after="80"/>
      </w:pPr>
      <w:r>
        <w:t xml:space="preserve">Zero-pad to N=12=4L, so M=4. By S[k]=Y[kM]=Y[4k]: Y[0]=S[0]=3, Y[4]=S[1]=0, Y[8]=S[2]=0 — the other 9 entries of Y are new interpolated samples not equal to any S[k].</w:t>
      </w:r>
    </w:p>
    <w:p>
      <w:pPr>
        <w:pBdr>
          <w:left w:val="single" w:color="7A1A1A" w:sz="18" w:space="8"/>
        </w:pBdr>
        <w:spacing w:after="140" w:before="100"/>
        <w:ind w:left="360"/>
      </w:pPr>
      <w:r>
        <w:rPr>
          <w:b/>
          <w:bCs/>
          <w:color w:val="7A1A1A"/>
        </w:rPr>
        <w:t xml:space="preserve">The key point restated: </w:t>
      </w:r>
      <w:r>
        <w:t xml:space="preserve">The slide's own framing — “Zero-padding interpolates the spectrum; it adds no new frequency information” — is the exact same statement as slide 5's central claim, now demonstrated on a specific, almost embarrassingly simple signal (all-ones) where S itself is trivial to compute by hand, keeping the focus entirely on the padding mechanics rather than on DFT arithmetic.</w:t>
      </w:r>
    </w:p>
    <w:p>
      <w:pPr>
        <w:pStyle w:val="Heading2"/>
        <w:pBdr>
          <w:bottom w:val="single" w:color="999999" w:sz="6" w:space="4"/>
        </w:pBdr>
        <w:spacing w:after="120" w:before="360"/>
      </w:pPr>
      <w:r>
        <w:rPr>
          <w:b/>
          <w:bCs/>
          <w:color w:val="7A1A1A"/>
        </w:rPr>
        <w:t xml:space="preserve">Slide 11</w:t>
      </w:r>
      <w:r>
        <w:rPr>
          <w:b/>
          <w:bCs/>
        </w:rPr>
        <w:t xml:space="preserve">  —  Solved Example B — Detect Ω0 from a Short Sinusoidal Vector</w:t>
      </w:r>
    </w:p>
    <w:p>
      <w:pPr>
        <w:pStyle w:val="ListParagraph"/>
        <w:numPr>
          <w:ilvl w:val="0"/>
          <w:numId w:val="2"/>
        </w:numPr>
        <w:spacing w:after="80"/>
      </w:pPr>
      <w:r>
        <w:t xml:space="preserve">s[n]=cos(0.7πn), n=0..7 (L=8). Zero-pad to N=32.</w:t>
      </w:r>
    </w:p>
    <w:p>
      <w:pPr>
        <w:pStyle w:val="ListParagraph"/>
        <w:numPr>
          <w:ilvl w:val="0"/>
          <w:numId w:val="2"/>
        </w:numPr>
        <w:spacing w:after="80"/>
      </w:pPr>
      <w:r>
        <w:t xml:space="preserve">True peak bin (non-integer, since the padded grid is continuous-ish but still discrete): k₀=Ω₀N/(2π)=0.7π·32/(2π)=0.7·16=11.2 — check: 0.7π·32=22.4π, divided by 2π gives 11.2 exactly, confirming the slide's arithmetic.</w:t>
      </w:r>
    </w:p>
    <w:p>
      <w:pPr>
        <w:pStyle w:val="ListParagraph"/>
        <w:numPr>
          <w:ilvl w:val="0"/>
          <w:numId w:val="2"/>
        </w:numPr>
        <w:spacing w:after="80"/>
      </w:pPr>
      <w:r>
        <w:t xml:space="preserve">Nearest achievable bin is k=11 (since 11.2 is not an integer), giving Ω̂₀=11·2π/32=22π/32=11π/16=0.6875π — check: 11/16=0.6875 ✓, matching the slide's stated 0.6875π exactly.</w:t>
      </w:r>
    </w:p>
    <w:p>
      <w:pPr>
        <w:pBdr>
          <w:left w:val="single" w:color="7A1A1A" w:sz="18" w:space="8"/>
        </w:pBdr>
        <w:spacing w:after="140" w:before="100"/>
        <w:ind w:left="360"/>
      </w:pPr>
      <w:r>
        <w:rPr>
          <w:b/>
          <w:bCs/>
          <w:color w:val="7A1A1A"/>
        </w:rPr>
        <w:t xml:space="preserve">The resolution formula, worth deriving not just quoting: </w:t>
      </w:r>
      <w:r>
        <w:t xml:space="preserve">ΔΩ=2π/N=2π/32=π/16 is the spacing between adjacent bins on the padded grid — and it's exactly the gap between the true k₀=11.2 and the achievable nearest bin at k=11 falling short by 0.2 of a bin, i.e. within half a bin-width (0.2&lt;0.5) as it must be for “nearest” to be well-defined. The slide's closing line — “Larger N ⇒ finer resolution” — is really shorthand for “smaller ΔΩ=2π/N,” which is worth spelling out in those words since “resolution” is used loosely elsewhere in the unit (e.g. slide 7's lobe-width sense) and this is the “bin spacing” sense specifically.</w:t>
      </w:r>
    </w:p>
    <w:p>
      <w:pPr>
        <w:pStyle w:val="Heading2"/>
        <w:pBdr>
          <w:bottom w:val="single" w:color="999999" w:sz="6" w:space="4"/>
        </w:pBdr>
        <w:spacing w:after="120" w:before="360"/>
      </w:pPr>
      <w:r>
        <w:rPr>
          <w:b/>
          <w:bCs/>
          <w:color w:val="7A1A1A"/>
        </w:rPr>
        <w:t xml:space="preserve">Slide 12</w:t>
      </w:r>
      <w:r>
        <w:rPr>
          <w:b/>
          <w:bCs/>
        </w:rPr>
        <w:t xml:space="preserve">  —  Summary — Four Facts</w:t>
      </w:r>
    </w:p>
    <w:p>
      <w:pPr>
        <w:pStyle w:val="ListParagraph"/>
        <w:numPr>
          <w:ilvl w:val="0"/>
          <w:numId w:val="2"/>
        </w:numPr>
        <w:spacing w:after="80"/>
      </w:pPr>
      <w:r>
        <w:t xml:space="preserve">01 Pad pair: y=[s;0], N=ML ⇒ S[k]=Y[kM].</w:t>
      </w:r>
    </w:p>
    <w:p>
      <w:pPr>
        <w:pStyle w:val="ListParagraph"/>
        <w:numPr>
          <w:ilvl w:val="0"/>
          <w:numId w:val="2"/>
        </w:numPr>
        <w:spacing w:after="80"/>
      </w:pPr>
      <w:r>
        <w:t xml:space="preserve">02 Interpolation: larger N ⇒ denser Ωₖ; the spectrum becomes near-continuous when plotted.</w:t>
      </w:r>
    </w:p>
    <w:p>
      <w:pPr>
        <w:pStyle w:val="ListParagraph"/>
        <w:numPr>
          <w:ilvl w:val="0"/>
          <w:numId w:val="2"/>
        </w:numPr>
        <w:spacing w:after="80"/>
      </w:pPr>
      <w:r>
        <w:t xml:space="preserve">03 Detect: peaks of |S| give the sinusoidal frequencies; A and φ follow from magnitude/phase at the peak.</w:t>
      </w:r>
    </w:p>
    <w:p>
      <w:pPr>
        <w:pStyle w:val="ListParagraph"/>
        <w:numPr>
          <w:ilvl w:val="0"/>
          <w:numId w:val="2"/>
        </w:numPr>
        <w:spacing w:after="80"/>
      </w:pPr>
      <w:r>
        <w:t xml:space="preserve">04 Mainlobe: Dirichlet kernel, width ~2π/L — long samples give sharp peaks, and padding cannot substitute for more real data here.</w:t>
      </w:r>
    </w:p>
    <w:p>
      <w:pPr>
        <w:pBdr>
          <w:left w:val="single" w:color="7A1A1A" w:sz="18" w:space="8"/>
        </w:pBdr>
        <w:spacing w:after="140" w:before="100"/>
        <w:ind w:left="360"/>
      </w:pPr>
      <w:r>
        <w:rPr>
          <w:b/>
          <w:bCs/>
          <w:color w:val="7A1A1A"/>
        </w:rPr>
        <w:t xml:space="preserve">Where the whole DFT unit lands: </w:t>
      </w:r>
      <w:r>
        <w:t xml:space="preserve">Footer: “Next · L18 Fourier Series.” This lecture is the practical capstone of the DFT unit (L12–L17): L12–13 built the transform and its real-signal symmetry, L14–15 built the property table (shift, reversal, modulation, duality), L16 added convolution, and L17 uses all of it — symmetry (peak pairs at k₀ and L-k₀), the orthogonality-proof geometric sum (reused for the mainlobe formula), and zero-padding — to solve the original motivating problem from L12 slide 3: finding hidden sinusoids in a noisy signal. Worth explicitly closing the loop back to that first motivating slide before moving on to Fourier series.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2026-09-14T16:40:47.177Z</dcterms:created>
  <dcterms:modified xsi:type="dcterms:W3CDTF">2026-09-14T16:40:47.177Z</dcterms:modified>
</cp:coreProperties>
</file>

<file path=docProps/custom.xml><?xml version="1.0" encoding="utf-8"?>
<Properties xmlns="http://schemas.openxmlformats.org/officeDocument/2006/custom-properties" xmlns:vt="http://schemas.openxmlformats.org/officeDocument/2006/docPropsVTypes"/>
</file>