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23B0" w14:textId="3D99E03C" w:rsidR="00052B4E" w:rsidRPr="001710A2" w:rsidRDefault="001710A2" w:rsidP="001710A2">
      <w:pPr>
        <w:jc w:val="center"/>
        <w:rPr>
          <w:b/>
          <w:bCs/>
          <w:u w:val="single"/>
        </w:rPr>
      </w:pPr>
      <w:r w:rsidRPr="001710A2">
        <w:rPr>
          <w:b/>
          <w:bCs/>
          <w:u w:val="single"/>
        </w:rPr>
        <w:t>2025 Annual Report – Racing &amp; Programming</w:t>
      </w:r>
    </w:p>
    <w:p w14:paraId="48C1D34A" w14:textId="77777777" w:rsidR="001710A2" w:rsidRDefault="001710A2"/>
    <w:p w14:paraId="5F38B6E3" w14:textId="77777777" w:rsidR="001710A2" w:rsidRPr="001710A2" w:rsidRDefault="001710A2">
      <w:pPr>
        <w:rPr>
          <w:u w:val="single"/>
        </w:rPr>
      </w:pPr>
      <w:r w:rsidRPr="001710A2">
        <w:rPr>
          <w:u w:val="single"/>
        </w:rPr>
        <w:t>New Initiatives</w:t>
      </w:r>
    </w:p>
    <w:p w14:paraId="5B8DB2CB" w14:textId="77777777" w:rsidR="001710A2" w:rsidRDefault="001710A2" w:rsidP="001710A2">
      <w:pPr>
        <w:pStyle w:val="ListParagraph"/>
        <w:numPr>
          <w:ilvl w:val="0"/>
          <w:numId w:val="1"/>
        </w:numPr>
      </w:pPr>
      <w:r>
        <w:t xml:space="preserve">The All-Star Mile (1600m) returned to Flemington in 2025 and carried Group 1 status for the first time, having consistently exceeded the benchmark for elite level recognition since its inception in 2019. The race also formed part of Super Saturday for the first time, joining the </w:t>
      </w:r>
      <w:proofErr w:type="spellStart"/>
      <w:r>
        <w:t>time-honoured</w:t>
      </w:r>
      <w:proofErr w:type="spellEnd"/>
      <w:r>
        <w:t xml:space="preserve"> Group 1 Newmarket Handicap on a card that now showcases the very best of Australia’s sprinters and milers. The All-Star Mile’s new position on the calendar strengthens its link with the Group 1 Australian Cup (2000m) at the same venue three weeks later, while Tom Kitten’s short head defeat of fan </w:t>
      </w:r>
      <w:proofErr w:type="spellStart"/>
      <w:r>
        <w:t>favourite</w:t>
      </w:r>
      <w:proofErr w:type="spellEnd"/>
      <w:r>
        <w:t xml:space="preserve"> </w:t>
      </w:r>
      <w:proofErr w:type="spellStart"/>
      <w:r>
        <w:t>Mr</w:t>
      </w:r>
      <w:proofErr w:type="spellEnd"/>
      <w:r>
        <w:t xml:space="preserve"> Brightside ensured the race again rated comfortably inside the top 10 races of the 2024-25 Victorian racing season. Changes were also made to the All-Star Mile entry conditions in FY25, which now comprise </w:t>
      </w:r>
      <w:proofErr w:type="gramStart"/>
      <w:r>
        <w:t>nominations, ‘</w:t>
      </w:r>
      <w:proofErr w:type="gramEnd"/>
      <w:r>
        <w:t xml:space="preserve">win-and-you’re-in’ races and wildcards. </w:t>
      </w:r>
    </w:p>
    <w:p w14:paraId="51A725AD" w14:textId="77777777" w:rsidR="001710A2" w:rsidRDefault="001710A2"/>
    <w:p w14:paraId="595BD385" w14:textId="77777777" w:rsidR="001710A2" w:rsidRDefault="001710A2" w:rsidP="001710A2">
      <w:pPr>
        <w:pStyle w:val="ListParagraph"/>
        <w:numPr>
          <w:ilvl w:val="0"/>
          <w:numId w:val="1"/>
        </w:numPr>
      </w:pPr>
      <w:r>
        <w:t xml:space="preserve">The Moir Stakes (1000m) and </w:t>
      </w:r>
      <w:proofErr w:type="spellStart"/>
      <w:r>
        <w:t>Manikato</w:t>
      </w:r>
      <w:proofErr w:type="spellEnd"/>
      <w:r>
        <w:t xml:space="preserve"> Stakes (1200m) at The Valley were moved earlier in the spring in FY25, with the aim of providing an enhanced Group 1 pathway for Australia’s best sprinters and better aligning with the national program. Punters responded well to the changes, with wagering turnover on the 2024 Moir up a hefty 44.9% year-on-year. </w:t>
      </w:r>
    </w:p>
    <w:p w14:paraId="6AD0D921" w14:textId="77777777" w:rsidR="001710A2" w:rsidRDefault="001710A2" w:rsidP="001710A2">
      <w:pPr>
        <w:pStyle w:val="ListParagraph"/>
      </w:pPr>
    </w:p>
    <w:p w14:paraId="35659960" w14:textId="11C26CB3" w:rsidR="001710A2" w:rsidRDefault="001710A2" w:rsidP="001710A2">
      <w:pPr>
        <w:pStyle w:val="ListParagraph"/>
      </w:pPr>
      <w:r>
        <w:t xml:space="preserve">The </w:t>
      </w:r>
      <w:proofErr w:type="spellStart"/>
      <w:r>
        <w:t>Manikato</w:t>
      </w:r>
      <w:proofErr w:type="spellEnd"/>
      <w:r>
        <w:t xml:space="preserve">, meanwhile, returning to its position on AFL Grand Final Eve for the first time since 2011, delivered one of the most spectacular finishes of the season, with syndicated horse Southport Tycoon securing his future at stud with a last gasp victory over his stablemate Growing Empire. On a landmark night under the lights for the Ciaron Maher juggernaut, Pride </w:t>
      </w:r>
      <w:proofErr w:type="gramStart"/>
      <w:r>
        <w:t>Of</w:t>
      </w:r>
      <w:proofErr w:type="gramEnd"/>
      <w:r>
        <w:t xml:space="preserve"> Jenni had The Valley rocking with her all-the-way victory in the Feehan Stakes (1600m), which was also staged on Grand Final Eve for the first time having previously been run in early September. </w:t>
      </w:r>
    </w:p>
    <w:p w14:paraId="33A619ED" w14:textId="77777777" w:rsidR="001710A2" w:rsidRDefault="001710A2"/>
    <w:p w14:paraId="7DD3F9D7" w14:textId="77777777" w:rsidR="001710A2" w:rsidRDefault="001710A2" w:rsidP="001710A2">
      <w:pPr>
        <w:pStyle w:val="ListParagraph"/>
        <w:numPr>
          <w:ilvl w:val="0"/>
          <w:numId w:val="1"/>
        </w:numPr>
      </w:pPr>
      <w:r>
        <w:t xml:space="preserve">FY25 saw new ground broken in Victoria with the introduction of the state’s first ever slot races. The inaugural running of The Meteorite (1200m), held on Cranbourne Cup Day in November, was won by emerging sprinter Nadal, while The Supernova (1400m) run four weeks later in December on the relocated Pakenham Cup Day card, was taken out by Here </w:t>
      </w:r>
      <w:proofErr w:type="gramStart"/>
      <w:r>
        <w:t>To</w:t>
      </w:r>
      <w:proofErr w:type="gramEnd"/>
      <w:r>
        <w:t xml:space="preserve"> Shock on his way to Group 1 success at his next </w:t>
      </w:r>
      <w:r>
        <w:lastRenderedPageBreak/>
        <w:t xml:space="preserve">start. Both slot races, each carrying a $1 million purse, generated strong engagement and were the highest turnover races on the day. </w:t>
      </w:r>
    </w:p>
    <w:p w14:paraId="04DB40CF" w14:textId="77777777" w:rsidR="001710A2" w:rsidRDefault="001710A2"/>
    <w:p w14:paraId="7C7BEA22" w14:textId="7E8D113D" w:rsidR="001710A2" w:rsidRDefault="001710A2" w:rsidP="001710A2">
      <w:pPr>
        <w:pStyle w:val="ListParagraph"/>
        <w:numPr>
          <w:ilvl w:val="0"/>
          <w:numId w:val="1"/>
        </w:numPr>
      </w:pPr>
      <w:r>
        <w:t xml:space="preserve">To complement the successful </w:t>
      </w:r>
      <w:proofErr w:type="spellStart"/>
      <w:r>
        <w:t>Sportsbet</w:t>
      </w:r>
      <w:proofErr w:type="spellEnd"/>
      <w:r>
        <w:t xml:space="preserve"> Future Stars Series held in the state’s south-east in January to March, a new $1 million Emerging Stars maiden series was launched over the other side of town in FY25. Funded by </w:t>
      </w:r>
      <w:proofErr w:type="gramStart"/>
      <w:r>
        <w:t>prizemoney</w:t>
      </w:r>
      <w:proofErr w:type="gramEnd"/>
      <w:r>
        <w:t xml:space="preserve"> re-directed from the All-Star Mile, the lucrative series - which is open to three, </w:t>
      </w:r>
      <w:proofErr w:type="gramStart"/>
      <w:r>
        <w:t xml:space="preserve">four and </w:t>
      </w:r>
      <w:proofErr w:type="spellStart"/>
      <w:r>
        <w:t>fiveyear</w:t>
      </w:r>
      <w:proofErr w:type="spellEnd"/>
      <w:proofErr w:type="gramEnd"/>
      <w:r>
        <w:t xml:space="preserve">-old maiden gallopers - comprised 10 heats worth $75,000 each across Ballarat, Warrnambool, and Geelong. The heats were conducted over 1200m to 1400m between October and December and culminated in the </w:t>
      </w:r>
      <w:proofErr w:type="spellStart"/>
      <w:r>
        <w:t>Sportsbet</w:t>
      </w:r>
      <w:proofErr w:type="spellEnd"/>
      <w:r>
        <w:t xml:space="preserve"> Emerging Stars Final (1400m) on Ballarat Cup Day, with the inaugural winner Just </w:t>
      </w:r>
      <w:proofErr w:type="gramStart"/>
      <w:r>
        <w:t>For</w:t>
      </w:r>
      <w:proofErr w:type="gramEnd"/>
      <w:r>
        <w:t xml:space="preserve"> Show going on to land the VOBIS Gold Carat (1200m) at his next start. </w:t>
      </w:r>
    </w:p>
    <w:p w14:paraId="6CC5089D" w14:textId="77777777" w:rsidR="001710A2" w:rsidRDefault="001710A2"/>
    <w:p w14:paraId="07C2527D" w14:textId="77777777" w:rsidR="001710A2" w:rsidRDefault="001710A2" w:rsidP="001710A2">
      <w:pPr>
        <w:pStyle w:val="ListParagraph"/>
        <w:numPr>
          <w:ilvl w:val="0"/>
          <w:numId w:val="1"/>
        </w:numPr>
      </w:pPr>
      <w:r>
        <w:t xml:space="preserve">Another key race date initiative in FY25 was the trial of Saturday night meetings at Cranbourne over four consecutive weeks in late December and January, replacing what was previously a Friday night meeting. On-course attendance was particularly strong, with almost 10,000 patrons enjoying the </w:t>
      </w:r>
      <w:proofErr w:type="gramStart"/>
      <w:r>
        <w:t>action</w:t>
      </w:r>
      <w:proofErr w:type="gramEnd"/>
      <w:r>
        <w:t xml:space="preserve"> across the period, up 28% on the corresponding Friday night meetings in the previous season. Wagering turnover also performed well for the timeslot with an </w:t>
      </w:r>
      <w:proofErr w:type="gramStart"/>
      <w:r>
        <w:t>average over $</w:t>
      </w:r>
      <w:proofErr w:type="gramEnd"/>
      <w:r>
        <w:t xml:space="preserve">9 million per meeting. </w:t>
      </w:r>
    </w:p>
    <w:p w14:paraId="0F264474" w14:textId="77777777" w:rsidR="001710A2" w:rsidRDefault="001710A2"/>
    <w:p w14:paraId="437D4327" w14:textId="77777777" w:rsidR="001710A2" w:rsidRDefault="001710A2" w:rsidP="001710A2">
      <w:pPr>
        <w:pStyle w:val="ListParagraph"/>
        <w:numPr>
          <w:ilvl w:val="0"/>
          <w:numId w:val="1"/>
        </w:numPr>
      </w:pPr>
      <w:r>
        <w:t xml:space="preserve">FY25 saw the commencement of RV’s Racing Forums, which </w:t>
      </w:r>
      <w:proofErr w:type="gramStart"/>
      <w:r>
        <w:t>invite</w:t>
      </w:r>
      <w:proofErr w:type="gramEnd"/>
      <w:r>
        <w:t xml:space="preserve"> all stakeholder groups to provide views on </w:t>
      </w:r>
      <w:proofErr w:type="gramStart"/>
      <w:r>
        <w:t>a number of</w:t>
      </w:r>
      <w:proofErr w:type="gramEnd"/>
      <w:r>
        <w:t xml:space="preserve"> racing related topics such as race programs, race dates, handicapping and VOBIS. The Racing Forum was convened three times in FY25 and played a crucial role in the restructuring of the 2025 Spring Racing Carnival, with the Group 1 Sir Rupert Clarke Stakes (1400m) returning to its original position in the program in September, the Group 1 Thousand Guineas (1600m) moving back into Caulfield Cup week and the Group 1 C.F. Orr Stakes (1400m) shifting from February to Caulfield’s meeting on Saturday 15 November. The weight scales for the 2025 Caulfield and Melbourne Cups were also altered </w:t>
      </w:r>
      <w:proofErr w:type="gramStart"/>
      <w:r>
        <w:t>as a result of</w:t>
      </w:r>
      <w:proofErr w:type="gramEnd"/>
      <w:r>
        <w:t xml:space="preserve"> consultation through the Racing Forums, with the minimum allotted weight for both Group 1 races increased from 50kg to 51kg and the minimum topweight raised from 58kg to 59kg. A minimum topweight of 57kg at final acceptance time was also reinstated for both feature events. </w:t>
      </w:r>
    </w:p>
    <w:p w14:paraId="2AD551C1" w14:textId="77777777" w:rsidR="001710A2" w:rsidRDefault="001710A2"/>
    <w:p w14:paraId="4A835E51" w14:textId="2CC6278A" w:rsidR="001710A2" w:rsidRPr="001710A2" w:rsidRDefault="001710A2">
      <w:pPr>
        <w:rPr>
          <w:u w:val="single"/>
        </w:rPr>
      </w:pPr>
      <w:r w:rsidRPr="001710A2">
        <w:rPr>
          <w:u w:val="single"/>
        </w:rPr>
        <w:lastRenderedPageBreak/>
        <w:t xml:space="preserve">Additional Program Updates </w:t>
      </w:r>
    </w:p>
    <w:p w14:paraId="20265DC5" w14:textId="77777777" w:rsidR="001710A2" w:rsidRDefault="001710A2" w:rsidP="001710A2">
      <w:pPr>
        <w:pStyle w:val="ListParagraph"/>
        <w:numPr>
          <w:ilvl w:val="0"/>
          <w:numId w:val="2"/>
        </w:numPr>
      </w:pPr>
      <w:r>
        <w:t xml:space="preserve">Following consultation with stakeholders and a review of the 10-month trial between August 2023 and May 2024, 10-race Saturday metropolitan meetings were made permanent in FY25 for a reduced period of eight months each season. The new schedule began with the Group 1 </w:t>
      </w:r>
      <w:proofErr w:type="spellStart"/>
      <w:r>
        <w:t>Memsie</w:t>
      </w:r>
      <w:proofErr w:type="spellEnd"/>
      <w:r>
        <w:t xml:space="preserve"> Stakes meeting on 31 August 2024 and ended with the meeting at Mornington on 19 April 2025. </w:t>
      </w:r>
    </w:p>
    <w:p w14:paraId="31B19106" w14:textId="77777777" w:rsidR="001710A2" w:rsidRDefault="001710A2"/>
    <w:p w14:paraId="236B8BED" w14:textId="77777777" w:rsidR="001710A2" w:rsidRDefault="001710A2" w:rsidP="001710A2">
      <w:pPr>
        <w:pStyle w:val="ListParagraph"/>
        <w:numPr>
          <w:ilvl w:val="0"/>
          <w:numId w:val="2"/>
        </w:numPr>
      </w:pPr>
      <w:r>
        <w:t xml:space="preserve">Having been held at </w:t>
      </w:r>
      <w:proofErr w:type="spellStart"/>
      <w:r>
        <w:t>Yarra</w:t>
      </w:r>
      <w:proofErr w:type="spellEnd"/>
      <w:r>
        <w:t xml:space="preserve"> Valley in 2024, the Country Discovery Raceday continued its voyage around regional Victoria and was staged at Echuca in April 2025. Headlined by the $500,000 Country Discovery (1000m), which holds the coveted title of regional Victoria’s richest sprint race, it was speed machine Midwest who landed the Good Friday spoils this year under a power-packed frontrunning ride from Craig Williams. Ballarat </w:t>
      </w:r>
      <w:proofErr w:type="gramStart"/>
      <w:r>
        <w:t>will play</w:t>
      </w:r>
      <w:proofErr w:type="gramEnd"/>
      <w:r>
        <w:t xml:space="preserve"> </w:t>
      </w:r>
      <w:proofErr w:type="gramStart"/>
      <w:r>
        <w:t>host to</w:t>
      </w:r>
      <w:proofErr w:type="gramEnd"/>
      <w:r>
        <w:t xml:space="preserve"> the fifth annual Country Discovery Raceday on 3 April 2026. </w:t>
      </w:r>
    </w:p>
    <w:p w14:paraId="02B74718" w14:textId="77777777" w:rsidR="001710A2" w:rsidRDefault="001710A2"/>
    <w:p w14:paraId="295EA420" w14:textId="7B6592A2" w:rsidR="001710A2" w:rsidRDefault="001710A2" w:rsidP="001710A2">
      <w:pPr>
        <w:pStyle w:val="ListParagraph"/>
        <w:numPr>
          <w:ilvl w:val="0"/>
          <w:numId w:val="2"/>
        </w:numPr>
      </w:pPr>
      <w:r>
        <w:t>RV, MRC and Thoroughbred Breeders Victoria (TBV) came together to deliver the richest ever edition of Victorian Owners and Breeders Raceday (VOBRD), which moved to a prime position on the calendar during the Festival of Racing in March 2025.</w:t>
      </w:r>
    </w:p>
    <w:sectPr w:rsidR="00171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0C6"/>
    <w:multiLevelType w:val="hybridMultilevel"/>
    <w:tmpl w:val="5CB0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E37013"/>
    <w:multiLevelType w:val="hybridMultilevel"/>
    <w:tmpl w:val="16BC6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638563">
    <w:abstractNumId w:val="1"/>
  </w:num>
  <w:num w:numId="2" w16cid:durableId="185953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A2"/>
    <w:rsid w:val="00052B4E"/>
    <w:rsid w:val="001710A2"/>
    <w:rsid w:val="004C172F"/>
    <w:rsid w:val="00762564"/>
    <w:rsid w:val="00DA5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4BF3"/>
  <w15:chartTrackingRefBased/>
  <w15:docId w15:val="{0C0D648E-D11F-4AE0-BDE4-A3BF040F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0A2"/>
    <w:rPr>
      <w:rFonts w:eastAsiaTheme="majorEastAsia" w:cstheme="majorBidi"/>
      <w:color w:val="272727" w:themeColor="text1" w:themeTint="D8"/>
    </w:rPr>
  </w:style>
  <w:style w:type="paragraph" w:styleId="Title">
    <w:name w:val="Title"/>
    <w:basedOn w:val="Normal"/>
    <w:next w:val="Normal"/>
    <w:link w:val="TitleChar"/>
    <w:uiPriority w:val="10"/>
    <w:qFormat/>
    <w:rsid w:val="00171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0A2"/>
    <w:pPr>
      <w:spacing w:before="160"/>
      <w:jc w:val="center"/>
    </w:pPr>
    <w:rPr>
      <w:i/>
      <w:iCs/>
      <w:color w:val="404040" w:themeColor="text1" w:themeTint="BF"/>
    </w:rPr>
  </w:style>
  <w:style w:type="character" w:customStyle="1" w:styleId="QuoteChar">
    <w:name w:val="Quote Char"/>
    <w:basedOn w:val="DefaultParagraphFont"/>
    <w:link w:val="Quote"/>
    <w:uiPriority w:val="29"/>
    <w:rsid w:val="001710A2"/>
    <w:rPr>
      <w:i/>
      <w:iCs/>
      <w:color w:val="404040" w:themeColor="text1" w:themeTint="BF"/>
    </w:rPr>
  </w:style>
  <w:style w:type="paragraph" w:styleId="ListParagraph">
    <w:name w:val="List Paragraph"/>
    <w:basedOn w:val="Normal"/>
    <w:uiPriority w:val="34"/>
    <w:qFormat/>
    <w:rsid w:val="001710A2"/>
    <w:pPr>
      <w:ind w:left="720"/>
      <w:contextualSpacing/>
    </w:pPr>
  </w:style>
  <w:style w:type="character" w:styleId="IntenseEmphasis">
    <w:name w:val="Intense Emphasis"/>
    <w:basedOn w:val="DefaultParagraphFont"/>
    <w:uiPriority w:val="21"/>
    <w:qFormat/>
    <w:rsid w:val="001710A2"/>
    <w:rPr>
      <w:i/>
      <w:iCs/>
      <w:color w:val="0F4761" w:themeColor="accent1" w:themeShade="BF"/>
    </w:rPr>
  </w:style>
  <w:style w:type="paragraph" w:styleId="IntenseQuote">
    <w:name w:val="Intense Quote"/>
    <w:basedOn w:val="Normal"/>
    <w:next w:val="Normal"/>
    <w:link w:val="IntenseQuoteChar"/>
    <w:uiPriority w:val="30"/>
    <w:qFormat/>
    <w:rsid w:val="00171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0A2"/>
    <w:rPr>
      <w:i/>
      <w:iCs/>
      <w:color w:val="0F4761" w:themeColor="accent1" w:themeShade="BF"/>
    </w:rPr>
  </w:style>
  <w:style w:type="character" w:styleId="IntenseReference">
    <w:name w:val="Intense Reference"/>
    <w:basedOn w:val="DefaultParagraphFont"/>
    <w:uiPriority w:val="32"/>
    <w:qFormat/>
    <w:rsid w:val="00171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7078C4-AEE5-45BD-B2B4-5B73D2ACFB75}"/>
</file>

<file path=customXml/itemProps2.xml><?xml version="1.0" encoding="utf-8"?>
<ds:datastoreItem xmlns:ds="http://schemas.openxmlformats.org/officeDocument/2006/customXml" ds:itemID="{496326D6-AC45-404E-B9B2-5BA2AF3EC489}"/>
</file>

<file path=customXml/itemProps3.xml><?xml version="1.0" encoding="utf-8"?>
<ds:datastoreItem xmlns:ds="http://schemas.openxmlformats.org/officeDocument/2006/customXml" ds:itemID="{1D6385D0-C4E1-429C-80E8-017B453C7982}"/>
</file>

<file path=docProps/app.xml><?xml version="1.0" encoding="utf-8"?>
<Properties xmlns="http://schemas.openxmlformats.org/officeDocument/2006/extended-properties" xmlns:vt="http://schemas.openxmlformats.org/officeDocument/2006/docPropsVTypes">
  <Template>Normal</Template>
  <TotalTime>7</TotalTime>
  <Pages>3</Pages>
  <Words>880</Words>
  <Characters>4836</Characters>
  <Application>Microsoft Office Word</Application>
  <DocSecurity>0</DocSecurity>
  <Lines>124</Lines>
  <Paragraphs>103</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Lesbirel</dc:creator>
  <cp:keywords/>
  <dc:description/>
  <cp:lastModifiedBy>Lewis Lesbirel</cp:lastModifiedBy>
  <cp:revision>1</cp:revision>
  <dcterms:created xsi:type="dcterms:W3CDTF">2025-11-20T05:44:00Z</dcterms:created>
  <dcterms:modified xsi:type="dcterms:W3CDTF">2025-11-20T05:51:00Z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SIP_Label_8aa9c153-d7ee-40b8-a677-241813e399e1_Enabled">
    <vt:lpwstr>true</vt:lpwstr>
  </property>
  <property fmtid="{D5CDD505-2E9C-101B-9397-08002B2CF9AE}" pid="4" name="MSIP_Label_8aa9c153-d7ee-40b8-a677-241813e399e1_SetDate">
    <vt:lpwstr>2026-06-22T00:34:32Z</vt:lpwstr>
  </property>
  <property fmtid="{D5CDD505-2E9C-101B-9397-08002B2CF9AE}" pid="5" name="MSIP_Label_8aa9c153-d7ee-40b8-a677-241813e399e1_Method">
    <vt:lpwstr>Standard</vt:lpwstr>
  </property>
  <property fmtid="{D5CDD505-2E9C-101B-9397-08002B2CF9AE}" pid="6" name="MSIP_Label_8aa9c153-d7ee-40b8-a677-241813e399e1_Name">
    <vt:lpwstr>Restricted</vt:lpwstr>
  </property>
  <property fmtid="{D5CDD505-2E9C-101B-9397-08002B2CF9AE}" pid="7" name="MSIP_Label_8aa9c153-d7ee-40b8-a677-241813e399e1_SiteId">
    <vt:lpwstr>2fc24401-21a6-4a14-be6a-6d11244d59ff</vt:lpwstr>
  </property>
  <property fmtid="{D5CDD505-2E9C-101B-9397-08002B2CF9AE}" pid="8" name="MSIP_Label_8aa9c153-d7ee-40b8-a677-241813e399e1_ActionId">
    <vt:lpwstr>4c442e1f-322c-4650-91af-f7daaa04015f</vt:lpwstr>
  </property>
  <property fmtid="{D5CDD505-2E9C-101B-9397-08002B2CF9AE}" pid="9" name="MSIP_Label_8aa9c153-d7ee-40b8-a677-241813e399e1_ContentBits">
    <vt:lpwstr>0</vt:lpwstr>
  </property>
  <property fmtid="{D5CDD505-2E9C-101B-9397-08002B2CF9AE}" pid="10" name="MediaServiceImageTags">
    <vt:lpwstr/>
  </property>
</Properties>
</file>