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57127D" w14:textId="333119F0" w:rsidR="00C30DB4" w:rsidRPr="00C30DB4" w:rsidRDefault="00C30DB4">
      <w:pPr>
        <w:rPr>
          <w:b/>
          <w:bCs/>
        </w:rPr>
      </w:pPr>
      <w:r>
        <w:rPr>
          <w:b/>
          <w:bCs/>
        </w:rPr>
        <w:t xml:space="preserve">Day 2 stuff (covariates). </w:t>
      </w:r>
    </w:p>
    <w:p w14:paraId="500B0FB6" w14:textId="57C09669" w:rsidR="00FF423E" w:rsidRDefault="004A32A6">
      <w:r>
        <w:t xml:space="preserve">Male earnings </w:t>
      </w:r>
      <w:proofErr w:type="gramStart"/>
      <w:r>
        <w:t>grows</w:t>
      </w:r>
      <w:proofErr w:type="gramEnd"/>
      <w:r>
        <w:t xml:space="preserve"> by +2 pounds every year. Delta </w:t>
      </w:r>
      <w:proofErr w:type="gramStart"/>
      <w:r>
        <w:t>Y(</w:t>
      </w:r>
      <w:proofErr w:type="gramEnd"/>
      <w:r>
        <w:t>0) = +2</w:t>
      </w:r>
    </w:p>
    <w:p w14:paraId="4BF4DC87" w14:textId="10BB6BC4" w:rsidR="004A32A6" w:rsidRDefault="004A32A6">
      <w:r>
        <w:t xml:space="preserve">Female earnings </w:t>
      </w:r>
      <w:proofErr w:type="gramStart"/>
      <w:r>
        <w:t>grows</w:t>
      </w:r>
      <w:proofErr w:type="gramEnd"/>
      <w:r>
        <w:t xml:space="preserve"> by +1 pounds every year. Delta </w:t>
      </w:r>
      <w:proofErr w:type="gramStart"/>
      <w:r>
        <w:t>Y(</w:t>
      </w:r>
      <w:proofErr w:type="gramEnd"/>
      <w:r>
        <w:t>0) = +1</w:t>
      </w:r>
    </w:p>
    <w:p w14:paraId="0D755B11" w14:textId="77777777" w:rsidR="004A32A6" w:rsidRDefault="004A32A6"/>
    <w:p w14:paraId="14332A71" w14:textId="6BBD4F45" w:rsidR="004A32A6" w:rsidRPr="004A32A6" w:rsidRDefault="004A32A6">
      <w:pPr>
        <w:rPr>
          <w:b/>
          <w:bCs/>
        </w:rPr>
      </w:pPr>
      <w:r>
        <w:rPr>
          <w:b/>
          <w:bCs/>
        </w:rPr>
        <w:t>Case 1. Equal male/female in treatment and control</w:t>
      </w:r>
    </w:p>
    <w:p w14:paraId="50E6B11A" w14:textId="0358600E" w:rsidR="004A32A6" w:rsidRDefault="004A32A6">
      <w:r>
        <w:t xml:space="preserve">Assume that I have 50% of my sample in the treatment group is male and 50% of my control group is male. </w:t>
      </w:r>
    </w:p>
    <w:p w14:paraId="1F3F16CF" w14:textId="77777777" w:rsidR="004A32A6" w:rsidRDefault="004A32A6"/>
    <w:p w14:paraId="7EC289A2" w14:textId="7621E7D6" w:rsidR="004A32A6" w:rsidRDefault="004A32A6">
      <w:r>
        <w:t>Then calculate Delta E[Y(</w:t>
      </w:r>
      <w:proofErr w:type="gramStart"/>
      <w:r>
        <w:t>0)|</w:t>
      </w:r>
      <w:proofErr w:type="gramEnd"/>
      <w:r>
        <w:t>D=1] and calculate Delta E[Y(</w:t>
      </w:r>
      <w:proofErr w:type="gramStart"/>
      <w:r>
        <w:t>0)|</w:t>
      </w:r>
      <w:proofErr w:type="gramEnd"/>
      <w:r>
        <w:t>D=0]</w:t>
      </w:r>
    </w:p>
    <w:p w14:paraId="4C34222D" w14:textId="0D6CB262" w:rsidR="004A32A6" w:rsidRDefault="004A32A6">
      <w:r>
        <w:t>Delta E[Y(</w:t>
      </w:r>
      <w:proofErr w:type="gramStart"/>
      <w:r>
        <w:t>0)|</w:t>
      </w:r>
      <w:proofErr w:type="gramEnd"/>
      <w:r>
        <w:t>D=1]</w:t>
      </w:r>
      <w:r>
        <w:t xml:space="preserve"> = 0.5 x 2 + 0.5x1 = 1+0.5 = 1.5</w:t>
      </w:r>
    </w:p>
    <w:p w14:paraId="1E5F33F4" w14:textId="4DD77E9C" w:rsidR="004A32A6" w:rsidRDefault="004A32A6">
      <w:pPr>
        <w:rPr>
          <w:b/>
          <w:bCs/>
        </w:rPr>
      </w:pPr>
      <w:r>
        <w:rPr>
          <w:b/>
          <w:bCs/>
        </w:rPr>
        <w:t xml:space="preserve">Treatment group trend in </w:t>
      </w:r>
      <w:proofErr w:type="gramStart"/>
      <w:r>
        <w:rPr>
          <w:b/>
          <w:bCs/>
        </w:rPr>
        <w:t>Y(</w:t>
      </w:r>
      <w:proofErr w:type="gramEnd"/>
      <w:r>
        <w:rPr>
          <w:b/>
          <w:bCs/>
        </w:rPr>
        <w:t>0) = 1.5</w:t>
      </w:r>
    </w:p>
    <w:p w14:paraId="0F1ABEE8" w14:textId="06A37265" w:rsidR="004A32A6" w:rsidRDefault="004A32A6">
      <w:r w:rsidRPr="004A32A6">
        <w:t xml:space="preserve">Delta </w:t>
      </w:r>
      <w:r>
        <w:t>E[Y(</w:t>
      </w:r>
      <w:proofErr w:type="gramStart"/>
      <w:r>
        <w:t>0)|</w:t>
      </w:r>
      <w:proofErr w:type="gramEnd"/>
      <w:r>
        <w:t>D=0] = 0.5 x 2 + 0.5 x 1 = 1.5</w:t>
      </w:r>
    </w:p>
    <w:p w14:paraId="03C356B2" w14:textId="572C3129" w:rsidR="004A32A6" w:rsidRDefault="004A32A6">
      <w:pPr>
        <w:rPr>
          <w:b/>
          <w:bCs/>
        </w:rPr>
      </w:pPr>
      <w:r>
        <w:rPr>
          <w:b/>
          <w:bCs/>
        </w:rPr>
        <w:t xml:space="preserve">Control group trend in </w:t>
      </w:r>
      <w:proofErr w:type="gramStart"/>
      <w:r>
        <w:rPr>
          <w:b/>
          <w:bCs/>
        </w:rPr>
        <w:t>Y(</w:t>
      </w:r>
      <w:proofErr w:type="gramEnd"/>
      <w:r>
        <w:rPr>
          <w:b/>
          <w:bCs/>
        </w:rPr>
        <w:t>0) = 1.5</w:t>
      </w:r>
    </w:p>
    <w:p w14:paraId="63580054" w14:textId="0CE01666" w:rsidR="004A32A6" w:rsidRDefault="004A32A6">
      <w:r>
        <w:t>Delta E[Y(</w:t>
      </w:r>
      <w:proofErr w:type="gramStart"/>
      <w:r>
        <w:t>0)|</w:t>
      </w:r>
      <w:proofErr w:type="gramEnd"/>
      <w:r>
        <w:t>D=1]</w:t>
      </w:r>
      <w:r>
        <w:t xml:space="preserve"> = </w:t>
      </w:r>
      <w:r w:rsidRPr="004A32A6">
        <w:t xml:space="preserve">Delta </w:t>
      </w:r>
      <w:r>
        <w:t>E[Y(</w:t>
      </w:r>
      <w:proofErr w:type="gramStart"/>
      <w:r>
        <w:t>0)|</w:t>
      </w:r>
      <w:proofErr w:type="gramEnd"/>
      <w:r>
        <w:t>D=0]</w:t>
      </w:r>
      <w:r>
        <w:t xml:space="preserve"> “parallel trends” </w:t>
      </w:r>
    </w:p>
    <w:p w14:paraId="341CD1BC" w14:textId="77777777" w:rsidR="004A32A6" w:rsidRDefault="004A32A6"/>
    <w:p w14:paraId="2E23CA66" w14:textId="56377EC5" w:rsidR="004A32A6" w:rsidRPr="004A32A6" w:rsidRDefault="004A32A6">
      <w:pPr>
        <w:rPr>
          <w:b/>
          <w:bCs/>
        </w:rPr>
      </w:pPr>
      <w:r>
        <w:t xml:space="preserve">Case 1 is an example of “unconditional parallel trends” in this sense – the two groups, treatment and control, are evolving similarly on average on expected </w:t>
      </w:r>
      <w:proofErr w:type="gramStart"/>
      <w:r>
        <w:t>Y(</w:t>
      </w:r>
      <w:proofErr w:type="gramEnd"/>
      <w:r>
        <w:t xml:space="preserve">0) </w:t>
      </w:r>
      <w:proofErr w:type="gramStart"/>
      <w:r>
        <w:t>trends</w:t>
      </w:r>
      <w:proofErr w:type="gramEnd"/>
      <w:r>
        <w:t xml:space="preserve"> and you do not need any covariates because the covariates have the same distribution in both groups. </w:t>
      </w:r>
    </w:p>
    <w:p w14:paraId="2D22AB8B" w14:textId="77777777" w:rsidR="004A32A6" w:rsidRDefault="004A32A6"/>
    <w:p w14:paraId="32D12914" w14:textId="5A41846E" w:rsidR="004A32A6" w:rsidRDefault="004A32A6">
      <w:pPr>
        <w:rPr>
          <w:b/>
          <w:bCs/>
        </w:rPr>
      </w:pPr>
      <w:r>
        <w:rPr>
          <w:b/>
          <w:bCs/>
        </w:rPr>
        <w:t xml:space="preserve">Case 2. Treatment is 75% male (25% female), but control is 25% male (75% female), but the trends we said (male +2, female + 1) is the same. </w:t>
      </w:r>
    </w:p>
    <w:p w14:paraId="0AFF24FD" w14:textId="77777777" w:rsidR="004A32A6" w:rsidRDefault="004A32A6">
      <w:pPr>
        <w:rPr>
          <w:b/>
          <w:bCs/>
        </w:rPr>
      </w:pPr>
    </w:p>
    <w:p w14:paraId="5B85F6B4" w14:textId="2AF6F6E7" w:rsidR="004A32A6" w:rsidRDefault="004A32A6">
      <w:pPr>
        <w:rPr>
          <w:i/>
          <w:iCs/>
        </w:rPr>
      </w:pPr>
      <w:r>
        <w:t>Calculate Delta E[Y(</w:t>
      </w:r>
      <w:proofErr w:type="gramStart"/>
      <w:r>
        <w:t>0)|</w:t>
      </w:r>
      <w:proofErr w:type="gramEnd"/>
      <w:r>
        <w:t>D=1] and calculate Delta E[Y(</w:t>
      </w:r>
      <w:proofErr w:type="gramStart"/>
      <w:r>
        <w:t>0)|</w:t>
      </w:r>
      <w:proofErr w:type="gramEnd"/>
      <w:r>
        <w:t xml:space="preserve">D=0] </w:t>
      </w:r>
      <w:proofErr w:type="gramStart"/>
      <w:r>
        <w:t>in light of</w:t>
      </w:r>
      <w:proofErr w:type="gramEnd"/>
      <w:r>
        <w:t xml:space="preserve"> these </w:t>
      </w:r>
      <w:r>
        <w:rPr>
          <w:i/>
          <w:iCs/>
        </w:rPr>
        <w:t>differing sex ratios in the treatment and control groups.</w:t>
      </w:r>
    </w:p>
    <w:p w14:paraId="20D6824E" w14:textId="0EB3A6C9" w:rsidR="004A32A6" w:rsidRDefault="004A32A6">
      <w:r>
        <w:t>Delta E[Y(</w:t>
      </w:r>
      <w:proofErr w:type="gramStart"/>
      <w:r>
        <w:t>0)|</w:t>
      </w:r>
      <w:proofErr w:type="gramEnd"/>
      <w:r>
        <w:t>D=1] = 0.75 x 2 + 0.25 x 1 = 1.75</w:t>
      </w:r>
    </w:p>
    <w:p w14:paraId="5B9DB7FF" w14:textId="71B8A28F" w:rsidR="004A32A6" w:rsidRDefault="004A32A6">
      <w:r>
        <w:rPr>
          <w:b/>
          <w:bCs/>
        </w:rPr>
        <w:t xml:space="preserve">Treatment group counterfactual trend in </w:t>
      </w:r>
      <w:proofErr w:type="gramStart"/>
      <w:r>
        <w:rPr>
          <w:b/>
          <w:bCs/>
        </w:rPr>
        <w:t>Y(</w:t>
      </w:r>
      <w:proofErr w:type="gramEnd"/>
      <w:r>
        <w:rPr>
          <w:b/>
          <w:bCs/>
        </w:rPr>
        <w:t>0) = 1.75</w:t>
      </w:r>
      <w:r>
        <w:t xml:space="preserve">. It’s higher than in the 50/50 case because it has more men. </w:t>
      </w:r>
    </w:p>
    <w:p w14:paraId="07CDB0B3" w14:textId="5C46EFDF" w:rsidR="004A32A6" w:rsidRDefault="004A32A6">
      <w:r>
        <w:t>Delta E[Y(</w:t>
      </w:r>
      <w:proofErr w:type="gramStart"/>
      <w:r>
        <w:t>0)|</w:t>
      </w:r>
      <w:proofErr w:type="gramEnd"/>
      <w:r>
        <w:t xml:space="preserve">D=0] = 0.25 x 2 + 0.75 x 1 = </w:t>
      </w:r>
      <w:r w:rsidRPr="004A32A6">
        <w:t>1.25</w:t>
      </w:r>
    </w:p>
    <w:p w14:paraId="00F3016D" w14:textId="7517C7AD" w:rsidR="004A32A6" w:rsidRDefault="004A32A6">
      <w:pPr>
        <w:rPr>
          <w:b/>
          <w:bCs/>
          <w:i/>
          <w:iCs/>
        </w:rPr>
      </w:pPr>
      <w:r>
        <w:rPr>
          <w:b/>
          <w:bCs/>
        </w:rPr>
        <w:lastRenderedPageBreak/>
        <w:t xml:space="preserve">Control group trend in </w:t>
      </w:r>
      <w:proofErr w:type="gramStart"/>
      <w:r>
        <w:rPr>
          <w:b/>
          <w:bCs/>
        </w:rPr>
        <w:t>Y(</w:t>
      </w:r>
      <w:proofErr w:type="gramEnd"/>
      <w:r>
        <w:rPr>
          <w:b/>
          <w:bCs/>
        </w:rPr>
        <w:t xml:space="preserve">0) = 1.25, </w:t>
      </w:r>
      <w:r>
        <w:rPr>
          <w:b/>
          <w:bCs/>
          <w:i/>
          <w:iCs/>
        </w:rPr>
        <w:t xml:space="preserve">which means unconditional parallel trends does not hold because of the “imbalance” in the sex </w:t>
      </w:r>
      <w:proofErr w:type="gramStart"/>
      <w:r>
        <w:rPr>
          <w:b/>
          <w:bCs/>
          <w:i/>
          <w:iCs/>
        </w:rPr>
        <w:t>ratio .</w:t>
      </w:r>
      <w:proofErr w:type="gramEnd"/>
    </w:p>
    <w:p w14:paraId="7C37E294" w14:textId="77777777" w:rsidR="00834B10" w:rsidRDefault="00834B10">
      <w:pPr>
        <w:rPr>
          <w:b/>
          <w:bCs/>
          <w:i/>
          <w:iCs/>
        </w:rPr>
      </w:pPr>
    </w:p>
    <w:p w14:paraId="172289B0" w14:textId="591CE716" w:rsidR="00834B10" w:rsidRDefault="00834B10">
      <w:pPr>
        <w:rPr>
          <w:b/>
          <w:bCs/>
        </w:rPr>
      </w:pPr>
      <w:r>
        <w:rPr>
          <w:b/>
          <w:bCs/>
        </w:rPr>
        <w:t>Case 3: male/female and young/old.  Old men are seeing their earnings grow by +3, young men see their earnings grow by +1, old females are seeing their earnings grow by +2, and young females are seeing their earnings grow by +0.5</w:t>
      </w:r>
    </w:p>
    <w:p w14:paraId="7D880441" w14:textId="77777777" w:rsidR="00834B10" w:rsidRDefault="00834B10">
      <w:pPr>
        <w:rPr>
          <w:b/>
          <w:bCs/>
        </w:rPr>
      </w:pPr>
    </w:p>
    <w:p w14:paraId="476A45A0" w14:textId="1F1F86F4" w:rsidR="00834B10" w:rsidRDefault="00834B10">
      <w:pPr>
        <w:rPr>
          <w:b/>
          <w:bCs/>
        </w:rPr>
      </w:pPr>
      <w:r>
        <w:rPr>
          <w:b/>
          <w:bCs/>
        </w:rPr>
        <w:t xml:space="preserve">If it is the case: </w:t>
      </w:r>
    </w:p>
    <w:p w14:paraId="7EE2165B" w14:textId="6824CA40" w:rsidR="00834B10" w:rsidRDefault="00834B10" w:rsidP="00834B10">
      <w:pPr>
        <w:pStyle w:val="ListParagraph"/>
        <w:numPr>
          <w:ilvl w:val="0"/>
          <w:numId w:val="1"/>
        </w:numPr>
        <w:rPr>
          <w:b/>
          <w:bCs/>
        </w:rPr>
      </w:pPr>
      <w:r>
        <w:rPr>
          <w:b/>
          <w:bCs/>
        </w:rPr>
        <w:t>Two observable populations have different trends in Delta E[</w:t>
      </w:r>
      <w:proofErr w:type="gramStart"/>
      <w:r>
        <w:rPr>
          <w:b/>
          <w:bCs/>
        </w:rPr>
        <w:t>Y(</w:t>
      </w:r>
      <w:proofErr w:type="gramEnd"/>
      <w:r>
        <w:rPr>
          <w:b/>
          <w:bCs/>
        </w:rPr>
        <w:t xml:space="preserve">0)], </w:t>
      </w:r>
      <w:r>
        <w:rPr>
          <w:b/>
          <w:bCs/>
          <w:i/>
          <w:iCs/>
        </w:rPr>
        <w:t>and</w:t>
      </w:r>
    </w:p>
    <w:p w14:paraId="74B2918A" w14:textId="423A093C" w:rsidR="00834B10" w:rsidRPr="00834B10" w:rsidRDefault="00834B10" w:rsidP="00834B10">
      <w:pPr>
        <w:pStyle w:val="ListParagraph"/>
        <w:numPr>
          <w:ilvl w:val="0"/>
          <w:numId w:val="1"/>
        </w:numPr>
        <w:rPr>
          <w:b/>
          <w:bCs/>
        </w:rPr>
      </w:pPr>
      <w:r>
        <w:rPr>
          <w:b/>
          <w:bCs/>
        </w:rPr>
        <w:t xml:space="preserve">Treatment and control group are “imbalanced” on those very covariates describing those populations, </w:t>
      </w:r>
      <w:r>
        <w:rPr>
          <w:b/>
          <w:bCs/>
          <w:i/>
          <w:iCs/>
        </w:rPr>
        <w:t>then</w:t>
      </w:r>
    </w:p>
    <w:p w14:paraId="3CBC0757" w14:textId="65169903" w:rsidR="00834B10" w:rsidRDefault="00834B10" w:rsidP="00834B10">
      <w:pPr>
        <w:pStyle w:val="ListParagraph"/>
        <w:numPr>
          <w:ilvl w:val="0"/>
          <w:numId w:val="1"/>
        </w:numPr>
        <w:rPr>
          <w:b/>
          <w:bCs/>
        </w:rPr>
      </w:pPr>
      <w:r>
        <w:rPr>
          <w:b/>
          <w:bCs/>
        </w:rPr>
        <w:t xml:space="preserve">you will need to invoke a </w:t>
      </w:r>
      <w:r>
        <w:rPr>
          <w:b/>
          <w:bCs/>
          <w:i/>
          <w:iCs/>
        </w:rPr>
        <w:t>different parallel trends assumption</w:t>
      </w:r>
      <w:r>
        <w:rPr>
          <w:b/>
          <w:bCs/>
        </w:rPr>
        <w:t xml:space="preserve"> called “conditional parallel trends”. </w:t>
      </w:r>
    </w:p>
    <w:p w14:paraId="1D7613D5" w14:textId="2F6A5C31" w:rsidR="00834B10" w:rsidRDefault="00834B10" w:rsidP="00834B10">
      <w:pPr>
        <w:rPr>
          <w:b/>
          <w:bCs/>
        </w:rPr>
      </w:pPr>
      <w:r>
        <w:rPr>
          <w:b/>
          <w:bCs/>
        </w:rPr>
        <w:t>Conditional parallel trends means that the subpopulations (men +2, women +1) are on the same trend</w:t>
      </w:r>
    </w:p>
    <w:p w14:paraId="53B11F73" w14:textId="77777777" w:rsidR="00834B10" w:rsidRDefault="00834B10" w:rsidP="00834B10">
      <w:pPr>
        <w:rPr>
          <w:b/>
          <w:bCs/>
        </w:rPr>
      </w:pPr>
    </w:p>
    <w:p w14:paraId="08B9C4D7" w14:textId="2320C6F0" w:rsidR="00834B10" w:rsidRDefault="00834B10" w:rsidP="00834B10">
      <w:pPr>
        <w:rPr>
          <w:b/>
          <w:bCs/>
        </w:rPr>
      </w:pPr>
      <w:r>
        <w:rPr>
          <w:b/>
          <w:bCs/>
        </w:rPr>
        <w:t xml:space="preserve">To </w:t>
      </w:r>
      <w:proofErr w:type="gramStart"/>
      <w:r>
        <w:rPr>
          <w:b/>
          <w:bCs/>
        </w:rPr>
        <w:t>enter into</w:t>
      </w:r>
      <w:proofErr w:type="gramEnd"/>
      <w:r>
        <w:rPr>
          <w:b/>
          <w:bCs/>
        </w:rPr>
        <w:t xml:space="preserve"> the world of covariates with diff-in-diff where you invoke “conditional parallel trends” requires two tasks:</w:t>
      </w:r>
    </w:p>
    <w:p w14:paraId="377AB21A" w14:textId="3CCEF3B8" w:rsidR="00834B10" w:rsidRPr="00834B10" w:rsidRDefault="00834B10" w:rsidP="00834B10">
      <w:pPr>
        <w:pStyle w:val="ListParagraph"/>
        <w:numPr>
          <w:ilvl w:val="0"/>
          <w:numId w:val="2"/>
        </w:numPr>
      </w:pPr>
      <w:r>
        <w:rPr>
          <w:b/>
          <w:bCs/>
        </w:rPr>
        <w:t xml:space="preserve">“What are the ordinary causes of your outcome trends?” </w:t>
      </w:r>
      <w:r w:rsidRPr="00834B10">
        <w:t xml:space="preserve">You need to figure out the </w:t>
      </w:r>
      <w:proofErr w:type="spellStart"/>
      <w:r w:rsidRPr="00834B10">
        <w:t>Xs</w:t>
      </w:r>
      <w:proofErr w:type="spellEnd"/>
      <w:r w:rsidRPr="00834B10">
        <w:t xml:space="preserve"> that you think cause Delta </w:t>
      </w:r>
      <w:proofErr w:type="gramStart"/>
      <w:r w:rsidRPr="00834B10">
        <w:t>Y(</w:t>
      </w:r>
      <w:proofErr w:type="gramEnd"/>
      <w:r w:rsidRPr="00834B10">
        <w:t xml:space="preserve">0). But just because there are </w:t>
      </w:r>
      <w:proofErr w:type="spellStart"/>
      <w:r w:rsidRPr="00834B10">
        <w:t>Xs</w:t>
      </w:r>
      <w:proofErr w:type="spellEnd"/>
      <w:r w:rsidRPr="00834B10">
        <w:t xml:space="preserve"> that cause trends in </w:t>
      </w:r>
      <w:proofErr w:type="gramStart"/>
      <w:r w:rsidRPr="00834B10">
        <w:t>Y(</w:t>
      </w:r>
      <w:proofErr w:type="gramEnd"/>
      <w:r w:rsidRPr="00834B10">
        <w:t xml:space="preserve">0) does not mean you need to include them in your model (unless you are focused on precision), </w:t>
      </w:r>
      <w:r w:rsidRPr="00834B10">
        <w:rPr>
          <w:i/>
          <w:iCs/>
        </w:rPr>
        <w:t>and</w:t>
      </w:r>
    </w:p>
    <w:p w14:paraId="02E32198" w14:textId="6FD238B5" w:rsidR="00834B10" w:rsidRDefault="00834B10" w:rsidP="00834B10">
      <w:pPr>
        <w:pStyle w:val="ListParagraph"/>
        <w:numPr>
          <w:ilvl w:val="0"/>
          <w:numId w:val="2"/>
        </w:numPr>
      </w:pPr>
      <w:r>
        <w:rPr>
          <w:b/>
          <w:bCs/>
        </w:rPr>
        <w:t xml:space="preserve">“Are those ordinary causes (observable covariates) differently distributed in the treatment group and the control group?” </w:t>
      </w:r>
      <w:r w:rsidRPr="00834B10">
        <w:t xml:space="preserve">You need a simple diagnostic to tell you </w:t>
      </w:r>
      <w:proofErr w:type="gramStart"/>
      <w:r w:rsidRPr="00834B10">
        <w:t>whether or not</w:t>
      </w:r>
      <w:proofErr w:type="gramEnd"/>
      <w:r w:rsidRPr="00834B10">
        <w:t xml:space="preserve"> the </w:t>
      </w:r>
      <w:proofErr w:type="spellStart"/>
      <w:r w:rsidRPr="00834B10">
        <w:t>Xs</w:t>
      </w:r>
      <w:proofErr w:type="spellEnd"/>
      <w:r w:rsidRPr="00834B10">
        <w:t xml:space="preserve"> are </w:t>
      </w:r>
      <w:r w:rsidRPr="00834B10">
        <w:rPr>
          <w:i/>
          <w:iCs/>
        </w:rPr>
        <w:t xml:space="preserve">on average </w:t>
      </w:r>
      <w:r w:rsidRPr="00834B10">
        <w:t xml:space="preserve">those </w:t>
      </w:r>
      <w:proofErr w:type="spellStart"/>
      <w:r w:rsidRPr="00834B10">
        <w:t>Xs</w:t>
      </w:r>
      <w:proofErr w:type="spellEnd"/>
      <w:r w:rsidRPr="00834B10">
        <w:t xml:space="preserve"> have different means in the treatment group and the control group at baseline. </w:t>
      </w:r>
    </w:p>
    <w:p w14:paraId="319A2839" w14:textId="0746B040" w:rsidR="00834B10" w:rsidRDefault="00834B10" w:rsidP="00834B10">
      <w:r>
        <w:t xml:space="preserve">This is me talking to you researcher to researcher, mortal human being to mortal flawed human being. You need to use your common sense, logic, deep institutional knowledge of the “left hand side variable”. And then once you have a candidate pool of covariates, you just need to figure out a way to reliably see if there is “problematic imbalance in those covariates between treatment and control”. </w:t>
      </w:r>
    </w:p>
    <w:p w14:paraId="794327FF" w14:textId="3EB0A3CC" w:rsidR="00834B10" w:rsidRPr="00834B10" w:rsidRDefault="00834B10" w:rsidP="00834B10">
      <w:pPr>
        <w:pStyle w:val="ListParagraph"/>
        <w:numPr>
          <w:ilvl w:val="0"/>
          <w:numId w:val="2"/>
        </w:numPr>
      </w:pPr>
      <w:r>
        <w:rPr>
          <w:b/>
          <w:bCs/>
        </w:rPr>
        <w:t>Estimation</w:t>
      </w:r>
      <w:r>
        <w:t xml:space="preserve">. You then need an econometric estimator that can accommodate those covariates into the estimate of the ATT </w:t>
      </w:r>
      <w:r>
        <w:rPr>
          <w:i/>
          <w:iCs/>
        </w:rPr>
        <w:t xml:space="preserve">with minimal unnecessary </w:t>
      </w:r>
      <w:proofErr w:type="spellStart"/>
      <w:r>
        <w:rPr>
          <w:i/>
          <w:iCs/>
        </w:rPr>
        <w:t>assumptions</w:t>
      </w:r>
      <w:proofErr w:type="spellEnd"/>
      <w:r>
        <w:rPr>
          <w:i/>
          <w:iCs/>
        </w:rPr>
        <w:t xml:space="preserve">. </w:t>
      </w:r>
      <w:r>
        <w:t xml:space="preserve"> You </w:t>
      </w:r>
      <w:r>
        <w:lastRenderedPageBreak/>
        <w:t xml:space="preserve">goal is “what’s the least expensive method that I can use to get my target </w:t>
      </w:r>
      <w:proofErr w:type="spellStart"/>
      <w:r>
        <w:t>parmater</w:t>
      </w:r>
      <w:proofErr w:type="spellEnd"/>
      <w:r>
        <w:t xml:space="preserve"> while satisfying conditional parallel trends”. </w:t>
      </w:r>
      <w:r>
        <w:rPr>
          <w:i/>
          <w:iCs/>
        </w:rPr>
        <w:t xml:space="preserve">Hint: it is not OLS. </w:t>
      </w:r>
    </w:p>
    <w:sectPr w:rsidR="00834B10" w:rsidRPr="00834B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F07A9"/>
    <w:multiLevelType w:val="hybridMultilevel"/>
    <w:tmpl w:val="F3C0CF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EF6274"/>
    <w:multiLevelType w:val="hybridMultilevel"/>
    <w:tmpl w:val="3094F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1719211">
    <w:abstractNumId w:val="0"/>
  </w:num>
  <w:num w:numId="2" w16cid:durableId="21058036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2A6"/>
    <w:rsid w:val="00032B2E"/>
    <w:rsid w:val="004A32A6"/>
    <w:rsid w:val="00622D22"/>
    <w:rsid w:val="00834B10"/>
    <w:rsid w:val="00A2740F"/>
    <w:rsid w:val="00C05940"/>
    <w:rsid w:val="00C30DB4"/>
    <w:rsid w:val="00E0140D"/>
    <w:rsid w:val="00FF4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473329"/>
  <w15:chartTrackingRefBased/>
  <w15:docId w15:val="{5C27EDA6-BF42-D846-BE2C-BAF249003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32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32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32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32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32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32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32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32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32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2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32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32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32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32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32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32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32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32A6"/>
    <w:rPr>
      <w:rFonts w:eastAsiaTheme="majorEastAsia" w:cstheme="majorBidi"/>
      <w:color w:val="272727" w:themeColor="text1" w:themeTint="D8"/>
    </w:rPr>
  </w:style>
  <w:style w:type="paragraph" w:styleId="Title">
    <w:name w:val="Title"/>
    <w:basedOn w:val="Normal"/>
    <w:next w:val="Normal"/>
    <w:link w:val="TitleChar"/>
    <w:uiPriority w:val="10"/>
    <w:qFormat/>
    <w:rsid w:val="004A32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2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32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32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32A6"/>
    <w:pPr>
      <w:spacing w:before="160"/>
      <w:jc w:val="center"/>
    </w:pPr>
    <w:rPr>
      <w:i/>
      <w:iCs/>
      <w:color w:val="404040" w:themeColor="text1" w:themeTint="BF"/>
    </w:rPr>
  </w:style>
  <w:style w:type="character" w:customStyle="1" w:styleId="QuoteChar">
    <w:name w:val="Quote Char"/>
    <w:basedOn w:val="DefaultParagraphFont"/>
    <w:link w:val="Quote"/>
    <w:uiPriority w:val="29"/>
    <w:rsid w:val="004A32A6"/>
    <w:rPr>
      <w:i/>
      <w:iCs/>
      <w:color w:val="404040" w:themeColor="text1" w:themeTint="BF"/>
    </w:rPr>
  </w:style>
  <w:style w:type="paragraph" w:styleId="ListParagraph">
    <w:name w:val="List Paragraph"/>
    <w:basedOn w:val="Normal"/>
    <w:uiPriority w:val="34"/>
    <w:qFormat/>
    <w:rsid w:val="004A32A6"/>
    <w:pPr>
      <w:ind w:left="720"/>
      <w:contextualSpacing/>
    </w:pPr>
  </w:style>
  <w:style w:type="character" w:styleId="IntenseEmphasis">
    <w:name w:val="Intense Emphasis"/>
    <w:basedOn w:val="DefaultParagraphFont"/>
    <w:uiPriority w:val="21"/>
    <w:qFormat/>
    <w:rsid w:val="004A32A6"/>
    <w:rPr>
      <w:i/>
      <w:iCs/>
      <w:color w:val="0F4761" w:themeColor="accent1" w:themeShade="BF"/>
    </w:rPr>
  </w:style>
  <w:style w:type="paragraph" w:styleId="IntenseQuote">
    <w:name w:val="Intense Quote"/>
    <w:basedOn w:val="Normal"/>
    <w:next w:val="Normal"/>
    <w:link w:val="IntenseQuoteChar"/>
    <w:uiPriority w:val="30"/>
    <w:qFormat/>
    <w:rsid w:val="004A32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32A6"/>
    <w:rPr>
      <w:i/>
      <w:iCs/>
      <w:color w:val="0F4761" w:themeColor="accent1" w:themeShade="BF"/>
    </w:rPr>
  </w:style>
  <w:style w:type="character" w:styleId="IntenseReference">
    <w:name w:val="Intense Reference"/>
    <w:basedOn w:val="DefaultParagraphFont"/>
    <w:uiPriority w:val="32"/>
    <w:qFormat/>
    <w:rsid w:val="004A32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Scott Cunningham</cp:lastModifiedBy>
  <cp:revision>1</cp:revision>
  <dcterms:created xsi:type="dcterms:W3CDTF">2025-06-03T12:33:00Z</dcterms:created>
  <dcterms:modified xsi:type="dcterms:W3CDTF">2025-06-03T12:54:00Z</dcterms:modified>
</cp:coreProperties>
</file>