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9E828" w14:textId="723C36C0" w:rsidR="00FF423E" w:rsidRDefault="001201C8">
      <w:r>
        <w:t>Definition of the ATT:</w:t>
      </w:r>
      <w:r>
        <w:br/>
      </w:r>
      <w:r>
        <w:br/>
        <w:t>1. E[Y(1)-Y(</w:t>
      </w:r>
      <w:proofErr w:type="gramStart"/>
      <w:r>
        <w:t>0)|</w:t>
      </w:r>
      <w:proofErr w:type="gramEnd"/>
      <w:r>
        <w:t>D=1] &lt;- Definition of the ATT in potential outcomes</w:t>
      </w:r>
    </w:p>
    <w:p w14:paraId="24F77259" w14:textId="397B5955" w:rsidR="001201C8" w:rsidRDefault="001201C8">
      <w:r>
        <w:t>2. E[Y(</w:t>
      </w:r>
      <w:proofErr w:type="gramStart"/>
      <w:r>
        <w:t>1)|</w:t>
      </w:r>
      <w:proofErr w:type="gramEnd"/>
      <w:r>
        <w:t>D=1] – E[Y(</w:t>
      </w:r>
      <w:proofErr w:type="gramStart"/>
      <w:r>
        <w:t>0)|</w:t>
      </w:r>
      <w:proofErr w:type="gramEnd"/>
      <w:r>
        <w:t xml:space="preserve">D=1] &lt;- Expectation operator moving linearly through the </w:t>
      </w:r>
      <w:proofErr w:type="spellStart"/>
      <w:r>
        <w:t>defn</w:t>
      </w:r>
      <w:proofErr w:type="spellEnd"/>
      <w:r>
        <w:t>.</w:t>
      </w:r>
    </w:p>
    <w:p w14:paraId="5B0BEF15" w14:textId="69C65D41" w:rsidR="001201C8" w:rsidRDefault="001201C8">
      <w:r>
        <w:t xml:space="preserve">3. E[Y|D=1] – </w:t>
      </w:r>
      <w:r w:rsidRPr="001201C8">
        <w:rPr>
          <w:color w:val="EE0000"/>
        </w:rPr>
        <w:t>E[Y(</w:t>
      </w:r>
      <w:proofErr w:type="gramStart"/>
      <w:r w:rsidRPr="001201C8">
        <w:rPr>
          <w:color w:val="EE0000"/>
        </w:rPr>
        <w:t>0)|</w:t>
      </w:r>
      <w:proofErr w:type="gramEnd"/>
      <w:r w:rsidRPr="001201C8">
        <w:rPr>
          <w:color w:val="EE0000"/>
        </w:rPr>
        <w:t>D=1]</w:t>
      </w:r>
      <w:r>
        <w:t xml:space="preserve"> &lt;- Replaced </w:t>
      </w:r>
      <w:proofErr w:type="gramStart"/>
      <w:r>
        <w:t>Y(</w:t>
      </w:r>
      <w:proofErr w:type="gramEnd"/>
      <w:r>
        <w:t>1) with Y in that first term, because the switching equation says if you’re treated, Y=</w:t>
      </w:r>
      <w:proofErr w:type="gramStart"/>
      <w:r>
        <w:t>Y(</w:t>
      </w:r>
      <w:proofErr w:type="gramEnd"/>
      <w:r>
        <w:t>1), and if you’re not treated Y=</w:t>
      </w:r>
      <w:proofErr w:type="gramStart"/>
      <w:r>
        <w:t>Y(</w:t>
      </w:r>
      <w:proofErr w:type="gramEnd"/>
      <w:r>
        <w:t xml:space="preserve">0). </w:t>
      </w:r>
    </w:p>
    <w:p w14:paraId="11EDAD66" w14:textId="38716A16" w:rsidR="001201C8" w:rsidRDefault="001201C8">
      <w:r>
        <w:t xml:space="preserve">But notice </w:t>
      </w:r>
      <w:r w:rsidRPr="001201C8">
        <w:rPr>
          <w:color w:val="EE0000"/>
        </w:rPr>
        <w:t>E[Y(</w:t>
      </w:r>
      <w:proofErr w:type="gramStart"/>
      <w:r w:rsidRPr="001201C8">
        <w:rPr>
          <w:color w:val="EE0000"/>
        </w:rPr>
        <w:t>0)|</w:t>
      </w:r>
      <w:proofErr w:type="gramEnd"/>
      <w:r w:rsidRPr="001201C8">
        <w:rPr>
          <w:color w:val="EE0000"/>
        </w:rPr>
        <w:t xml:space="preserve">D=1] </w:t>
      </w:r>
      <w:r>
        <w:t>is counterfactual</w:t>
      </w:r>
    </w:p>
    <w:p w14:paraId="75A02186" w14:textId="5B6DA0ED" w:rsidR="001201C8" w:rsidRDefault="001201C8">
      <w:r>
        <w:t xml:space="preserve">4. E[Y|D=1, X=x] – E[Y(0)|D=0, X=x] &lt;- This is the generalized form of an estimator that replaces the unobserved counterfactual </w:t>
      </w:r>
      <w:r w:rsidRPr="001201C8">
        <w:rPr>
          <w:color w:val="EE0000"/>
        </w:rPr>
        <w:t xml:space="preserve">E[Y(0)|D=1] </w:t>
      </w:r>
      <w:r>
        <w:t xml:space="preserve">with the realized observed value E[Y(0)|D=0, X=x] and that is </w:t>
      </w:r>
      <w:proofErr w:type="spellStart"/>
      <w:r>
        <w:t xml:space="preserve">justified </w:t>
      </w:r>
      <w:proofErr w:type="spellEnd"/>
      <w:r>
        <w:t xml:space="preserve">under </w:t>
      </w:r>
      <w:r>
        <w:rPr>
          <w:i/>
          <w:iCs/>
        </w:rPr>
        <w:t>conditional parallel trends</w:t>
      </w:r>
      <w:r>
        <w:t xml:space="preserve">.    </w:t>
      </w:r>
    </w:p>
    <w:p w14:paraId="463E1E42" w14:textId="77777777" w:rsidR="001201C8" w:rsidRDefault="001201C8"/>
    <w:p w14:paraId="38233231" w14:textId="61B36119" w:rsidR="001201C8" w:rsidRDefault="001201C8">
      <w:r>
        <w:t xml:space="preserve">So there are multiple ways to do it in practice, and one of is Abadie’s 2005 </w:t>
      </w:r>
      <w:proofErr w:type="spellStart"/>
      <w:r>
        <w:t>Restud</w:t>
      </w:r>
      <w:proofErr w:type="spellEnd"/>
      <w:r>
        <w:t xml:space="preserve"> </w:t>
      </w:r>
      <w:r>
        <w:rPr>
          <w:i/>
          <w:iCs/>
        </w:rPr>
        <w:t>Semiparametric Difference-in-Differences</w:t>
      </w:r>
      <w:r>
        <w:t xml:space="preserve"> and what it will do is replace estimate </w:t>
      </w:r>
      <w:r>
        <w:t>E[Y(0)|D=0, X=x]</w:t>
      </w:r>
      <w:r>
        <w:t xml:space="preserve"> with this formula:</w:t>
      </w:r>
      <w:r>
        <w:br/>
      </w:r>
      <w:r>
        <w:br/>
        <w:t>(1-D(p(X))/(1-p(X)) x Delta Y but only for D=0</w:t>
      </w:r>
    </w:p>
    <w:p w14:paraId="6AA8CB7D" w14:textId="05448CD8" w:rsidR="001201C8" w:rsidRDefault="001201C8">
      <w:r>
        <w:t>-IPW x Delta Y but only for D=0</w:t>
      </w:r>
    </w:p>
    <w:p w14:paraId="5AA35DAE" w14:textId="77777777" w:rsidR="001201C8" w:rsidRDefault="001201C8">
      <w:r>
        <w:t>You don’t reweight the treatment group because remember the definition of the ATT:</w:t>
      </w:r>
      <w:r>
        <w:br/>
      </w:r>
    </w:p>
    <w:p w14:paraId="5C4739F7" w14:textId="0DBE5A85" w:rsidR="001201C8" w:rsidRDefault="001201C8">
      <w:pPr>
        <w:rPr>
          <w:color w:val="EE0000"/>
        </w:rPr>
      </w:pPr>
      <w:r>
        <w:t xml:space="preserve">E[Y|D=1] – </w:t>
      </w:r>
      <w:r w:rsidRPr="001201C8">
        <w:rPr>
          <w:color w:val="EE0000"/>
        </w:rPr>
        <w:t>E[Y(</w:t>
      </w:r>
      <w:proofErr w:type="gramStart"/>
      <w:r w:rsidRPr="001201C8">
        <w:rPr>
          <w:color w:val="EE0000"/>
        </w:rPr>
        <w:t>0)|</w:t>
      </w:r>
      <w:proofErr w:type="gramEnd"/>
      <w:r w:rsidRPr="001201C8">
        <w:rPr>
          <w:color w:val="EE0000"/>
        </w:rPr>
        <w:t>D=1]</w:t>
      </w:r>
    </w:p>
    <w:p w14:paraId="6CB1CFD3" w14:textId="77777777" w:rsidR="001201C8" w:rsidRDefault="001201C8">
      <w:pPr>
        <w:rPr>
          <w:color w:val="EE0000"/>
        </w:rPr>
      </w:pPr>
    </w:p>
    <w:p w14:paraId="772DA80D" w14:textId="76855649" w:rsidR="001201C8" w:rsidRDefault="001201C8">
      <w:r>
        <w:t xml:space="preserve">We are </w:t>
      </w:r>
      <w:r>
        <w:rPr>
          <w:i/>
          <w:iCs/>
        </w:rPr>
        <w:t>only missing the second term</w:t>
      </w:r>
      <w:r>
        <w:t xml:space="preserve">.  The first term is fine so therefore we don’t need to weight E[Y|D=1] because it is the correct value. </w:t>
      </w:r>
    </w:p>
    <w:p w14:paraId="16B40EC5" w14:textId="77777777" w:rsidR="00365BDE" w:rsidRDefault="00365BDE"/>
    <w:p w14:paraId="7353765C" w14:textId="69990712" w:rsidR="00365BDE" w:rsidRDefault="00365BDE">
      <w:r>
        <w:t>Examples:</w:t>
      </w:r>
    </w:p>
    <w:p w14:paraId="6004FA6B" w14:textId="269AF45B" w:rsidR="00365BDE" w:rsidRDefault="00550632">
      <w:r>
        <w:t xml:space="preserve">Jonathan is in the control </w:t>
      </w:r>
      <w:proofErr w:type="gramStart"/>
      <w:r>
        <w:t>group</w:t>
      </w:r>
      <w:proofErr w:type="gramEnd"/>
      <w:r>
        <w:t xml:space="preserve"> and he has a propensity score of 0.75. Meaning 75% of people in this data with X characteristics are in the treatment group. Jonathan is one of those 25% who has X characteristics but is </w:t>
      </w:r>
      <w:r>
        <w:rPr>
          <w:i/>
          <w:iCs/>
        </w:rPr>
        <w:t>not</w:t>
      </w:r>
      <w:r>
        <w:t xml:space="preserve"> in the treatment group. But he looks like the treatment group </w:t>
      </w:r>
      <w:r>
        <w:rPr>
          <w:i/>
          <w:iCs/>
        </w:rPr>
        <w:t>on X</w:t>
      </w:r>
      <w:r>
        <w:t>. So, watch what the inverse probability weight (IPW) does:</w:t>
      </w:r>
    </w:p>
    <w:p w14:paraId="231AE5B3" w14:textId="4D0C288C" w:rsidR="00550632" w:rsidRDefault="00550632">
      <w:r>
        <w:t>Jonathan’s IPW:</w:t>
      </w:r>
    </w:p>
    <w:p w14:paraId="4F138D22" w14:textId="3142C449" w:rsidR="00550632" w:rsidRDefault="00550632">
      <w:r>
        <w:lastRenderedPageBreak/>
        <w:t>IPW = -p(x)/(1-p(x)</w:t>
      </w:r>
    </w:p>
    <w:p w14:paraId="2B90A6FD" w14:textId="120DAF30" w:rsidR="00550632" w:rsidRDefault="00550632">
      <w:r>
        <w:t>IPW = -0.75</w:t>
      </w:r>
      <w:proofErr w:type="gramStart"/>
      <w:r>
        <w:t>/(</w:t>
      </w:r>
      <w:proofErr w:type="gramEnd"/>
      <w:r>
        <w:t>1-0.75)</w:t>
      </w:r>
    </w:p>
    <w:p w14:paraId="409A167F" w14:textId="485A1C79" w:rsidR="00550632" w:rsidRDefault="00550632">
      <w:r>
        <w:t>IPW = -0.75/0.25</w:t>
      </w:r>
    </w:p>
    <w:p w14:paraId="4959A06D" w14:textId="4A5E6BED" w:rsidR="00550632" w:rsidRDefault="00550632">
      <w:r>
        <w:t>IPW = -3</w:t>
      </w:r>
    </w:p>
    <w:p w14:paraId="189D4A42" w14:textId="2EA17676" w:rsidR="00550632" w:rsidRDefault="00550632">
      <w:r>
        <w:t>The IPW is the weight.  The estimate though is:</w:t>
      </w:r>
    </w:p>
    <w:p w14:paraId="5841C033" w14:textId="7DB60C58" w:rsidR="00550632" w:rsidRDefault="00550632">
      <w:r>
        <w:t>-IPW x Delta Y</w:t>
      </w:r>
    </w:p>
    <w:p w14:paraId="65B60367" w14:textId="0974530B" w:rsidR="00550632" w:rsidRDefault="00550632">
      <w:r>
        <w:t xml:space="preserve">We “reweight” his “first difference” by -3. </w:t>
      </w:r>
    </w:p>
    <w:p w14:paraId="4E1B719E" w14:textId="77777777" w:rsidR="00550632" w:rsidRDefault="00550632">
      <w:pPr>
        <w:pBdr>
          <w:bottom w:val="single" w:sz="6" w:space="1" w:color="auto"/>
        </w:pBdr>
      </w:pPr>
    </w:p>
    <w:p w14:paraId="3783D8AA" w14:textId="77777777" w:rsidR="00550632" w:rsidRDefault="00550632"/>
    <w:p w14:paraId="2E9B1442" w14:textId="02B757CA" w:rsidR="00550632" w:rsidRDefault="00550632">
      <w:r>
        <w:t>Bethany has a propensity score of 0.9</w:t>
      </w:r>
    </w:p>
    <w:p w14:paraId="3FE51AD0" w14:textId="408DF832" w:rsidR="00550632" w:rsidRDefault="00550632">
      <w:r>
        <w:t>IPW = - 0.9/0.1 = -9</w:t>
      </w:r>
    </w:p>
    <w:p w14:paraId="7BA3C3F7" w14:textId="77777777" w:rsidR="00550632" w:rsidRDefault="00550632"/>
    <w:p w14:paraId="617287E5" w14:textId="5ED6CFA9" w:rsidR="00550632" w:rsidRDefault="00550632">
      <w:r>
        <w:t>90% of people in this dataset with X characteristics are in the treatment group. But Bethany is one of those 10% that has those X characteristics, but isn’t in the treatment group (she’s in the control group)</w:t>
      </w:r>
    </w:p>
    <w:p w14:paraId="21572CE2" w14:textId="77777777" w:rsidR="00550632" w:rsidRDefault="00550632">
      <w:pPr>
        <w:pBdr>
          <w:bottom w:val="single" w:sz="6" w:space="1" w:color="auto"/>
        </w:pBdr>
      </w:pPr>
    </w:p>
    <w:p w14:paraId="615E484B" w14:textId="7782B545" w:rsidR="00550632" w:rsidRDefault="00550632">
      <w:r>
        <w:t>Chad has a propensity score of 0.99, he is in the control group (D=0)</w:t>
      </w:r>
    </w:p>
    <w:p w14:paraId="4A94770A" w14:textId="26484675" w:rsidR="00550632" w:rsidRDefault="00550632">
      <w:r>
        <w:t>IPW = -0.99/0.01 = -99</w:t>
      </w:r>
    </w:p>
    <w:p w14:paraId="16B31B7B" w14:textId="77777777" w:rsidR="00550632" w:rsidRDefault="00550632"/>
    <w:p w14:paraId="47D7F9BD" w14:textId="5AB64CEB" w:rsidR="00550632" w:rsidRDefault="00550632">
      <w:r>
        <w:t xml:space="preserve">There are outliers in this method, but they aren’t outliers in the outcome.  They are outliers in the IPW, and not even just that.  It’s outliers in the IPE for the control group. This person, Chad, is one of these very rare people. 100 people in the data with characteristic X, 99 of them are in their treatment group, Chad is the only one in the control </w:t>
      </w:r>
      <w:proofErr w:type="spellStart"/>
      <w:r>
        <w:t>gropu</w:t>
      </w:r>
      <w:proofErr w:type="spellEnd"/>
      <w:r>
        <w:t xml:space="preserve">, and notice what outlier means for this </w:t>
      </w:r>
      <w:r>
        <w:sym w:font="Wingdings" w:char="F0E0"/>
      </w:r>
      <w:r>
        <w:t xml:space="preserve"> the IPW is exploding. </w:t>
      </w:r>
    </w:p>
    <w:p w14:paraId="24C41A75" w14:textId="77777777" w:rsidR="00550632" w:rsidRDefault="00550632">
      <w:pPr>
        <w:pBdr>
          <w:bottom w:val="single" w:sz="6" w:space="1" w:color="auto"/>
        </w:pBdr>
      </w:pPr>
    </w:p>
    <w:p w14:paraId="07A34FAA" w14:textId="77777777" w:rsidR="00550632" w:rsidRDefault="00550632"/>
    <w:p w14:paraId="23061CCB" w14:textId="59B65F43" w:rsidR="00550632" w:rsidRDefault="00550632">
      <w:r>
        <w:t>What about a “low propensity score”? Do we care about that? What is the IPW for that?</w:t>
      </w:r>
    </w:p>
    <w:p w14:paraId="4EE911DD" w14:textId="77777777" w:rsidR="00550632" w:rsidRDefault="00550632"/>
    <w:p w14:paraId="03AFC7D6" w14:textId="5530E189" w:rsidR="00550632" w:rsidRDefault="00550632">
      <w:r>
        <w:lastRenderedPageBreak/>
        <w:t>Daniel has a propensity score of 0.4 and he’s in the control group (D=0)</w:t>
      </w:r>
    </w:p>
    <w:p w14:paraId="4416AD9C" w14:textId="77777777" w:rsidR="00550632" w:rsidRDefault="00550632"/>
    <w:p w14:paraId="1ED6B57B" w14:textId="389AA951" w:rsidR="00550632" w:rsidRDefault="00550632">
      <w:r>
        <w:t xml:space="preserve">p(X) = 0.4, IPW=-0.4/0.6=-0.67.  Here the propensity score is shrinking the person’s influence. </w:t>
      </w:r>
    </w:p>
    <w:p w14:paraId="15CCC110" w14:textId="77777777" w:rsidR="00D913CD" w:rsidRDefault="00D913CD"/>
    <w:p w14:paraId="74008CC2" w14:textId="53EF5428" w:rsidR="00D913CD" w:rsidRDefault="00D913CD">
      <w:r>
        <w:t>Edith has a propensity score of 0.1, and she is in the control group (D=0):</w:t>
      </w:r>
    </w:p>
    <w:p w14:paraId="1770F121" w14:textId="54450712" w:rsidR="00550632" w:rsidRDefault="00D913CD">
      <w:r>
        <w:t>p(X) = 0.1; IPW = -0.1/0.9 = -1/9</w:t>
      </w:r>
      <w:r w:rsidRPr="00D913CD">
        <w:rPr>
          <w:vertAlign w:val="superscript"/>
        </w:rPr>
        <w:t>th</w:t>
      </w:r>
      <w:r>
        <w:t xml:space="preserve">. Now you see the opposite </w:t>
      </w:r>
      <w:r>
        <w:sym w:font="Wingdings" w:char="F0E0"/>
      </w:r>
      <w:r>
        <w:t xml:space="preserve"> closer to 0, less influential. Closer to 1, more influential. </w:t>
      </w:r>
    </w:p>
    <w:p w14:paraId="1B958B7E" w14:textId="77777777" w:rsidR="00D913CD" w:rsidRDefault="00D913CD"/>
    <w:p w14:paraId="6F0C3B00" w14:textId="133ED3C9" w:rsidR="00D913CD" w:rsidRDefault="00D913CD">
      <w:r>
        <w:t xml:space="preserve">The outlier part of is not </w:t>
      </w:r>
      <w:proofErr w:type="gramStart"/>
      <w:r>
        <w:t>really symmetric</w:t>
      </w:r>
      <w:proofErr w:type="gramEnd"/>
      <w:r>
        <w:t xml:space="preserve">.  If the propensity score is approaching 0, all it does in Abadie’s estimator is </w:t>
      </w:r>
      <w:proofErr w:type="gramStart"/>
      <w:r>
        <w:t>more or less delete</w:t>
      </w:r>
      <w:proofErr w:type="gramEnd"/>
      <w:r>
        <w:t xml:space="preserve"> the person. And that is </w:t>
      </w:r>
      <w:proofErr w:type="gramStart"/>
      <w:r>
        <w:t>actually what</w:t>
      </w:r>
      <w:proofErr w:type="gramEnd"/>
      <w:r>
        <w:t xml:space="preserve"> we want because what </w:t>
      </w:r>
      <w:proofErr w:type="gramStart"/>
      <w:r>
        <w:t>that measures</w:t>
      </w:r>
      <w:proofErr w:type="gramEnd"/>
      <w:r>
        <w:t xml:space="preserve"> is basically someone who looks so dissimilar to the treatment group as to be irrelevant.</w:t>
      </w:r>
    </w:p>
    <w:p w14:paraId="434A8866" w14:textId="77777777" w:rsidR="00D913CD" w:rsidRDefault="00D913CD"/>
    <w:p w14:paraId="75DEBF2C" w14:textId="5AAD030F" w:rsidR="00D913CD" w:rsidRPr="00550632" w:rsidRDefault="00D913CD">
      <w:r>
        <w:t xml:space="preserve">At 0.5. When the propensity score is 0.5, that’s the threshold where the IPW starts to go up.  Anything below a propensity score of 0.5, and that unit is less weighted. Anything above 0.5, and that unit is weighted up. </w:t>
      </w:r>
    </w:p>
    <w:sectPr w:rsidR="00D913CD" w:rsidRPr="00550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1C8"/>
    <w:rsid w:val="00032B2E"/>
    <w:rsid w:val="001201C8"/>
    <w:rsid w:val="00365BDE"/>
    <w:rsid w:val="00550632"/>
    <w:rsid w:val="00622D22"/>
    <w:rsid w:val="00A2740F"/>
    <w:rsid w:val="00D913CD"/>
    <w:rsid w:val="00E0140D"/>
    <w:rsid w:val="00ED058A"/>
    <w:rsid w:val="00FF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FCD5B7"/>
  <w15:chartTrackingRefBased/>
  <w15:docId w15:val="{A448999E-3E2B-894E-8C78-AFD5A8C18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1C8"/>
    <w:rPr>
      <w:rFonts w:eastAsiaTheme="majorEastAsia" w:cstheme="majorBidi"/>
      <w:color w:val="272727" w:themeColor="text1" w:themeTint="D8"/>
    </w:rPr>
  </w:style>
  <w:style w:type="paragraph" w:styleId="Title">
    <w:name w:val="Title"/>
    <w:basedOn w:val="Normal"/>
    <w:next w:val="Normal"/>
    <w:link w:val="TitleChar"/>
    <w:uiPriority w:val="10"/>
    <w:qFormat/>
    <w:rsid w:val="00120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1C8"/>
    <w:pPr>
      <w:spacing w:before="160"/>
      <w:jc w:val="center"/>
    </w:pPr>
    <w:rPr>
      <w:i/>
      <w:iCs/>
      <w:color w:val="404040" w:themeColor="text1" w:themeTint="BF"/>
    </w:rPr>
  </w:style>
  <w:style w:type="character" w:customStyle="1" w:styleId="QuoteChar">
    <w:name w:val="Quote Char"/>
    <w:basedOn w:val="DefaultParagraphFont"/>
    <w:link w:val="Quote"/>
    <w:uiPriority w:val="29"/>
    <w:rsid w:val="001201C8"/>
    <w:rPr>
      <w:i/>
      <w:iCs/>
      <w:color w:val="404040" w:themeColor="text1" w:themeTint="BF"/>
    </w:rPr>
  </w:style>
  <w:style w:type="paragraph" w:styleId="ListParagraph">
    <w:name w:val="List Paragraph"/>
    <w:basedOn w:val="Normal"/>
    <w:uiPriority w:val="34"/>
    <w:qFormat/>
    <w:rsid w:val="001201C8"/>
    <w:pPr>
      <w:ind w:left="720"/>
      <w:contextualSpacing/>
    </w:pPr>
  </w:style>
  <w:style w:type="character" w:styleId="IntenseEmphasis">
    <w:name w:val="Intense Emphasis"/>
    <w:basedOn w:val="DefaultParagraphFont"/>
    <w:uiPriority w:val="21"/>
    <w:qFormat/>
    <w:rsid w:val="001201C8"/>
    <w:rPr>
      <w:i/>
      <w:iCs/>
      <w:color w:val="0F4761" w:themeColor="accent1" w:themeShade="BF"/>
    </w:rPr>
  </w:style>
  <w:style w:type="paragraph" w:styleId="IntenseQuote">
    <w:name w:val="Intense Quote"/>
    <w:basedOn w:val="Normal"/>
    <w:next w:val="Normal"/>
    <w:link w:val="IntenseQuoteChar"/>
    <w:uiPriority w:val="30"/>
    <w:qFormat/>
    <w:rsid w:val="00120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1C8"/>
    <w:rPr>
      <w:i/>
      <w:iCs/>
      <w:color w:val="0F4761" w:themeColor="accent1" w:themeShade="BF"/>
    </w:rPr>
  </w:style>
  <w:style w:type="character" w:styleId="IntenseReference">
    <w:name w:val="Intense Reference"/>
    <w:basedOn w:val="DefaultParagraphFont"/>
    <w:uiPriority w:val="32"/>
    <w:qFormat/>
    <w:rsid w:val="001201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609</Words>
  <Characters>2898</Characters>
  <Application>Microsoft Office Word</Application>
  <DocSecurity>0</DocSecurity>
  <Lines>152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Cunningham</dc:creator>
  <cp:keywords/>
  <dc:description/>
  <cp:lastModifiedBy>Scott Cunningham</cp:lastModifiedBy>
  <cp:revision>1</cp:revision>
  <dcterms:created xsi:type="dcterms:W3CDTF">2026-05-20T08:14:00Z</dcterms:created>
  <dcterms:modified xsi:type="dcterms:W3CDTF">2026-05-20T08:55:00Z</dcterms:modified>
</cp:coreProperties>
</file>