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245A" w14:textId="35A12C25" w:rsidR="00FF423E" w:rsidRDefault="00527BC4">
      <w:r>
        <w:t>In an RCT, you compare two groups.  Treatment is college education.  Control is less than college. The outcome is earnings.</w:t>
      </w:r>
    </w:p>
    <w:p w14:paraId="18E2D7CC" w14:textId="6B350F50" w:rsidR="00527BC4" w:rsidRDefault="00527BC4">
      <w:proofErr w:type="gramStart"/>
      <w:r>
        <w:t>Y :</w:t>
      </w:r>
      <w:proofErr w:type="gramEnd"/>
      <w:r>
        <w:t xml:space="preserve"> earnings</w:t>
      </w:r>
    </w:p>
    <w:p w14:paraId="32F32CC3" w14:textId="6C706C4C" w:rsidR="00527BC4" w:rsidRDefault="00527BC4">
      <w:proofErr w:type="gramStart"/>
      <w:r>
        <w:t>D :</w:t>
      </w:r>
      <w:proofErr w:type="gramEnd"/>
      <w:r>
        <w:t xml:space="preserve"> college (1) vs no college (0). </w:t>
      </w:r>
    </w:p>
    <w:p w14:paraId="488CEDD0" w14:textId="17211882" w:rsidR="00527BC4" w:rsidRDefault="00527BC4">
      <w:r>
        <w:t>When you run the RCT, you’ll just do this:</w:t>
      </w:r>
    </w:p>
    <w:p w14:paraId="3D54AE12" w14:textId="23D4F16E" w:rsidR="00527BC4" w:rsidRDefault="00527BC4">
      <w:r>
        <w:t>ATE = E[Y|D=1] – E[Y|D=0]</w:t>
      </w:r>
    </w:p>
    <w:p w14:paraId="72C706BA" w14:textId="1AC825E7" w:rsidR="00527BC4" w:rsidRDefault="00527BC4">
      <w:r>
        <w:t xml:space="preserve">You know it’s the average treatment event because of randomization. Randomization distributes </w:t>
      </w:r>
      <w:proofErr w:type="gramStart"/>
      <w:r>
        <w:t>all of</w:t>
      </w:r>
      <w:proofErr w:type="gramEnd"/>
      <w:r>
        <w:t xml:space="preserve"> the causes of the treatment equally in both groups (as well as the variance, etc.).</w:t>
      </w:r>
    </w:p>
    <w:p w14:paraId="6A1B4815" w14:textId="492AFC3E" w:rsidR="00527BC4" w:rsidRDefault="00527BC4">
      <w:r>
        <w:t xml:space="preserve">As a result of randomization, you don’t have to control for any covariates. Even though there’s countless covariates that cause earnings; you don’t need them, because the goal in causal inference is not to increase the R-squared. The goal is to get an unbiased estimate of some average treatment effect. </w:t>
      </w:r>
    </w:p>
    <w:p w14:paraId="6E0D542C" w14:textId="41FA4ADE" w:rsidR="00527BC4" w:rsidRDefault="00527BC4">
      <w:r>
        <w:t xml:space="preserve">Case 1. Male earnings if untreated, </w:t>
      </w:r>
      <w:proofErr w:type="gramStart"/>
      <w:r>
        <w:t>Y(</w:t>
      </w:r>
      <w:proofErr w:type="gramEnd"/>
      <w:r>
        <w:t xml:space="preserve">0), grows 10 euros a year. Female earnings if untreated, </w:t>
      </w:r>
      <w:proofErr w:type="gramStart"/>
      <w:r>
        <w:t>Y(</w:t>
      </w:r>
      <w:proofErr w:type="gramEnd"/>
      <w:r>
        <w:t xml:space="preserve">0), grows 8 euros a year. For </w:t>
      </w:r>
      <w:r>
        <w:rPr>
          <w:i/>
          <w:iCs/>
        </w:rPr>
        <w:t>all</w:t>
      </w:r>
      <w:r>
        <w:t xml:space="preserve"> high school only males, their earnings </w:t>
      </w:r>
      <w:proofErr w:type="gramStart"/>
      <w:r>
        <w:t>grows</w:t>
      </w:r>
      <w:proofErr w:type="gramEnd"/>
      <w:r>
        <w:t xml:space="preserve"> +10 a year vs +8 for females </w:t>
      </w:r>
      <w:r>
        <w:rPr>
          <w:i/>
          <w:iCs/>
        </w:rPr>
        <w:t>regardless of whether they are or are not high school only</w:t>
      </w:r>
      <w:r>
        <w:t xml:space="preserve">. </w:t>
      </w:r>
    </w:p>
    <w:p w14:paraId="1DE81F31" w14:textId="412CAA75" w:rsidR="00527BC4" w:rsidRDefault="00527BC4">
      <w:r>
        <w:t xml:space="preserve">Assume that there are college and high school educated workers. There are 50% of the treatment group is male and 50% of the control group is male. </w:t>
      </w:r>
    </w:p>
    <w:p w14:paraId="753A1F01" w14:textId="3E33D982" w:rsidR="00527BC4" w:rsidRDefault="00527BC4">
      <w:r>
        <w:t>E[Y(</w:t>
      </w:r>
      <w:proofErr w:type="gramStart"/>
      <w:r>
        <w:t>0)|</w:t>
      </w:r>
      <w:proofErr w:type="gramEnd"/>
      <w:r>
        <w:t>D=1] = 0.5 x 10 + (1-0.5) x 8</w:t>
      </w:r>
    </w:p>
    <w:p w14:paraId="443A63AC" w14:textId="45B3EB1E" w:rsidR="00527BC4" w:rsidRDefault="00527BC4">
      <w:r>
        <w:t>= 5 + 4</w:t>
      </w:r>
    </w:p>
    <w:p w14:paraId="6737601B" w14:textId="28C1FDAB" w:rsidR="00527BC4" w:rsidRDefault="00527BC4">
      <w:r>
        <w:t>= +9</w:t>
      </w:r>
    </w:p>
    <w:p w14:paraId="2962873B" w14:textId="36FEE6CB" w:rsidR="00527BC4" w:rsidRDefault="00527BC4">
      <w:r>
        <w:t xml:space="preserve">The group, the college educated, if they had been high school trained would have grown at 9 a year. </w:t>
      </w:r>
    </w:p>
    <w:p w14:paraId="5DAC8767" w14:textId="00900046" w:rsidR="00527BC4" w:rsidRDefault="00527BC4">
      <w:r>
        <w:t>E[Y(</w:t>
      </w:r>
      <w:proofErr w:type="gramStart"/>
      <w:r>
        <w:t>0)|</w:t>
      </w:r>
      <w:proofErr w:type="gramEnd"/>
      <w:r>
        <w:t>D=0] = 0.5 x 10 + (1-0.5) x 8</w:t>
      </w:r>
    </w:p>
    <w:p w14:paraId="22F49B2A" w14:textId="57A41F18" w:rsidR="00527BC4" w:rsidRDefault="00527BC4">
      <w:r>
        <w:t>= 5 + 4</w:t>
      </w:r>
    </w:p>
    <w:p w14:paraId="7DBE357F" w14:textId="6FC0F23C" w:rsidR="00527BC4" w:rsidRDefault="00527BC4">
      <w:r>
        <w:t>= +9</w:t>
      </w:r>
    </w:p>
    <w:p w14:paraId="716821E4" w14:textId="50A7DDA8" w:rsidR="00527BC4" w:rsidRDefault="00527BC4">
      <w:r>
        <w:t xml:space="preserve">The control group </w:t>
      </w:r>
      <w:r>
        <w:rPr>
          <w:i/>
          <w:iCs/>
        </w:rPr>
        <w:t>also</w:t>
      </w:r>
      <w:r>
        <w:t xml:space="preserve"> would grow at 9 a year. </w:t>
      </w:r>
    </w:p>
    <w:p w14:paraId="44619275" w14:textId="340D255E" w:rsidR="00527BC4" w:rsidRDefault="00527BC4">
      <w:pPr>
        <w:rPr>
          <w:b/>
          <w:bCs/>
        </w:rPr>
      </w:pPr>
      <w:r>
        <w:rPr>
          <w:b/>
          <w:bCs/>
        </w:rPr>
        <w:t>Parallel trends</w:t>
      </w:r>
    </w:p>
    <w:p w14:paraId="70154593" w14:textId="18493D11" w:rsidR="00527BC4" w:rsidRDefault="00527BC4">
      <w:r>
        <w:t>E[Y(</w:t>
      </w:r>
      <w:proofErr w:type="gramStart"/>
      <w:r>
        <w:t>0)|</w:t>
      </w:r>
      <w:proofErr w:type="gramEnd"/>
      <w:r>
        <w:t>D=1]</w:t>
      </w:r>
      <w:r>
        <w:t xml:space="preserve"> - </w:t>
      </w:r>
      <w:r>
        <w:t>E[Y(</w:t>
      </w:r>
      <w:proofErr w:type="gramStart"/>
      <w:r>
        <w:t>0)|</w:t>
      </w:r>
      <w:proofErr w:type="gramEnd"/>
      <w:r>
        <w:t>D=0]</w:t>
      </w:r>
      <w:r>
        <w:t xml:space="preserve"> = 9 – 9 = 0</w:t>
      </w:r>
    </w:p>
    <w:p w14:paraId="5A4E77EF" w14:textId="3B1FBFB4" w:rsidR="00527BC4" w:rsidRDefault="00527BC4">
      <w:r>
        <w:lastRenderedPageBreak/>
        <w:t xml:space="preserve">The treatment group has 75% </w:t>
      </w:r>
      <w:proofErr w:type="gramStart"/>
      <w:r>
        <w:t>male</w:t>
      </w:r>
      <w:proofErr w:type="gramEnd"/>
      <w:r>
        <w:t xml:space="preserve"> and the control group has 25% male. </w:t>
      </w:r>
    </w:p>
    <w:p w14:paraId="4011389F" w14:textId="20E82F09" w:rsidR="00527BC4" w:rsidRDefault="00527BC4">
      <w:r>
        <w:t>E[Y(</w:t>
      </w:r>
      <w:proofErr w:type="gramStart"/>
      <w:r>
        <w:t>0)|</w:t>
      </w:r>
      <w:proofErr w:type="gramEnd"/>
      <w:r>
        <w:t>D=</w:t>
      </w:r>
      <w:r>
        <w:t>1</w:t>
      </w:r>
      <w:r>
        <w:t>]</w:t>
      </w:r>
      <w:r>
        <w:t xml:space="preserve"> = 0.75 x 10 + (1-0.75) x 8</w:t>
      </w:r>
    </w:p>
    <w:p w14:paraId="59225C01" w14:textId="09524853" w:rsidR="00527BC4" w:rsidRDefault="00527BC4">
      <w:r>
        <w:t>= 7.5 + 2</w:t>
      </w:r>
    </w:p>
    <w:p w14:paraId="74E26C30" w14:textId="38E65AB0" w:rsidR="00527BC4" w:rsidRDefault="00527BC4">
      <w:r>
        <w:t>= 9.5</w:t>
      </w:r>
    </w:p>
    <w:p w14:paraId="2CF890EF" w14:textId="77777777" w:rsidR="00527BC4" w:rsidRDefault="00527BC4"/>
    <w:p w14:paraId="742D7896" w14:textId="272A8212" w:rsidR="00527BC4" w:rsidRDefault="00527BC4">
      <w:r>
        <w:t>E[Y(</w:t>
      </w:r>
      <w:proofErr w:type="gramStart"/>
      <w:r>
        <w:t>0)|</w:t>
      </w:r>
      <w:proofErr w:type="gramEnd"/>
      <w:r>
        <w:t>D=0] = 0.25 x 10 + (1-0.25) x 8</w:t>
      </w:r>
    </w:p>
    <w:p w14:paraId="5B11F4E1" w14:textId="18CDD827" w:rsidR="00527BC4" w:rsidRDefault="00527BC4">
      <w:r>
        <w:t>= 2.5 + 6</w:t>
      </w:r>
    </w:p>
    <w:p w14:paraId="4C191CEC" w14:textId="20ED7A28" w:rsidR="00527BC4" w:rsidRDefault="00527BC4">
      <w:r>
        <w:t>= 8.5</w:t>
      </w:r>
    </w:p>
    <w:p w14:paraId="6E9EC64C" w14:textId="77777777" w:rsidR="00527BC4" w:rsidRDefault="00527BC4"/>
    <w:p w14:paraId="5ADFB4C8" w14:textId="4F169A30" w:rsidR="00527BC4" w:rsidRDefault="00527BC4">
      <w:pPr>
        <w:rPr>
          <w:b/>
          <w:bCs/>
        </w:rPr>
      </w:pPr>
      <w:r>
        <w:rPr>
          <w:b/>
          <w:bCs/>
        </w:rPr>
        <w:t>Biased. Non-parallel trends bias. Why?</w:t>
      </w:r>
    </w:p>
    <w:p w14:paraId="6011FC6D" w14:textId="0D94C9C3" w:rsidR="00527BC4" w:rsidRDefault="00527BC4">
      <w:r>
        <w:t>E[Y(</w:t>
      </w:r>
      <w:proofErr w:type="gramStart"/>
      <w:r>
        <w:t>0)|</w:t>
      </w:r>
      <w:proofErr w:type="gramEnd"/>
      <w:r>
        <w:t>D=1]</w:t>
      </w:r>
      <w:r>
        <w:t xml:space="preserve"> - </w:t>
      </w:r>
      <w:r>
        <w:t>E[Y(</w:t>
      </w:r>
      <w:proofErr w:type="gramStart"/>
      <w:r>
        <w:t>0)|</w:t>
      </w:r>
      <w:proofErr w:type="gramEnd"/>
      <w:r>
        <w:t>D=0]</w:t>
      </w:r>
      <w:r>
        <w:t xml:space="preserve"> = 9.5 – 8.5 = +1</w:t>
      </w:r>
    </w:p>
    <w:p w14:paraId="2EAEBE47" w14:textId="77777777" w:rsidR="00527BC4" w:rsidRDefault="00527BC4"/>
    <w:p w14:paraId="564B0259" w14:textId="31635ADA" w:rsidR="00527BC4" w:rsidRDefault="00527BC4">
      <w:r>
        <w:t xml:space="preserve">Because of </w:t>
      </w:r>
      <w:r>
        <w:rPr>
          <w:i/>
          <w:iCs/>
        </w:rPr>
        <w:t xml:space="preserve">imbalance in covariates that cause </w:t>
      </w:r>
      <w:r>
        <w:rPr>
          <w:b/>
          <w:bCs/>
          <w:i/>
          <w:iCs/>
        </w:rPr>
        <w:t xml:space="preserve">trends in </w:t>
      </w:r>
      <w:proofErr w:type="gramStart"/>
      <w:r>
        <w:rPr>
          <w:b/>
          <w:bCs/>
          <w:i/>
          <w:iCs/>
        </w:rPr>
        <w:t>Y(</w:t>
      </w:r>
      <w:proofErr w:type="gramEnd"/>
      <w:r>
        <w:rPr>
          <w:b/>
          <w:bCs/>
          <w:i/>
          <w:iCs/>
        </w:rPr>
        <w:t>0)</w:t>
      </w:r>
      <w:r>
        <w:t>.</w:t>
      </w:r>
    </w:p>
    <w:p w14:paraId="02590AFD" w14:textId="4F9C1349" w:rsidR="00527BC4" w:rsidRDefault="00527BC4">
      <w:r>
        <w:t xml:space="preserve">Sometimes covariates cause levels, and sometimes groups with different covariate values have different trends (not just levels). And that’s a problem because when the covariates are </w:t>
      </w:r>
      <w:r>
        <w:rPr>
          <w:b/>
          <w:bCs/>
        </w:rPr>
        <w:t>imbalanced</w:t>
      </w:r>
      <w:r>
        <w:t xml:space="preserve"> and those covariates cause </w:t>
      </w:r>
      <w:proofErr w:type="gramStart"/>
      <w:r>
        <w:t>Y(</w:t>
      </w:r>
      <w:proofErr w:type="gramEnd"/>
      <w:r>
        <w:t xml:space="preserve">0) trends, then parallel trends </w:t>
      </w:r>
      <w:proofErr w:type="gramStart"/>
      <w:r>
        <w:t>by definition mechanically</w:t>
      </w:r>
      <w:proofErr w:type="gramEnd"/>
      <w:r>
        <w:t xml:space="preserve"> will not hold. </w:t>
      </w:r>
    </w:p>
    <w:p w14:paraId="14CFCBD6" w14:textId="77777777" w:rsidR="0057052C" w:rsidRDefault="0057052C"/>
    <w:p w14:paraId="54CA27F2" w14:textId="691951E1" w:rsidR="0057052C" w:rsidRDefault="0057052C">
      <w:r>
        <w:t xml:space="preserve">Covariates are used in diff-in-diff if you think males in the treatment group grow by 10 and so do the males in the control group. And you think females in the treatment group grow by 8 </w:t>
      </w:r>
      <w:r>
        <w:rPr>
          <w:i/>
          <w:iCs/>
        </w:rPr>
        <w:t>and</w:t>
      </w:r>
      <w:r>
        <w:t xml:space="preserve"> so do the females in the control group. </w:t>
      </w:r>
    </w:p>
    <w:p w14:paraId="0C800011" w14:textId="00E51633" w:rsidR="0057052C" w:rsidRDefault="0057052C">
      <w:r>
        <w:t xml:space="preserve">If you think that is true, then you can “fix” these broken parallel trends if you properly specify your 2x2 by “controlling for sex”. </w:t>
      </w:r>
    </w:p>
    <w:p w14:paraId="36D967D0" w14:textId="77777777" w:rsidR="0057052C" w:rsidRDefault="0057052C"/>
    <w:p w14:paraId="6A8CD401" w14:textId="4B350A2B" w:rsidR="0057052C" w:rsidRDefault="0057052C">
      <w:r>
        <w:t xml:space="preserve">It’s all about </w:t>
      </w:r>
      <w:proofErr w:type="gramStart"/>
      <w:r>
        <w:rPr>
          <w:i/>
          <w:iCs/>
        </w:rPr>
        <w:t>Y(</w:t>
      </w:r>
      <w:proofErr w:type="gramEnd"/>
      <w:r>
        <w:rPr>
          <w:i/>
          <w:iCs/>
        </w:rPr>
        <w:t>0) trends</w:t>
      </w:r>
      <w:r>
        <w:t xml:space="preserve">, not </w:t>
      </w:r>
      <w:proofErr w:type="gramStart"/>
      <w:r>
        <w:t>Y(</w:t>
      </w:r>
      <w:proofErr w:type="gramEnd"/>
      <w:r>
        <w:t>1). Because look at the definition of the ATT:</w:t>
      </w:r>
    </w:p>
    <w:p w14:paraId="7BCD7C91" w14:textId="77777777" w:rsidR="0057052C" w:rsidRDefault="0057052C"/>
    <w:p w14:paraId="0ADD3C67" w14:textId="77292E2B" w:rsidR="0057052C" w:rsidRDefault="0057052C">
      <w:pPr>
        <w:rPr>
          <w:color w:val="EE0000"/>
        </w:rPr>
      </w:pPr>
      <w:r>
        <w:t>ATT = E[Y(</w:t>
      </w:r>
      <w:proofErr w:type="gramStart"/>
      <w:r>
        <w:t>1)|</w:t>
      </w:r>
      <w:proofErr w:type="gramEnd"/>
      <w:r>
        <w:t xml:space="preserve">D=1] – </w:t>
      </w:r>
      <w:r>
        <w:rPr>
          <w:color w:val="EE0000"/>
        </w:rPr>
        <w:t>E[Y(</w:t>
      </w:r>
      <w:proofErr w:type="gramStart"/>
      <w:r>
        <w:rPr>
          <w:color w:val="EE0000"/>
        </w:rPr>
        <w:t>0)|</w:t>
      </w:r>
      <w:proofErr w:type="gramEnd"/>
      <w:r>
        <w:rPr>
          <w:color w:val="EE0000"/>
        </w:rPr>
        <w:t>D=1]</w:t>
      </w:r>
    </w:p>
    <w:p w14:paraId="38D426CF" w14:textId="79C4BB27" w:rsidR="0057052C" w:rsidRDefault="0057052C">
      <w:r>
        <w:t xml:space="preserve">We </w:t>
      </w:r>
      <w:proofErr w:type="gramStart"/>
      <w:r>
        <w:t>actually have</w:t>
      </w:r>
      <w:proofErr w:type="gramEnd"/>
      <w:r>
        <w:t xml:space="preserve"> the first number.</w:t>
      </w:r>
    </w:p>
    <w:p w14:paraId="1D04C831" w14:textId="6A875CDA" w:rsidR="0057052C" w:rsidRDefault="0057052C">
      <w:pPr>
        <w:rPr>
          <w:color w:val="EE0000"/>
        </w:rPr>
      </w:pPr>
      <w:r>
        <w:lastRenderedPageBreak/>
        <w:t>ATT = E[Y|D=1]</w:t>
      </w:r>
      <w:r w:rsidRPr="0057052C">
        <w:t xml:space="preserve"> </w:t>
      </w:r>
      <w:r>
        <w:t xml:space="preserve">– </w:t>
      </w:r>
      <w:r>
        <w:rPr>
          <w:color w:val="EE0000"/>
        </w:rPr>
        <w:t>E[Y(</w:t>
      </w:r>
      <w:proofErr w:type="gramStart"/>
      <w:r>
        <w:rPr>
          <w:color w:val="EE0000"/>
        </w:rPr>
        <w:t>0)|</w:t>
      </w:r>
      <w:proofErr w:type="gramEnd"/>
      <w:r>
        <w:rPr>
          <w:color w:val="EE0000"/>
        </w:rPr>
        <w:t>D=</w:t>
      </w:r>
      <w:r>
        <w:rPr>
          <w:color w:val="EE0000"/>
        </w:rPr>
        <w:t>1</w:t>
      </w:r>
      <w:r>
        <w:rPr>
          <w:color w:val="EE0000"/>
        </w:rPr>
        <w:t>]</w:t>
      </w:r>
    </w:p>
    <w:p w14:paraId="3560ECD4" w14:textId="770428D5" w:rsidR="0057052C" w:rsidRPr="0057052C" w:rsidRDefault="0057052C">
      <w:r>
        <w:t xml:space="preserve">So, </w:t>
      </w:r>
      <w:proofErr w:type="gramStart"/>
      <w:r>
        <w:t>all of</w:t>
      </w:r>
      <w:proofErr w:type="gramEnd"/>
      <w:r>
        <w:t xml:space="preserve"> the difficulty for us to find units in the control group whose </w:t>
      </w:r>
      <w:proofErr w:type="gramStart"/>
      <w:r>
        <w:t>Y(</w:t>
      </w:r>
      <w:proofErr w:type="gramEnd"/>
      <w:r>
        <w:t xml:space="preserve">0)s are similar enough to the treatment group that we can replace them. It’s a plug-in estimator (inverse probability weighting) or it’s an outcome regression (OR). </w:t>
      </w:r>
    </w:p>
    <w:p w14:paraId="1A60FF33" w14:textId="55610A16" w:rsidR="00527BC4" w:rsidRDefault="002A2FDD">
      <w:r>
        <w:rPr>
          <w:b/>
          <w:bCs/>
        </w:rPr>
        <w:br w:type="column"/>
      </w:r>
      <w:r>
        <w:rPr>
          <w:b/>
          <w:bCs/>
        </w:rPr>
        <w:lastRenderedPageBreak/>
        <w:t>Outcome regression</w:t>
      </w:r>
    </w:p>
    <w:p w14:paraId="77C7D74F" w14:textId="64F5B94D" w:rsidR="002A2FDD" w:rsidRDefault="002A2FDD">
      <w:r>
        <w:t>Think about what conditional parallel trends is saying. If you are willing to assume it, watch:</w:t>
      </w:r>
    </w:p>
    <w:p w14:paraId="490EE049" w14:textId="77777777" w:rsidR="002A2FDD" w:rsidRDefault="002A2FDD"/>
    <w:p w14:paraId="70677882" w14:textId="17A12C72" w:rsidR="002A2FDD" w:rsidRDefault="002A2FDD">
      <w:r>
        <w:t xml:space="preserve">Delta </w:t>
      </w:r>
      <w:r w:rsidRPr="002A2FDD">
        <w:rPr>
          <w:color w:val="EE0000"/>
        </w:rPr>
        <w:t>E[</w:t>
      </w:r>
      <w:proofErr w:type="gramStart"/>
      <w:r w:rsidRPr="002A2FDD">
        <w:rPr>
          <w:color w:val="EE0000"/>
        </w:rPr>
        <w:t>Y(0)|</w:t>
      </w:r>
      <w:proofErr w:type="gramEnd"/>
      <w:r w:rsidRPr="002A2FDD">
        <w:rPr>
          <w:color w:val="EE0000"/>
        </w:rPr>
        <w:t xml:space="preserve">D=1, X] </w:t>
      </w:r>
      <w:r>
        <w:t>= Delta E[</w:t>
      </w:r>
      <w:proofErr w:type="gramStart"/>
      <w:r>
        <w:t>Y(0)|</w:t>
      </w:r>
      <w:proofErr w:type="gramEnd"/>
      <w:r>
        <w:t>D=0, X]</w:t>
      </w:r>
    </w:p>
    <w:p w14:paraId="41619D5C" w14:textId="77777777" w:rsidR="002A2FDD" w:rsidRDefault="002A2FDD"/>
    <w:p w14:paraId="7207920F" w14:textId="3AD2A912" w:rsidR="002A2FDD" w:rsidRDefault="002A2FDD">
      <w:r>
        <w:t xml:space="preserve">That red term is counterfactual. </w:t>
      </w:r>
      <w:proofErr w:type="gramStart"/>
      <w:r>
        <w:t>So</w:t>
      </w:r>
      <w:proofErr w:type="gramEnd"/>
      <w:r>
        <w:t xml:space="preserve"> we’ll never know it…</w:t>
      </w:r>
    </w:p>
    <w:p w14:paraId="0AD4B200" w14:textId="5E251790" w:rsidR="002A2FDD" w:rsidRDefault="002A2FDD">
      <w:r>
        <w:t>Or will we?</w:t>
      </w:r>
    </w:p>
    <w:p w14:paraId="0C022C50" w14:textId="03F2CC0D" w:rsidR="002A2FDD" w:rsidRDefault="002A2FDD">
      <w:r>
        <w:t xml:space="preserve">If you believe that </w:t>
      </w:r>
      <w:r>
        <w:rPr>
          <w:i/>
          <w:iCs/>
        </w:rPr>
        <w:t>equation</w:t>
      </w:r>
      <w:r>
        <w:t xml:space="preserve">, then you do know it. The counterfactual, </w:t>
      </w:r>
      <w:r w:rsidRPr="002A2FDD">
        <w:rPr>
          <w:color w:val="EE0000"/>
        </w:rPr>
        <w:t>E[</w:t>
      </w:r>
      <w:proofErr w:type="gramStart"/>
      <w:r w:rsidRPr="002A2FDD">
        <w:rPr>
          <w:color w:val="EE0000"/>
        </w:rPr>
        <w:t>Y(0)|</w:t>
      </w:r>
      <w:proofErr w:type="gramEnd"/>
      <w:r w:rsidRPr="002A2FDD">
        <w:rPr>
          <w:color w:val="EE0000"/>
        </w:rPr>
        <w:t>D=1, X]</w:t>
      </w:r>
      <w:r>
        <w:rPr>
          <w:color w:val="EE0000"/>
        </w:rPr>
        <w:t xml:space="preserve">, </w:t>
      </w:r>
      <w:r>
        <w:t xml:space="preserve">is simply </w:t>
      </w:r>
      <w:r>
        <w:t>Delta E[</w:t>
      </w:r>
      <w:proofErr w:type="gramStart"/>
      <w:r>
        <w:t>Y(0)|</w:t>
      </w:r>
      <w:proofErr w:type="gramEnd"/>
      <w:r>
        <w:t>D=0, X]</w:t>
      </w:r>
      <w:r>
        <w:t xml:space="preserve"> which is observed. </w:t>
      </w:r>
    </w:p>
    <w:p w14:paraId="2B9F00D0" w14:textId="3AC54D31" w:rsidR="002A2FDD" w:rsidRPr="002A2FDD" w:rsidRDefault="002A2FDD">
      <w:r>
        <w:t xml:space="preserve">They propose “outcome regression”. Regress first difference onto baseline X for the control group only, because the outcomes in that first difference are all </w:t>
      </w:r>
      <w:proofErr w:type="gramStart"/>
      <w:r>
        <w:t>Y(</w:t>
      </w:r>
      <w:proofErr w:type="gramEnd"/>
      <w:r>
        <w:t xml:space="preserve">0). Then </w:t>
      </w:r>
      <w:r>
        <w:rPr>
          <w:i/>
          <w:iCs/>
        </w:rPr>
        <w:t>impute</w:t>
      </w:r>
      <w:r>
        <w:t xml:space="preserve"> the delta E[Y(0)|D=1, X] for the treatment group and call it “mu hat”. </w:t>
      </w:r>
    </w:p>
    <w:sectPr w:rsidR="002A2FDD" w:rsidRPr="002A2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C4"/>
    <w:rsid w:val="00032B2E"/>
    <w:rsid w:val="0019686C"/>
    <w:rsid w:val="002A2FDD"/>
    <w:rsid w:val="00527BC4"/>
    <w:rsid w:val="0057052C"/>
    <w:rsid w:val="00622D22"/>
    <w:rsid w:val="00A2740F"/>
    <w:rsid w:val="00E0140D"/>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4BB7F1"/>
  <w15:chartTrackingRefBased/>
  <w15:docId w15:val="{3A74A837-7DE1-B84E-A596-9792D6DF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BC4"/>
    <w:rPr>
      <w:rFonts w:eastAsiaTheme="majorEastAsia" w:cstheme="majorBidi"/>
      <w:color w:val="272727" w:themeColor="text1" w:themeTint="D8"/>
    </w:rPr>
  </w:style>
  <w:style w:type="paragraph" w:styleId="Title">
    <w:name w:val="Title"/>
    <w:basedOn w:val="Normal"/>
    <w:next w:val="Normal"/>
    <w:link w:val="TitleChar"/>
    <w:uiPriority w:val="10"/>
    <w:qFormat/>
    <w:rsid w:val="00527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BC4"/>
    <w:pPr>
      <w:spacing w:before="160"/>
      <w:jc w:val="center"/>
    </w:pPr>
    <w:rPr>
      <w:i/>
      <w:iCs/>
      <w:color w:val="404040" w:themeColor="text1" w:themeTint="BF"/>
    </w:rPr>
  </w:style>
  <w:style w:type="character" w:customStyle="1" w:styleId="QuoteChar">
    <w:name w:val="Quote Char"/>
    <w:basedOn w:val="DefaultParagraphFont"/>
    <w:link w:val="Quote"/>
    <w:uiPriority w:val="29"/>
    <w:rsid w:val="00527BC4"/>
    <w:rPr>
      <w:i/>
      <w:iCs/>
      <w:color w:val="404040" w:themeColor="text1" w:themeTint="BF"/>
    </w:rPr>
  </w:style>
  <w:style w:type="paragraph" w:styleId="ListParagraph">
    <w:name w:val="List Paragraph"/>
    <w:basedOn w:val="Normal"/>
    <w:uiPriority w:val="34"/>
    <w:qFormat/>
    <w:rsid w:val="00527BC4"/>
    <w:pPr>
      <w:ind w:left="720"/>
      <w:contextualSpacing/>
    </w:pPr>
  </w:style>
  <w:style w:type="character" w:styleId="IntenseEmphasis">
    <w:name w:val="Intense Emphasis"/>
    <w:basedOn w:val="DefaultParagraphFont"/>
    <w:uiPriority w:val="21"/>
    <w:qFormat/>
    <w:rsid w:val="00527BC4"/>
    <w:rPr>
      <w:i/>
      <w:iCs/>
      <w:color w:val="0F4761" w:themeColor="accent1" w:themeShade="BF"/>
    </w:rPr>
  </w:style>
  <w:style w:type="paragraph" w:styleId="IntenseQuote">
    <w:name w:val="Intense Quote"/>
    <w:basedOn w:val="Normal"/>
    <w:next w:val="Normal"/>
    <w:link w:val="IntenseQuoteChar"/>
    <w:uiPriority w:val="30"/>
    <w:qFormat/>
    <w:rsid w:val="00527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BC4"/>
    <w:rPr>
      <w:i/>
      <w:iCs/>
      <w:color w:val="0F4761" w:themeColor="accent1" w:themeShade="BF"/>
    </w:rPr>
  </w:style>
  <w:style w:type="character" w:styleId="IntenseReference">
    <w:name w:val="Intense Reference"/>
    <w:basedOn w:val="DefaultParagraphFont"/>
    <w:uiPriority w:val="32"/>
    <w:qFormat/>
    <w:rsid w:val="00527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1044</Words>
  <Characters>2434</Characters>
  <Application>Microsoft Office Word</Application>
  <DocSecurity>0</DocSecurity>
  <Lines>347</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Cunningham</dc:creator>
  <cp:keywords/>
  <dc:description/>
  <cp:lastModifiedBy>Scott Cunningham</cp:lastModifiedBy>
  <cp:revision>2</cp:revision>
  <dcterms:created xsi:type="dcterms:W3CDTF">2026-06-03T12:46:00Z</dcterms:created>
  <dcterms:modified xsi:type="dcterms:W3CDTF">2026-06-03T13:19:00Z</dcterms:modified>
</cp:coreProperties>
</file>