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104E" w:rsidRPr="005C104E" w:rsidRDefault="005C104E" w:rsidP="005C104E">
      <w:pPr>
        <w:pStyle w:val="Web"/>
        <w:jc w:val="center"/>
        <w:rPr>
          <w:rFonts w:ascii="Times New Roman" w:hAnsi="Times New Roman" w:cs="Times New Roman"/>
          <w:b/>
          <w:sz w:val="28"/>
          <w:szCs w:val="28"/>
        </w:rPr>
      </w:pPr>
      <w:r w:rsidRPr="005C104E">
        <w:rPr>
          <w:rFonts w:ascii="Times New Roman" w:hAnsi="Times New Roman" w:cs="Times New Roman"/>
          <w:b/>
          <w:sz w:val="28"/>
          <w:szCs w:val="28"/>
        </w:rPr>
        <w:t>Bottleneck-Oriented Overlap Scheduling: An Event-Driven Framework for Multi-Level BOM with δ-Overlap Guarantees</w:t>
      </w:r>
    </w:p>
    <w:p w:rsidR="004123B2" w:rsidRPr="00F3468A" w:rsidRDefault="004123B2" w:rsidP="00F3468A">
      <w:pPr>
        <w:widowControl/>
        <w:ind w:right="-737"/>
        <w:rPr>
          <w:rFonts w:eastAsiaTheme="minorEastAsia" w:hint="eastAsia"/>
          <w:lang w:eastAsia="zh-TW"/>
        </w:rPr>
      </w:pPr>
    </w:p>
    <w:p w:rsidR="004123B2" w:rsidRDefault="004123B2" w:rsidP="004123B2">
      <w:pPr>
        <w:widowControl/>
        <w:ind w:left="-737" w:right="-737"/>
        <w:jc w:val="center"/>
        <w:rPr>
          <w:lang w:eastAsia="zh-TW"/>
        </w:rPr>
      </w:pPr>
      <w:r w:rsidRPr="00B6436B">
        <w:rPr>
          <w:lang w:eastAsia="zh-TW"/>
        </w:rPr>
        <w:t>Chen-Hong</w:t>
      </w:r>
    </w:p>
    <w:p w:rsidR="004123B2" w:rsidRDefault="004123B2" w:rsidP="004123B2">
      <w:pPr>
        <w:widowControl/>
        <w:ind w:left="-737" w:right="-737"/>
        <w:jc w:val="center"/>
      </w:pPr>
      <w:r w:rsidRPr="001F3686">
        <w:t xml:space="preserve">Graduate Institute of Telecommunications and Communication  </w:t>
      </w:r>
    </w:p>
    <w:p w:rsidR="004123B2" w:rsidRDefault="004123B2" w:rsidP="004123B2">
      <w:pPr>
        <w:widowControl/>
        <w:ind w:left="-737" w:right="-737"/>
        <w:jc w:val="center"/>
      </w:pPr>
      <w:r w:rsidRPr="00636435">
        <w:t xml:space="preserve">National Chung Cheng University  </w:t>
      </w:r>
    </w:p>
    <w:p w:rsidR="004123B2" w:rsidRDefault="004123B2" w:rsidP="004123B2">
      <w:pPr>
        <w:widowControl/>
        <w:ind w:left="-737" w:right="-737"/>
        <w:jc w:val="center"/>
      </w:pPr>
      <w:r w:rsidRPr="007958AD">
        <w:t xml:space="preserve">Taiwan </w:t>
      </w:r>
    </w:p>
    <w:p w:rsidR="004123B2" w:rsidRDefault="004123B2" w:rsidP="004123B2">
      <w:pPr>
        <w:widowControl/>
        <w:ind w:left="-737" w:right="-737"/>
        <w:jc w:val="center"/>
      </w:pPr>
      <w:r>
        <w:t>leon28473787@gmail.com</w:t>
      </w:r>
      <w:r>
        <w:rPr>
          <w:rFonts w:hint="eastAsia"/>
          <w:lang w:eastAsia="zh-TW"/>
        </w:rPr>
        <w:t xml:space="preserve"> </w:t>
      </w:r>
    </w:p>
    <w:p w:rsidR="005C5BED" w:rsidRDefault="005C5BED">
      <w:pPr>
        <w:pStyle w:val="a3"/>
        <w:ind w:left="0"/>
        <w:rPr>
          <w:i/>
        </w:rPr>
      </w:pPr>
    </w:p>
    <w:p w:rsidR="005C5BED" w:rsidRDefault="009870F8">
      <w:pPr>
        <w:pStyle w:val="a3"/>
        <w:spacing w:before="205"/>
        <w:ind w:left="0"/>
        <w:rPr>
          <w:i/>
        </w:rPr>
      </w:pPr>
      <w:r>
        <w:rPr>
          <w:i/>
          <w:noProof/>
        </w:rPr>
        <mc:AlternateContent>
          <mc:Choice Requires="wps">
            <w:drawing>
              <wp:anchor distT="0" distB="0" distL="0" distR="0" simplePos="0" relativeHeight="487587840" behindDoc="1" locked="0" layoutInCell="1" allowOverlap="1">
                <wp:simplePos x="0" y="0"/>
                <wp:positionH relativeFrom="page">
                  <wp:posOffset>477685</wp:posOffset>
                </wp:positionH>
                <wp:positionV relativeFrom="paragraph">
                  <wp:posOffset>291530</wp:posOffset>
                </wp:positionV>
                <wp:extent cx="6604634"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4634" cy="1270"/>
                        </a:xfrm>
                        <a:custGeom>
                          <a:avLst/>
                          <a:gdLst/>
                          <a:ahLst/>
                          <a:cxnLst/>
                          <a:rect l="l" t="t" r="r" b="b"/>
                          <a:pathLst>
                            <a:path w="6604634">
                              <a:moveTo>
                                <a:pt x="0" y="0"/>
                              </a:moveTo>
                              <a:lnTo>
                                <a:pt x="660463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2E1AAD" id="Graphic 1" o:spid="_x0000_s1026" style="position:absolute;margin-left:37.6pt;margin-top:22.95pt;width:520.0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6046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" path="m,l6604634,e" filled="f" strokeweight=".14039mm">
                <v:path arrowok="t"/>
                <w10:wrap type="topAndBottom" anchorx="page"/>
              </v:shape>
            </w:pict>
          </mc:Fallback>
        </mc:AlternateContent>
      </w:r>
    </w:p>
    <w:p w:rsidR="005C5BED" w:rsidRDefault="009870F8">
      <w:pPr>
        <w:pStyle w:val="1"/>
        <w:spacing w:before="186"/>
        <w:ind w:left="44" w:firstLine="0"/>
      </w:pPr>
      <w:r>
        <w:rPr>
          <w:spacing w:val="-2"/>
        </w:rPr>
        <w:t>Abstract</w:t>
      </w:r>
    </w:p>
    <w:p w:rsidR="00A606FF" w:rsidRDefault="00A606FF" w:rsidP="00875DF8">
      <w:pPr>
        <w:rPr>
          <w:sz w:val="20"/>
          <w:szCs w:val="20"/>
        </w:rPr>
      </w:pPr>
    </w:p>
    <w:p w:rsidR="00875DF8" w:rsidRPr="00875DF8" w:rsidRDefault="00875DF8" w:rsidP="00A606FF">
      <w:pPr>
        <w:jc w:val="both"/>
        <w:rPr>
          <w:sz w:val="20"/>
          <w:szCs w:val="20"/>
        </w:rPr>
      </w:pPr>
      <w:r w:rsidRPr="00875DF8">
        <w:rPr>
          <w:sz w:val="20"/>
          <w:szCs w:val="20"/>
        </w:rPr>
        <w:t xml:space="preserve">Scheduling in multi-level BOM environments is complicated by asynchronous material arrivals, partial assembly opportunities, and frequent shifts in bottleneck locations. Traditional list-based heuristics cannot react to these dynamic constraints, often leading to long or unstable schedules. This study proposes </w:t>
      </w:r>
      <w:r w:rsidRPr="00875DF8">
        <w:rPr>
          <w:rStyle w:val="a6"/>
          <w:sz w:val="20"/>
          <w:szCs w:val="20"/>
        </w:rPr>
        <w:t>Bottleneck-Oriented Overlap Scheduling (BOS-Greedy)</w:t>
      </w:r>
      <w:r w:rsidRPr="00875DF8">
        <w:rPr>
          <w:sz w:val="20"/>
          <w:szCs w:val="20"/>
        </w:rPr>
        <w:t xml:space="preserve">, an </w:t>
      </w:r>
      <w:r w:rsidRPr="00875DF8">
        <w:rPr>
          <w:rStyle w:val="a6"/>
          <w:sz w:val="20"/>
          <w:szCs w:val="20"/>
        </w:rPr>
        <w:t>event-driven</w:t>
      </w:r>
      <w:r w:rsidRPr="00875DF8">
        <w:rPr>
          <w:sz w:val="20"/>
          <w:szCs w:val="20"/>
        </w:rPr>
        <w:t xml:space="preserve"> framework that integrates partial-dependency activation (δ-overlap) with a dynamic bottleneck priority to guide machine assignment.</w:t>
      </w:r>
    </w:p>
    <w:p w:rsidR="00875DF8" w:rsidRPr="00875DF8" w:rsidRDefault="00875DF8" w:rsidP="00A606FF">
      <w:pPr>
        <w:jc w:val="both"/>
        <w:rPr>
          <w:sz w:val="20"/>
          <w:szCs w:val="20"/>
        </w:rPr>
      </w:pPr>
      <w:r w:rsidRPr="00875DF8">
        <w:rPr>
          <w:sz w:val="20"/>
          <w:szCs w:val="20"/>
        </w:rPr>
        <w:t xml:space="preserve">Experiments across static BOMs, δ-overlap settings, and bottleneck-deterioration scenarios reveal three consistent results:(1) BOS-Greedy matches HEFT in static environments without overlap;(2) δ-overlap provides stable, monotonic improvements in </w:t>
      </w:r>
      <w:proofErr w:type="spellStart"/>
      <w:r w:rsidRPr="00875DF8">
        <w:rPr>
          <w:sz w:val="20"/>
          <w:szCs w:val="20"/>
        </w:rPr>
        <w:t>makespan</w:t>
      </w:r>
      <w:proofErr w:type="spellEnd"/>
      <w:r w:rsidRPr="00875DF8">
        <w:rPr>
          <w:sz w:val="20"/>
          <w:szCs w:val="20"/>
        </w:rPr>
        <w:t>;</w:t>
      </w:r>
      <w:r w:rsidRPr="00875DF8">
        <w:rPr>
          <w:sz w:val="20"/>
          <w:szCs w:val="20"/>
        </w:rPr>
        <w:br/>
        <w:t xml:space="preserve">(3) BOS-Greedy remains robust under bottleneck shifting and outperforms classic List </w:t>
      </w:r>
      <w:proofErr w:type="spellStart"/>
      <w:r w:rsidRPr="00875DF8">
        <w:rPr>
          <w:sz w:val="20"/>
          <w:szCs w:val="20"/>
        </w:rPr>
        <w:t>Scheduling.Overall</w:t>
      </w:r>
      <w:proofErr w:type="spellEnd"/>
      <w:r w:rsidRPr="00875DF8">
        <w:rPr>
          <w:sz w:val="20"/>
          <w:szCs w:val="20"/>
        </w:rPr>
        <w:t>, BOS-Greedy offers a lightweight, interpretable, and practically deployable scheduling approach for multi-stage manufacturing systems.</w:t>
      </w:r>
    </w:p>
    <w:p w:rsidR="00875DF8" w:rsidRDefault="00875DF8">
      <w:pPr>
        <w:spacing w:before="139"/>
        <w:ind w:left="44"/>
        <w:rPr>
          <w:i/>
          <w:sz w:val="20"/>
        </w:rPr>
      </w:pPr>
    </w:p>
    <w:p w:rsidR="00183E75" w:rsidRPr="00183E75" w:rsidRDefault="009870F8" w:rsidP="00183E75">
      <w:pPr>
        <w:rPr>
          <w:b/>
          <w:sz w:val="20"/>
          <w:szCs w:val="20"/>
        </w:rPr>
      </w:pPr>
      <w:r>
        <w:rPr>
          <w:i/>
        </w:rPr>
        <w:t>Keywords:</w:t>
      </w:r>
      <w:r>
        <w:rPr>
          <w:i/>
          <w:spacing w:val="38"/>
        </w:rPr>
        <w:t xml:space="preserve"> </w:t>
      </w:r>
      <w:r w:rsidR="00183E75">
        <w:t xml:space="preserve"> </w:t>
      </w:r>
      <w:r w:rsidR="00183E75" w:rsidRPr="00183E75">
        <w:rPr>
          <w:b/>
          <w:sz w:val="20"/>
          <w:szCs w:val="20"/>
        </w:rPr>
        <w:t xml:space="preserve"> </w:t>
      </w:r>
      <w:r w:rsidR="00183E75" w:rsidRPr="00183E75">
        <w:rPr>
          <w:rStyle w:val="a6"/>
          <w:b w:val="0"/>
          <w:sz w:val="20"/>
          <w:szCs w:val="20"/>
        </w:rPr>
        <w:t>Multi-level BOM scheduling</w:t>
      </w:r>
      <w:r w:rsidR="000D2461">
        <w:rPr>
          <w:rFonts w:ascii="新細明體" w:eastAsia="新細明體" w:hAnsi="新細明體" w:cs="新細明體" w:hint="eastAsia"/>
          <w:b/>
          <w:sz w:val="20"/>
          <w:szCs w:val="20"/>
          <w:lang w:eastAsia="zh-TW"/>
        </w:rPr>
        <w:t>,</w:t>
      </w:r>
      <w:r w:rsidR="000D2461">
        <w:rPr>
          <w:rFonts w:ascii="新細明體" w:eastAsia="新細明體" w:hAnsi="新細明體" w:cs="新細明體"/>
          <w:b/>
          <w:sz w:val="20"/>
          <w:szCs w:val="20"/>
          <w:lang w:eastAsia="zh-TW"/>
        </w:rPr>
        <w:t xml:space="preserve"> </w:t>
      </w:r>
      <w:r w:rsidR="00183E75" w:rsidRPr="00183E75">
        <w:rPr>
          <w:rStyle w:val="a6"/>
          <w:b w:val="0"/>
          <w:sz w:val="20"/>
          <w:szCs w:val="20"/>
        </w:rPr>
        <w:t xml:space="preserve">Dynamic </w:t>
      </w:r>
      <w:proofErr w:type="gramStart"/>
      <w:r w:rsidR="00183E75" w:rsidRPr="00183E75">
        <w:rPr>
          <w:rStyle w:val="a6"/>
          <w:b w:val="0"/>
          <w:sz w:val="20"/>
          <w:szCs w:val="20"/>
        </w:rPr>
        <w:t>bottleneck</w:t>
      </w:r>
      <w:r w:rsidR="000D2461">
        <w:rPr>
          <w:rFonts w:eastAsiaTheme="minorEastAsia" w:hint="eastAsia"/>
          <w:b/>
          <w:sz w:val="20"/>
          <w:szCs w:val="20"/>
          <w:lang w:eastAsia="zh-TW"/>
        </w:rPr>
        <w:t>,</w:t>
      </w:r>
      <w:r w:rsidR="00183E75" w:rsidRPr="00183E75">
        <w:rPr>
          <w:b/>
          <w:sz w:val="20"/>
          <w:szCs w:val="20"/>
        </w:rPr>
        <w:t xml:space="preserve">  </w:t>
      </w:r>
      <w:r w:rsidR="00183E75" w:rsidRPr="00183E75">
        <w:rPr>
          <w:rStyle w:val="a6"/>
          <w:b w:val="0"/>
          <w:sz w:val="20"/>
          <w:szCs w:val="20"/>
        </w:rPr>
        <w:t>Event</w:t>
      </w:r>
      <w:proofErr w:type="gramEnd"/>
      <w:r w:rsidR="00183E75" w:rsidRPr="00183E75">
        <w:rPr>
          <w:rStyle w:val="a6"/>
          <w:b w:val="0"/>
          <w:sz w:val="20"/>
          <w:szCs w:val="20"/>
        </w:rPr>
        <w:t>-driven scheduling</w:t>
      </w:r>
      <w:r w:rsidR="000D2461">
        <w:rPr>
          <w:rFonts w:eastAsiaTheme="minorEastAsia" w:hint="eastAsia"/>
          <w:b/>
          <w:lang w:eastAsia="zh-TW"/>
        </w:rPr>
        <w:t>,</w:t>
      </w:r>
      <w:r w:rsidR="00183E75" w:rsidRPr="00183E75">
        <w:rPr>
          <w:b/>
          <w:sz w:val="20"/>
          <w:szCs w:val="20"/>
        </w:rPr>
        <w:t xml:space="preserve">  </w:t>
      </w:r>
      <w:r w:rsidR="00183E75" w:rsidRPr="00183E75">
        <w:rPr>
          <w:rStyle w:val="a6"/>
          <w:b w:val="0"/>
          <w:sz w:val="20"/>
          <w:szCs w:val="20"/>
        </w:rPr>
        <w:t>δ-overlap</w:t>
      </w:r>
      <w:r w:rsidR="000D2461">
        <w:rPr>
          <w:rStyle w:val="a6"/>
          <w:b w:val="0"/>
          <w:sz w:val="20"/>
          <w:szCs w:val="20"/>
        </w:rPr>
        <w:t>,</w:t>
      </w:r>
      <w:r w:rsidR="00183E75" w:rsidRPr="00183E75">
        <w:rPr>
          <w:b/>
          <w:sz w:val="20"/>
          <w:szCs w:val="20"/>
        </w:rPr>
        <w:t xml:space="preserve">  </w:t>
      </w:r>
      <w:proofErr w:type="spellStart"/>
      <w:r w:rsidR="00183E75" w:rsidRPr="00183E75">
        <w:rPr>
          <w:rStyle w:val="a6"/>
          <w:b w:val="0"/>
          <w:sz w:val="20"/>
          <w:szCs w:val="20"/>
        </w:rPr>
        <w:t>Makespan</w:t>
      </w:r>
      <w:proofErr w:type="spellEnd"/>
      <w:r w:rsidR="00183E75" w:rsidRPr="00183E75">
        <w:rPr>
          <w:rStyle w:val="a6"/>
          <w:b w:val="0"/>
          <w:sz w:val="20"/>
          <w:szCs w:val="20"/>
        </w:rPr>
        <w:t xml:space="preserve"> optimization</w:t>
      </w:r>
    </w:p>
    <w:p w:rsidR="005C5BED" w:rsidRDefault="009870F8">
      <w:pPr>
        <w:pStyle w:val="a3"/>
        <w:spacing w:before="8"/>
        <w:ind w:left="0"/>
        <w:rPr>
          <w:sz w:val="14"/>
        </w:rPr>
      </w:pPr>
      <w:r>
        <w:rPr>
          <w:noProof/>
          <w:sz w:val="14"/>
        </w:rPr>
        <mc:AlternateContent>
          <mc:Choice Requires="wps">
            <w:drawing>
              <wp:anchor distT="0" distB="0" distL="0" distR="0" simplePos="0" relativeHeight="487588352" behindDoc="1" locked="0" layoutInCell="1" allowOverlap="1">
                <wp:simplePos x="0" y="0"/>
                <wp:positionH relativeFrom="page">
                  <wp:posOffset>477685</wp:posOffset>
                </wp:positionH>
                <wp:positionV relativeFrom="paragraph">
                  <wp:posOffset>122729</wp:posOffset>
                </wp:positionV>
                <wp:extent cx="6604634"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4634" cy="1270"/>
                        </a:xfrm>
                        <a:custGeom>
                          <a:avLst/>
                          <a:gdLst/>
                          <a:ahLst/>
                          <a:cxnLst/>
                          <a:rect l="l" t="t" r="r" b="b"/>
                          <a:pathLst>
                            <a:path w="6604634">
                              <a:moveTo>
                                <a:pt x="0" y="0"/>
                              </a:moveTo>
                              <a:lnTo>
                                <a:pt x="660463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1E7042" id="Graphic 3" o:spid="_x0000_s1026" style="position:absolute;margin-left:37.6pt;margin-top:9.65pt;width:520.0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6046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" path="m,l6604634,e" filled="f" strokeweight=".14039mm">
                <v:path arrowok="t"/>
                <w10:wrap type="topAndBottom" anchorx="page"/>
              </v:shape>
            </w:pict>
          </mc:Fallback>
        </mc:AlternateContent>
      </w:r>
    </w:p>
    <w:p w:rsidR="005C5BED" w:rsidRDefault="005C5BED">
      <w:pPr>
        <w:pStyle w:val="a3"/>
        <w:spacing w:before="9"/>
        <w:ind w:left="0"/>
        <w:rPr>
          <w:sz w:val="12"/>
        </w:rPr>
      </w:pPr>
    </w:p>
    <w:p w:rsidR="005C5BED" w:rsidRDefault="005C5BED">
      <w:pPr>
        <w:pStyle w:val="a3"/>
        <w:rPr>
          <w:sz w:val="12"/>
        </w:rPr>
        <w:sectPr w:rsidR="005C5BED">
          <w:type w:val="continuous"/>
          <w:pgSz w:w="11910" w:h="16840"/>
          <w:pgMar w:top="1680" w:right="566" w:bottom="280" w:left="708" w:header="720" w:footer="720" w:gutter="0"/>
          <w:cols w:space="720"/>
        </w:sectPr>
      </w:pPr>
    </w:p>
    <w:p w:rsidR="005C5BED" w:rsidRDefault="009870F8">
      <w:pPr>
        <w:pStyle w:val="1"/>
        <w:numPr>
          <w:ilvl w:val="0"/>
          <w:numId w:val="2"/>
        </w:numPr>
        <w:tabs>
          <w:tab w:val="left" w:pos="292"/>
        </w:tabs>
        <w:spacing w:before="104"/>
        <w:ind w:left="292" w:hanging="248"/>
      </w:pPr>
      <w:r>
        <w:rPr>
          <w:spacing w:val="-2"/>
        </w:rPr>
        <w:t>Introduction</w:t>
      </w:r>
    </w:p>
    <w:p w:rsidR="005C5BED" w:rsidRDefault="003B09E1">
      <w:pPr>
        <w:pStyle w:val="a3"/>
        <w:spacing w:before="170" w:line="247" w:lineRule="auto"/>
        <w:ind w:firstLine="199"/>
        <w:jc w:val="both"/>
      </w:pPr>
      <w:r>
        <w:t>Modern manufacturing systems employ multi-level Bills of Materials (BOMs) that exhibit an explicit hierarchical structure, which can be naturally represented as a Directed Acyclic Graph (DAG) with precedence constraints [1]. In this representation, nodes correspond to procurement or production operations, while edges capture the prerequisite relations and material-availability restrictions governing their initiation. Such hierarchy-driven dependency models constitute the foundational analytical framework for multi-level manufacturing scheduling problems [2, 3]</w:t>
      </w:r>
      <w:r w:rsidR="009870F8">
        <w:t>.</w:t>
      </w:r>
    </w:p>
    <w:p w:rsidR="00E71CE3" w:rsidRDefault="00E71CE3" w:rsidP="00916824">
      <w:pPr>
        <w:pStyle w:val="a3"/>
        <w:spacing w:before="72"/>
        <w:ind w:left="0" w:firstLine="240"/>
        <w:jc w:val="both"/>
      </w:pPr>
      <w:r>
        <w:t>Material Requirements Planning (MRP) and Advanced MRP (AMRP) systems are commonly employed to coordinate multi-level production processes. The former determines the release times of components based on demand forecasts, inventory levels, and supply lead times, whereas the latter incorporates machine capacity, cross-facility coordination, and supply-chain delays, and is widely used in high-complexity manufacturing sectors [4, 5].</w:t>
      </w:r>
    </w:p>
    <w:p w:rsidR="00E71CE3" w:rsidRDefault="00C3321D" w:rsidP="00916824">
      <w:pPr>
        <w:pStyle w:val="a3"/>
        <w:spacing w:before="72"/>
        <w:ind w:left="0" w:firstLine="240"/>
        <w:jc w:val="both"/>
      </w:pPr>
      <w:r>
        <w:t xml:space="preserve">However, the widely adopted practice of </w:t>
      </w:r>
      <w:r>
        <w:rPr>
          <w:rStyle w:val="a6"/>
        </w:rPr>
        <w:t>partial assembly</w:t>
      </w:r>
      <w:r>
        <w:t>, in which certain components are processed as soon as they arrive, introduces far greater scheduling complexity than assumed in traditional MRP frameworks—particularly under practical contingencies such as machine failures and demand fluctuations [6]. When early-</w:t>
      </w:r>
      <w:proofErr w:type="gramStart"/>
      <w:r>
        <w:t>arriving</w:t>
      </w:r>
      <w:proofErr w:type="gramEnd"/>
      <w:r>
        <w:t xml:space="preserve"> materials allow upstream operations to begin while critical components join only in later stages, the initiation of operations is no longer equivalent to requiring all predecessors to be completed. Instead, the actual start times become governed by factors such as allowable delay tolerance, discrepancies in material arrival, and the depth of the BOM hierarchy.</w:t>
      </w:r>
    </w:p>
    <w:p w:rsidR="00E71CE3" w:rsidRDefault="00F87283" w:rsidP="00916824">
      <w:pPr>
        <w:pStyle w:val="a3"/>
        <w:spacing w:before="72"/>
        <w:ind w:left="0" w:firstLine="240"/>
        <w:jc w:val="both"/>
      </w:pPr>
      <w:r>
        <w:t xml:space="preserve">In this setting, the effective critical path of the manufacturing process is often determined by the bottleneck component whose </w:t>
      </w:r>
      <w:r>
        <w:t xml:space="preserve">arrival is the latest, and this bottleneck may shift over time due to supply delays, processing congestion, and capacity competition [7]. Consequently, the critical path can no longer be treated as a fixed longest path structure [8], but instead evolves dynamically with the degree of allowable overlap </w:t>
      </w:r>
      <m:oMath>
        <m:r>
          <m:rPr>
            <m:sty m:val="p"/>
          </m:rPr>
          <w:rPr>
            <w:rStyle w:val="mord"/>
            <w:rFonts w:ascii="Cambria Math" w:hAnsi="Cambria Math"/>
          </w:rPr>
          <m:t>δ</m:t>
        </m:r>
      </m:oMath>
      <w:r>
        <w:t>.</w:t>
      </w:r>
    </w:p>
    <w:p w:rsidR="00E71CE3" w:rsidRDefault="00DF5204" w:rsidP="00916824">
      <w:pPr>
        <w:pStyle w:val="a3"/>
        <w:spacing w:before="72"/>
        <w:ind w:left="0" w:firstLine="240"/>
        <w:jc w:val="both"/>
      </w:pPr>
      <w:r>
        <w:t xml:space="preserve">Scheduling with precedence constraints on parallel machines is NP-hard [9]. List Scheduling provides the fundamental approximation bound of </w:t>
      </w:r>
      <m:oMath>
        <m:r>
          <m:rPr>
            <m:sty m:val="p"/>
          </m:rPr>
          <w:rPr>
            <w:rStyle w:val="katex-mathml"/>
            <w:rFonts w:ascii="Cambria Math" w:hAnsi="Cambria Math"/>
          </w:rPr>
          <m:t>2 - 1</m:t>
        </m:r>
        <m:r>
          <m:rPr>
            <m:lit/>
            <m:sty m:val="p"/>
          </m:rPr>
          <w:rPr>
            <w:rStyle w:val="katex-mathml"/>
            <w:rFonts w:ascii="Cambria Math" w:hAnsi="Cambria Math"/>
          </w:rPr>
          <m:t>/</m:t>
        </m:r>
        <m:r>
          <m:rPr>
            <m:sty m:val="p"/>
          </m:rPr>
          <w:rPr>
            <w:rStyle w:val="katex-mathml"/>
            <w:rFonts w:ascii="Cambria Math" w:hAnsi="Cambria Math"/>
          </w:rPr>
          <m:t>m</m:t>
        </m:r>
      </m:oMath>
      <w:r>
        <w:t xml:space="preserve"> for such problems [10], forming a cornerstone of algorithmic analysis. However, prior studies have shown that local greedy decisions in multiprocessor settings may lead to timing anomalies, where increasing available resources paradoxically results in longer completion times [10].</w:t>
      </w:r>
    </w:p>
    <w:p w:rsidR="00BF1873" w:rsidRDefault="00BF1873" w:rsidP="00916824">
      <w:pPr>
        <w:pStyle w:val="a3"/>
        <w:spacing w:before="72"/>
        <w:ind w:left="0" w:firstLine="240"/>
        <w:jc w:val="both"/>
      </w:pPr>
      <w:r>
        <w:t xml:space="preserve">The literature on Resource-Constrained Project Scheduling (RCPSP) indicates that when resource contention is present, the effective or precedence-feasible critical path can deviate substantially from the static longest-path structure assumed by heuristics such as the Longest Processing Time (LPT) rule [10]. This implies that the determinant of completion time is the </w:t>
      </w:r>
      <w:r>
        <w:rPr>
          <w:rStyle w:val="a7"/>
        </w:rPr>
        <w:t>resource-feasible critical chain</w:t>
      </w:r>
      <w:r>
        <w:t>, rather than the purely precedence-defined longest path [11–13]. Consequently, the traditional static longest-path perspective is insufficient to characterize the evolution of bottlenecks in practical systems where resource competition plays a central role [14, 15].</w:t>
      </w:r>
    </w:p>
    <w:p w:rsidR="007D1882" w:rsidRDefault="007D1882" w:rsidP="00916824">
      <w:pPr>
        <w:pStyle w:val="a3"/>
        <w:ind w:firstLine="196"/>
        <w:jc w:val="both"/>
      </w:pPr>
      <w:r>
        <w:t xml:space="preserve">On the other hand, approximation frameworks for shop scheduling—such as the </w:t>
      </w:r>
      <w:r>
        <w:rPr>
          <w:rStyle w:val="a7"/>
        </w:rPr>
        <w:t>ideal schedule → random delay → flattening</w:t>
      </w:r>
      <w:r>
        <w:t xml:space="preserve"> paradigm—provide polylogarithmic performance guarantees [16, 17], but they do not account for cross-level dependencies in multi-level BOM structures or the asynchronous arrival of materials [18].</w:t>
      </w:r>
    </w:p>
    <w:p w:rsidR="007D1882" w:rsidRDefault="006A4FE3" w:rsidP="003C254C">
      <w:pPr>
        <w:pStyle w:val="a3"/>
        <w:spacing w:before="72"/>
        <w:ind w:left="0" w:firstLine="240"/>
        <w:jc w:val="both"/>
      </w:pPr>
      <w:r>
        <w:t xml:space="preserve">Moreover, although the AND/OR precedence model allows an operation to start once a subset of its predecessors is completed, the formulation is largely structural in nature and does not explicitly incorporate phenomena such as lead times, hierarchical depth, or tolerable material delays. As a result, it cannot be directly applied to multi-level manufacturing settings with partial </w:t>
      </w:r>
      <w:r>
        <w:lastRenderedPageBreak/>
        <w:t>assembly practices [19].</w:t>
      </w:r>
    </w:p>
    <w:p w:rsidR="00394900" w:rsidRDefault="00394900" w:rsidP="003C254C">
      <w:pPr>
        <w:pStyle w:val="a3"/>
        <w:spacing w:before="72"/>
        <w:ind w:left="0" w:firstLine="240"/>
        <w:jc w:val="both"/>
      </w:pPr>
      <w:r>
        <w:t>In summary, the existing literature has yet to provide a unified scheduling framework capable of simultaneously capturing the deep hierarchical dependencies of multi-level BOM structures, the temporal evolution of dynamic bottlenecks, partial-assembly initiation, and cross-operation overlaps. Likewise, no algorithmic approach has been established that offers theoretical approximation guarantees under these combined characteristics [20, 21].</w:t>
      </w:r>
    </w:p>
    <w:p w:rsidR="007D1882" w:rsidRDefault="00811BD4" w:rsidP="00811BD4">
      <w:pPr>
        <w:pStyle w:val="a3"/>
        <w:spacing w:before="72"/>
        <w:ind w:firstLine="196"/>
        <w:jc w:val="both"/>
      </w:pPr>
      <w:r>
        <w:t xml:space="preserve">In multi-level manufacturing processes, completion time is governed by the </w:t>
      </w:r>
      <w:r>
        <w:rPr>
          <w:rStyle w:val="a7"/>
        </w:rPr>
        <w:t>dynamic behavior</w:t>
      </w:r>
      <w:r>
        <w:t xml:space="preserve"> of the bottleneck chain rather than by a static longest path. This arises from heterogeneous material arrivals across BOM levels, the late insertion of critical components, the early initiation of operations under a tolerable delay </w:t>
      </w:r>
      <m:oMath>
        <m:r>
          <m:rPr>
            <m:sty m:val="p"/>
          </m:rPr>
          <w:rPr>
            <w:rStyle w:val="katex-mathml"/>
            <w:rFonts w:ascii="Cambria Math" w:hAnsi="Cambria Math"/>
          </w:rPr>
          <m:t>δ</m:t>
        </m:r>
      </m:oMath>
      <w:r>
        <w:t>, and shifts in bottlenecks induced by fluctuating machine loads. As argued in [22], future production scheduling and c</w:t>
      </w:r>
      <w:proofErr w:type="spellStart"/>
      <w:r>
        <w:t>ontrol</w:t>
      </w:r>
      <w:proofErr w:type="spellEnd"/>
      <w:r>
        <w:t xml:space="preserve"> should no longer rely on static rules; instead, they must incorporate learning-based methods to accommodate the increasingly dynamic and uncertain nature of real manufacturing environments.</w:t>
      </w:r>
    </w:p>
    <w:p w:rsidR="004A23A1" w:rsidRDefault="00385586" w:rsidP="00364A0C">
      <w:pPr>
        <w:pStyle w:val="a3"/>
        <w:spacing w:before="72"/>
        <w:ind w:left="0" w:firstLine="240"/>
        <w:jc w:val="both"/>
      </w:pPr>
      <w:r>
        <w:t xml:space="preserve">Although machine learning has been widely regarded as a promising means to enhance traditional heuristics in computer systems and networking, recent systematic surveys emphasize that it cannot yet serve as a </w:t>
      </w:r>
      <w:r>
        <w:rPr>
          <w:rStyle w:val="a7"/>
        </w:rPr>
        <w:t>full replacement</w:t>
      </w:r>
      <w:r>
        <w:t xml:space="preserve"> for complex decision-making algorithms. As noted in [23], most learning-based methods rely on specific data distributions or workload patterns, and their performance often degrades sharply when the operational environment shifts. Moreover, many deep models require substantial training data and costly offline exploration. From the perspective of this study, the absence of approximation guarantees implies that such models may produce unpredictable and suboptimal scheduling outcomes when confronted with intricate, atypical, or previously unseen manufacturing scenarios. This risk may translate into increased machine idle time, prolonged production cycles, and, in severe cases, failure to meet delivery deadlines.</w:t>
      </w:r>
    </w:p>
    <w:p w:rsidR="004A23A1" w:rsidRDefault="004A23A1" w:rsidP="00364A0C">
      <w:pPr>
        <w:pStyle w:val="a3"/>
        <w:spacing w:before="72"/>
        <w:ind w:left="0" w:firstLine="240"/>
        <w:jc w:val="both"/>
      </w:pPr>
      <w:r>
        <w:t>More importantly, most machine-learning-based approaches to scheduling or routing offer limited guarantees regarding feasibility and interpretability, and lack the theoretical performance bounds that characterize classical algorithms. This makes them difficult to deploy directly in domains where safety and reliability are critical, such as scheduling, resource allocation, or bottleneck control in manufacturing. Overall, machine learning is better positioned as a predictive component or auxiliary mechanism rather than a full-scale replacement for established, structure-driven scheduling theory.</w:t>
      </w:r>
    </w:p>
    <w:p w:rsidR="00A66F23" w:rsidRDefault="00B823B9" w:rsidP="00A66F23">
      <w:pPr>
        <w:pStyle w:val="a3"/>
        <w:spacing w:before="72"/>
        <w:ind w:left="0" w:firstLine="240"/>
        <w:jc w:val="both"/>
      </w:pPr>
      <w:r>
        <w:t>At present, no scheduling approach simultaneously</w:t>
      </w:r>
      <w:r>
        <w:rPr>
          <w:rFonts w:asciiTheme="minorEastAsia" w:eastAsiaTheme="minorEastAsia" w:hAnsiTheme="minorEastAsia" w:hint="eastAsia"/>
          <w:lang w:eastAsia="zh-TW"/>
        </w:rPr>
        <w:t>:</w:t>
      </w:r>
      <w:r>
        <w:br/>
        <w:t xml:space="preserve">captures such dynamic bottleneck </w:t>
      </w:r>
      <w:proofErr w:type="spellStart"/>
      <w:r>
        <w:t>behavior,preserves</w:t>
      </w:r>
      <w:proofErr w:type="spellEnd"/>
      <w:r>
        <w:t xml:space="preserve"> the provable structure of list scheduling,</w:t>
      </w:r>
      <w:r>
        <w:br/>
        <w:t xml:space="preserve">supports overlap-based initiation with tolerance </w:t>
      </w:r>
      <m:oMath>
        <m:r>
          <w:rPr>
            <w:rStyle w:val="katex-mathml"/>
            <w:rFonts w:ascii="Cambria Math" w:hAnsi="Cambria Math"/>
          </w:rPr>
          <m:t>δ</m:t>
        </m:r>
      </m:oMath>
      <w:r>
        <w:t>, and</w:t>
      </w:r>
      <w:r>
        <w:br/>
        <w:t>provides deterministic approximation guarantees.</w:t>
      </w:r>
      <w:r w:rsidR="00A66F23">
        <w:t xml:space="preserve">However, relying solely on traditional heuristics or machine-learning models is insufficient to address the combined phenomena of cross-level dependencies, asynchronous material arrivals, and dynamic bottleneck shifts in multi-level BOM environments. The former lacks theoretical guarantees and can yield unstable schedules when bottleneck loads fluctuate, whereas the latter—despite its expressive capacity—offers limited feasibility assurance and no performance bounds, making it difficult to ensure stable and predictable scheduling outcomes in highly time-sensitive manufacturing settings. Consequently, practical production planning requires a deterministic approach that </w:t>
      </w:r>
      <w:r w:rsidR="00A66F23">
        <w:t>combines (1) structured decision logic, (2) verifiable approximation performance, and (3) explicit handling of overlap-based initiation and bottleneck-chain dynamics.</w:t>
      </w:r>
    </w:p>
    <w:p w:rsidR="00A66F23" w:rsidRDefault="00A66F23" w:rsidP="00A66F23">
      <w:pPr>
        <w:pStyle w:val="a3"/>
        <w:spacing w:before="72"/>
        <w:ind w:left="0" w:firstLine="240"/>
        <w:jc w:val="both"/>
      </w:pPr>
      <w:r>
        <w:t xml:space="preserve">To this end, we propose the </w:t>
      </w:r>
      <w:r>
        <w:rPr>
          <w:rStyle w:val="a6"/>
        </w:rPr>
        <w:t>Bottleneck-Oriented Overlap Scheduling (BOS)</w:t>
      </w:r>
      <w:r>
        <w:t xml:space="preserve"> method, which is built upon the following principles:</w:t>
      </w:r>
      <w:r>
        <w:br/>
        <w:t>• a list-scheduling–based theoretical backbone,</w:t>
      </w:r>
      <w:r>
        <w:br/>
        <w:t>• an overlap-aware initiation mechanism,</w:t>
      </w:r>
      <w:r>
        <w:br/>
        <w:t>• a bottleneck-chain overlap metric for prioritization, and</w:t>
      </w:r>
      <w:r>
        <w:br/>
        <w:t>• deterministic and analytically provable approximation guarantees.</w:t>
      </w:r>
    </w:p>
    <w:p w:rsidR="00A66F23" w:rsidRDefault="00A66F23" w:rsidP="008E69C5">
      <w:pPr>
        <w:pStyle w:val="a3"/>
        <w:spacing w:before="72"/>
        <w:ind w:left="0" w:firstLine="240"/>
        <w:jc w:val="both"/>
      </w:pPr>
    </w:p>
    <w:p w:rsidR="00D84B1A" w:rsidRDefault="00297763" w:rsidP="00D84B1A">
      <w:pPr>
        <w:pStyle w:val="1"/>
        <w:numPr>
          <w:ilvl w:val="0"/>
          <w:numId w:val="2"/>
        </w:numPr>
        <w:tabs>
          <w:tab w:val="left" w:pos="292"/>
        </w:tabs>
        <w:spacing w:before="104"/>
        <w:ind w:left="292" w:hanging="248"/>
        <w:rPr>
          <w:rStyle w:val="a6"/>
          <w:bCs/>
        </w:rPr>
      </w:pPr>
      <w:r w:rsidRPr="00297763">
        <w:rPr>
          <w:rStyle w:val="a6"/>
          <w:b/>
        </w:rPr>
        <w:t>Related Work</w:t>
      </w:r>
    </w:p>
    <w:p w:rsidR="00D84B1A" w:rsidRPr="00D84B1A" w:rsidRDefault="00D84B1A" w:rsidP="00D84B1A">
      <w:pPr>
        <w:pStyle w:val="1"/>
        <w:tabs>
          <w:tab w:val="left" w:pos="292"/>
        </w:tabs>
        <w:spacing w:before="104"/>
        <w:ind w:left="44" w:firstLine="0"/>
        <w:rPr>
          <w:rStyle w:val="a6"/>
          <w:bCs/>
        </w:rPr>
      </w:pPr>
    </w:p>
    <w:p w:rsidR="003345E9" w:rsidRPr="00297763" w:rsidRDefault="003B23E9" w:rsidP="00E17E98">
      <w:pPr>
        <w:pStyle w:val="a3"/>
        <w:ind w:firstLine="248"/>
        <w:jc w:val="both"/>
      </w:pPr>
      <w:r>
        <w:t>Multi-level manufacturing scheduling involves a combination of precedence constraints, multi-machine resource contention, cross-level material arrivals, and partial-assembly initiation, making it difficult to capture using any single traditional scheduling model. This section reviews the relevant foundations of classical scheduling theory, including: (1) parallel-machine scheduling with precedence constraints and its approximation bounds, (2) dynamic bottleneck behavior in resource-constrained project scheduling, (3) structured approximation frameworks in shop scheduling, and (4) feasibility analyses of AND/OR precedence and partial-assembly models. Together, these perspectives highlight the limitations of existing approaches when confronted with multi-level BOM structures and overlap-based initiation.</w:t>
      </w:r>
    </w:p>
    <w:p w:rsidR="007F2010" w:rsidRPr="007F2010" w:rsidRDefault="00BD7334" w:rsidP="005A3FD6">
      <w:pPr>
        <w:pStyle w:val="Web"/>
        <w:rPr>
          <w:rFonts w:ascii="Cambria Math" w:hAnsi="Cambria Math"/>
          <w:i/>
          <w:sz w:val="20"/>
          <w:szCs w:val="20"/>
        </w:rPr>
      </w:pPr>
      <w:r w:rsidRPr="007F2010">
        <w:rPr>
          <w:rFonts w:ascii="Cambria Math" w:hAnsi="Cambria Math"/>
          <w:i/>
          <w:sz w:val="20"/>
          <w:szCs w:val="20"/>
        </w:rPr>
        <w:t xml:space="preserve">2.1. </w:t>
      </w:r>
      <w:r w:rsidR="007F2010" w:rsidRPr="007F2010">
        <w:rPr>
          <w:rFonts w:ascii="Cambria Math" w:hAnsi="Cambria Math"/>
          <w:i/>
          <w:sz w:val="20"/>
          <w:szCs w:val="20"/>
        </w:rPr>
        <w:t>Problem Setting: Multi-Level BOM, Hierarchical Precedence, and Dynamic Bottleneck</w:t>
      </w:r>
    </w:p>
    <w:p w:rsidR="0008155B" w:rsidRPr="00297763" w:rsidRDefault="0008155B" w:rsidP="0008155B">
      <w:pPr>
        <w:pStyle w:val="a3"/>
        <w:ind w:firstLine="248"/>
        <w:jc w:val="both"/>
      </w:pPr>
      <w:r>
        <w:t>Modern manufacturing systems commonly employ multi-level BOMs to represent product structures. The hierarchical parent–child relationships among components can be naturally formalized as a DAG [24, 25]. The BOM separates the independent demand of the final product from the dependent demand of its subcomponents, and its cross-level structure dictates the sequencing of operations across production stages.</w:t>
      </w:r>
    </w:p>
    <w:p w:rsidR="004A0597" w:rsidRDefault="00ED1BDD" w:rsidP="003B0C6D">
      <w:pPr>
        <w:pStyle w:val="a3"/>
        <w:spacing w:before="72"/>
        <w:ind w:left="0" w:firstLine="292"/>
        <w:jc w:val="both"/>
      </w:pPr>
      <w:r w:rsidRPr="00ED1BDD">
        <w:rPr>
          <w:rStyle w:val="a6"/>
          <w:b w:val="0"/>
        </w:rPr>
        <w:t>In contrast</w:t>
      </w:r>
      <w:r w:rsidRPr="00ED1BDD">
        <w:rPr>
          <w:b/>
        </w:rPr>
        <w:t>,</w:t>
      </w:r>
      <w:r>
        <w:t xml:space="preserve"> multi-level BOMs differ fundamentally from classical parallel-machine scheduling models such as</w:t>
      </w:r>
      <m:oMath>
        <m:r>
          <m:rPr>
            <m:sty m:val="p"/>
          </m:rPr>
          <w:rPr>
            <w:rStyle w:val="katex-mathml"/>
            <w:rFonts w:ascii="Cambria Math" w:hAnsi="Cambria Math"/>
          </w:rPr>
          <m:t xml:space="preserve"> </m:t>
        </m:r>
        <m:r>
          <m:rPr>
            <m:sty m:val="p"/>
          </m:rPr>
          <w:rPr>
            <w:rStyle w:val="katex-mathml"/>
            <w:rFonts w:ascii="Cambria Math" w:hAnsi="Cambria Math"/>
          </w:rPr>
          <m:t>P</m:t>
        </m:r>
        <m:r>
          <m:rPr>
            <m:sty m:val="p"/>
          </m:rPr>
          <w:rPr>
            <w:rStyle w:val="katex-mathml"/>
            <w:rFonts w:ascii="Cambria Math" w:hAnsi="Cambria Math" w:cs="Cambria Math"/>
          </w:rPr>
          <m:t>∥</m:t>
        </m:r>
        <m:r>
          <m:rPr>
            <m:nor/>
          </m:rPr>
          <w:rPr>
            <w:rStyle w:val="katex-mathml"/>
            <w:rFonts w:ascii="Cambria Math" w:hAnsi="Cambria Math"/>
          </w:rPr>
          <m:t>prec</m:t>
        </m:r>
        <m:r>
          <m:rPr>
            <m:sty m:val="p"/>
          </m:rPr>
          <w:rPr>
            <w:rStyle w:val="katex-mathml"/>
            <w:rFonts w:ascii="Cambria Math" w:hAnsi="Cambria Math" w:cs="Cambria Math"/>
          </w:rPr>
          <m:t>∥</m:t>
        </m:r>
        <m:sSub>
          <m:sSubPr>
            <m:ctrlPr>
              <w:rPr>
                <w:rStyle w:val="katex-mathml"/>
                <w:rFonts w:ascii="Cambria Math" w:hAnsi="Cambria Math"/>
              </w:rPr>
            </m:ctrlPr>
          </m:sSubPr>
          <m:e>
            <m:r>
              <m:rPr>
                <m:nor/>
              </m:rPr>
              <w:rPr>
                <w:rStyle w:val="katex-mathml"/>
                <w:rFonts w:ascii="Cambria Math" w:hAnsi="Cambria Math"/>
              </w:rPr>
              <m:t>C</m:t>
            </m:r>
          </m:e>
          <m:sub>
            <m:func>
              <m:funcPr>
                <m:ctrlPr>
                  <w:rPr>
                    <w:rStyle w:val="katex-mathml"/>
                    <w:rFonts w:ascii="Cambria Math" w:hAnsi="Cambria Math"/>
                  </w:rPr>
                </m:ctrlPr>
              </m:funcPr>
              <m:fName>
                <m:r>
                  <m:rPr>
                    <m:sty m:val="p"/>
                  </m:rPr>
                  <w:rPr>
                    <w:rStyle w:val="katex-mathml"/>
                    <w:rFonts w:ascii="Cambria Math" w:hAnsi="Cambria Math"/>
                  </w:rPr>
                  <m:t>max</m:t>
                </m:r>
              </m:fName>
              <m:e/>
            </m:func>
          </m:sub>
        </m:sSub>
        <m:r>
          <m:rPr>
            <m:sty m:val="p"/>
          </m:rPr>
          <w:rPr>
            <w:rFonts w:ascii="Cambria Math" w:hAnsi="Cambria Math"/>
          </w:rPr>
          <m:t>.</m:t>
        </m:r>
      </m:oMath>
      <w:r>
        <w:t xml:space="preserve"> Although List Scheduling provides an approximation bound of </w:t>
      </w:r>
      <m:oMath>
        <m:r>
          <m:rPr>
            <m:sty m:val="p"/>
          </m:rPr>
          <w:rPr>
            <w:rStyle w:val="katex-mathml"/>
            <w:rFonts w:ascii="Cambria Math" w:hAnsi="Cambria Math"/>
          </w:rPr>
          <m:t>2 - 1</m:t>
        </m:r>
        <m:r>
          <m:rPr>
            <m:lit/>
            <m:sty m:val="p"/>
          </m:rPr>
          <w:rPr>
            <w:rStyle w:val="katex-mathml"/>
            <w:rFonts w:ascii="Cambria Math" w:hAnsi="Cambria Math"/>
          </w:rPr>
          <m:t>/</m:t>
        </m:r>
        <m:r>
          <m:rPr>
            <m:sty m:val="p"/>
          </m:rPr>
          <w:rPr>
            <w:rStyle w:val="katex-mathml"/>
            <w:rFonts w:ascii="Cambria Math" w:hAnsi="Cambria Math"/>
          </w:rPr>
          <m:t>m</m:t>
        </m:r>
      </m:oMath>
      <w:r>
        <w:t xml:space="preserve"> [10], the underlying model assumes that all jobs are known at the outset and are constrained solely by logical precedence relations. These models treat jobs as abstract tasks and do not incorporate material availability, supply lead times, or cross-level arrival patterns. As a result, they represent a flat and static dependency structure that does not reflect the realities of multi-level production environments.</w:t>
      </w:r>
    </w:p>
    <w:p w:rsidR="004A0597" w:rsidRDefault="00CE0A3E" w:rsidP="00CE0A3E">
      <w:pPr>
        <w:pStyle w:val="a3"/>
        <w:spacing w:before="72"/>
        <w:ind w:left="0" w:firstLine="292"/>
        <w:jc w:val="both"/>
      </w:pPr>
      <w:r>
        <w:t xml:space="preserve">Multi-level BOMs, however, exhibit dependencies driven by </w:t>
      </w:r>
      <w:r>
        <w:rPr>
          <w:rStyle w:val="a6"/>
        </w:rPr>
        <w:t>material causality</w:t>
      </w:r>
      <w:r>
        <w:t xml:space="preserve"> rather than simple job sequencing. High-level assemblies must wait until all subordinate components have been procured, processed, and delivered, and their feasible start times fluctuate with material arrivals, supply delays, and processing loads. In essence, the temporal structure of a multi-level BOM forms a deeply layered DAG shaped by material availability, rather than a fixed precedence graph.</w:t>
      </w:r>
    </w:p>
    <w:p w:rsidR="004611DC" w:rsidRDefault="004E2C17" w:rsidP="004611DC">
      <w:pPr>
        <w:pStyle w:val="a3"/>
        <w:spacing w:before="72"/>
        <w:ind w:left="0" w:firstLine="292"/>
        <w:jc w:val="both"/>
      </w:pPr>
      <w:r>
        <w:t xml:space="preserve">Furthermore, the location of the bottleneck in a multi-level process can shift over time. In conventional precedence scheduling, the </w:t>
      </w:r>
      <w:proofErr w:type="spellStart"/>
      <w:r>
        <w:t>makespan</w:t>
      </w:r>
      <w:proofErr w:type="spellEnd"/>
      <w:r>
        <w:t xml:space="preserve"> is typically determined by a fixed longest path [1]. In multi-level BOM environments, however, the </w:t>
      </w:r>
      <w:r>
        <w:lastRenderedPageBreak/>
        <w:t>true limiting factor may change continuously due to variations in material arrival times, machine congestion, or queueing at downstream operations [26, 27]. Such “bottleneck shifts” imply that system behavior is no longer governed by a single dominant path, but rather exhibits the characteristics of a dynamic critical chain.</w:t>
      </w:r>
    </w:p>
    <w:p w:rsidR="004611DC" w:rsidRDefault="004611DC" w:rsidP="004611DC">
      <w:pPr>
        <w:pStyle w:val="a3"/>
        <w:spacing w:before="72"/>
        <w:ind w:left="0" w:firstLine="292"/>
        <w:jc w:val="both"/>
      </w:pPr>
      <w:r>
        <w:t>Taken together, the scheduling difficulties of multi-level BOM systems arise from the following characteristics:</w:t>
      </w:r>
      <w:r>
        <w:br/>
        <w:t>• operation start times depend on the actual arrival of materials rather than predefined release times;</w:t>
      </w:r>
      <w:r>
        <w:br/>
        <w:t>• delays in any component may propagate upward through the hierarchy and amplify their impact;</w:t>
      </w:r>
      <w:r>
        <w:br/>
        <w:t>• the system bottleneck shifts with material flows and load distributions, rather than being determined by a single static longest path.</w:t>
      </w:r>
    </w:p>
    <w:p w:rsidR="002678B6" w:rsidRDefault="004611DC" w:rsidP="002678B6">
      <w:pPr>
        <w:pStyle w:val="a3"/>
        <w:spacing w:before="72"/>
        <w:ind w:left="0" w:firstLine="292"/>
        <w:jc w:val="both"/>
      </w:pPr>
      <w:r>
        <w:t>These properties are absent in standard parallel-machine scheduling models, indicating that multi-level BOM scheduling cannot be regarded as a subset of</w:t>
      </w:r>
      <m:oMath>
        <m:r>
          <m:rPr>
            <m:sty m:val="p"/>
          </m:rPr>
          <w:rPr>
            <w:rStyle w:val="katex-mathml"/>
            <w:rFonts w:ascii="Cambria Math" w:hAnsi="Cambria Math"/>
          </w:rPr>
          <m:t xml:space="preserve"> </m:t>
        </m:r>
        <m:r>
          <m:rPr>
            <m:sty m:val="p"/>
          </m:rPr>
          <w:rPr>
            <w:rStyle w:val="katex-mathml"/>
            <w:rFonts w:ascii="Cambria Math" w:hAnsi="Cambria Math"/>
          </w:rPr>
          <m:t>P</m:t>
        </m:r>
        <m:r>
          <m:rPr>
            <m:sty m:val="p"/>
          </m:rPr>
          <w:rPr>
            <w:rStyle w:val="katex-mathml"/>
            <w:rFonts w:ascii="Cambria Math" w:hAnsi="Cambria Math" w:cs="Cambria Math"/>
          </w:rPr>
          <m:t>∥</m:t>
        </m:r>
        <m:r>
          <m:rPr>
            <m:nor/>
          </m:rPr>
          <w:rPr>
            <w:rStyle w:val="katex-mathml"/>
            <w:rFonts w:ascii="Cambria Math" w:hAnsi="Cambria Math"/>
          </w:rPr>
          <m:t>prec</m:t>
        </m:r>
        <m:r>
          <m:rPr>
            <m:sty m:val="p"/>
          </m:rPr>
          <w:rPr>
            <w:rStyle w:val="katex-mathml"/>
            <w:rFonts w:ascii="Cambria Math" w:hAnsi="Cambria Math" w:cs="Cambria Math"/>
          </w:rPr>
          <m:t>∥</m:t>
        </m:r>
        <m:sSub>
          <m:sSubPr>
            <m:ctrlPr>
              <w:rPr>
                <w:rStyle w:val="katex-mathml"/>
                <w:rFonts w:ascii="Cambria Math" w:hAnsi="Cambria Math"/>
              </w:rPr>
            </m:ctrlPr>
          </m:sSubPr>
          <m:e>
            <m:r>
              <m:rPr>
                <m:nor/>
              </m:rPr>
              <w:rPr>
                <w:rStyle w:val="katex-mathml"/>
                <w:rFonts w:ascii="Cambria Math" w:hAnsi="Cambria Math"/>
              </w:rPr>
              <m:t>C</m:t>
            </m:r>
          </m:e>
          <m:sub>
            <m:func>
              <m:funcPr>
                <m:ctrlPr>
                  <w:rPr>
                    <w:rStyle w:val="katex-mathml"/>
                    <w:rFonts w:ascii="Cambria Math" w:hAnsi="Cambria Math"/>
                  </w:rPr>
                </m:ctrlPr>
              </m:funcPr>
              <m:fName>
                <m:r>
                  <m:rPr>
                    <m:sty m:val="p"/>
                  </m:rPr>
                  <w:rPr>
                    <w:rStyle w:val="katex-mathml"/>
                    <w:rFonts w:ascii="Cambria Math" w:hAnsi="Cambria Math"/>
                  </w:rPr>
                  <m:t>max</m:t>
                </m:r>
              </m:fName>
              <m:e/>
            </m:func>
          </m:sub>
        </m:sSub>
        <m:r>
          <m:rPr>
            <m:sty m:val="p"/>
          </m:rPr>
          <w:rPr>
            <w:rFonts w:ascii="Cambria Math" w:hAnsi="Cambria Math"/>
          </w:rPr>
          <m:t>.</m:t>
        </m:r>
      </m:oMath>
      <w:bookmarkStart w:id="0" w:name="_Hlk214311149"/>
    </w:p>
    <w:p w:rsidR="002678B6" w:rsidRDefault="002678B6" w:rsidP="002678B6">
      <w:pPr>
        <w:pStyle w:val="a3"/>
        <w:spacing w:before="72"/>
        <w:ind w:left="0" w:firstLine="292"/>
        <w:jc w:val="both"/>
        <w:rPr>
          <w:rStyle w:val="a6"/>
          <w:rFonts w:ascii="Cambria Math" w:hAnsi="Cambria Math"/>
          <w:bCs w:val="0"/>
          <w:i/>
        </w:rPr>
      </w:pPr>
    </w:p>
    <w:p w:rsidR="007E6AD9" w:rsidRDefault="002678B6" w:rsidP="007E6AD9">
      <w:pPr>
        <w:pStyle w:val="a3"/>
        <w:spacing w:before="72"/>
        <w:ind w:left="0"/>
        <w:jc w:val="both"/>
        <w:rPr>
          <w:b/>
        </w:rPr>
      </w:pPr>
      <w:r w:rsidRPr="002678B6">
        <w:rPr>
          <w:rStyle w:val="a6"/>
          <w:rFonts w:ascii="Cambria Math" w:hAnsi="Cambria Math"/>
          <w:b w:val="0"/>
          <w:bCs w:val="0"/>
          <w:i/>
        </w:rPr>
        <w:t>2.2 Partial Kit, δ-Overlap Activation, and Asynchronous Arrival Models</w:t>
      </w:r>
      <w:bookmarkEnd w:id="0"/>
    </w:p>
    <w:p w:rsidR="007E6AD9" w:rsidRDefault="007E6AD9" w:rsidP="007E6AD9">
      <w:pPr>
        <w:pStyle w:val="a3"/>
        <w:spacing w:before="72"/>
        <w:ind w:left="0"/>
        <w:jc w:val="both"/>
      </w:pPr>
    </w:p>
    <w:p w:rsidR="007E6AD9" w:rsidRDefault="007E6AD9" w:rsidP="007E6AD9">
      <w:pPr>
        <w:pStyle w:val="a3"/>
        <w:spacing w:before="72"/>
        <w:ind w:left="0" w:firstLine="292"/>
        <w:jc w:val="both"/>
      </w:pPr>
      <w:r>
        <w:t>Taken together, the scheduling difficulties of multi-level BOM systems arise from the following characteristics:</w:t>
      </w:r>
      <w:r>
        <w:br/>
        <w:t>• operation start times depend on the actual arrival of materials rather than predefined release times;</w:t>
      </w:r>
      <w:r>
        <w:br/>
        <w:t>• delays in any component may propagate upward through the hierarchy and amplify their impact;</w:t>
      </w:r>
      <w:r>
        <w:br/>
        <w:t>• the system bottleneck shifts with material flows and load distributions, rather than being determined by a single static longest path.</w:t>
      </w:r>
    </w:p>
    <w:p w:rsidR="007E6AD9" w:rsidRPr="007E6AD9" w:rsidRDefault="007E6AD9" w:rsidP="007E6AD9">
      <w:pPr>
        <w:pStyle w:val="a3"/>
        <w:spacing w:before="72"/>
        <w:ind w:left="0" w:firstLine="292"/>
        <w:jc w:val="both"/>
      </w:pPr>
      <w:r>
        <w:t>These properties are absent in standard parallel-machine scheduling models, indicating that multi-level BOM scheduling cannot be regarded as a subset of</w:t>
      </w:r>
      <m:oMath>
        <m:r>
          <m:rPr>
            <m:sty m:val="p"/>
          </m:rPr>
          <w:rPr>
            <w:rStyle w:val="katex-mathml"/>
            <w:rFonts w:ascii="Cambria Math" w:hAnsi="Cambria Math"/>
          </w:rPr>
          <m:t xml:space="preserve"> </m:t>
        </m:r>
        <m:r>
          <m:rPr>
            <m:sty m:val="p"/>
          </m:rPr>
          <w:rPr>
            <w:rStyle w:val="katex-mathml"/>
            <w:rFonts w:ascii="Cambria Math" w:hAnsi="Cambria Math"/>
          </w:rPr>
          <m:t>P</m:t>
        </m:r>
        <m:r>
          <m:rPr>
            <m:sty m:val="p"/>
          </m:rPr>
          <w:rPr>
            <w:rStyle w:val="katex-mathml"/>
            <w:rFonts w:ascii="Cambria Math" w:hAnsi="Cambria Math" w:cs="Cambria Math"/>
          </w:rPr>
          <m:t>∥</m:t>
        </m:r>
        <m:r>
          <m:rPr>
            <m:nor/>
          </m:rPr>
          <w:rPr>
            <w:rStyle w:val="katex-mathml"/>
            <w:rFonts w:ascii="Cambria Math" w:hAnsi="Cambria Math"/>
          </w:rPr>
          <m:t>prec</m:t>
        </m:r>
        <m:r>
          <m:rPr>
            <m:sty m:val="p"/>
          </m:rPr>
          <w:rPr>
            <w:rStyle w:val="katex-mathml"/>
            <w:rFonts w:ascii="Cambria Math" w:hAnsi="Cambria Math" w:cs="Cambria Math"/>
          </w:rPr>
          <m:t>∥</m:t>
        </m:r>
        <m:sSub>
          <m:sSubPr>
            <m:ctrlPr>
              <w:rPr>
                <w:rStyle w:val="katex-mathml"/>
                <w:rFonts w:ascii="Cambria Math" w:hAnsi="Cambria Math"/>
              </w:rPr>
            </m:ctrlPr>
          </m:sSubPr>
          <m:e>
            <m:r>
              <m:rPr>
                <m:nor/>
              </m:rPr>
              <w:rPr>
                <w:rStyle w:val="katex-mathml"/>
                <w:rFonts w:ascii="Cambria Math" w:hAnsi="Cambria Math"/>
              </w:rPr>
              <m:t>C</m:t>
            </m:r>
          </m:e>
          <m:sub>
            <m:func>
              <m:funcPr>
                <m:ctrlPr>
                  <w:rPr>
                    <w:rStyle w:val="katex-mathml"/>
                    <w:rFonts w:ascii="Cambria Math" w:hAnsi="Cambria Math"/>
                  </w:rPr>
                </m:ctrlPr>
              </m:funcPr>
              <m:fName>
                <m:r>
                  <m:rPr>
                    <m:sty m:val="p"/>
                  </m:rPr>
                  <w:rPr>
                    <w:rStyle w:val="katex-mathml"/>
                    <w:rFonts w:ascii="Cambria Math" w:hAnsi="Cambria Math"/>
                  </w:rPr>
                  <m:t>max</m:t>
                </m:r>
              </m:fName>
              <m:e/>
            </m:func>
          </m:sub>
        </m:sSub>
        <m:r>
          <m:rPr>
            <m:sty m:val="p"/>
          </m:rPr>
          <w:rPr>
            <w:rFonts w:ascii="Cambria Math" w:hAnsi="Cambria Math"/>
          </w:rPr>
          <m:t>.</m:t>
        </m:r>
      </m:oMath>
    </w:p>
    <w:p w:rsidR="007E6AD9" w:rsidRPr="007E6AD9" w:rsidRDefault="007E6AD9" w:rsidP="007E6AD9">
      <w:pPr>
        <w:pStyle w:val="a3"/>
        <w:spacing w:before="72"/>
        <w:ind w:left="0" w:firstLine="292"/>
        <w:jc w:val="both"/>
        <w:rPr>
          <w:rFonts w:ascii="Cambria Math" w:hAnsi="Cambria Math"/>
        </w:rPr>
      </w:pPr>
      <w:r w:rsidRPr="007E6AD9">
        <w:rPr>
          <w:rFonts w:ascii="Cambria Math" w:eastAsia="新細明體" w:hAnsi="Cambria Math" w:cs="新細明體"/>
          <w:lang w:eastAsia="zh-TW"/>
        </w:rPr>
        <w:t xml:space="preserve">Another key distinction between multi-level manufacturing processes and traditional scheduling models is that operations do not always need to wait for all predecessor components to arrive before starting. In many industries—such as semiconductor packaging, automotive electronics, and assembly-based manufacturing—firms routinely adopt </w:t>
      </w:r>
      <w:r w:rsidRPr="007E6AD9">
        <w:rPr>
          <w:rFonts w:ascii="Cambria Math" w:eastAsia="新細明體" w:hAnsi="Cambria Math" w:cs="新細明體"/>
          <w:i/>
          <w:iCs/>
          <w:lang w:eastAsia="zh-TW"/>
        </w:rPr>
        <w:t>partial-kit</w:t>
      </w:r>
      <w:r w:rsidRPr="007E6AD9">
        <w:rPr>
          <w:rFonts w:ascii="Cambria Math" w:eastAsia="新細明體" w:hAnsi="Cambria Math" w:cs="新細明體"/>
          <w:lang w:eastAsia="zh-TW"/>
        </w:rPr>
        <w:t xml:space="preserve"> strategies [28], where upstream operations begin as soon as a subset of required subcomponents is available, thereby reducing the waiting time of the final product. This practice implies that operations possess partial-start capability, deviating from the standard AND-type precedence assumption that requires all predecessors to be completed before initiation.</w:t>
      </w:r>
    </w:p>
    <w:p w:rsidR="004A0597" w:rsidRDefault="002A583D" w:rsidP="002A583D">
      <w:pPr>
        <w:pStyle w:val="a3"/>
        <w:spacing w:before="72"/>
        <w:ind w:left="0" w:firstLine="292"/>
        <w:jc w:val="both"/>
      </w:pPr>
      <w:r>
        <w:t xml:space="preserve">In this study, this phenomenon is abstracted as a tolerable overlap parameter </w:t>
      </w:r>
      <m:oMath>
        <m:r>
          <m:rPr>
            <m:sty m:val="p"/>
          </m:rPr>
          <w:rPr>
            <w:rStyle w:val="mord"/>
            <w:rFonts w:ascii="Cambria Math" w:hAnsi="Cambria Math"/>
          </w:rPr>
          <m:t>δ</m:t>
        </m:r>
      </m:oMath>
      <w:r>
        <w:t>. The idea is that an operation may start before all required subcomponents have arrived, as long as the missing items do not affect the portion of work that can already be executed. This behavior differs from tra</w:t>
      </w:r>
      <w:proofErr w:type="spellStart"/>
      <w:r>
        <w:t>ditional</w:t>
      </w:r>
      <w:proofErr w:type="spellEnd"/>
      <w:r>
        <w:t xml:space="preserve"> AND-precedence, which requires full satisfaction of all predecessors, and also from OR-precedence, where the completion of any predecessor is sufficient [19]. Instead, it represents a bounded intermediate form of overlap. Because </w:t>
      </w:r>
      <m:oMath>
        <m:r>
          <m:rPr>
            <m:sty m:val="p"/>
          </m:rPr>
          <w:rPr>
            <w:rStyle w:val="mord"/>
            <w:rFonts w:ascii="Cambria Math" w:hAnsi="Cambria Math"/>
          </w:rPr>
          <m:t>δ</m:t>
        </m:r>
      </m:oMath>
      <w:r>
        <w:t xml:space="preserve"> specifies the permissible degree of early initiation, it directly shapes the feasible scheduling space and thus constitutes an essential mechanism in multi-level manufacturing processes.</w:t>
      </w:r>
    </w:p>
    <w:p w:rsidR="004A0597" w:rsidRDefault="00D7739E" w:rsidP="00437996">
      <w:pPr>
        <w:pStyle w:val="a3"/>
        <w:spacing w:before="72"/>
        <w:ind w:left="0" w:firstLine="292"/>
        <w:jc w:val="both"/>
      </w:pPr>
      <w:r>
        <w:t xml:space="preserve">Material arrivals in multi-level structures are often asynchronous, with different subcomponents reaching the </w:t>
      </w:r>
      <w:r>
        <w:t>production line at different times. As a result, certain stages can begin earlier while others must remain on hold. This heterogeneity in asynchronous arrivals creates a hybrid pattern in which parts of the process can overlap, whereas other parts are forced to wait.</w:t>
      </w:r>
    </w:p>
    <w:p w:rsidR="004A0597" w:rsidRDefault="007922A6" w:rsidP="00503F9D">
      <w:pPr>
        <w:pStyle w:val="a3"/>
        <w:spacing w:before="72"/>
        <w:ind w:left="0" w:firstLine="292"/>
        <w:jc w:val="both"/>
      </w:pPr>
      <w:r>
        <w:t>Existing scheduling frameworks—including</w:t>
      </w:r>
      <m:oMath>
        <m:r>
          <m:rPr>
            <m:sty m:val="p"/>
          </m:rPr>
          <w:rPr>
            <w:rStyle w:val="katex-mathml"/>
            <w:rFonts w:ascii="Cambria Math" w:hAnsi="Cambria Math"/>
          </w:rPr>
          <m:t xml:space="preserve"> </m:t>
        </m:r>
        <m:r>
          <m:rPr>
            <m:sty m:val="p"/>
          </m:rPr>
          <w:rPr>
            <w:rStyle w:val="katex-mathml"/>
            <w:rFonts w:ascii="Cambria Math" w:hAnsi="Cambria Math"/>
          </w:rPr>
          <m:t>P</m:t>
        </m:r>
        <m:r>
          <m:rPr>
            <m:sty m:val="p"/>
          </m:rPr>
          <w:rPr>
            <w:rStyle w:val="katex-mathml"/>
            <w:rFonts w:ascii="Cambria Math" w:hAnsi="Cambria Math" w:cs="Cambria Math"/>
          </w:rPr>
          <m:t>∥</m:t>
        </m:r>
        <m:r>
          <m:rPr>
            <m:nor/>
          </m:rPr>
          <w:rPr>
            <w:rStyle w:val="katex-mathml"/>
            <w:rFonts w:ascii="Cambria Math" w:hAnsi="Cambria Math"/>
          </w:rPr>
          <m:t>prec</m:t>
        </m:r>
        <m:r>
          <m:rPr>
            <m:sty m:val="p"/>
          </m:rPr>
          <w:rPr>
            <w:rStyle w:val="katex-mathml"/>
            <w:rFonts w:ascii="Cambria Math" w:hAnsi="Cambria Math" w:cs="Cambria Math"/>
          </w:rPr>
          <m:t>∥</m:t>
        </m:r>
        <m:sSub>
          <m:sSubPr>
            <m:ctrlPr>
              <w:rPr>
                <w:rStyle w:val="katex-mathml"/>
                <w:rFonts w:ascii="Cambria Math" w:hAnsi="Cambria Math"/>
              </w:rPr>
            </m:ctrlPr>
          </m:sSubPr>
          <m:e>
            <m:r>
              <m:rPr>
                <m:nor/>
              </m:rPr>
              <w:rPr>
                <w:rStyle w:val="katex-mathml"/>
                <w:rFonts w:ascii="Cambria Math" w:hAnsi="Cambria Math"/>
              </w:rPr>
              <m:t>C</m:t>
            </m:r>
          </m:e>
          <m:sub>
            <m:func>
              <m:funcPr>
                <m:ctrlPr>
                  <w:rPr>
                    <w:rStyle w:val="katex-mathml"/>
                    <w:rFonts w:ascii="Cambria Math" w:hAnsi="Cambria Math"/>
                  </w:rPr>
                </m:ctrlPr>
              </m:funcPr>
              <m:fName>
                <m:r>
                  <m:rPr>
                    <m:sty m:val="p"/>
                  </m:rPr>
                  <w:rPr>
                    <w:rStyle w:val="katex-mathml"/>
                    <w:rFonts w:ascii="Cambria Math" w:hAnsi="Cambria Math"/>
                  </w:rPr>
                  <m:t>max</m:t>
                </m:r>
              </m:fName>
              <m:e/>
            </m:func>
          </m:sub>
        </m:sSub>
      </m:oMath>
      <w:r>
        <w:t>, RCPSP [11], and AND/OR precedence models [11, 19]—generally assume strict and non-violable activation rules for predecessor constraints, making them unsuita</w:t>
      </w:r>
      <w:proofErr w:type="spellStart"/>
      <w:r>
        <w:t>ble</w:t>
      </w:r>
      <w:proofErr w:type="spellEnd"/>
      <w:r>
        <w:t xml:space="preserve"> for describing scenarios in which operations may begin once only a subset of dependencies is satisfied. The </w:t>
      </w:r>
      <m:oMath>
        <m:r>
          <m:rPr>
            <m:sty m:val="p"/>
          </m:rPr>
          <w:rPr>
            <w:rStyle w:val="mord"/>
            <w:rFonts w:ascii="Cambria Math" w:hAnsi="Cambria Math"/>
          </w:rPr>
          <m:t>δ</m:t>
        </m:r>
      </m:oMath>
      <w:r>
        <w:t>-overlap mechanism, which corresponds to a “partially satisfied → permissible to start” condition, aligns with neither pure AND nor pure OR se</w:t>
      </w:r>
      <w:proofErr w:type="spellStart"/>
      <w:r>
        <w:t>mantics</w:t>
      </w:r>
      <w:proofErr w:type="spellEnd"/>
      <w:r>
        <w:t>. Consequently, the current literature offers no approximation algorithms that can be directly applied to multi-level BOM environments exhibiting this form of partial initiation.</w:t>
      </w:r>
    </w:p>
    <w:p w:rsidR="00385AA7" w:rsidRDefault="00A94D26" w:rsidP="00385AA7">
      <w:pPr>
        <w:pStyle w:val="a3"/>
        <w:spacing w:before="72"/>
        <w:ind w:left="0" w:firstLine="292"/>
        <w:jc w:val="both"/>
      </w:pPr>
      <w:r>
        <w:t xml:space="preserve">Therefore, the flexibility introduced by partial-kit initiation and </w:t>
      </w:r>
      <m:oMath>
        <m:r>
          <m:rPr>
            <m:sty m:val="p"/>
          </m:rPr>
          <w:rPr>
            <w:rStyle w:val="mord"/>
            <w:rFonts w:ascii="Cambria Math" w:hAnsi="Cambria Math"/>
          </w:rPr>
          <m:t>δ</m:t>
        </m:r>
      </m:oMath>
      <w:r>
        <w:t>-overlap is a central reason why multi-level BOM scheduling departs fundamentally from traditional scheduling models.</w:t>
      </w:r>
    </w:p>
    <w:p w:rsidR="00385AA7" w:rsidRDefault="00385AA7" w:rsidP="00385AA7">
      <w:pPr>
        <w:pStyle w:val="a3"/>
        <w:spacing w:before="72"/>
        <w:ind w:left="0" w:firstLine="292"/>
        <w:jc w:val="both"/>
        <w:rPr>
          <w:rFonts w:ascii="Cambria Math" w:hAnsi="Cambria Math"/>
          <w:i/>
        </w:rPr>
      </w:pPr>
    </w:p>
    <w:p w:rsidR="00385AA7" w:rsidRPr="00DD659D" w:rsidRDefault="00385AA7" w:rsidP="00DD659D">
      <w:pPr>
        <w:pStyle w:val="a3"/>
        <w:jc w:val="both"/>
        <w:rPr>
          <w:i/>
        </w:rPr>
      </w:pPr>
      <w:r w:rsidRPr="00DD659D">
        <w:rPr>
          <w:i/>
        </w:rPr>
        <w:t>2.3 Dynamic Bottlenecks and Critical-Path Deviation in Multi-Level Manufacturing</w:t>
      </w:r>
    </w:p>
    <w:p w:rsidR="0069763C" w:rsidRDefault="0069763C" w:rsidP="0069763C">
      <w:pPr>
        <w:pStyle w:val="a3"/>
        <w:jc w:val="both"/>
      </w:pPr>
    </w:p>
    <w:p w:rsidR="0069763C" w:rsidRDefault="00A7675B" w:rsidP="0069763C">
      <w:pPr>
        <w:pStyle w:val="a3"/>
        <w:ind w:firstLine="248"/>
        <w:jc w:val="both"/>
      </w:pPr>
      <w:r>
        <w:t>I</w:t>
      </w:r>
      <w:r w:rsidR="00813380" w:rsidRPr="00813380">
        <w:t>n multi-level manufacturing systems, the completion time is not determined by a single fixed longest path but by whichever segment of the production process becomes constrained at a given moment. This bottleneck shifts over time with changes in machine loads and operation sequencing, representing one of the most challenging characteristics of assembly-oriented processes.</w:t>
      </w:r>
    </w:p>
    <w:p w:rsidR="00F16631" w:rsidRDefault="0069763C" w:rsidP="00E2663D">
      <w:pPr>
        <w:pStyle w:val="a3"/>
        <w:ind w:firstLine="248"/>
        <w:jc w:val="both"/>
      </w:pPr>
      <w:r w:rsidRPr="0069763C">
        <w:t>Unlike traditional scheduling models in which bottlenecks can often be inferred in advance from the topological structure (e.g., the longest path or critical path), the sources of bottlenecks in multi-level BOM systems are far more diverse. Congestion at a particular processing stage, queueing at an upstream workstation, or even a brief delay in an intermediate component can quickly become the dominant factor slowing overall progress. This implies that bottlenecks arise as a consequence of the system’s evolving state, rather than being predetermined by a fixed path in the DAG.</w:t>
      </w:r>
      <w:r w:rsidR="00F16631" w:rsidRPr="00F16631">
        <w:t xml:space="preserve"> </w:t>
      </w:r>
    </w:p>
    <w:p w:rsidR="008459AC" w:rsidRDefault="00F16631" w:rsidP="00E2663D">
      <w:pPr>
        <w:pStyle w:val="a3"/>
        <w:ind w:firstLine="248"/>
        <w:jc w:val="both"/>
      </w:pPr>
      <w:r>
        <w:t xml:space="preserve">More importantly, bottlenecks often </w:t>
      </w:r>
      <w:r>
        <w:rPr>
          <w:rStyle w:val="a7"/>
        </w:rPr>
        <w:t>shift</w:t>
      </w:r>
      <w:r>
        <w:t xml:space="preserve"> over time. A workstation that was previously insignificant may become the new bottleneck once its load rises sharply, and the bottleneck may revert to another stage once the congestion subsides. This phenomenon of </w:t>
      </w:r>
      <w:r>
        <w:rPr>
          <w:rStyle w:val="a6"/>
        </w:rPr>
        <w:t>dynamic bottleneck shifting</w:t>
      </w:r>
      <w:r>
        <w:t xml:space="preserve"> has been widely documented in manufacturing research and industrial practice [7], and is frequently cited as one of the most unpredictable factors in production systems. However, most scheduling models—including parallel-machine formulations, RCPSP, and even the classical Shifting Bottleneck framework—implicitly assume that the critical chain can be characterized through static topology or fixed machine structures, rather than accounting for rapid transitions of bottlenecks across different stages of the process.</w:t>
      </w:r>
      <w:r w:rsidR="008459AC" w:rsidRPr="008459AC">
        <w:t xml:space="preserve"> </w:t>
      </w:r>
    </w:p>
    <w:p w:rsidR="0069763C" w:rsidRPr="0069763C" w:rsidRDefault="008459AC" w:rsidP="00E2663D">
      <w:pPr>
        <w:pStyle w:val="a3"/>
        <w:ind w:firstLine="248"/>
        <w:jc w:val="both"/>
      </w:pPr>
      <w:r>
        <w:t>This indicates that the critical chain in a multi-level system is not a fixed path, but one that continuously “reconfigures” over time.</w:t>
      </w:r>
    </w:p>
    <w:p w:rsidR="004A0597" w:rsidRDefault="007E4D94" w:rsidP="001178EC">
      <w:pPr>
        <w:pStyle w:val="a3"/>
        <w:spacing w:before="72"/>
        <w:ind w:left="0" w:firstLine="292"/>
        <w:jc w:val="both"/>
      </w:pPr>
      <w:r>
        <w:t xml:space="preserve">A subsystem </w:t>
      </w:r>
      <m:oMath>
        <m:r>
          <m:rPr>
            <m:sty m:val="p"/>
          </m:rPr>
          <w:rPr>
            <w:rStyle w:val="mord"/>
            <w:rFonts w:ascii="Cambria Math" w:hAnsi="Cambria Math"/>
          </w:rPr>
          <m:t>A</m:t>
        </m:r>
      </m:oMath>
      <w:r>
        <w:t xml:space="preserve"> may be the source of delay during one hour, while a different subsystem </w:t>
      </w:r>
      <m:oMath>
        <m:r>
          <m:rPr>
            <m:sty m:val="p"/>
          </m:rPr>
          <w:rPr>
            <w:rStyle w:val="mord"/>
            <w:rFonts w:ascii="Cambria Math" w:hAnsi="Cambria Math"/>
          </w:rPr>
          <m:t>B</m:t>
        </m:r>
      </m:oMath>
      <w:r>
        <w:t xml:space="preserve"> may become the dominant bottleneck in the next. If a scheduling algorithm cannot reassess the bottleneck in real time, it is prone to making suboptimal—or even incorrect—decisions. Thus, the dynamic bottleneck phenomenon constitutes a structural challenge in its own right. It is independent of the </w:t>
      </w:r>
      <m:oMath>
        <m:r>
          <w:rPr>
            <w:rStyle w:val="mord"/>
            <w:rFonts w:ascii="Cambria Math" w:hAnsi="Cambria Math"/>
          </w:rPr>
          <m:t>δ</m:t>
        </m:r>
      </m:oMath>
      <w:r w:rsidR="001178EC">
        <w:t xml:space="preserve"> </w:t>
      </w:r>
      <w:r>
        <w:t xml:space="preserve">-overlap mechanism or material-arrival patterns discussed in Section 2.2, and instead arises from the interaction effects inherent in multi-level processing flows. Any </w:t>
      </w:r>
      <w:r>
        <w:lastRenderedPageBreak/>
        <w:t>method intended to address multi-level BOM scheduling must therefore be capable of detecting shifts in the bottleneck position, rather than relying on static longest-path analysis.</w:t>
      </w:r>
    </w:p>
    <w:p w:rsidR="004A0597" w:rsidRDefault="004A0597" w:rsidP="002A583D">
      <w:pPr>
        <w:pStyle w:val="a3"/>
        <w:spacing w:before="72"/>
        <w:ind w:left="0"/>
        <w:jc w:val="both"/>
      </w:pPr>
    </w:p>
    <w:p w:rsidR="00CE419E" w:rsidRDefault="00C557F6" w:rsidP="00CE419E">
      <w:pPr>
        <w:pStyle w:val="a3"/>
        <w:jc w:val="both"/>
        <w:rPr>
          <w:i/>
        </w:rPr>
      </w:pPr>
      <w:r w:rsidRPr="00C97286">
        <w:rPr>
          <w:i/>
        </w:rPr>
        <w:t xml:space="preserve">2.4 </w:t>
      </w:r>
      <w:r w:rsidRPr="00C97286">
        <w:rPr>
          <w:rStyle w:val="a6"/>
          <w:b w:val="0"/>
          <w:bCs w:val="0"/>
          <w:i/>
        </w:rPr>
        <w:t>Classical Deterministic Scheduling Algorithms: Methods and Approximation</w:t>
      </w:r>
    </w:p>
    <w:p w:rsidR="00CE419E" w:rsidRDefault="00CE419E" w:rsidP="00CE419E">
      <w:pPr>
        <w:pStyle w:val="a3"/>
        <w:ind w:left="0"/>
        <w:jc w:val="both"/>
      </w:pPr>
    </w:p>
    <w:p w:rsidR="003B4069" w:rsidRDefault="00CE419E" w:rsidP="003B4069">
      <w:pPr>
        <w:pStyle w:val="a3"/>
        <w:ind w:firstLineChars="100" w:firstLine="200"/>
        <w:jc w:val="both"/>
      </w:pPr>
      <w:r>
        <w:t>In the study of parallel-machine scheduling with precedence constraints, deterministic approximation algorithms can be broadly classified into four major categories, each associated with a distinct analytical framework.</w:t>
      </w:r>
    </w:p>
    <w:p w:rsidR="003B4069" w:rsidRDefault="003B4069" w:rsidP="003B4069">
      <w:pPr>
        <w:pStyle w:val="a3"/>
        <w:ind w:firstLineChars="100" w:firstLine="200"/>
        <w:jc w:val="both"/>
      </w:pPr>
    </w:p>
    <w:p w:rsidR="003B4069" w:rsidRPr="003B4069" w:rsidRDefault="003B4069" w:rsidP="003B4069">
      <w:pPr>
        <w:pStyle w:val="a3"/>
        <w:ind w:firstLineChars="100" w:firstLine="200"/>
        <w:jc w:val="both"/>
        <w:rPr>
          <w:i/>
        </w:rPr>
      </w:pPr>
      <w:r>
        <w:t xml:space="preserve">(1) </w:t>
      </w:r>
      <w:r>
        <w:rPr>
          <w:rStyle w:val="a6"/>
        </w:rPr>
        <w:t>Greedy / List Scheduling methods.</w:t>
      </w:r>
      <w:r>
        <w:br/>
        <w:t>These methods determine the next job to schedule based on the current ready set, using local priority rules such as earliest start time, Longest Processing Time (LPT), or longest remaining path. Their strengths lie in their simplicity, ease of implementation, and provable performance bounds (e.g.,</w:t>
      </w:r>
      <m:oMath>
        <m:r>
          <m:rPr>
            <m:sty m:val="p"/>
          </m:rPr>
          <w:rPr>
            <w:rStyle w:val="katex-mathml"/>
            <w:rFonts w:ascii="Cambria Math" w:hAnsi="Cambria Math"/>
          </w:rPr>
          <m:t xml:space="preserve"> </m:t>
        </m:r>
        <m:r>
          <m:rPr>
            <m:sty m:val="p"/>
          </m:rPr>
          <w:rPr>
            <w:rStyle w:val="katex-mathml"/>
            <w:rFonts w:ascii="Cambria Math" w:hAnsi="Cambria Math"/>
          </w:rPr>
          <m:t>2 - 1</m:t>
        </m:r>
        <m:r>
          <m:rPr>
            <m:lit/>
            <m:sty m:val="p"/>
          </m:rPr>
          <w:rPr>
            <w:rStyle w:val="katex-mathml"/>
            <w:rFonts w:ascii="Cambria Math" w:hAnsi="Cambria Math"/>
          </w:rPr>
          <m:t>/</m:t>
        </m:r>
        <m:r>
          <w:rPr>
            <w:rStyle w:val="katex-mathml"/>
            <w:rFonts w:ascii="Cambria Math" w:hAnsi="Cambria Math"/>
          </w:rPr>
          <m:t>m</m:t>
        </m:r>
      </m:oMath>
      <w:proofErr w:type="gramStart"/>
      <w:r>
        <w:t>).However</w:t>
      </w:r>
      <w:proofErr w:type="gramEnd"/>
      <w:r>
        <w:t>, their behavior depends entirely on static topology and a fixed ready set, making them unsuitable for environments with heterogeneous arrival times or time-varying dependency conditions [10].</w:t>
      </w:r>
    </w:p>
    <w:p w:rsidR="00303A65" w:rsidRPr="00303A65" w:rsidRDefault="00303A65" w:rsidP="00A26277">
      <w:pPr>
        <w:widowControl/>
        <w:autoSpaceDE/>
        <w:autoSpaceDN/>
        <w:spacing w:before="100" w:beforeAutospacing="1" w:after="100" w:afterAutospacing="1"/>
        <w:ind w:firstLine="244"/>
        <w:jc w:val="both"/>
        <w:rPr>
          <w:rFonts w:ascii="Cambria Math" w:eastAsia="新細明體" w:hAnsi="Cambria Math" w:cs="新細明體"/>
          <w:sz w:val="20"/>
          <w:szCs w:val="20"/>
          <w:lang w:eastAsia="zh-TW"/>
        </w:rPr>
      </w:pPr>
      <w:r w:rsidRPr="00303A65">
        <w:rPr>
          <w:rFonts w:ascii="Cambria Math" w:eastAsia="新細明體" w:hAnsi="Cambria Math" w:cs="新細明體"/>
          <w:sz w:val="20"/>
          <w:szCs w:val="20"/>
          <w:lang w:eastAsia="zh-TW"/>
        </w:rPr>
        <w:t xml:space="preserve">(2) </w:t>
      </w:r>
      <w:r w:rsidRPr="00303A65">
        <w:rPr>
          <w:rFonts w:ascii="Cambria Math" w:eastAsia="新細明體" w:hAnsi="Cambria Math" w:cs="新細明體"/>
          <w:b/>
          <w:bCs/>
          <w:sz w:val="20"/>
          <w:szCs w:val="20"/>
          <w:lang w:eastAsia="zh-TW"/>
        </w:rPr>
        <w:t>HEFT (Heterogeneous Earliest Finish Time).</w:t>
      </w:r>
      <w:r w:rsidRPr="00303A65">
        <w:rPr>
          <w:rFonts w:ascii="Cambria Math" w:eastAsia="新細明體" w:hAnsi="Cambria Math" w:cs="新細明體"/>
          <w:sz w:val="20"/>
          <w:szCs w:val="20"/>
          <w:lang w:eastAsia="zh-TW"/>
        </w:rPr>
        <w:br/>
        <w:t>HEFT, proposed in [29], is a classical greedy algorithm for scheduling DAGs on heterogeneous processors. It consists of two main steps:</w:t>
      </w:r>
    </w:p>
    <w:p w:rsidR="00303A65" w:rsidRPr="00303A65" w:rsidRDefault="00303A65" w:rsidP="00B71A74">
      <w:pPr>
        <w:widowControl/>
        <w:numPr>
          <w:ilvl w:val="0"/>
          <w:numId w:val="3"/>
        </w:numPr>
        <w:autoSpaceDE/>
        <w:autoSpaceDN/>
        <w:spacing w:before="100" w:beforeAutospacing="1" w:after="100" w:afterAutospacing="1"/>
        <w:rPr>
          <w:rFonts w:ascii="Cambria Math" w:eastAsia="新細明體" w:hAnsi="Cambria Math" w:cs="新細明體"/>
          <w:sz w:val="20"/>
          <w:szCs w:val="20"/>
          <w:lang w:eastAsia="zh-TW"/>
        </w:rPr>
      </w:pPr>
      <w:r w:rsidRPr="00303A65">
        <w:rPr>
          <w:rFonts w:ascii="Cambria Math" w:eastAsia="新細明體" w:hAnsi="Cambria Math" w:cs="新細明體"/>
          <w:b/>
          <w:bCs/>
          <w:sz w:val="20"/>
          <w:szCs w:val="20"/>
          <w:lang w:eastAsia="zh-TW"/>
        </w:rPr>
        <w:t>Rank computation (upward rank):</w:t>
      </w:r>
      <w:r w:rsidRPr="00303A65">
        <w:rPr>
          <w:rFonts w:ascii="Cambria Math" w:eastAsia="新細明體" w:hAnsi="Cambria Math" w:cs="新細明體"/>
          <w:sz w:val="20"/>
          <w:szCs w:val="20"/>
          <w:lang w:eastAsia="zh-TW"/>
        </w:rPr>
        <w:t xml:space="preserve"> estimating global job priorities via weighted longest-path values.</w:t>
      </w:r>
    </w:p>
    <w:p w:rsidR="00303A65" w:rsidRPr="00303A65" w:rsidRDefault="00303A65" w:rsidP="00B71A74">
      <w:pPr>
        <w:widowControl/>
        <w:numPr>
          <w:ilvl w:val="0"/>
          <w:numId w:val="3"/>
        </w:numPr>
        <w:autoSpaceDE/>
        <w:autoSpaceDN/>
        <w:spacing w:before="100" w:beforeAutospacing="1" w:after="100" w:afterAutospacing="1"/>
        <w:rPr>
          <w:rFonts w:ascii="Cambria Math" w:eastAsia="新細明體" w:hAnsi="Cambria Math" w:cs="新細明體"/>
          <w:sz w:val="20"/>
          <w:szCs w:val="20"/>
          <w:lang w:eastAsia="zh-TW"/>
        </w:rPr>
      </w:pPr>
      <w:r w:rsidRPr="00303A65">
        <w:rPr>
          <w:rFonts w:ascii="Cambria Math" w:eastAsia="新細明體" w:hAnsi="Cambria Math" w:cs="新細明體"/>
          <w:b/>
          <w:bCs/>
          <w:sz w:val="20"/>
          <w:szCs w:val="20"/>
          <w:lang w:eastAsia="zh-TW"/>
        </w:rPr>
        <w:t>Earliest Finish Time assignment:</w:t>
      </w:r>
      <w:r w:rsidRPr="00303A65">
        <w:rPr>
          <w:rFonts w:ascii="Cambria Math" w:eastAsia="新細明體" w:hAnsi="Cambria Math" w:cs="新細明體"/>
          <w:sz w:val="20"/>
          <w:szCs w:val="20"/>
          <w:lang w:eastAsia="zh-TW"/>
        </w:rPr>
        <w:t xml:space="preserve"> allocating each job to the machine that yields the earliest completion time.</w:t>
      </w:r>
      <w:r w:rsidRPr="00303A65">
        <w:rPr>
          <w:rFonts w:ascii="Cambria Math" w:eastAsia="新細明體" w:hAnsi="Cambria Math" w:cs="新細明體"/>
          <w:sz w:val="20"/>
          <w:szCs w:val="20"/>
          <w:lang w:eastAsia="zh-TW"/>
        </w:rPr>
        <w:br/>
        <w:t>This structure gives HEFT strong practical stability and competitive average performance, making it a widely used baseline for DAG scheduling.</w:t>
      </w:r>
    </w:p>
    <w:p w:rsidR="00C52BA8" w:rsidRDefault="00303A65" w:rsidP="00C52BA8">
      <w:pPr>
        <w:widowControl/>
        <w:autoSpaceDE/>
        <w:autoSpaceDN/>
        <w:spacing w:before="100" w:beforeAutospacing="1" w:after="100" w:afterAutospacing="1"/>
        <w:ind w:firstLine="360"/>
        <w:jc w:val="both"/>
        <w:rPr>
          <w:rFonts w:ascii="Cambria Math" w:eastAsia="新細明體" w:hAnsi="Cambria Math" w:cs="新細明體"/>
          <w:sz w:val="20"/>
          <w:szCs w:val="20"/>
          <w:lang w:eastAsia="zh-TW"/>
        </w:rPr>
      </w:pPr>
      <w:r w:rsidRPr="00303A65">
        <w:rPr>
          <w:rFonts w:ascii="Cambria Math" w:eastAsia="新細明體" w:hAnsi="Cambria Math" w:cs="新細明體"/>
          <w:sz w:val="20"/>
          <w:szCs w:val="20"/>
          <w:lang w:eastAsia="zh-TW"/>
        </w:rPr>
        <w:t>Despite its popularity, HEFT has clear limitations:</w:t>
      </w:r>
    </w:p>
    <w:p w:rsidR="00B5646B" w:rsidRDefault="00303A65" w:rsidP="00B71A74">
      <w:pPr>
        <w:widowControl/>
        <w:autoSpaceDE/>
        <w:autoSpaceDN/>
        <w:spacing w:before="100" w:beforeAutospacing="1" w:after="100" w:afterAutospacing="1"/>
        <w:ind w:left="720"/>
        <w:rPr>
          <w:rFonts w:ascii="Cambria Math" w:eastAsia="新細明體" w:hAnsi="Cambria Math" w:cs="新細明體"/>
          <w:sz w:val="20"/>
          <w:szCs w:val="20"/>
          <w:lang w:eastAsia="zh-TW"/>
        </w:rPr>
      </w:pPr>
      <w:r w:rsidRPr="00303A65">
        <w:rPr>
          <w:rFonts w:ascii="Cambria Math" w:eastAsia="新細明體" w:hAnsi="Cambria Math" w:cs="新細明體"/>
          <w:sz w:val="20"/>
          <w:szCs w:val="20"/>
          <w:lang w:eastAsia="zh-TW"/>
        </w:rPr>
        <w:t xml:space="preserve">• </w:t>
      </w:r>
      <w:r w:rsidR="00B5646B">
        <w:rPr>
          <w:rFonts w:ascii="Cambria Math" w:eastAsia="新細明體" w:hAnsi="Cambria Math" w:cs="新細明體"/>
          <w:sz w:val="20"/>
          <w:szCs w:val="20"/>
          <w:lang w:eastAsia="zh-TW"/>
        </w:rPr>
        <w:t xml:space="preserve">  </w:t>
      </w:r>
      <w:r w:rsidRPr="00303A65">
        <w:rPr>
          <w:rFonts w:ascii="Cambria Math" w:eastAsia="新細明體" w:hAnsi="Cambria Math" w:cs="新細明體"/>
          <w:sz w:val="20"/>
          <w:szCs w:val="20"/>
          <w:lang w:eastAsia="zh-TW"/>
        </w:rPr>
        <w:t>assumes full knowledge of all tasks (processing times, precedence relations, communication costs) at time 0;</w:t>
      </w:r>
    </w:p>
    <w:p w:rsidR="00B5646B" w:rsidRDefault="00303A65" w:rsidP="00B71A74">
      <w:pPr>
        <w:widowControl/>
        <w:autoSpaceDE/>
        <w:autoSpaceDN/>
        <w:spacing w:before="100" w:beforeAutospacing="1" w:after="100" w:afterAutospacing="1"/>
        <w:ind w:left="720"/>
        <w:rPr>
          <w:rFonts w:ascii="Cambria Math" w:eastAsia="新細明體" w:hAnsi="Cambria Math" w:cs="新細明體"/>
          <w:sz w:val="20"/>
          <w:szCs w:val="20"/>
          <w:lang w:eastAsia="zh-TW"/>
        </w:rPr>
      </w:pPr>
      <w:r w:rsidRPr="00303A65">
        <w:rPr>
          <w:rFonts w:ascii="Cambria Math" w:eastAsia="新細明體" w:hAnsi="Cambria Math" w:cs="新細明體"/>
          <w:sz w:val="20"/>
          <w:szCs w:val="20"/>
          <w:lang w:eastAsia="zh-TW"/>
        </w:rPr>
        <w:t>•</w:t>
      </w:r>
      <w:r w:rsidR="00B5646B">
        <w:rPr>
          <w:rFonts w:ascii="Cambria Math" w:eastAsia="新細明體" w:hAnsi="Cambria Math" w:cs="新細明體"/>
          <w:sz w:val="20"/>
          <w:szCs w:val="20"/>
          <w:lang w:eastAsia="zh-TW"/>
        </w:rPr>
        <w:t xml:space="preserve"> </w:t>
      </w:r>
      <w:r w:rsidRPr="00303A65">
        <w:rPr>
          <w:rFonts w:ascii="Cambria Math" w:eastAsia="新細明體" w:hAnsi="Cambria Math" w:cs="新細明體"/>
          <w:sz w:val="20"/>
          <w:szCs w:val="20"/>
          <w:lang w:eastAsia="zh-TW"/>
        </w:rPr>
        <w:t>adheres strictly to AND-precedence (all predecessors must finish before a job can start);</w:t>
      </w:r>
      <w:r w:rsidRPr="00303A65">
        <w:rPr>
          <w:rFonts w:ascii="Cambria Math" w:eastAsia="新細明體" w:hAnsi="Cambria Math" w:cs="新細明體"/>
          <w:sz w:val="20"/>
          <w:szCs w:val="20"/>
          <w:lang w:eastAsia="zh-TW"/>
        </w:rPr>
        <w:br/>
      </w:r>
    </w:p>
    <w:p w:rsidR="00D725A3" w:rsidRDefault="00303A65" w:rsidP="00B71A74">
      <w:pPr>
        <w:widowControl/>
        <w:autoSpaceDE/>
        <w:autoSpaceDN/>
        <w:spacing w:before="100" w:beforeAutospacing="1" w:after="100" w:afterAutospacing="1"/>
        <w:ind w:left="720"/>
        <w:rPr>
          <w:rFonts w:ascii="Cambria Math" w:eastAsia="新細明體" w:hAnsi="Cambria Math" w:cs="新細明體"/>
          <w:sz w:val="20"/>
          <w:szCs w:val="20"/>
          <w:lang w:eastAsia="zh-TW"/>
        </w:rPr>
      </w:pPr>
      <w:r w:rsidRPr="00303A65">
        <w:rPr>
          <w:rFonts w:ascii="Cambria Math" w:eastAsia="新細明體" w:hAnsi="Cambria Math" w:cs="新細明體"/>
          <w:sz w:val="20"/>
          <w:szCs w:val="20"/>
          <w:lang w:eastAsia="zh-TW"/>
        </w:rPr>
        <w:t xml:space="preserve">• </w:t>
      </w:r>
      <w:r w:rsidR="00B5646B">
        <w:rPr>
          <w:rFonts w:ascii="Cambria Math" w:eastAsia="新細明體" w:hAnsi="Cambria Math" w:cs="新細明體"/>
          <w:sz w:val="20"/>
          <w:szCs w:val="20"/>
          <w:lang w:eastAsia="zh-TW"/>
        </w:rPr>
        <w:t xml:space="preserve">  </w:t>
      </w:r>
      <w:r w:rsidRPr="00303A65">
        <w:rPr>
          <w:rFonts w:ascii="Cambria Math" w:eastAsia="新細明體" w:hAnsi="Cambria Math" w:cs="新細明體"/>
          <w:sz w:val="20"/>
          <w:szCs w:val="20"/>
          <w:lang w:eastAsia="zh-TW"/>
        </w:rPr>
        <w:t>assumes a static DAG in which the ready set does not change dynamically.</w:t>
      </w:r>
    </w:p>
    <w:p w:rsidR="00B5646B" w:rsidRDefault="00303A65" w:rsidP="00D725A3">
      <w:pPr>
        <w:widowControl/>
        <w:autoSpaceDE/>
        <w:autoSpaceDN/>
        <w:spacing w:before="100" w:beforeAutospacing="1" w:after="100" w:afterAutospacing="1"/>
        <w:ind w:left="360"/>
        <w:jc w:val="both"/>
        <w:rPr>
          <w:rFonts w:ascii="Cambria Math" w:eastAsia="新細明體" w:hAnsi="Cambria Math" w:cs="新細明體"/>
          <w:sz w:val="20"/>
          <w:szCs w:val="20"/>
          <w:lang w:eastAsia="zh-TW"/>
        </w:rPr>
      </w:pPr>
      <w:r w:rsidRPr="00303A65">
        <w:rPr>
          <w:rFonts w:ascii="Cambria Math" w:eastAsia="新細明體" w:hAnsi="Cambria Math" w:cs="新細明體"/>
          <w:sz w:val="20"/>
          <w:szCs w:val="20"/>
          <w:lang w:eastAsia="zh-TW"/>
        </w:rPr>
        <w:t>As a result, HEFT cannot model:</w:t>
      </w:r>
    </w:p>
    <w:p w:rsidR="007D3194" w:rsidRDefault="00303A65" w:rsidP="00B71A74">
      <w:pPr>
        <w:widowControl/>
        <w:autoSpaceDE/>
        <w:autoSpaceDN/>
        <w:spacing w:before="100" w:beforeAutospacing="1" w:after="100" w:afterAutospacing="1"/>
        <w:ind w:left="720"/>
        <w:rPr>
          <w:rFonts w:ascii="Cambria Math" w:eastAsia="新細明體" w:hAnsi="Cambria Math" w:cs="新細明體"/>
          <w:sz w:val="20"/>
          <w:szCs w:val="20"/>
          <w:lang w:eastAsia="zh-TW"/>
        </w:rPr>
      </w:pPr>
      <w:r w:rsidRPr="00303A65">
        <w:rPr>
          <w:rFonts w:ascii="Cambria Math" w:eastAsia="新細明體" w:hAnsi="Cambria Math" w:cs="新細明體"/>
          <w:sz w:val="20"/>
          <w:szCs w:val="20"/>
          <w:lang w:eastAsia="zh-TW"/>
        </w:rPr>
        <w:t>• cross-level dependencies and heterogeneous arrivals in multi-level BOMs;</w:t>
      </w:r>
      <w:r w:rsidRPr="00303A65">
        <w:rPr>
          <w:rFonts w:ascii="Cambria Math" w:eastAsia="新細明體" w:hAnsi="Cambria Math" w:cs="新細明體"/>
          <w:sz w:val="20"/>
          <w:szCs w:val="20"/>
          <w:lang w:eastAsia="zh-TW"/>
        </w:rPr>
        <w:br/>
      </w:r>
      <w:r w:rsidR="007D3194" w:rsidRPr="00303A65">
        <w:rPr>
          <w:rFonts w:ascii="Cambria Math" w:eastAsia="新細明體" w:hAnsi="Cambria Math" w:cs="新細明體"/>
          <w:sz w:val="20"/>
          <w:szCs w:val="20"/>
          <w:lang w:eastAsia="zh-TW"/>
        </w:rPr>
        <w:t>•</w:t>
      </w:r>
      <w:r w:rsidR="007D3194">
        <w:rPr>
          <w:rFonts w:ascii="Cambria Math" w:eastAsia="新細明體" w:hAnsi="Cambria Math" w:cs="新細明體"/>
          <w:sz w:val="20"/>
          <w:szCs w:val="20"/>
          <w:lang w:eastAsia="zh-TW"/>
        </w:rPr>
        <w:t xml:space="preserve">   </w:t>
      </w:r>
      <m:oMath>
        <m:r>
          <w:rPr>
            <w:rStyle w:val="mord"/>
            <w:rFonts w:ascii="Cambria Math" w:hAnsi="Cambria Math"/>
          </w:rPr>
          <m:t>δ</m:t>
        </m:r>
      </m:oMath>
      <w:r w:rsidR="00C5551B" w:rsidRPr="00303A65">
        <w:rPr>
          <w:rFonts w:ascii="Cambria Math" w:eastAsia="新細明體" w:hAnsi="Cambria Math" w:cs="新細明體"/>
          <w:sz w:val="20"/>
          <w:szCs w:val="20"/>
          <w:lang w:eastAsia="zh-TW"/>
        </w:rPr>
        <w:t xml:space="preserve"> </w:t>
      </w:r>
      <w:r w:rsidRPr="00303A65">
        <w:rPr>
          <w:rFonts w:ascii="Cambria Math" w:eastAsia="新細明體" w:hAnsi="Cambria Math" w:cs="新細明體"/>
          <w:sz w:val="20"/>
          <w:szCs w:val="20"/>
          <w:lang w:eastAsia="zh-TW"/>
        </w:rPr>
        <w:t>-overlap, where partial predecessors suffice for initiation;</w:t>
      </w:r>
    </w:p>
    <w:p w:rsidR="007D3194" w:rsidRPr="007D3194" w:rsidRDefault="007D3194" w:rsidP="00B71A74">
      <w:pPr>
        <w:widowControl/>
        <w:autoSpaceDE/>
        <w:autoSpaceDN/>
        <w:spacing w:before="100" w:beforeAutospacing="1" w:after="100" w:afterAutospacing="1"/>
        <w:ind w:left="720"/>
        <w:rPr>
          <w:rFonts w:ascii="Cambria Math" w:eastAsia="新細明體" w:hAnsi="Cambria Math" w:cs="新細明體" w:hint="eastAsia"/>
          <w:sz w:val="20"/>
          <w:szCs w:val="20"/>
          <w:lang w:eastAsia="zh-TW"/>
        </w:rPr>
      </w:pPr>
      <w:r w:rsidRPr="00303A65">
        <w:rPr>
          <w:rFonts w:ascii="Cambria Math" w:eastAsia="新細明體" w:hAnsi="Cambria Math" w:cs="新細明體"/>
          <w:sz w:val="20"/>
          <w:szCs w:val="20"/>
          <w:lang w:eastAsia="zh-TW"/>
        </w:rPr>
        <w:t>•</w:t>
      </w:r>
      <w:r>
        <w:rPr>
          <w:rFonts w:ascii="Cambria Math" w:eastAsia="新細明體" w:hAnsi="Cambria Math" w:cs="新細明體"/>
          <w:sz w:val="20"/>
          <w:szCs w:val="20"/>
          <w:lang w:eastAsia="zh-TW"/>
        </w:rPr>
        <w:t xml:space="preserve">   </w:t>
      </w:r>
      <w:r w:rsidR="00303A65" w:rsidRPr="007D3194">
        <w:rPr>
          <w:rFonts w:ascii="Cambria Math" w:eastAsia="新細明體" w:hAnsi="Cambria Math" w:cs="新細明體"/>
          <w:sz w:val="20"/>
          <w:szCs w:val="20"/>
          <w:lang w:eastAsia="zh-TW"/>
        </w:rPr>
        <w:t>dynamic bottleneck switching;</w:t>
      </w:r>
    </w:p>
    <w:p w:rsidR="00303A65" w:rsidRPr="007D3194" w:rsidRDefault="00303A65" w:rsidP="00B71A74">
      <w:pPr>
        <w:widowControl/>
        <w:autoSpaceDE/>
        <w:autoSpaceDN/>
        <w:spacing w:before="100" w:beforeAutospacing="1" w:after="100" w:afterAutospacing="1"/>
        <w:ind w:firstLine="720"/>
        <w:rPr>
          <w:rFonts w:ascii="Cambria Math" w:eastAsia="新細明體" w:hAnsi="Cambria Math" w:cs="新細明體"/>
          <w:sz w:val="20"/>
          <w:szCs w:val="20"/>
          <w:lang w:eastAsia="zh-TW"/>
        </w:rPr>
      </w:pPr>
      <w:r w:rsidRPr="007D3194">
        <w:rPr>
          <w:rFonts w:ascii="Cambria Math" w:eastAsia="新細明體" w:hAnsi="Cambria Math" w:cs="新細明體"/>
          <w:sz w:val="20"/>
          <w:szCs w:val="20"/>
          <w:lang w:eastAsia="zh-TW"/>
        </w:rPr>
        <w:t>• event-driven job release (as in BOS).</w:t>
      </w:r>
    </w:p>
    <w:p w:rsidR="00303A65" w:rsidRPr="00303A65" w:rsidRDefault="00303A65" w:rsidP="00AC2BA4">
      <w:pPr>
        <w:widowControl/>
        <w:autoSpaceDE/>
        <w:autoSpaceDN/>
        <w:spacing w:before="100" w:beforeAutospacing="1" w:after="100" w:afterAutospacing="1"/>
        <w:ind w:firstLineChars="100" w:firstLine="200"/>
        <w:jc w:val="both"/>
        <w:rPr>
          <w:rFonts w:ascii="Cambria Math" w:eastAsia="新細明體" w:hAnsi="Cambria Math" w:cs="新細明體"/>
          <w:sz w:val="20"/>
          <w:szCs w:val="20"/>
          <w:lang w:eastAsia="zh-TW"/>
        </w:rPr>
      </w:pPr>
      <w:r w:rsidRPr="00303A65">
        <w:rPr>
          <w:rFonts w:ascii="Cambria Math" w:eastAsia="新細明體" w:hAnsi="Cambria Math" w:cs="新細明體"/>
          <w:sz w:val="20"/>
          <w:szCs w:val="20"/>
          <w:lang w:eastAsia="zh-TW"/>
        </w:rPr>
        <w:t>Thus, although influential in distributed computing and cloud scheduling, HEFT remains fundamentally within the realm of static AND-precedence scheduling.</w:t>
      </w:r>
    </w:p>
    <w:p w:rsidR="00B6196D" w:rsidRDefault="00FD2DD4" w:rsidP="00B6196D">
      <w:pPr>
        <w:pStyle w:val="a3"/>
        <w:spacing w:before="72"/>
        <w:ind w:left="0"/>
      </w:pPr>
      <w:r>
        <w:t xml:space="preserve">(3) </w:t>
      </w:r>
      <w:r>
        <w:rPr>
          <w:rStyle w:val="a6"/>
        </w:rPr>
        <w:t>LP-rounding methods.</w:t>
      </w:r>
      <w:r>
        <w:br/>
      </w:r>
    </w:p>
    <w:p w:rsidR="00C85213" w:rsidRDefault="00FD2DD4" w:rsidP="00B6196D">
      <w:pPr>
        <w:pStyle w:val="a3"/>
        <w:spacing w:before="72"/>
        <w:ind w:left="0"/>
      </w:pPr>
      <w:r>
        <w:t>LP-based scheduling uses a relax-and-round paradigm: a linear-programming relaxation yields a fractional solution, which is then rounded to obtain a feasible schedule. These methods provide strong worst-case guarantees, including 2-approximations or PTAS results for</w:t>
      </w:r>
      <m:oMath>
        <m:r>
          <m:rPr>
            <m:sty m:val="p"/>
          </m:rPr>
          <w:rPr>
            <w:rStyle w:val="katex-mathml"/>
            <w:rFonts w:ascii="Cambria Math" w:hAnsi="Cambria Math"/>
          </w:rPr>
          <m:t xml:space="preserve"> </m:t>
        </m:r>
        <m:r>
          <w:rPr>
            <w:rStyle w:val="katex-mathml"/>
            <w:rFonts w:ascii="Cambria Math" w:hAnsi="Cambria Math"/>
          </w:rPr>
          <m:t>P</m:t>
        </m:r>
        <m:r>
          <m:rPr>
            <m:sty m:val="p"/>
          </m:rPr>
          <w:rPr>
            <w:rStyle w:val="katex-mathml"/>
            <w:rFonts w:ascii="Cambria Math" w:hAnsi="Cambria Math" w:cs="Cambria Math"/>
          </w:rPr>
          <m:t>∥</m:t>
        </m:r>
        <m:r>
          <m:rPr>
            <m:nor/>
          </m:rPr>
          <w:rPr>
            <w:rStyle w:val="katex-mathml"/>
            <w:rFonts w:ascii="Cambria Math" w:hAnsi="Cambria Math"/>
          </w:rPr>
          <m:t>prec</m:t>
        </m:r>
        <m:r>
          <m:rPr>
            <m:sty m:val="p"/>
          </m:rPr>
          <w:rPr>
            <w:rStyle w:val="katex-mathml"/>
            <w:rFonts w:ascii="Cambria Math" w:hAnsi="Cambria Math" w:cs="Cambria Math"/>
          </w:rPr>
          <m:t>∥</m:t>
        </m:r>
        <m:sSub>
          <m:sSubPr>
            <m:ctrlPr>
              <w:rPr>
                <w:rStyle w:val="katex-mathml"/>
                <w:rFonts w:ascii="Cambria Math" w:hAnsi="Cambria Math"/>
              </w:rPr>
            </m:ctrlPr>
          </m:sSubPr>
          <m:e>
            <m:r>
              <m:rPr>
                <m:nor/>
              </m:rPr>
              <w:rPr>
                <w:rStyle w:val="katex-mathml"/>
                <w:rFonts w:ascii="Cambria Math" w:hAnsi="Cambria Math"/>
              </w:rPr>
              <m:t>C</m:t>
            </m:r>
          </m:e>
          <m:sub>
            <m:func>
              <m:funcPr>
                <m:ctrlPr>
                  <w:rPr>
                    <w:rStyle w:val="katex-mathml"/>
                    <w:rFonts w:ascii="Cambria Math" w:hAnsi="Cambria Math"/>
                  </w:rPr>
                </m:ctrlPr>
              </m:funcPr>
              <m:fName>
                <m:r>
                  <m:rPr>
                    <m:sty m:val="p"/>
                  </m:rPr>
                  <w:rPr>
                    <w:rStyle w:val="katex-mathml"/>
                    <w:rFonts w:ascii="Cambria Math" w:hAnsi="Cambria Math"/>
                  </w:rPr>
                  <m:t>max</m:t>
                </m:r>
              </m:fName>
              <m:e/>
            </m:func>
          </m:sub>
        </m:sSub>
        <m:r>
          <m:rPr>
            <m:sty m:val="p"/>
          </m:rPr>
          <w:rPr>
            <w:rFonts w:ascii="Cambria Math" w:hAnsi="Cambria Math"/>
          </w:rPr>
          <m:t>.</m:t>
        </m:r>
      </m:oMath>
      <w:r>
        <w:t xml:space="preserve"> [16, 30].</w:t>
      </w:r>
    </w:p>
    <w:p w:rsidR="004A0597" w:rsidRPr="00C85213" w:rsidRDefault="00FD2DD4" w:rsidP="00B6196D">
      <w:pPr>
        <w:pStyle w:val="a3"/>
        <w:spacing w:before="72"/>
        <w:ind w:left="0"/>
      </w:pPr>
      <w:r>
        <w:t xml:space="preserve">However, LP formulations assume that all jobs are known a priori and embedded in a fixed precedence structure. When job start conditions depend on material availability or </w:t>
      </w:r>
      <m:oMath>
        <m:r>
          <w:rPr>
            <w:rStyle w:val="mord"/>
            <w:rFonts w:ascii="Cambria Math" w:hAnsi="Cambria Math"/>
          </w:rPr>
          <m:t>δ</m:t>
        </m:r>
      </m:oMath>
      <w:r w:rsidR="00291062">
        <w:t xml:space="preserve"> </w:t>
      </w:r>
      <w:r>
        <w:t>-overlap, the feasible region of the LP relaxation no longer reflects the true system constraints.</w:t>
      </w:r>
    </w:p>
    <w:p w:rsidR="00303A65" w:rsidRPr="00303A65" w:rsidRDefault="00303A65" w:rsidP="00303A65">
      <w:pPr>
        <w:pStyle w:val="a3"/>
        <w:spacing w:before="72"/>
        <w:ind w:left="0"/>
        <w:jc w:val="both"/>
        <w:rPr>
          <w:rFonts w:ascii="Cambria Math" w:hAnsi="Cambria Math"/>
        </w:rPr>
      </w:pPr>
    </w:p>
    <w:p w:rsidR="00B6196D" w:rsidRDefault="00C05479" w:rsidP="00B6196D">
      <w:pPr>
        <w:pStyle w:val="a3"/>
        <w:spacing w:before="72"/>
        <w:ind w:left="0"/>
      </w:pPr>
      <w:r>
        <w:t xml:space="preserve">(4) </w:t>
      </w:r>
      <w:r>
        <w:rPr>
          <w:rStyle w:val="a6"/>
        </w:rPr>
        <w:t>Primal–dual / dual-fitting methods.</w:t>
      </w:r>
      <w:r>
        <w:br/>
      </w:r>
    </w:p>
    <w:p w:rsidR="00303A65" w:rsidRPr="00303A65" w:rsidRDefault="00C05479" w:rsidP="00B6196D">
      <w:pPr>
        <w:pStyle w:val="a3"/>
        <w:spacing w:before="72"/>
        <w:ind w:left="0"/>
        <w:rPr>
          <w:rFonts w:ascii="Cambria Math" w:hAnsi="Cambria Math"/>
        </w:rPr>
      </w:pPr>
      <w:r>
        <w:t>These approaches are often applied to resource-constrained or cost-structured scheduling problems, deriving approximation ratios through the complementary slackness between primal and dual solutions. While capable of handling certain precedence-heavy problems, they likewise rely on static feasible regions and fixed activation rules, limiting their ability to capture cross-level material-arrival variability [31].</w:t>
      </w:r>
    </w:p>
    <w:p w:rsidR="00303A65" w:rsidRPr="00303A65" w:rsidRDefault="00303A65" w:rsidP="00303A65">
      <w:pPr>
        <w:pStyle w:val="a3"/>
        <w:spacing w:before="72"/>
        <w:ind w:left="0"/>
        <w:jc w:val="both"/>
        <w:rPr>
          <w:rFonts w:ascii="Cambria Math" w:hAnsi="Cambria Math"/>
        </w:rPr>
      </w:pPr>
    </w:p>
    <w:p w:rsidR="00B6196D" w:rsidRDefault="002E15AB" w:rsidP="00B6196D">
      <w:pPr>
        <w:pStyle w:val="a3"/>
        <w:spacing w:before="72"/>
        <w:ind w:left="0"/>
      </w:pPr>
      <w:r>
        <w:t xml:space="preserve">(5) </w:t>
      </w:r>
      <w:r>
        <w:rPr>
          <w:rStyle w:val="a6"/>
        </w:rPr>
        <w:t>Local search / neighborhood methods.</w:t>
      </w:r>
      <w:r>
        <w:br/>
      </w:r>
    </w:p>
    <w:p w:rsidR="00303A65" w:rsidRPr="00303A65" w:rsidRDefault="002E15AB" w:rsidP="00B6196D">
      <w:pPr>
        <w:pStyle w:val="a3"/>
        <w:spacing w:before="72"/>
        <w:ind w:left="0"/>
        <w:rPr>
          <w:rFonts w:ascii="Cambria Math" w:hAnsi="Cambria Math"/>
        </w:rPr>
      </w:pPr>
      <w:r>
        <w:t>These techniques iteratively improve an existing schedule through swaps, shifts, or other local rearrangements, and are widely used in job-shop and flow-shop environments [32]. Although they often provide strong empirical performance, they typically lack rigorous theoretical guarantees and assume that the task set and underlying topology remain fixed throughout execution. Consequently, they struggle to cope with the continuously evolving ready set and bottleneck shifts present in multi-level BOM systems.</w:t>
      </w:r>
    </w:p>
    <w:p w:rsidR="00303A65" w:rsidRDefault="00303A65" w:rsidP="00303A65">
      <w:pPr>
        <w:pStyle w:val="a3"/>
        <w:spacing w:before="72"/>
        <w:ind w:left="0"/>
        <w:jc w:val="both"/>
        <w:rPr>
          <w:rFonts w:ascii="Cambria Math" w:hAnsi="Cambria Math"/>
        </w:rPr>
      </w:pPr>
    </w:p>
    <w:p w:rsidR="00910DAE" w:rsidRPr="00303A65" w:rsidRDefault="00910DAE" w:rsidP="00910DAE">
      <w:pPr>
        <w:pStyle w:val="a3"/>
        <w:spacing w:before="72"/>
        <w:ind w:left="0" w:firstLineChars="100" w:firstLine="200"/>
        <w:jc w:val="both"/>
        <w:rPr>
          <w:rFonts w:ascii="Cambria Math" w:hAnsi="Cambria Math"/>
        </w:rPr>
      </w:pPr>
      <w:r>
        <w:t>These classes of methods have led to several classical approximation guarantees and collectively form the theoretical foundation of deterministic scheduling.</w:t>
      </w:r>
    </w:p>
    <w:p w:rsidR="00A10503" w:rsidRDefault="00FC78EF" w:rsidP="00034D7A">
      <w:pPr>
        <w:pStyle w:val="a3"/>
        <w:spacing w:before="72"/>
        <w:ind w:left="0" w:firstLine="200"/>
        <w:jc w:val="both"/>
      </w:pPr>
      <w:r>
        <w:t xml:space="preserve">Classical deterministic approximation results have emerged from these methodological directions. The </w:t>
      </w:r>
      <m:oMath>
        <m:r>
          <m:rPr>
            <m:sty m:val="p"/>
          </m:rPr>
          <w:rPr>
            <w:rStyle w:val="katex-mathml"/>
            <w:rFonts w:ascii="Cambria Math" w:hAnsi="Cambria Math"/>
          </w:rPr>
          <m:t>2 - 1</m:t>
        </m:r>
        <m:r>
          <m:rPr>
            <m:lit/>
            <m:sty m:val="p"/>
          </m:rPr>
          <w:rPr>
            <w:rStyle w:val="katex-mathml"/>
            <w:rFonts w:ascii="Cambria Math" w:hAnsi="Cambria Math"/>
          </w:rPr>
          <m:t>/</m:t>
        </m:r>
        <m:r>
          <w:rPr>
            <w:rStyle w:val="katex-mathml"/>
            <w:rFonts w:ascii="Cambria Math" w:hAnsi="Cambria Math"/>
          </w:rPr>
          <m:t>m</m:t>
        </m:r>
      </m:oMath>
      <w:r w:rsidR="00F207BB">
        <w:t xml:space="preserve"> </w:t>
      </w:r>
      <w:r>
        <w:t xml:space="preserve">bound established by Graham’s List Scheduling remains the most fundamental and widely cited guarantee for parallel-machine scheduling with precedence constraints, forming the basis for much subsequent analysis. LP-based approaches, exemplified by the work of Hall and </w:t>
      </w:r>
      <w:proofErr w:type="spellStart"/>
      <w:r>
        <w:t>Shmoys</w:t>
      </w:r>
      <w:proofErr w:type="spellEnd"/>
      <w:r>
        <w:t xml:space="preserve">, demonstrate that LP relaxations combined with rounding can achieve 2-approximations and, under certain structural conditions, even PTAS results. In more complex settings such as job-shop scheduling, the polylogarithmic approximation of </w:t>
      </w:r>
      <w:proofErr w:type="spellStart"/>
      <w:r>
        <w:t>Shmoys</w:t>
      </w:r>
      <w:proofErr w:type="spellEnd"/>
      <w:r>
        <w:t xml:space="preserve">, Stein, and Wein represents a major breakthrough, though it still relies on fixed dependency structures and static job sets. Additional deterministic bounds—such as those by Potts and Van </w:t>
      </w:r>
      <w:proofErr w:type="spellStart"/>
      <w:r>
        <w:t>Wassenhove</w:t>
      </w:r>
      <w:proofErr w:type="spellEnd"/>
      <w:r>
        <w:t xml:space="preserve"> on batching, release dates, and machine-dependent constraints—typically fall within the 2–3 approximation range, but similarly presuppose full information at time zero and a fixed DAG </w:t>
      </w:r>
      <w:proofErr w:type="spellStart"/>
      <w:proofErr w:type="gramStart"/>
      <w:r>
        <w:t>representation.</w:t>
      </w:r>
      <w:r w:rsidR="00A10503">
        <w:t>These</w:t>
      </w:r>
      <w:proofErr w:type="spellEnd"/>
      <w:proofErr w:type="gramEnd"/>
      <w:r w:rsidR="00A10503">
        <w:t xml:space="preserve"> results establish the theoretical bounds of deterministic scheduling in static settings, </w:t>
      </w:r>
      <w:r w:rsidR="00A10503">
        <w:lastRenderedPageBreak/>
        <w:t>yet they still share several inherent limitations.</w:t>
      </w:r>
    </w:p>
    <w:p w:rsidR="00EF5246" w:rsidRDefault="0039451C" w:rsidP="00FC78EF">
      <w:pPr>
        <w:pStyle w:val="a3"/>
        <w:spacing w:before="72"/>
        <w:ind w:left="0" w:firstLine="200"/>
        <w:jc w:val="both"/>
      </w:pPr>
      <w:r>
        <w:t xml:space="preserve">Although these methods provide strong theoretical foundations for static precedence scheduling, their modeling assumptions prevent direct application to multi-level BOM environments. A fundamental limitation is that they can only accommodate AND-type precedence, requiring all predecessors to be completed before a task may start; thus, they cannot express </w:t>
      </w:r>
      <m:oMath>
        <m:r>
          <w:rPr>
            <w:rStyle w:val="mord"/>
            <w:rFonts w:ascii="Cambria Math" w:hAnsi="Cambria Math"/>
          </w:rPr>
          <m:t>δ</m:t>
        </m:r>
      </m:oMath>
      <w:r w:rsidR="005F58BA">
        <w:t xml:space="preserve"> </w:t>
      </w:r>
      <w:r>
        <w:t xml:space="preserve">-overlap or partial-kit initiation. Even the AND/OR precedence formulation of </w:t>
      </w:r>
      <w:proofErr w:type="spellStart"/>
      <w:r>
        <w:t>Möhring</w:t>
      </w:r>
      <w:proofErr w:type="spellEnd"/>
      <w:r>
        <w:t xml:space="preserve"> relaxes this requirement only partially and does not yield an approximation framework capable of handling overlap-based activation. Moreover, these approaches presuppose that all tasks are known and schedulable at time zero—an assumption shared by LP-based algorithms, List Scheduling, and local-search heuristics—whereas in BOM-driven systems, task availability is determined by the actual arrival of materials rather than predefined release times. They also lack the ability to capture the structural complexity of multi-level BOMs, including cross-level delay propagation, heterogeneous procurement or processing lead times, and inconsistent release patterns, none of which can be represented within the standard </w:t>
      </w:r>
      <m:oMath>
        <m:r>
          <w:rPr>
            <w:rStyle w:val="katex-mathml"/>
            <w:rFonts w:ascii="Cambria Math" w:hAnsi="Cambria Math"/>
          </w:rPr>
          <m:t>P</m:t>
        </m:r>
        <m:r>
          <m:rPr>
            <m:sty m:val="p"/>
          </m:rPr>
          <w:rPr>
            <w:rStyle w:val="katex-mathml"/>
            <w:rFonts w:ascii="Cambria Math" w:hAnsi="Cambria Math" w:cs="Cambria Math"/>
          </w:rPr>
          <m:t>∥</m:t>
        </m:r>
        <m:r>
          <m:rPr>
            <m:nor/>
          </m:rPr>
          <w:rPr>
            <w:rStyle w:val="katex-mathml"/>
            <w:rFonts w:ascii="Cambria Math" w:hAnsi="Cambria Math"/>
          </w:rPr>
          <m:t>prec</m:t>
        </m:r>
        <m:r>
          <m:rPr>
            <m:sty m:val="p"/>
          </m:rPr>
          <w:rPr>
            <w:rStyle w:val="katex-mathml"/>
            <w:rFonts w:ascii="Cambria Math" w:hAnsi="Cambria Math" w:cs="Cambria Math"/>
          </w:rPr>
          <m:t>∥</m:t>
        </m:r>
        <m:sSub>
          <m:sSubPr>
            <m:ctrlPr>
              <w:rPr>
                <w:rStyle w:val="katex-mathml"/>
                <w:rFonts w:ascii="Cambria Math" w:hAnsi="Cambria Math"/>
              </w:rPr>
            </m:ctrlPr>
          </m:sSubPr>
          <m:e>
            <m:r>
              <m:rPr>
                <m:nor/>
              </m:rPr>
              <w:rPr>
                <w:rStyle w:val="katex-mathml"/>
                <w:rFonts w:ascii="Cambria Math" w:hAnsi="Cambria Math"/>
              </w:rPr>
              <m:t>C</m:t>
            </m:r>
          </m:e>
          <m:sub>
            <m:func>
              <m:funcPr>
                <m:ctrlPr>
                  <w:rPr>
                    <w:rStyle w:val="katex-mathml"/>
                    <w:rFonts w:ascii="Cambria Math" w:hAnsi="Cambria Math"/>
                  </w:rPr>
                </m:ctrlPr>
              </m:funcPr>
              <m:fName>
                <m:r>
                  <m:rPr>
                    <m:sty m:val="p"/>
                  </m:rPr>
                  <w:rPr>
                    <w:rStyle w:val="katex-mathml"/>
                    <w:rFonts w:ascii="Cambria Math" w:hAnsi="Cambria Math"/>
                  </w:rPr>
                  <m:t>max</m:t>
                </m:r>
              </m:fName>
              <m:e/>
            </m:func>
          </m:sub>
        </m:sSub>
        <m:r>
          <m:rPr>
            <m:sty m:val="p"/>
          </m:rPr>
          <w:rPr>
            <w:rFonts w:ascii="Cambria Math" w:hAnsi="Cambria Math"/>
          </w:rPr>
          <m:t>.</m:t>
        </m:r>
      </m:oMath>
      <w:r>
        <w:t xml:space="preserve">framework. Finally, these methods operate on a fixed precedence graph and therefore assume a static critical path, making them incapable of tracking or controlling dynamic bottleneck shifts induced by material-arrival order, machine-load variability, localized congestion, or early initiation enabled by </w:t>
      </w:r>
      <m:oMath>
        <m:r>
          <w:rPr>
            <w:rStyle w:val="mord"/>
            <w:rFonts w:ascii="Cambria Math" w:hAnsi="Cambria Math"/>
          </w:rPr>
          <m:t>δ</m:t>
        </m:r>
      </m:oMath>
      <w:r w:rsidR="00C0414B">
        <w:t xml:space="preserve"> </w:t>
      </w:r>
      <w:r>
        <w:t>-overlap. Such fixed-topology assumptions undermine the applicability of deterministic approximation guarantees in multi-level manufacturing settings.</w:t>
      </w:r>
    </w:p>
    <w:p w:rsidR="00EF5246" w:rsidRDefault="00261D81" w:rsidP="00FC78EF">
      <w:pPr>
        <w:pStyle w:val="a3"/>
        <w:spacing w:before="72"/>
        <w:ind w:left="0" w:firstLine="200"/>
        <w:jc w:val="both"/>
      </w:pPr>
      <w:r>
        <w:t xml:space="preserve">In summary, traditional deterministic approximation algorithms are highly effective within static and fully known precedence-scheduling settings, yet their structural assumptions are fundamentally incompatible with the dynamic nature of multi-level BOM environments. They cannot represent partial-dependency activation such as </w:t>
      </w:r>
      <m:oMath>
        <m:r>
          <w:rPr>
            <w:rStyle w:val="mord"/>
            <w:rFonts w:ascii="Cambria Math" w:hAnsi="Cambria Math"/>
          </w:rPr>
          <m:t>δ</m:t>
        </m:r>
      </m:oMath>
      <w:r>
        <w:t xml:space="preserve"> -overlap, nor can they accommodate heterogeneous and asynchronous material arrivals that determine when tasks actually become executable. Likewise, they are unable to track rapid shifts in bottleneck locations across different stages or model the propag</w:t>
      </w:r>
      <w:proofErr w:type="spellStart"/>
      <w:r>
        <w:t>ation</w:t>
      </w:r>
      <w:proofErr w:type="spellEnd"/>
      <w:r>
        <w:t xml:space="preserve"> of delays through hierarchical layers. Consequently, despite their well-developed theoretical foundations, these methods operate in a problem space fundamentally distinct from the requirements of multi-level BOM scheduling.</w:t>
      </w:r>
    </w:p>
    <w:p w:rsidR="001C61C2" w:rsidRDefault="006B5902" w:rsidP="001C61C2">
      <w:pPr>
        <w:pStyle w:val="a3"/>
        <w:spacing w:before="72"/>
        <w:ind w:left="0" w:firstLine="200"/>
        <w:jc w:val="both"/>
      </w:pPr>
      <w:r>
        <w:t>Consequently, recent studies have increasingly explored learning-to-schedule and other machine learning–based approaches to address dynamic environments, aiming to overcome the limitations of deterministic methods in multi-level processes. However, machine learning–based scheduling also carries significant drawbacks, particularly regarding feasibility guarantees, interpretability, and worst-case performance bounds.</w:t>
      </w:r>
    </w:p>
    <w:p w:rsidR="009D505F" w:rsidRPr="00B6196D" w:rsidRDefault="009D505F" w:rsidP="00B6196D">
      <w:pPr>
        <w:pStyle w:val="Web"/>
        <w:jc w:val="both"/>
        <w:rPr>
          <w:rStyle w:val="a6"/>
          <w:rFonts w:ascii="Times New Roman" w:hAnsi="Times New Roman" w:cs="Times New Roman" w:hint="eastAsia"/>
          <w:b w:val="0"/>
          <w:bCs w:val="0"/>
          <w:i/>
          <w:sz w:val="20"/>
          <w:szCs w:val="20"/>
        </w:rPr>
      </w:pPr>
      <w:r w:rsidRPr="009D505F">
        <w:rPr>
          <w:rStyle w:val="a6"/>
          <w:rFonts w:ascii="Times New Roman" w:eastAsiaTheme="minorEastAsia" w:hAnsi="Times New Roman" w:cs="Times New Roman"/>
          <w:b w:val="0"/>
          <w:i/>
          <w:sz w:val="20"/>
          <w:szCs w:val="20"/>
        </w:rPr>
        <w:t>2.5</w:t>
      </w:r>
      <w:r>
        <w:rPr>
          <w:rStyle w:val="a6"/>
          <w:rFonts w:ascii="Times New Roman" w:eastAsiaTheme="minorEastAsia" w:hAnsi="Times New Roman" w:cs="Times New Roman"/>
          <w:i/>
          <w:sz w:val="20"/>
          <w:szCs w:val="20"/>
        </w:rPr>
        <w:t xml:space="preserve"> </w:t>
      </w:r>
      <w:r w:rsidRPr="009D505F">
        <w:rPr>
          <w:rFonts w:ascii="Times New Roman" w:hAnsi="Times New Roman" w:cs="Times New Roman"/>
          <w:i/>
          <w:sz w:val="20"/>
          <w:szCs w:val="20"/>
        </w:rPr>
        <w:t>Machine-Learning-Based Scheduling: Strengths, Weaknesses, and Instability Issues</w:t>
      </w:r>
    </w:p>
    <w:p w:rsidR="004A0597" w:rsidRDefault="002C63D4" w:rsidP="002C63D4">
      <w:pPr>
        <w:pStyle w:val="a3"/>
        <w:spacing w:before="72"/>
        <w:ind w:left="0" w:firstLineChars="100" w:firstLine="200"/>
        <w:jc w:val="both"/>
      </w:pPr>
      <w:r>
        <w:t xml:space="preserve">Recent research has explored several directions in machine learning–assisted scheduling. Reinforcement learning methods, such as </w:t>
      </w:r>
      <w:proofErr w:type="spellStart"/>
      <w:r>
        <w:t>DeepRM</w:t>
      </w:r>
      <w:proofErr w:type="spellEnd"/>
      <w:r>
        <w:t xml:space="preserve"> and Decima, train agents to learn dispatching policies and job-selection strategies directly through interaction with the environment [33, 34]. Other studies adopt supervised learning to infer dispatching rules from historical scheduling data, enabling models to predict job priorities under observed conditions [35]. More broadly, learning-to-schedule </w:t>
      </w:r>
      <w:r>
        <w:t>frameworks formulate scheduling as a sequential decision-making problem, where deep models generate the next scheduling action based on the current system state. Despite their conceptual flexibility, these approaches typically assume a fixed DAG topology and a stable machine environment, and they rely heavily on extensive offline training to achieve acceptable performance.</w:t>
      </w:r>
    </w:p>
    <w:p w:rsidR="004A0597" w:rsidRDefault="00270909" w:rsidP="00270909">
      <w:pPr>
        <w:pStyle w:val="a3"/>
        <w:spacing w:before="72"/>
        <w:ind w:left="0" w:firstLine="200"/>
        <w:jc w:val="both"/>
      </w:pPr>
      <w:r>
        <w:t>The primary strengths of machine learning in scheduling arise from its ability to recognize patterns, adapt to recurring workload structures, and provide predictive signals. Its pattern-recognition capability allows models to extract latent dispatching rules from large collections of historical data. Its adaptivity enables the learned behavior to generalize well in systems where workload characteristics exhibit stable or repetitive structure. Moreover, its predictive capacity—such as forecasting processing times, machine loads, or delay risks—can offer valuable auxiliary information for scheduling decisions. For these reasons, machine learning is particularly well suited to serve as a predictive module or a decision-support component rather than a standalone scheduling mechanism.</w:t>
      </w:r>
    </w:p>
    <w:p w:rsidR="004A0597" w:rsidRDefault="00E1616D" w:rsidP="00CD5B8C">
      <w:pPr>
        <w:pStyle w:val="a3"/>
        <w:spacing w:before="72"/>
        <w:ind w:left="0" w:firstLine="200"/>
        <w:jc w:val="both"/>
      </w:pPr>
      <w:r>
        <w:t xml:space="preserve">Despite these advantages, replacing algorithmic scheduling with machine learning–based methods </w:t>
      </w:r>
      <w:proofErr w:type="gramStart"/>
      <w:r>
        <w:t>remains</w:t>
      </w:r>
      <w:proofErr w:type="gramEnd"/>
      <w:r>
        <w:t xml:space="preserve"> fundamentally limited. As a data-driven approach, machine learning provides no performance guarantees and thus lacks the approximation bounds required in high-reliability production settings. Prior studies further show that models trained through reinforcement learning or supervised learning can degrade catastrophically when workload characteristics or product structures deviate even slightly from the training distribution. Moreover, feasibility is not inherently enforced: machine learning models frequently generate schedules that violate precedence relations or material-availability constraints, a well-documented issue in both academic prototypes and industrial deployments. Beyond feasibility, machine learning approaches struggle to capture the causal dependencies inherent in multi-level BOM systems; they typically learn priority rules over tasks, whereas BOM constraints arise from material causality rather than observable statistical patterns. Finally, these methods are unable to model or respond to dynamic bottleneck shifting, leading to unstable or inconsistent scheduling behavior under multi-stage, load-dependent bottleneck migration. For these reasons, machine learning is better suited as an auxiliary component—such as a predictive or estimation module—rather than the core mechanism for addressing scheduling problems that combine multi-level BOM structures, </w:t>
      </w:r>
      <m:oMath>
        <m:r>
          <w:rPr>
            <w:rStyle w:val="mord"/>
            <w:rFonts w:ascii="Cambria Math" w:hAnsi="Cambria Math"/>
          </w:rPr>
          <m:t>δ</m:t>
        </m:r>
      </m:oMath>
      <w:r w:rsidR="006C7F79">
        <w:t xml:space="preserve"> </w:t>
      </w:r>
      <w:r>
        <w:t>-overlap initiation, and dynamic bottleneck behavior.</w:t>
      </w:r>
    </w:p>
    <w:p w:rsidR="004A0597" w:rsidRDefault="004A0597" w:rsidP="002A583D">
      <w:pPr>
        <w:pStyle w:val="a3"/>
        <w:spacing w:before="72"/>
        <w:ind w:left="0"/>
        <w:jc w:val="both"/>
      </w:pPr>
    </w:p>
    <w:p w:rsidR="004A0597" w:rsidRDefault="00CD5B8C" w:rsidP="00FA1A6D">
      <w:pPr>
        <w:jc w:val="both"/>
        <w:rPr>
          <w:rStyle w:val="a6"/>
          <w:b w:val="0"/>
          <w:bCs w:val="0"/>
          <w:i/>
          <w:sz w:val="20"/>
          <w:szCs w:val="20"/>
        </w:rPr>
      </w:pPr>
      <w:r w:rsidRPr="00EE5ECC">
        <w:rPr>
          <w:rStyle w:val="a6"/>
          <w:b w:val="0"/>
          <w:bCs w:val="0"/>
          <w:i/>
          <w:sz w:val="20"/>
          <w:szCs w:val="20"/>
        </w:rPr>
        <w:t>2.6 Comparative Gap Analysis: Why Existing Methods Cannot Solve BOM + δ-Overlap</w:t>
      </w:r>
    </w:p>
    <w:p w:rsidR="0050646B" w:rsidRPr="00FA1A6D" w:rsidRDefault="0050646B" w:rsidP="00FA1A6D">
      <w:pPr>
        <w:jc w:val="both"/>
        <w:rPr>
          <w:b/>
          <w:sz w:val="20"/>
          <w:szCs w:val="20"/>
        </w:rPr>
      </w:pPr>
    </w:p>
    <w:p w:rsidR="0050646B" w:rsidRDefault="0050646B" w:rsidP="0050646B">
      <w:pPr>
        <w:pStyle w:val="a3"/>
        <w:spacing w:before="72"/>
        <w:ind w:left="0" w:firstLineChars="100" w:firstLine="200"/>
        <w:jc w:val="both"/>
      </w:pPr>
      <w:r>
        <w:t xml:space="preserve">The comparison in Table 1 summarizes the capability of different scheduling approaches with respect to multi-level BOM structures, </w:t>
      </w:r>
      <m:oMath>
        <m:r>
          <w:rPr>
            <w:rStyle w:val="mord"/>
            <w:rFonts w:ascii="Cambria Math" w:hAnsi="Cambria Math"/>
          </w:rPr>
          <m:t>δ</m:t>
        </m:r>
      </m:oMath>
      <w:r w:rsidR="0047312E">
        <w:t xml:space="preserve"> </w:t>
      </w:r>
      <w:r>
        <w:t>-overlap initiation, bottleneck dynamics, approximation guarantees, and feasibility.</w:t>
      </w:r>
    </w:p>
    <w:p w:rsidR="00802182" w:rsidRDefault="00802182" w:rsidP="0050646B">
      <w:pPr>
        <w:pStyle w:val="a3"/>
        <w:spacing w:before="72"/>
        <w:ind w:left="0" w:firstLineChars="100" w:firstLine="200"/>
        <w:jc w:val="both"/>
      </w:pPr>
    </w:p>
    <w:p w:rsidR="004A0597" w:rsidRDefault="00AE6553" w:rsidP="00802182">
      <w:pPr>
        <w:pStyle w:val="a3"/>
        <w:spacing w:before="72"/>
        <w:ind w:left="0"/>
        <w:jc w:val="both"/>
      </w:pPr>
      <w:r>
        <w:t>Table 1. Comparison of scheduling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2"/>
        <w:gridCol w:w="563"/>
        <w:gridCol w:w="897"/>
        <w:gridCol w:w="887"/>
        <w:gridCol w:w="1124"/>
        <w:gridCol w:w="883"/>
      </w:tblGrid>
      <w:tr w:rsidR="00F3468A" w:rsidRPr="00FA1A6D" w:rsidTr="0079489A">
        <w:trPr>
          <w:tblHeader/>
          <w:tblCellSpacing w:w="15" w:type="dxa"/>
        </w:trPr>
        <w:tc>
          <w:tcPr>
            <w:tcW w:w="0" w:type="auto"/>
            <w:vAlign w:val="center"/>
            <w:hideMark/>
          </w:tcPr>
          <w:p w:rsidR="00FA1A6D" w:rsidRPr="00FA1A6D" w:rsidRDefault="00FA1A6D" w:rsidP="0079489A">
            <w:pPr>
              <w:widowControl/>
              <w:autoSpaceDE/>
              <w:autoSpaceDN/>
              <w:jc w:val="center"/>
              <w:rPr>
                <w:rFonts w:eastAsia="新細明體"/>
                <w:b/>
                <w:bCs/>
                <w:sz w:val="20"/>
                <w:szCs w:val="20"/>
                <w:lang w:eastAsia="zh-TW"/>
              </w:rPr>
            </w:pPr>
            <w:r w:rsidRPr="00FA1A6D">
              <w:rPr>
                <w:rFonts w:eastAsia="新細明體"/>
                <w:b/>
                <w:bCs/>
                <w:sz w:val="20"/>
                <w:szCs w:val="20"/>
                <w:lang w:eastAsia="zh-TW"/>
              </w:rPr>
              <w:t>Method</w:t>
            </w:r>
          </w:p>
        </w:tc>
        <w:tc>
          <w:tcPr>
            <w:tcW w:w="0" w:type="auto"/>
            <w:vAlign w:val="center"/>
            <w:hideMark/>
          </w:tcPr>
          <w:p w:rsidR="00FA1A6D" w:rsidRPr="00FA1A6D" w:rsidRDefault="00FA1A6D" w:rsidP="0079489A">
            <w:pPr>
              <w:widowControl/>
              <w:autoSpaceDE/>
              <w:autoSpaceDN/>
              <w:jc w:val="center"/>
              <w:rPr>
                <w:rFonts w:eastAsia="新細明體"/>
                <w:b/>
                <w:bCs/>
                <w:sz w:val="20"/>
                <w:szCs w:val="20"/>
                <w:lang w:eastAsia="zh-TW"/>
              </w:rPr>
            </w:pPr>
            <w:r w:rsidRPr="00FA1A6D">
              <w:rPr>
                <w:rFonts w:eastAsia="新細明體"/>
                <w:b/>
                <w:bCs/>
                <w:sz w:val="20"/>
                <w:szCs w:val="20"/>
                <w:lang w:eastAsia="zh-TW"/>
              </w:rPr>
              <w:t>Multi-level BOM</w:t>
            </w:r>
          </w:p>
        </w:tc>
        <w:tc>
          <w:tcPr>
            <w:tcW w:w="0" w:type="auto"/>
            <w:vAlign w:val="center"/>
            <w:hideMark/>
          </w:tcPr>
          <w:p w:rsidR="00FA1A6D" w:rsidRPr="00FA1A6D" w:rsidRDefault="005847EC" w:rsidP="0079489A">
            <w:pPr>
              <w:widowControl/>
              <w:autoSpaceDE/>
              <w:autoSpaceDN/>
              <w:jc w:val="center"/>
              <w:rPr>
                <w:rFonts w:eastAsia="新細明體"/>
                <w:b/>
                <w:bCs/>
                <w:sz w:val="20"/>
                <w:szCs w:val="20"/>
                <w:lang w:eastAsia="zh-TW"/>
              </w:rPr>
            </w:pPr>
            <m:oMath>
              <m:r>
                <w:rPr>
                  <w:rStyle w:val="mord"/>
                  <w:rFonts w:ascii="Cambria Math" w:hAnsi="Cambria Math"/>
                </w:rPr>
                <m:t>δ</m:t>
              </m:r>
            </m:oMath>
            <w:r w:rsidRPr="00FA1A6D">
              <w:rPr>
                <w:rFonts w:eastAsia="新細明體"/>
                <w:b/>
                <w:bCs/>
                <w:sz w:val="20"/>
                <w:szCs w:val="20"/>
                <w:lang w:eastAsia="zh-TW"/>
              </w:rPr>
              <w:t xml:space="preserve"> </w:t>
            </w:r>
            <w:r w:rsidR="00FA1A6D" w:rsidRPr="00FA1A6D">
              <w:rPr>
                <w:rFonts w:eastAsia="新細明體"/>
                <w:b/>
                <w:bCs/>
                <w:sz w:val="20"/>
                <w:szCs w:val="20"/>
                <w:lang w:eastAsia="zh-TW"/>
              </w:rPr>
              <w:t>-Overlap</w:t>
            </w:r>
          </w:p>
        </w:tc>
        <w:tc>
          <w:tcPr>
            <w:tcW w:w="0" w:type="auto"/>
            <w:vAlign w:val="center"/>
            <w:hideMark/>
          </w:tcPr>
          <w:p w:rsidR="00FA1A6D" w:rsidRPr="00FA1A6D" w:rsidRDefault="00FA1A6D" w:rsidP="0079489A">
            <w:pPr>
              <w:widowControl/>
              <w:autoSpaceDE/>
              <w:autoSpaceDN/>
              <w:jc w:val="center"/>
              <w:rPr>
                <w:rFonts w:eastAsia="新細明體"/>
                <w:b/>
                <w:bCs/>
                <w:sz w:val="20"/>
                <w:szCs w:val="20"/>
                <w:lang w:eastAsia="zh-TW"/>
              </w:rPr>
            </w:pPr>
            <w:r w:rsidRPr="00FA1A6D">
              <w:rPr>
                <w:rFonts w:eastAsia="新細明體"/>
                <w:b/>
                <w:bCs/>
                <w:sz w:val="20"/>
                <w:szCs w:val="20"/>
                <w:lang w:eastAsia="zh-TW"/>
              </w:rPr>
              <w:t>Bottleneck Dynamics</w:t>
            </w:r>
          </w:p>
        </w:tc>
        <w:tc>
          <w:tcPr>
            <w:tcW w:w="0" w:type="auto"/>
            <w:vAlign w:val="center"/>
            <w:hideMark/>
          </w:tcPr>
          <w:p w:rsidR="00FA1A6D" w:rsidRPr="00FA1A6D" w:rsidRDefault="00FA1A6D" w:rsidP="0079489A">
            <w:pPr>
              <w:widowControl/>
              <w:autoSpaceDE/>
              <w:autoSpaceDN/>
              <w:jc w:val="center"/>
              <w:rPr>
                <w:rFonts w:eastAsia="新細明體"/>
                <w:b/>
                <w:bCs/>
                <w:sz w:val="20"/>
                <w:szCs w:val="20"/>
                <w:lang w:eastAsia="zh-TW"/>
              </w:rPr>
            </w:pPr>
            <w:r w:rsidRPr="00FA1A6D">
              <w:rPr>
                <w:rFonts w:eastAsia="新細明體"/>
                <w:b/>
                <w:bCs/>
                <w:sz w:val="20"/>
                <w:szCs w:val="20"/>
                <w:lang w:eastAsia="zh-TW"/>
              </w:rPr>
              <w:t>Approx. Guarantee</w:t>
            </w:r>
          </w:p>
        </w:tc>
        <w:tc>
          <w:tcPr>
            <w:tcW w:w="0" w:type="auto"/>
            <w:vAlign w:val="center"/>
            <w:hideMark/>
          </w:tcPr>
          <w:p w:rsidR="00FA1A6D" w:rsidRPr="00FA1A6D" w:rsidRDefault="00FA1A6D" w:rsidP="0079489A">
            <w:pPr>
              <w:widowControl/>
              <w:autoSpaceDE/>
              <w:autoSpaceDN/>
              <w:jc w:val="center"/>
              <w:rPr>
                <w:rFonts w:eastAsia="新細明體"/>
                <w:b/>
                <w:bCs/>
                <w:sz w:val="20"/>
                <w:szCs w:val="20"/>
                <w:lang w:eastAsia="zh-TW"/>
              </w:rPr>
            </w:pPr>
            <w:r w:rsidRPr="00FA1A6D">
              <w:rPr>
                <w:rFonts w:eastAsia="新細明體"/>
                <w:b/>
                <w:bCs/>
                <w:sz w:val="20"/>
                <w:szCs w:val="20"/>
                <w:lang w:eastAsia="zh-TW"/>
              </w:rPr>
              <w:t>Feasibility</w:t>
            </w:r>
          </w:p>
        </w:tc>
      </w:tr>
      <w:tr w:rsidR="00F3468A" w:rsidRPr="00FA1A6D" w:rsidTr="0079489A">
        <w:trPr>
          <w:tblCellSpacing w:w="15" w:type="dxa"/>
        </w:trPr>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eastAsia="新細明體"/>
                <w:sz w:val="20"/>
                <w:szCs w:val="20"/>
                <w:lang w:eastAsia="zh-TW"/>
              </w:rPr>
              <w:t xml:space="preserve">Greedy / List </w:t>
            </w:r>
            <w:r w:rsidRPr="00FA1A6D">
              <w:rPr>
                <w:rFonts w:eastAsia="新細明體"/>
                <w:sz w:val="20"/>
                <w:szCs w:val="20"/>
                <w:lang w:eastAsia="zh-TW"/>
              </w:rPr>
              <w:lastRenderedPageBreak/>
              <w:t>Scheduling</w:t>
            </w:r>
          </w:p>
        </w:tc>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ascii="Segoe UI Symbol" w:eastAsia="MS Mincho" w:hAnsi="Segoe UI Symbol" w:cs="Segoe UI Symbol"/>
                <w:sz w:val="20"/>
                <w:szCs w:val="20"/>
                <w:lang w:eastAsia="zh-TW"/>
              </w:rPr>
              <w:lastRenderedPageBreak/>
              <w:t>✘</w:t>
            </w:r>
          </w:p>
        </w:tc>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ascii="Segoe UI Symbol" w:eastAsia="MS Mincho" w:hAnsi="Segoe UI Symbol" w:cs="Segoe UI Symbol"/>
                <w:sz w:val="20"/>
                <w:szCs w:val="20"/>
                <w:lang w:eastAsia="zh-TW"/>
              </w:rPr>
              <w:t>✘</w:t>
            </w:r>
          </w:p>
        </w:tc>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ascii="Segoe UI Symbol" w:eastAsia="MS Mincho" w:hAnsi="Segoe UI Symbol" w:cs="Segoe UI Symbol"/>
                <w:sz w:val="20"/>
                <w:szCs w:val="20"/>
                <w:lang w:eastAsia="zh-TW"/>
              </w:rPr>
              <w:t>✘</w:t>
            </w:r>
          </w:p>
        </w:tc>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ascii="Segoe UI Emoji" w:eastAsia="新細明體" w:hAnsi="Segoe UI Emoji" w:cs="Segoe UI Emoji"/>
                <w:sz w:val="20"/>
                <w:szCs w:val="20"/>
                <w:lang w:eastAsia="zh-TW"/>
              </w:rPr>
              <w:t>✔</w:t>
            </w:r>
          </w:p>
        </w:tc>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ascii="Segoe UI Emoji" w:eastAsia="新細明體" w:hAnsi="Segoe UI Emoji" w:cs="Segoe UI Emoji"/>
                <w:sz w:val="20"/>
                <w:szCs w:val="20"/>
                <w:lang w:eastAsia="zh-TW"/>
              </w:rPr>
              <w:t>✔</w:t>
            </w:r>
          </w:p>
        </w:tc>
      </w:tr>
      <w:tr w:rsidR="00F3468A" w:rsidRPr="00FA1A6D" w:rsidTr="0079489A">
        <w:trPr>
          <w:tblCellSpacing w:w="15" w:type="dxa"/>
        </w:trPr>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eastAsia="新細明體"/>
                <w:sz w:val="20"/>
                <w:szCs w:val="20"/>
                <w:lang w:eastAsia="zh-TW"/>
              </w:rPr>
              <w:t>LP Rounding</w:t>
            </w:r>
          </w:p>
        </w:tc>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ascii="Segoe UI Symbol" w:eastAsia="MS Mincho" w:hAnsi="Segoe UI Symbol" w:cs="Segoe UI Symbol"/>
                <w:sz w:val="20"/>
                <w:szCs w:val="20"/>
                <w:lang w:eastAsia="zh-TW"/>
              </w:rPr>
              <w:t>✘</w:t>
            </w:r>
          </w:p>
        </w:tc>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ascii="Segoe UI Symbol" w:eastAsia="MS Mincho" w:hAnsi="Segoe UI Symbol" w:cs="Segoe UI Symbol"/>
                <w:sz w:val="20"/>
                <w:szCs w:val="20"/>
                <w:lang w:eastAsia="zh-TW"/>
              </w:rPr>
              <w:t>✘</w:t>
            </w:r>
          </w:p>
        </w:tc>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ascii="Segoe UI Symbol" w:eastAsia="MS Mincho" w:hAnsi="Segoe UI Symbol" w:cs="Segoe UI Symbol"/>
                <w:sz w:val="20"/>
                <w:szCs w:val="20"/>
                <w:lang w:eastAsia="zh-TW"/>
              </w:rPr>
              <w:t>✘</w:t>
            </w:r>
          </w:p>
        </w:tc>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ascii="Segoe UI Emoji" w:eastAsia="新細明體" w:hAnsi="Segoe UI Emoji" w:cs="Segoe UI Emoji"/>
                <w:sz w:val="20"/>
                <w:szCs w:val="20"/>
                <w:lang w:eastAsia="zh-TW"/>
              </w:rPr>
              <w:t>✔</w:t>
            </w:r>
          </w:p>
        </w:tc>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ascii="Segoe UI Emoji" w:eastAsia="新細明體" w:hAnsi="Segoe UI Emoji" w:cs="Segoe UI Emoji"/>
                <w:sz w:val="20"/>
                <w:szCs w:val="20"/>
                <w:lang w:eastAsia="zh-TW"/>
              </w:rPr>
              <w:t>✔</w:t>
            </w:r>
          </w:p>
        </w:tc>
      </w:tr>
      <w:tr w:rsidR="00F3468A" w:rsidRPr="00FA1A6D" w:rsidTr="0079489A">
        <w:trPr>
          <w:tblCellSpacing w:w="15" w:type="dxa"/>
        </w:trPr>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eastAsia="新細明體"/>
                <w:sz w:val="20"/>
                <w:szCs w:val="20"/>
                <w:lang w:eastAsia="zh-TW"/>
              </w:rPr>
              <w:t>Primal–Dual / Local Search</w:t>
            </w:r>
          </w:p>
        </w:tc>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ascii="Segoe UI Symbol" w:eastAsia="MS Mincho" w:hAnsi="Segoe UI Symbol" w:cs="Segoe UI Symbol"/>
                <w:sz w:val="20"/>
                <w:szCs w:val="20"/>
                <w:lang w:eastAsia="zh-TW"/>
              </w:rPr>
              <w:t>✘</w:t>
            </w:r>
          </w:p>
        </w:tc>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ascii="Segoe UI Symbol" w:eastAsia="MS Mincho" w:hAnsi="Segoe UI Symbol" w:cs="Segoe UI Symbol"/>
                <w:sz w:val="20"/>
                <w:szCs w:val="20"/>
                <w:lang w:eastAsia="zh-TW"/>
              </w:rPr>
              <w:t>✘</w:t>
            </w:r>
          </w:p>
        </w:tc>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ascii="Segoe UI Symbol" w:eastAsia="MS Mincho" w:hAnsi="Segoe UI Symbol" w:cs="Segoe UI Symbol"/>
                <w:sz w:val="20"/>
                <w:szCs w:val="20"/>
                <w:lang w:eastAsia="zh-TW"/>
              </w:rPr>
              <w:t>✘</w:t>
            </w:r>
          </w:p>
        </w:tc>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ascii="Segoe UI Emoji" w:eastAsia="新細明體" w:hAnsi="Segoe UI Emoji" w:cs="Segoe UI Emoji"/>
                <w:sz w:val="20"/>
                <w:szCs w:val="20"/>
                <w:lang w:eastAsia="zh-TW"/>
              </w:rPr>
              <w:t>✔</w:t>
            </w:r>
          </w:p>
        </w:tc>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ascii="Segoe UI Emoji" w:eastAsia="新細明體" w:hAnsi="Segoe UI Emoji" w:cs="Segoe UI Emoji"/>
                <w:sz w:val="20"/>
                <w:szCs w:val="20"/>
                <w:lang w:eastAsia="zh-TW"/>
              </w:rPr>
              <w:t>✔</w:t>
            </w:r>
          </w:p>
        </w:tc>
      </w:tr>
      <w:tr w:rsidR="00F3468A" w:rsidRPr="00FA1A6D" w:rsidTr="0079489A">
        <w:trPr>
          <w:tblCellSpacing w:w="15" w:type="dxa"/>
        </w:trPr>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eastAsia="新細明體"/>
                <w:sz w:val="20"/>
                <w:szCs w:val="20"/>
                <w:lang w:eastAsia="zh-TW"/>
              </w:rPr>
              <w:t>Machine Learning Scheduling</w:t>
            </w:r>
          </w:p>
        </w:tc>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ascii="Segoe UI Symbol" w:eastAsia="MS Mincho" w:hAnsi="Segoe UI Symbol" w:cs="Segoe UI Symbol"/>
                <w:sz w:val="20"/>
                <w:szCs w:val="20"/>
                <w:lang w:eastAsia="zh-TW"/>
              </w:rPr>
              <w:t>✘</w:t>
            </w:r>
          </w:p>
        </w:tc>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ascii="Segoe UI Symbol" w:eastAsia="MS Mincho" w:hAnsi="Segoe UI Symbol" w:cs="Segoe UI Symbol"/>
                <w:sz w:val="20"/>
                <w:szCs w:val="20"/>
                <w:lang w:eastAsia="zh-TW"/>
              </w:rPr>
              <w:t>✘</w:t>
            </w:r>
            <w:r w:rsidRPr="00FA1A6D">
              <w:rPr>
                <w:rFonts w:eastAsia="新細明體"/>
                <w:sz w:val="20"/>
                <w:szCs w:val="20"/>
                <w:lang w:eastAsia="zh-TW"/>
              </w:rPr>
              <w:t xml:space="preserve"> (no guarantees)</w:t>
            </w:r>
          </w:p>
        </w:tc>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ascii="Segoe UI Symbol" w:eastAsia="MS Mincho" w:hAnsi="Segoe UI Symbol" w:cs="Segoe UI Symbol"/>
                <w:sz w:val="20"/>
                <w:szCs w:val="20"/>
                <w:lang w:eastAsia="zh-TW"/>
              </w:rPr>
              <w:t>✘</w:t>
            </w:r>
            <w:r w:rsidRPr="00FA1A6D">
              <w:rPr>
                <w:rFonts w:eastAsia="新細明體"/>
                <w:sz w:val="20"/>
                <w:szCs w:val="20"/>
                <w:lang w:eastAsia="zh-TW"/>
              </w:rPr>
              <w:t xml:space="preserve"> (unstable)</w:t>
            </w:r>
          </w:p>
        </w:tc>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ascii="Segoe UI Symbol" w:eastAsia="MS Mincho" w:hAnsi="Segoe UI Symbol" w:cs="Segoe UI Symbol"/>
                <w:sz w:val="20"/>
                <w:szCs w:val="20"/>
                <w:lang w:eastAsia="zh-TW"/>
              </w:rPr>
              <w:t>✘</w:t>
            </w:r>
          </w:p>
        </w:tc>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ascii="Segoe UI Symbol" w:eastAsia="MS Mincho" w:hAnsi="Segoe UI Symbol" w:cs="Segoe UI Symbol"/>
                <w:sz w:val="20"/>
                <w:szCs w:val="20"/>
                <w:lang w:eastAsia="zh-TW"/>
              </w:rPr>
              <w:t>✘</w:t>
            </w:r>
          </w:p>
        </w:tc>
      </w:tr>
      <w:tr w:rsidR="00F3468A" w:rsidRPr="00FA1A6D" w:rsidTr="0079489A">
        <w:trPr>
          <w:tblCellSpacing w:w="15" w:type="dxa"/>
        </w:trPr>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eastAsia="新細明體"/>
                <w:b/>
                <w:bCs/>
                <w:sz w:val="20"/>
                <w:szCs w:val="20"/>
                <w:lang w:eastAsia="zh-TW"/>
              </w:rPr>
              <w:t>BOS (this study)</w:t>
            </w:r>
          </w:p>
        </w:tc>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ascii="Segoe UI Emoji" w:eastAsia="新細明體" w:hAnsi="Segoe UI Emoji" w:cs="Segoe UI Emoji"/>
                <w:sz w:val="20"/>
                <w:szCs w:val="20"/>
                <w:lang w:eastAsia="zh-TW"/>
              </w:rPr>
              <w:t>✔</w:t>
            </w:r>
          </w:p>
        </w:tc>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ascii="Segoe UI Emoji" w:eastAsia="新細明體" w:hAnsi="Segoe UI Emoji" w:cs="Segoe UI Emoji"/>
                <w:sz w:val="20"/>
                <w:szCs w:val="20"/>
                <w:lang w:eastAsia="zh-TW"/>
              </w:rPr>
              <w:t>✔</w:t>
            </w:r>
          </w:p>
        </w:tc>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ascii="Segoe UI Emoji" w:eastAsia="新細明體" w:hAnsi="Segoe UI Emoji" w:cs="Segoe UI Emoji"/>
                <w:sz w:val="20"/>
                <w:szCs w:val="20"/>
                <w:lang w:eastAsia="zh-TW"/>
              </w:rPr>
              <w:t>✔</w:t>
            </w:r>
          </w:p>
        </w:tc>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ascii="Segoe UI Emoji" w:eastAsia="新細明體" w:hAnsi="Segoe UI Emoji" w:cs="Segoe UI Emoji"/>
                <w:sz w:val="20"/>
                <w:szCs w:val="20"/>
                <w:lang w:eastAsia="zh-TW"/>
              </w:rPr>
              <w:t>✔</w:t>
            </w:r>
            <w:r w:rsidRPr="00FA1A6D">
              <w:rPr>
                <w:rFonts w:eastAsia="新細明體"/>
                <w:sz w:val="20"/>
                <w:szCs w:val="20"/>
                <w:lang w:eastAsia="zh-TW"/>
              </w:rPr>
              <w:t xml:space="preserve"> (deterministic)</w:t>
            </w:r>
          </w:p>
        </w:tc>
        <w:tc>
          <w:tcPr>
            <w:tcW w:w="0" w:type="auto"/>
            <w:vAlign w:val="center"/>
            <w:hideMark/>
          </w:tcPr>
          <w:p w:rsidR="00FA1A6D" w:rsidRPr="00FA1A6D" w:rsidRDefault="00FA1A6D" w:rsidP="0079489A">
            <w:pPr>
              <w:widowControl/>
              <w:autoSpaceDE/>
              <w:autoSpaceDN/>
              <w:rPr>
                <w:rFonts w:eastAsia="新細明體"/>
                <w:sz w:val="20"/>
                <w:szCs w:val="20"/>
                <w:lang w:eastAsia="zh-TW"/>
              </w:rPr>
            </w:pPr>
            <w:r w:rsidRPr="00FA1A6D">
              <w:rPr>
                <w:rFonts w:ascii="Segoe UI Emoji" w:eastAsia="新細明體" w:hAnsi="Segoe UI Emoji" w:cs="Segoe UI Emoji"/>
                <w:sz w:val="20"/>
                <w:szCs w:val="20"/>
                <w:lang w:eastAsia="zh-TW"/>
              </w:rPr>
              <w:t>✔</w:t>
            </w:r>
          </w:p>
        </w:tc>
      </w:tr>
    </w:tbl>
    <w:p w:rsidR="004A0597" w:rsidRDefault="004A0597" w:rsidP="007D1882">
      <w:pPr>
        <w:pStyle w:val="a3"/>
        <w:spacing w:before="72"/>
        <w:ind w:left="0"/>
      </w:pPr>
    </w:p>
    <w:p w:rsidR="002C0A14" w:rsidRDefault="0016566A" w:rsidP="002C0A14">
      <w:pPr>
        <w:pStyle w:val="a3"/>
        <w:spacing w:before="72"/>
        <w:ind w:left="0"/>
        <w:rPr>
          <w:rStyle w:val="a6"/>
          <w:b w:val="0"/>
          <w:bCs w:val="0"/>
          <w:i/>
        </w:rPr>
      </w:pPr>
      <w:r w:rsidRPr="00D55AF2">
        <w:rPr>
          <w:rStyle w:val="a6"/>
          <w:b w:val="0"/>
          <w:bCs w:val="0"/>
          <w:i/>
        </w:rPr>
        <w:t>2.7 Positioning of BOS: Contributions Over Existing Methods</w:t>
      </w:r>
    </w:p>
    <w:p w:rsidR="002C0A14" w:rsidRDefault="002C0A14" w:rsidP="002C0A14">
      <w:pPr>
        <w:pStyle w:val="a3"/>
        <w:spacing w:before="72"/>
        <w:ind w:left="0"/>
        <w:jc w:val="both"/>
        <w:rPr>
          <w:rFonts w:eastAsia="新細明體"/>
          <w:lang w:eastAsia="zh-TW"/>
        </w:rPr>
      </w:pPr>
    </w:p>
    <w:p w:rsidR="005847EC" w:rsidRPr="005847EC" w:rsidRDefault="005847EC" w:rsidP="002C0A14">
      <w:pPr>
        <w:pStyle w:val="a3"/>
        <w:spacing w:before="72"/>
        <w:ind w:left="0" w:firstLineChars="100" w:firstLine="200"/>
        <w:jc w:val="both"/>
        <w:rPr>
          <w:i/>
        </w:rPr>
      </w:pPr>
      <w:r w:rsidRPr="005847EC">
        <w:rPr>
          <w:rFonts w:eastAsia="新細明體"/>
          <w:lang w:eastAsia="zh-TW"/>
        </w:rPr>
        <w:t xml:space="preserve">The preceding review indicates that neither classical deterministic scheduling algorithms—such as list scheduling, LP rounding, primal–dual methods, and local search—nor recent machine learning–based scheduling approaches can simultaneously address the three tightly coupled characteristics observed in practice: multi-level BOM structures, </w:t>
      </w:r>
      <m:oMath>
        <m:r>
          <w:rPr>
            <w:rStyle w:val="mord"/>
            <w:rFonts w:ascii="Cambria Math" w:hAnsi="Cambria Math"/>
          </w:rPr>
          <m:t>δ</m:t>
        </m:r>
      </m:oMath>
      <w:r w:rsidR="002C0A14" w:rsidRPr="005847EC">
        <w:rPr>
          <w:rFonts w:eastAsia="新細明體"/>
          <w:lang w:eastAsia="zh-TW"/>
        </w:rPr>
        <w:t xml:space="preserve"> </w:t>
      </w:r>
      <w:r w:rsidRPr="005847EC">
        <w:rPr>
          <w:rFonts w:eastAsia="新細明體"/>
          <w:lang w:eastAsia="zh-TW"/>
        </w:rPr>
        <w:t>-overlap initiation, and dynamic bottleneck behavior. To overcome these limitations, this study proposes the Bottleneck-Oriented Overlap Scheduling (BOS) framework, whose core contributions can be summarized as follows:</w:t>
      </w:r>
    </w:p>
    <w:p w:rsidR="00D861D7" w:rsidRPr="00D861D7" w:rsidRDefault="00D861D7" w:rsidP="00D35C06">
      <w:pPr>
        <w:widowControl/>
        <w:autoSpaceDE/>
        <w:autoSpaceDN/>
        <w:spacing w:before="100" w:beforeAutospacing="1" w:after="100" w:afterAutospacing="1"/>
        <w:ind w:firstLineChars="100" w:firstLine="200"/>
        <w:jc w:val="both"/>
        <w:rPr>
          <w:rFonts w:eastAsia="新細明體"/>
          <w:sz w:val="20"/>
          <w:szCs w:val="20"/>
          <w:lang w:eastAsia="zh-TW"/>
        </w:rPr>
      </w:pPr>
      <w:r w:rsidRPr="00D861D7">
        <w:rPr>
          <w:rFonts w:eastAsia="新細明體"/>
          <w:sz w:val="20"/>
          <w:szCs w:val="20"/>
          <w:lang w:eastAsia="zh-TW"/>
        </w:rPr>
        <w:t xml:space="preserve">The BOS framework offers several contributions that directly address the limitations of existing scheduling paradigms. First, it provides a deterministic and fully interpretable scheduling rule built upon an analyzable list-scheduling backbone, avoiding the opacity and feasibility risks associated with data-driven black-box models. Second, BOS introduces an approximation-oriented analytical structure, using the residual bottleneck-chain length </w:t>
      </w:r>
      <m:oMath>
        <m:sSub>
          <m:sSubPr>
            <m:ctrlPr>
              <w:rPr>
                <w:rFonts w:ascii="Cambria Math" w:eastAsia="新細明體" w:hAnsi="Cambria Math"/>
                <w:sz w:val="20"/>
                <w:szCs w:val="20"/>
                <w:lang w:eastAsia="zh-TW"/>
              </w:rPr>
            </m:ctrlPr>
          </m:sSubPr>
          <m:e>
            <m:r>
              <m:rPr>
                <m:sty m:val="p"/>
              </m:rPr>
              <w:rPr>
                <w:rFonts w:ascii="Cambria Math" w:eastAsia="新細明體" w:hAnsi="Cambria Math"/>
                <w:sz w:val="20"/>
                <w:szCs w:val="20"/>
                <w:lang w:eastAsia="zh-TW"/>
              </w:rPr>
              <m:t>D</m:t>
            </m:r>
          </m:e>
          <m:sub>
            <m:r>
              <m:rPr>
                <m:sty m:val="p"/>
              </m:rPr>
              <w:rPr>
                <w:rFonts w:ascii="Cambria Math" w:eastAsia="新細明體" w:hAnsi="Cambria Math"/>
                <w:sz w:val="20"/>
                <w:szCs w:val="20"/>
                <w:lang w:eastAsia="zh-TW"/>
              </w:rPr>
              <m:t>i</m:t>
            </m:r>
          </m:sub>
        </m:sSub>
      </m:oMath>
      <w:r w:rsidRPr="00D861D7">
        <w:rPr>
          <w:rFonts w:eastAsia="新細明體"/>
          <w:sz w:val="20"/>
          <w:szCs w:val="20"/>
          <w:lang w:eastAsia="zh-TW"/>
        </w:rPr>
        <w:t xml:space="preserve"> to extend the traditional longest-path concept into dynamic environments. This preserves the provable scheduling structure of list scheduling while exhibiting predictable behavior even under adversarial ordering. Third, the method natively captures the hierarchical and causal nature of multi-level BOM systems: instead of modeling pure task precedence, BOS directly reflects material causality, cross-layer dependencies, and heterogeneous arrival times—elements not representable within </w:t>
      </w:r>
      <m:oMath>
        <m:r>
          <w:rPr>
            <w:rStyle w:val="katex-mathml"/>
            <w:rFonts w:ascii="Cambria Math" w:hAnsi="Cambria Math"/>
          </w:rPr>
          <m:t>P</m:t>
        </m:r>
        <m:r>
          <m:rPr>
            <m:sty m:val="p"/>
          </m:rPr>
          <w:rPr>
            <w:rStyle w:val="katex-mathml"/>
            <w:rFonts w:ascii="Cambria Math" w:hAnsi="Cambria Math" w:cs="Cambria Math"/>
          </w:rPr>
          <m:t>∥</m:t>
        </m:r>
        <m:r>
          <m:rPr>
            <m:nor/>
          </m:rPr>
          <w:rPr>
            <w:rStyle w:val="katex-mathml"/>
            <w:rFonts w:ascii="Cambria Math" w:hAnsi="Cambria Math"/>
          </w:rPr>
          <m:t>prec</m:t>
        </m:r>
        <m:r>
          <m:rPr>
            <m:sty m:val="p"/>
          </m:rPr>
          <w:rPr>
            <w:rStyle w:val="katex-mathml"/>
            <w:rFonts w:ascii="Cambria Math" w:hAnsi="Cambria Math" w:cs="Cambria Math"/>
          </w:rPr>
          <m:t>∥</m:t>
        </m:r>
        <m:sSub>
          <m:sSubPr>
            <m:ctrlPr>
              <w:rPr>
                <w:rStyle w:val="katex-mathml"/>
                <w:rFonts w:ascii="Cambria Math" w:hAnsi="Cambria Math"/>
              </w:rPr>
            </m:ctrlPr>
          </m:sSubPr>
          <m:e>
            <m:r>
              <m:rPr>
                <m:nor/>
              </m:rPr>
              <w:rPr>
                <w:rStyle w:val="katex-mathml"/>
                <w:rFonts w:ascii="Cambria Math" w:hAnsi="Cambria Math"/>
              </w:rPr>
              <m:t>C</m:t>
            </m:r>
          </m:e>
          <m:sub>
            <m:func>
              <m:funcPr>
                <m:ctrlPr>
                  <w:rPr>
                    <w:rStyle w:val="katex-mathml"/>
                    <w:rFonts w:ascii="Cambria Math" w:hAnsi="Cambria Math"/>
                  </w:rPr>
                </m:ctrlPr>
              </m:funcPr>
              <m:fName>
                <m:r>
                  <m:rPr>
                    <m:sty m:val="p"/>
                  </m:rPr>
                  <w:rPr>
                    <w:rStyle w:val="katex-mathml"/>
                    <w:rFonts w:ascii="Cambria Math" w:hAnsi="Cambria Math"/>
                  </w:rPr>
                  <m:t>max</m:t>
                </m:r>
              </m:fName>
              <m:e/>
            </m:func>
          </m:sub>
        </m:sSub>
        <m:r>
          <m:rPr>
            <m:sty m:val="p"/>
          </m:rPr>
          <w:rPr>
            <w:rFonts w:ascii="Cambria Math" w:hAnsi="Cambria Math"/>
          </w:rPr>
          <m:t>.</m:t>
        </m:r>
      </m:oMath>
      <w:r w:rsidRPr="00D861D7">
        <w:rPr>
          <w:rFonts w:eastAsia="新細明體"/>
          <w:sz w:val="20"/>
          <w:szCs w:val="20"/>
          <w:lang w:eastAsia="zh-TW"/>
        </w:rPr>
        <w:t xml:space="preserve">or RCPSP formulations. Fourth, BOS explicitly incorporates </w:t>
      </w:r>
      <m:oMath>
        <m:r>
          <w:rPr>
            <w:rStyle w:val="mord"/>
            <w:rFonts w:ascii="Cambria Math" w:hAnsi="Cambria Math"/>
          </w:rPr>
          <m:t>δ</m:t>
        </m:r>
      </m:oMath>
      <w:r w:rsidR="005E2CD4" w:rsidRPr="00D861D7">
        <w:rPr>
          <w:rFonts w:eastAsia="新細明體"/>
          <w:sz w:val="20"/>
          <w:szCs w:val="20"/>
          <w:lang w:eastAsia="zh-TW"/>
        </w:rPr>
        <w:t xml:space="preserve"> </w:t>
      </w:r>
      <w:r w:rsidRPr="00D861D7">
        <w:rPr>
          <w:rFonts w:eastAsia="新細明體"/>
          <w:sz w:val="20"/>
          <w:szCs w:val="20"/>
          <w:lang w:eastAsia="zh-TW"/>
        </w:rPr>
        <w:t xml:space="preserve">-overlap activation, enabling operations to start legally under partially satisfied dependencies and thus reflecting the partial-kit practices common in real manufacturing. Fifth, because BOS operates in an event-driven manner, it continuously recomputes the bottleneck chain after each completion, arrival, or resource-release event, allowing it to track and react to dynamic bottleneck shifting rather than relying on a static critical path. Finally, BOS bridges the gap between classical approximation algorithms and industrial scheduling heuristics: it is more structured, predictable, and analytically grounded than </w:t>
      </w:r>
      <w:r w:rsidRPr="00D861D7">
        <w:rPr>
          <w:rFonts w:eastAsia="新細明體"/>
          <w:sz w:val="20"/>
          <w:szCs w:val="20"/>
          <w:lang w:eastAsia="zh-TW"/>
        </w:rPr>
        <w:t xml:space="preserve">traditional heuristics; more stable, interpretable, and feasibility-preserving than machine-learning-based scheduling; and more aligned with material-driven manufacturing logic than standard precedence-based models. As a result, BOS stands as one of the few scheduling frameworks capable of simultaneously handling multi-level BOM structures, </w:t>
      </w:r>
      <m:oMath>
        <m:r>
          <w:rPr>
            <w:rStyle w:val="mord"/>
            <w:rFonts w:ascii="Cambria Math" w:hAnsi="Cambria Math"/>
          </w:rPr>
          <m:t>δ</m:t>
        </m:r>
      </m:oMath>
      <w:r w:rsidR="002675BD" w:rsidRPr="00D861D7">
        <w:rPr>
          <w:rFonts w:eastAsia="新細明體"/>
          <w:sz w:val="20"/>
          <w:szCs w:val="20"/>
          <w:lang w:eastAsia="zh-TW"/>
        </w:rPr>
        <w:t xml:space="preserve"> </w:t>
      </w:r>
      <w:r w:rsidRPr="00D861D7">
        <w:rPr>
          <w:rFonts w:eastAsia="新細明體"/>
          <w:sz w:val="20"/>
          <w:szCs w:val="20"/>
          <w:lang w:eastAsia="zh-TW"/>
        </w:rPr>
        <w:t>-overlap initiation, and dynamic bottleneck behavior.</w:t>
      </w:r>
    </w:p>
    <w:p w:rsidR="00803B8B" w:rsidRDefault="00803B8B" w:rsidP="00803B8B">
      <w:pPr>
        <w:pStyle w:val="1"/>
        <w:numPr>
          <w:ilvl w:val="0"/>
          <w:numId w:val="2"/>
        </w:numPr>
        <w:tabs>
          <w:tab w:val="left" w:pos="292"/>
        </w:tabs>
        <w:spacing w:before="104"/>
        <w:ind w:left="292" w:hanging="248"/>
      </w:pPr>
      <w:r>
        <w:t>BOS-Greedy Scheduling Algorithm</w:t>
      </w:r>
    </w:p>
    <w:p w:rsidR="00CC4B2C" w:rsidRDefault="00CC4B2C" w:rsidP="007D1882">
      <w:pPr>
        <w:pStyle w:val="a3"/>
        <w:spacing w:before="72"/>
        <w:ind w:left="0"/>
      </w:pPr>
    </w:p>
    <w:p w:rsidR="00CC4B2C" w:rsidRDefault="00C54F2B" w:rsidP="00462FA0">
      <w:pPr>
        <w:pStyle w:val="a3"/>
        <w:spacing w:before="72"/>
        <w:ind w:left="0" w:firstLineChars="100" w:firstLine="200"/>
        <w:jc w:val="both"/>
      </w:pPr>
      <w:r>
        <w:t xml:space="preserve">In the preceding chapter, we showed that multi-level manufacturing environments exhibit deeply intertwined characteristics—multi-layered dependencies, </w:t>
      </w:r>
      <w:r>
        <w:rPr>
          <w:rStyle w:val="katex-mathml"/>
        </w:rPr>
        <w:t>δ\</w:t>
      </w:r>
      <w:proofErr w:type="spellStart"/>
      <w:r>
        <w:rPr>
          <w:rStyle w:val="katex-mathml"/>
        </w:rPr>
        <w:t>delta</w:t>
      </w:r>
      <w:r>
        <w:rPr>
          <w:rStyle w:val="mord"/>
        </w:rPr>
        <w:t>δ</w:t>
      </w:r>
      <w:proofErr w:type="spellEnd"/>
      <w:r>
        <w:t xml:space="preserve">-overlap initiation, and dynamic bottleneck behavior—that cannot be fully addressed by traditional precedence-based scheduling models or by existing deterministic and machine learning–based approaches. This chapter introduces the core structure of the proposed </w:t>
      </w:r>
      <w:r>
        <w:rPr>
          <w:rStyle w:val="a6"/>
        </w:rPr>
        <w:t>Bottleneck-Oriented Overlap Scheduling (BOS)</w:t>
      </w:r>
      <w:r>
        <w:t xml:space="preserve"> framework, using its lightest and most representative variant, </w:t>
      </w:r>
      <w:r>
        <w:rPr>
          <w:rStyle w:val="a6"/>
        </w:rPr>
        <w:t>BOS-Greedy</w:t>
      </w:r>
      <w:r>
        <w:t>, as the foundation. The design objective of BOS-Greedy is to preserve analytical tractability and interpretability while capturing material causality, overlap-based activation, and the evolving bottleneck chain in multi-level processes, thereby enabling a scheduling mechanism that updates in real time under dynamic events and maintains theoretically bounded behavior.</w:t>
      </w:r>
    </w:p>
    <w:p w:rsidR="00CC4B2C" w:rsidRDefault="00FE5E04" w:rsidP="00FE5E04">
      <w:pPr>
        <w:pStyle w:val="a3"/>
        <w:spacing w:before="72"/>
        <w:ind w:left="0" w:firstLine="200"/>
        <w:jc w:val="both"/>
      </w:pPr>
      <w:r>
        <w:t>Section 3.1 begins with the formal problem definition and subsequently details the scheduling model, event-driven execution flow, and core priority metric underlying BOS-Greedy, illustrating how the method preserves feasibility and approximation-like properties within the complex temporal structure of multi-level BOM environments.</w:t>
      </w:r>
    </w:p>
    <w:p w:rsidR="00CC4B2C" w:rsidRDefault="00CC4B2C" w:rsidP="00FE5E04">
      <w:pPr>
        <w:pStyle w:val="a3"/>
        <w:spacing w:before="72"/>
        <w:ind w:left="0"/>
        <w:jc w:val="both"/>
      </w:pPr>
    </w:p>
    <w:p w:rsidR="00CC4B2C" w:rsidRPr="00796FFD" w:rsidRDefault="00796FFD" w:rsidP="007D1882">
      <w:pPr>
        <w:pStyle w:val="a3"/>
        <w:spacing w:before="72"/>
        <w:ind w:left="0"/>
        <w:rPr>
          <w:rFonts w:eastAsiaTheme="minorEastAsia" w:hint="eastAsia"/>
          <w:i/>
          <w:lang w:eastAsia="zh-TW"/>
        </w:rPr>
      </w:pPr>
      <w:r w:rsidRPr="00796FFD">
        <w:rPr>
          <w:rFonts w:eastAsiaTheme="minorEastAsia" w:hint="eastAsia"/>
          <w:i/>
          <w:lang w:eastAsia="zh-TW"/>
        </w:rPr>
        <w:t>3</w:t>
      </w:r>
      <w:r w:rsidRPr="00796FFD">
        <w:rPr>
          <w:rFonts w:eastAsiaTheme="minorEastAsia"/>
          <w:i/>
          <w:lang w:eastAsia="zh-TW"/>
        </w:rPr>
        <w:t>.1</w:t>
      </w:r>
      <w:r w:rsidRPr="00796FFD">
        <w:rPr>
          <w:rStyle w:val="a5"/>
          <w:b/>
          <w:bCs/>
          <w:i/>
        </w:rPr>
        <w:t xml:space="preserve"> </w:t>
      </w:r>
      <w:r w:rsidRPr="00796FFD">
        <w:rPr>
          <w:rStyle w:val="a6"/>
          <w:b w:val="0"/>
          <w:bCs w:val="0"/>
          <w:i/>
        </w:rPr>
        <w:t>Algorithm Overview</w:t>
      </w:r>
    </w:p>
    <w:p w:rsidR="00CC4B2C" w:rsidRDefault="00CC4B2C" w:rsidP="007D1882">
      <w:pPr>
        <w:pStyle w:val="a3"/>
        <w:spacing w:before="72"/>
        <w:ind w:left="0"/>
      </w:pPr>
    </w:p>
    <w:p w:rsidR="00E62408" w:rsidRPr="00E62408" w:rsidRDefault="00E62408" w:rsidP="00E62408">
      <w:pPr>
        <w:pStyle w:val="a3"/>
        <w:ind w:firstLineChars="100" w:firstLine="200"/>
        <w:jc w:val="both"/>
        <w:rPr>
          <w:rFonts w:eastAsia="新細明體"/>
          <w:lang w:eastAsia="zh-TW"/>
        </w:rPr>
      </w:pPr>
      <w:r w:rsidRPr="00E62408">
        <w:rPr>
          <w:rFonts w:eastAsia="新細明體"/>
          <w:lang w:eastAsia="zh-TW"/>
        </w:rPr>
        <w:t>BOS-Greedy is an event-driven scheduling approach designed specifically for multi-level BOM environments with dynamic bottlenecks. Unlike traditional parallel-machine scheduling methods, BOS-Greedy does not rely on static topology or a fixed critical path. Instead, it continually updates task priorities and reallocates machines based on the real-time state of the manufacturing process. The central idea is to, at every event, prioritize the task belonging to the bottleneck chain that is most likely to extend the overall completion time.</w:t>
      </w:r>
      <w:r w:rsidR="00F95ECA">
        <w:rPr>
          <w:rFonts w:eastAsia="新細明體"/>
          <w:lang w:eastAsia="zh-TW"/>
        </w:rPr>
        <w:t xml:space="preserve"> </w:t>
      </w:r>
      <w:r w:rsidRPr="00E62408">
        <w:rPr>
          <w:rFonts w:eastAsia="新細明體"/>
          <w:lang w:eastAsia="zh-TW"/>
        </w:rPr>
        <w:t>The algorithm is built around three key design principles:</w:t>
      </w:r>
    </w:p>
    <w:p w:rsidR="00CC4B2C" w:rsidRDefault="00CC4B2C" w:rsidP="007D1882">
      <w:pPr>
        <w:pStyle w:val="a3"/>
        <w:spacing w:before="72"/>
        <w:ind w:left="0"/>
      </w:pPr>
    </w:p>
    <w:p w:rsidR="00607275" w:rsidRDefault="00607275" w:rsidP="007D1882">
      <w:pPr>
        <w:pStyle w:val="a3"/>
        <w:spacing w:before="72"/>
        <w:ind w:left="0"/>
      </w:pPr>
      <w:r>
        <w:rPr>
          <w:rStyle w:val="a6"/>
        </w:rPr>
        <w:t xml:space="preserve">1. Dynamic bottleneck index </w:t>
      </w:r>
      <m:oMath>
        <m:sSub>
          <m:sSubPr>
            <m:ctrlPr>
              <w:rPr>
                <w:rStyle w:val="katex-mathml"/>
                <w:rFonts w:ascii="Cambria Math" w:hAnsi="Cambria Math"/>
                <w:bCs/>
              </w:rPr>
            </m:ctrlPr>
          </m:sSubPr>
          <m:e>
            <m:r>
              <m:rPr>
                <m:sty m:val="p"/>
              </m:rPr>
              <w:rPr>
                <w:rStyle w:val="katex-mathml"/>
                <w:rFonts w:ascii="Cambria Math" w:hAnsi="Cambria Math"/>
              </w:rPr>
              <m:t>D</m:t>
            </m:r>
          </m:e>
          <m:sub>
            <m:r>
              <m:rPr>
                <m:sty m:val="p"/>
              </m:rPr>
              <w:rPr>
                <w:rStyle w:val="katex-mathml"/>
                <w:rFonts w:ascii="Cambria Math" w:hAnsi="Cambria Math"/>
              </w:rPr>
              <m:t>i</m:t>
            </m:r>
          </m:sub>
        </m:sSub>
      </m:oMath>
      <w:r>
        <w:rPr>
          <w:rStyle w:val="a6"/>
        </w:rPr>
        <w:t xml:space="preserve"> (Dynamic Criticality)</w:t>
      </w:r>
      <w:r>
        <w:br/>
      </w:r>
    </w:p>
    <w:p w:rsidR="00CC4B2C" w:rsidRDefault="00607275" w:rsidP="00607275">
      <w:pPr>
        <w:pStyle w:val="a3"/>
        <w:spacing w:before="72"/>
        <w:ind w:left="0" w:firstLineChars="100" w:firstLine="200"/>
        <w:jc w:val="both"/>
      </w:pPr>
      <w:r>
        <w:t xml:space="preserve">The priority of each task is determined by its remaining critical-chain depth. The value of </w:t>
      </w:r>
      <m:oMath>
        <m:sSub>
          <m:sSubPr>
            <m:ctrlPr>
              <w:rPr>
                <w:rStyle w:val="katex-mathml"/>
                <w:rFonts w:ascii="Cambria Math" w:hAnsi="Cambria Math"/>
                <w:bCs/>
              </w:rPr>
            </m:ctrlPr>
          </m:sSubPr>
          <m:e>
            <m:r>
              <w:rPr>
                <w:rStyle w:val="katex-mathml"/>
                <w:rFonts w:ascii="Cambria Math" w:hAnsi="Cambria Math"/>
              </w:rPr>
              <m:t>D</m:t>
            </m:r>
          </m:e>
          <m:sub>
            <m:r>
              <w:rPr>
                <w:rStyle w:val="katex-mathml"/>
                <w:rFonts w:ascii="Cambria Math" w:hAnsi="Cambria Math"/>
              </w:rPr>
              <m:t>i</m:t>
            </m:r>
          </m:sub>
        </m:sSub>
      </m:oMath>
      <w:r>
        <w:t xml:space="preserve"> is updated as predecessors finish, materials arrive, </w:t>
      </w:r>
      <m:oMath>
        <m:r>
          <m:rPr>
            <m:sty m:val="p"/>
          </m:rPr>
          <w:rPr>
            <w:rFonts w:ascii="Cambria Math" w:hAnsi="Cambria Math"/>
          </w:rPr>
          <m:t>δ</m:t>
        </m:r>
      </m:oMath>
      <w:r>
        <w:t>-overlap becomes activated, or machine states change, allowing it to reflect the continual movement of bottlenecks in multi-level m</w:t>
      </w:r>
      <w:proofErr w:type="spellStart"/>
      <w:r>
        <w:t>anufacturing</w:t>
      </w:r>
      <w:proofErr w:type="spellEnd"/>
      <w:r>
        <w:t xml:space="preserve"> systems.</w:t>
      </w:r>
    </w:p>
    <w:p w:rsidR="00B6164F" w:rsidRDefault="00B6164F" w:rsidP="007D1882">
      <w:pPr>
        <w:pStyle w:val="a3"/>
        <w:spacing w:before="72"/>
        <w:ind w:left="0"/>
      </w:pPr>
    </w:p>
    <w:p w:rsidR="00B6164F" w:rsidRDefault="00B6164F" w:rsidP="00B6164F">
      <w:pPr>
        <w:pStyle w:val="a3"/>
        <w:spacing w:before="72"/>
      </w:pPr>
      <w:r>
        <w:rPr>
          <w:rStyle w:val="a6"/>
        </w:rPr>
        <w:t>2. Event-driven scheduling architecture</w:t>
      </w:r>
      <w:r>
        <w:br/>
      </w:r>
    </w:p>
    <w:p w:rsidR="00C23A76" w:rsidRDefault="00B6164F" w:rsidP="00C23A76">
      <w:pPr>
        <w:pStyle w:val="a3"/>
        <w:spacing w:before="72"/>
        <w:ind w:firstLineChars="100" w:firstLine="200"/>
        <w:jc w:val="both"/>
      </w:pPr>
      <w:r>
        <w:t>The schedule does not progress continuously along the time axis; instead, it is triggered only when system events occur:</w:t>
      </w:r>
    </w:p>
    <w:p w:rsidR="00C23A76" w:rsidRDefault="00B6164F" w:rsidP="00152F64">
      <w:pPr>
        <w:pStyle w:val="a3"/>
        <w:spacing w:before="72"/>
      </w:pPr>
      <w:r>
        <w:br/>
        <w:t>• task completion,</w:t>
      </w:r>
      <w:r>
        <w:br/>
        <w:t xml:space="preserve">• activation of a task due to material arrival or partial-kit </w:t>
      </w:r>
      <w:r>
        <w:lastRenderedPageBreak/>
        <w:t>readiness,</w:t>
      </w:r>
      <w:r>
        <w:br/>
        <w:t>• machine release or machine-state updates.</w:t>
      </w:r>
      <w:r>
        <w:br/>
      </w:r>
    </w:p>
    <w:p w:rsidR="00B6164F" w:rsidRDefault="00B6164F" w:rsidP="00C23A76">
      <w:pPr>
        <w:pStyle w:val="a3"/>
        <w:spacing w:before="72"/>
        <w:jc w:val="both"/>
      </w:pPr>
      <w:r>
        <w:t>After each event, BOS-Greedy re-evaluates only the affected tasks and updates the priority queue, avoiding the need to recompute the entire schedule and thereby improving scalability.</w:t>
      </w:r>
    </w:p>
    <w:p w:rsidR="007D1882" w:rsidRDefault="00CA1703" w:rsidP="00B6164F">
      <w:pPr>
        <w:pStyle w:val="a3"/>
        <w:spacing w:before="72"/>
        <w:ind w:left="0"/>
        <w:rPr>
          <w:noProof/>
        </w:rPr>
      </w:pPr>
      <w:r>
        <w:rPr>
          <w:noProof/>
        </w:rPr>
        <mc:AlternateContent>
          <mc:Choice Requires="wps">
            <w:drawing>
              <wp:anchor distT="0" distB="0" distL="0" distR="0" simplePos="0" relativeHeight="251632128" behindDoc="1" locked="0" layoutInCell="1" allowOverlap="1" wp14:anchorId="38DBF950" wp14:editId="69F850B2">
                <wp:simplePos x="0" y="0"/>
                <wp:positionH relativeFrom="page">
                  <wp:posOffset>3865880</wp:posOffset>
                </wp:positionH>
                <wp:positionV relativeFrom="paragraph">
                  <wp:posOffset>193040</wp:posOffset>
                </wp:positionV>
                <wp:extent cx="127571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5715" cy="1270"/>
                        </a:xfrm>
                        <a:custGeom>
                          <a:avLst/>
                          <a:gdLst/>
                          <a:ahLst/>
                          <a:cxnLst/>
                          <a:rect l="l" t="t" r="r" b="b"/>
                          <a:pathLst>
                            <a:path w="1275715">
                              <a:moveTo>
                                <a:pt x="0" y="0"/>
                              </a:moveTo>
                              <a:lnTo>
                                <a:pt x="127535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4AB238" id="Graphic 4" o:spid="_x0000_s1026" style="position:absolute;margin-left:304.4pt;margin-top:15.2pt;width:100.45pt;height:.1pt;z-index:-251684352;visibility:visible;mso-wrap-style:square;mso-wrap-distance-left:0;mso-wrap-distance-top:0;mso-wrap-distance-right:0;mso-wrap-distance-bottom:0;mso-position-horizontal:absolute;mso-position-horizontal-relative:page;mso-position-vertical:absolute;mso-position-vertical-relative:text;v-text-anchor:top" coordsize="127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" path="m,l1275359,e" filled="f" strokeweight=".14039mm">
                <v:path arrowok="t"/>
                <w10:wrap type="topAndBottom" anchorx="page"/>
              </v:shape>
            </w:pict>
          </mc:Fallback>
        </mc:AlternateContent>
      </w:r>
    </w:p>
    <w:p w:rsidR="007D18C7" w:rsidRDefault="007D18C7" w:rsidP="00B6164F">
      <w:pPr>
        <w:pStyle w:val="a3"/>
        <w:spacing w:before="72"/>
        <w:ind w:left="0"/>
      </w:pPr>
      <w:r>
        <w:rPr>
          <w:rStyle w:val="a6"/>
        </w:rPr>
        <w:t>3. Bottleneck-oriented machine allocation</w:t>
      </w:r>
      <w:r>
        <w:br/>
      </w:r>
    </w:p>
    <w:p w:rsidR="004E5FAB" w:rsidRDefault="007D18C7" w:rsidP="00547E44">
      <w:pPr>
        <w:pStyle w:val="a3"/>
        <w:spacing w:before="72"/>
        <w:ind w:left="0" w:firstLineChars="100" w:firstLine="200"/>
        <w:jc w:val="both"/>
      </w:pPr>
      <w:r>
        <w:t xml:space="preserve">BOS-Greedy maintains the executable task set </w:t>
      </w:r>
      <m:oMath>
        <m:r>
          <m:rPr>
            <m:scr m:val="script"/>
            <m:sty m:val="p"/>
          </m:rPr>
          <w:rPr>
            <w:rStyle w:val="katex-mathml"/>
            <w:rFonts w:ascii="Cambria Math" w:hAnsi="Cambria Math"/>
          </w:rPr>
          <m:t>R</m:t>
        </m:r>
      </m:oMath>
      <w:r>
        <w:t xml:space="preserve"> using a max-heap and allocates machines to tasks with the largest</w:t>
      </w:r>
      <w:r w:rsidR="00787BC0">
        <w:t xml:space="preserve"> </w:t>
      </w:r>
      <m:oMath>
        <m:sSub>
          <m:sSubPr>
            <m:ctrlPr>
              <w:rPr>
                <w:rStyle w:val="katex-mathml"/>
                <w:rFonts w:ascii="Cambria Math" w:hAnsi="Cambria Math"/>
                <w:bCs/>
              </w:rPr>
            </m:ctrlPr>
          </m:sSubPr>
          <m:e>
            <m:r>
              <w:rPr>
                <w:rStyle w:val="katex-mathml"/>
                <w:rFonts w:ascii="Cambria Math" w:hAnsi="Cambria Math"/>
              </w:rPr>
              <m:t>D</m:t>
            </m:r>
          </m:e>
          <m:sub>
            <m:r>
              <w:rPr>
                <w:rStyle w:val="katex-mathml"/>
                <w:rFonts w:ascii="Cambria Math" w:hAnsi="Cambria Math"/>
              </w:rPr>
              <m:t>i</m:t>
            </m:r>
          </m:sub>
        </m:sSub>
      </m:oMath>
      <w:r>
        <w:t xml:space="preserve">. When necessary, the algorithm performs legal preemption on tasks with lower </w:t>
      </w:r>
      <m:oMath>
        <m:sSub>
          <m:sSubPr>
            <m:ctrlPr>
              <w:rPr>
                <w:rStyle w:val="katex-mathml"/>
                <w:rFonts w:ascii="Cambria Math" w:hAnsi="Cambria Math"/>
                <w:bCs/>
              </w:rPr>
            </m:ctrlPr>
          </m:sSubPr>
          <m:e>
            <m:r>
              <w:rPr>
                <w:rStyle w:val="katex-mathml"/>
                <w:rFonts w:ascii="Cambria Math" w:hAnsi="Cambria Math"/>
              </w:rPr>
              <m:t>D</m:t>
            </m:r>
          </m:e>
          <m:sub>
            <m:r>
              <w:rPr>
                <w:rStyle w:val="katex-mathml"/>
                <w:rFonts w:ascii="Cambria Math" w:hAnsi="Cambria Math"/>
              </w:rPr>
              <m:t>i</m:t>
            </m:r>
          </m:sub>
        </m:sSub>
      </m:oMath>
      <w:r>
        <w:t>values, ens</w:t>
      </w:r>
      <w:proofErr w:type="spellStart"/>
      <w:r>
        <w:t>uring</w:t>
      </w:r>
      <w:proofErr w:type="spellEnd"/>
      <w:r>
        <w:t xml:space="preserve"> that limited resources remain focused on the most critical chain and preventing bottleneck deterioration. Operating over a set of parallel machines, the algorithm updates machine assignments based on the priority queue after each system event.</w:t>
      </w:r>
      <w:r w:rsidR="00547E44">
        <w:rPr>
          <w:rFonts w:eastAsiaTheme="minorEastAsia" w:hint="eastAsia"/>
          <w:lang w:eastAsia="zh-TW"/>
        </w:rPr>
        <w:t xml:space="preserve"> </w:t>
      </w:r>
      <w:r w:rsidR="008F3E31">
        <w:t>The overall procedure can be abstracted into four steps:</w:t>
      </w:r>
      <w:r w:rsidR="008F3E31">
        <w:br/>
      </w:r>
    </w:p>
    <w:p w:rsidR="0088045C" w:rsidRDefault="008F3E31" w:rsidP="00547E44">
      <w:pPr>
        <w:pStyle w:val="a3"/>
        <w:spacing w:before="72"/>
        <w:ind w:left="0"/>
      </w:pPr>
      <w:r>
        <w:t xml:space="preserve">(1) compute </w:t>
      </w:r>
      <m:oMath>
        <m:sSub>
          <m:sSubPr>
            <m:ctrlPr>
              <w:rPr>
                <w:rStyle w:val="katex-mathml"/>
                <w:rFonts w:ascii="Cambria Math" w:hAnsi="Cambria Math"/>
                <w:bCs/>
              </w:rPr>
            </m:ctrlPr>
          </m:sSubPr>
          <m:e>
            <m:r>
              <w:rPr>
                <w:rStyle w:val="katex-mathml"/>
                <w:rFonts w:ascii="Cambria Math" w:hAnsi="Cambria Math"/>
              </w:rPr>
              <m:t>D</m:t>
            </m:r>
          </m:e>
          <m:sub>
            <m:r>
              <w:rPr>
                <w:rStyle w:val="katex-mathml"/>
                <w:rFonts w:ascii="Cambria Math" w:hAnsi="Cambria Math"/>
              </w:rPr>
              <m:t>i</m:t>
            </m:r>
          </m:sub>
        </m:sSub>
      </m:oMath>
      <w:r>
        <w:t>for all tasks;</w:t>
      </w:r>
      <w:r>
        <w:br/>
      </w:r>
    </w:p>
    <w:p w:rsidR="0088045C" w:rsidRDefault="008F3E31" w:rsidP="00547E44">
      <w:pPr>
        <w:pStyle w:val="a3"/>
        <w:spacing w:before="72"/>
        <w:ind w:left="0"/>
      </w:pPr>
      <w:r>
        <w:t xml:space="preserve">(2) build the executable task pool </w:t>
      </w:r>
      <m:oMath>
        <m:r>
          <m:rPr>
            <m:scr m:val="script"/>
            <m:sty m:val="p"/>
          </m:rPr>
          <w:rPr>
            <w:rStyle w:val="katex-mathml"/>
            <w:rFonts w:ascii="Cambria Math" w:hAnsi="Cambria Math"/>
          </w:rPr>
          <m:t>R</m:t>
        </m:r>
      </m:oMath>
      <w:r w:rsidR="005A22FD">
        <w:t xml:space="preserve"> </w:t>
      </w:r>
      <w:r>
        <w:t xml:space="preserve">and max-heap </w:t>
      </w:r>
      <w:r>
        <w:rPr>
          <w:rStyle w:val="katex-mathml"/>
        </w:rPr>
        <w:t>HH</w:t>
      </w:r>
      <w:r>
        <w:rPr>
          <w:rStyle w:val="mord"/>
        </w:rPr>
        <w:t>H</w:t>
      </w:r>
      <w:r>
        <w:t>;</w:t>
      </w:r>
      <w:r>
        <w:br/>
      </w:r>
    </w:p>
    <w:p w:rsidR="0088045C" w:rsidRDefault="008F3E31" w:rsidP="00547E44">
      <w:pPr>
        <w:pStyle w:val="a3"/>
        <w:spacing w:before="72"/>
        <w:ind w:left="0"/>
      </w:pPr>
      <w:r>
        <w:t>(3) update</w:t>
      </w:r>
      <m:oMath>
        <m:sSub>
          <m:sSubPr>
            <m:ctrlPr>
              <w:rPr>
                <w:rStyle w:val="katex-mathml"/>
                <w:rFonts w:ascii="Cambria Math" w:hAnsi="Cambria Math"/>
                <w:bCs/>
              </w:rPr>
            </m:ctrlPr>
          </m:sSubPr>
          <m:e>
            <m:r>
              <w:rPr>
                <w:rStyle w:val="katex-mathml"/>
                <w:rFonts w:ascii="Cambria Math" w:hAnsi="Cambria Math"/>
              </w:rPr>
              <m:t>D</m:t>
            </m:r>
          </m:e>
          <m:sub>
            <m:r>
              <w:rPr>
                <w:rStyle w:val="katex-mathml"/>
                <w:rFonts w:ascii="Cambria Math" w:hAnsi="Cambria Math"/>
              </w:rPr>
              <m:t>i</m:t>
            </m:r>
          </m:sub>
        </m:sSub>
      </m:oMath>
      <w:r>
        <w:t xml:space="preserve">, </w:t>
      </w:r>
      <m:oMath>
        <m:r>
          <m:rPr>
            <m:scr m:val="script"/>
            <m:sty m:val="p"/>
          </m:rPr>
          <w:rPr>
            <w:rStyle w:val="katex-mathml"/>
            <w:rFonts w:ascii="Cambria Math" w:hAnsi="Cambria Math"/>
          </w:rPr>
          <m:t>R</m:t>
        </m:r>
      </m:oMath>
      <w:r>
        <w:t xml:space="preserve">, and </w:t>
      </w:r>
      <m:oMath>
        <m:r>
          <m:rPr>
            <m:sty m:val="p"/>
          </m:rPr>
          <w:rPr>
            <w:rStyle w:val="mord"/>
            <w:rFonts w:ascii="Cambria Math" w:hAnsi="Cambria Math"/>
          </w:rPr>
          <m:t>H</m:t>
        </m:r>
      </m:oMath>
      <w:r>
        <w:t xml:space="preserve"> whenever an event occurs;</w:t>
      </w:r>
      <w:r>
        <w:br/>
      </w:r>
    </w:p>
    <w:p w:rsidR="008F3E31" w:rsidRDefault="008F3E31" w:rsidP="00547E44">
      <w:pPr>
        <w:pStyle w:val="a3"/>
        <w:spacing w:before="72"/>
        <w:ind w:left="0"/>
      </w:pPr>
      <w:r>
        <w:t xml:space="preserve">(4) assign tasks to available machines </w:t>
      </w:r>
      <m:oMath>
        <m:r>
          <m:rPr>
            <m:sty m:val="p"/>
          </m:rPr>
          <w:rPr>
            <w:rStyle w:val="mord"/>
            <w:rFonts w:ascii="Cambria Math" w:hAnsi="Cambria Math"/>
          </w:rPr>
          <m:t>M</m:t>
        </m:r>
      </m:oMath>
      <w:r>
        <w:t xml:space="preserve"> in the order specified by </w:t>
      </w:r>
      <m:oMath>
        <m:r>
          <w:rPr>
            <w:rStyle w:val="mord"/>
            <w:rFonts w:ascii="Cambria Math" w:hAnsi="Cambria Math"/>
          </w:rPr>
          <m:t>H</m:t>
        </m:r>
      </m:oMath>
      <w:r>
        <w:t xml:space="preserve"> until all tasks are completed.</w:t>
      </w:r>
    </w:p>
    <w:p w:rsidR="00BB2A19" w:rsidRDefault="000B2123" w:rsidP="00BB2A19">
      <w:pPr>
        <w:pStyle w:val="Web"/>
        <w:ind w:firstLineChars="100" w:firstLine="200"/>
        <w:jc w:val="both"/>
        <w:rPr>
          <w:rFonts w:ascii="Times New Roman" w:hAnsi="Times New Roman" w:cs="Times New Roman"/>
          <w:sz w:val="20"/>
          <w:szCs w:val="20"/>
        </w:rPr>
      </w:pPr>
      <w:r w:rsidRPr="000B2123">
        <w:rPr>
          <w:rFonts w:ascii="Times New Roman" w:hAnsi="Times New Roman" w:cs="Times New Roman"/>
          <w:sz w:val="20"/>
          <w:szCs w:val="20"/>
        </w:rPr>
        <w:t xml:space="preserve">This bottleneck-oriented dynamic design enables BOS-Greedy to maintain stable and consistent decision logic in multi-level, asynchronous, and </w:t>
      </w:r>
      <m:oMath>
        <m:r>
          <m:rPr>
            <m:sty m:val="p"/>
          </m:rPr>
          <w:rPr>
            <w:rFonts w:ascii="Cambria Math" w:hAnsi="Cambria Math" w:cs="Times New Roman"/>
            <w:sz w:val="20"/>
            <w:szCs w:val="20"/>
          </w:rPr>
          <m:t>δ</m:t>
        </m:r>
      </m:oMath>
      <w:r w:rsidRPr="000B2123">
        <w:rPr>
          <w:rFonts w:ascii="Times New Roman" w:hAnsi="Times New Roman" w:cs="Times New Roman"/>
          <w:sz w:val="20"/>
          <w:szCs w:val="20"/>
        </w:rPr>
        <w:t>-overlap environments, while preserving analytical tractability and interpretability. It is therefore well suited for scheduling and real-time control in dynamic multi-stage manufacturing systems.</w:t>
      </w:r>
    </w:p>
    <w:p w:rsidR="000B2123" w:rsidRPr="000B2123" w:rsidRDefault="000B2123" w:rsidP="00BB2A19">
      <w:pPr>
        <w:pStyle w:val="Web"/>
        <w:ind w:firstLineChars="100" w:firstLine="200"/>
        <w:jc w:val="both"/>
        <w:rPr>
          <w:rFonts w:ascii="Times New Roman" w:hAnsi="Times New Roman" w:cs="Times New Roman"/>
          <w:sz w:val="20"/>
          <w:szCs w:val="20"/>
        </w:rPr>
      </w:pPr>
      <w:r w:rsidRPr="000B2123">
        <w:rPr>
          <w:rFonts w:ascii="Times New Roman" w:hAnsi="Times New Roman" w:cs="Times New Roman"/>
          <w:sz w:val="20"/>
          <w:szCs w:val="20"/>
        </w:rPr>
        <w:t>Given this event-driven framework, the core behavior of BOS-Greedy depends entirely on the formulation of the task-level priority measure. Whenever materials arrive, predecessors complete, or δ-overlap conditions activate a task earlier than expected, the algorithm must immediately determine which processing chain is most likely to become the next bottleneck. Before presenting the detailed event-driven procedure, the next section introduces the central element of BOS-Greedy—the dynamic bottleneck index</w:t>
      </w:r>
      <m:oMath>
        <m:sSub>
          <m:sSubPr>
            <m:ctrlPr>
              <w:rPr>
                <w:rStyle w:val="katex-mathml"/>
                <w:rFonts w:ascii="Cambria Math" w:hAnsi="Cambria Math"/>
                <w:bCs/>
              </w:rPr>
            </m:ctrlPr>
          </m:sSubPr>
          <m:e>
            <m:r>
              <w:rPr>
                <w:rStyle w:val="katex-mathml"/>
                <w:rFonts w:ascii="Cambria Math" w:hAnsi="Cambria Math"/>
              </w:rPr>
              <m:t>D</m:t>
            </m:r>
          </m:e>
          <m:sub>
            <m:r>
              <w:rPr>
                <w:rStyle w:val="katex-mathml"/>
                <w:rFonts w:ascii="Cambria Math" w:hAnsi="Cambria Math"/>
              </w:rPr>
              <m:t>i</m:t>
            </m:r>
          </m:sub>
        </m:sSub>
      </m:oMath>
      <w:r w:rsidRPr="000B2123">
        <w:rPr>
          <w:rFonts w:ascii="Times New Roman" w:hAnsi="Times New Roman" w:cs="Times New Roman"/>
          <w:sz w:val="20"/>
          <w:szCs w:val="20"/>
        </w:rPr>
        <w:t>—which quantifies each task’s potential contribution to the overall completion time and is updated continuously as system events unfold. The following subsection formalizes the definition, update rules, and algorithmic role of this index.</w:t>
      </w:r>
    </w:p>
    <w:tbl>
      <w:tblPr>
        <w:tblStyle w:val="ad"/>
        <w:tblW w:w="0" w:type="auto"/>
        <w:tblLook w:val="04A0" w:firstRow="1" w:lastRow="0" w:firstColumn="1" w:lastColumn="0" w:noHBand="0" w:noVBand="1"/>
      </w:tblPr>
      <w:tblGrid>
        <w:gridCol w:w="5014"/>
      </w:tblGrid>
      <w:tr w:rsidR="006649F9" w:rsidTr="006649F9">
        <w:tc>
          <w:tcPr>
            <w:tcW w:w="5014" w:type="dxa"/>
          </w:tcPr>
          <w:p w:rsidR="006649F9" w:rsidRDefault="006649F9" w:rsidP="00B6164F">
            <w:pPr>
              <w:pStyle w:val="a3"/>
              <w:spacing w:before="72"/>
              <w:ind w:left="0"/>
            </w:pPr>
            <w:r>
              <w:rPr>
                <w:rFonts w:eastAsia="新細明體"/>
                <w:lang w:eastAsia="zh-TW"/>
              </w:rPr>
              <w:t>A</w:t>
            </w:r>
            <w:r w:rsidRPr="00D861D7">
              <w:rPr>
                <w:rFonts w:eastAsia="新細明體"/>
                <w:lang w:eastAsia="zh-TW"/>
              </w:rPr>
              <w:t>lgorithm</w:t>
            </w:r>
            <w:r>
              <w:rPr>
                <w:rFonts w:eastAsia="新細明體"/>
                <w:lang w:eastAsia="zh-TW"/>
              </w:rPr>
              <w:t xml:space="preserve"> </w:t>
            </w:r>
            <w:proofErr w:type="gramStart"/>
            <w:r>
              <w:rPr>
                <w:rFonts w:eastAsia="新細明體"/>
                <w:lang w:eastAsia="zh-TW"/>
              </w:rPr>
              <w:t>1 .</w:t>
            </w:r>
            <w:proofErr w:type="gramEnd"/>
            <w:r>
              <w:t xml:space="preserve"> BOS-Greedy: Summary of Algorithmic Steps</w:t>
            </w:r>
          </w:p>
        </w:tc>
      </w:tr>
      <w:tr w:rsidR="006649F9" w:rsidRPr="00EB4AA1" w:rsidTr="006649F9">
        <w:tc>
          <w:tcPr>
            <w:tcW w:w="5014" w:type="dxa"/>
          </w:tcPr>
          <w:p w:rsidR="00F47B69" w:rsidRDefault="00EB4AA1" w:rsidP="00EB4AA1">
            <w:pPr>
              <w:widowControl/>
              <w:autoSpaceDE/>
              <w:autoSpaceDN/>
              <w:spacing w:before="100" w:beforeAutospacing="1" w:after="100" w:afterAutospacing="1"/>
              <w:rPr>
                <w:rFonts w:eastAsia="新細明體"/>
                <w:sz w:val="20"/>
                <w:szCs w:val="20"/>
                <w:lang w:eastAsia="zh-TW"/>
              </w:rPr>
            </w:pPr>
            <w:r>
              <w:rPr>
                <w:rFonts w:eastAsia="新細明體"/>
                <w:b/>
                <w:bCs/>
                <w:sz w:val="20"/>
                <w:szCs w:val="20"/>
                <w:lang w:eastAsia="zh-TW"/>
              </w:rPr>
              <w:t>1.</w:t>
            </w:r>
            <w:r w:rsidRPr="00EB4AA1">
              <w:rPr>
                <w:rFonts w:eastAsia="新細明體"/>
                <w:b/>
                <w:bCs/>
                <w:sz w:val="20"/>
                <w:szCs w:val="20"/>
                <w:lang w:eastAsia="zh-TW"/>
              </w:rPr>
              <w:t xml:space="preserve">Compute the dynamic priority </w:t>
            </w:r>
            <m:oMath>
              <m:sSub>
                <m:sSubPr>
                  <m:ctrlPr>
                    <w:rPr>
                      <w:rStyle w:val="katex-mathml"/>
                      <w:rFonts w:ascii="Cambria Math" w:hAnsi="Cambria Math"/>
                      <w:bCs/>
                    </w:rPr>
                  </m:ctrlPr>
                </m:sSubPr>
                <m:e>
                  <m:r>
                    <w:rPr>
                      <w:rStyle w:val="katex-mathml"/>
                      <w:rFonts w:ascii="Cambria Math" w:hAnsi="Cambria Math"/>
                    </w:rPr>
                    <m:t>D</m:t>
                  </m:r>
                </m:e>
                <m:sub>
                  <m:r>
                    <w:rPr>
                      <w:rStyle w:val="katex-mathml"/>
                      <w:rFonts w:ascii="Cambria Math" w:hAnsi="Cambria Math"/>
                    </w:rPr>
                    <m:t>i</m:t>
                  </m:r>
                </m:sub>
              </m:sSub>
            </m:oMath>
            <w:r w:rsidRPr="00EB4AA1">
              <w:rPr>
                <w:rFonts w:eastAsia="新細明體"/>
                <w:sz w:val="20"/>
                <w:szCs w:val="20"/>
                <w:lang w:eastAsia="zh-TW"/>
              </w:rPr>
              <w:t xml:space="preserve"> for each task, defined as its remaining critical-chain depth.</w:t>
            </w:r>
          </w:p>
          <w:p w:rsidR="00EB4AA1" w:rsidRPr="00EB4AA1" w:rsidRDefault="00F47B69" w:rsidP="00EB4AA1">
            <w:pPr>
              <w:widowControl/>
              <w:autoSpaceDE/>
              <w:autoSpaceDN/>
              <w:spacing w:before="100" w:beforeAutospacing="1" w:after="100" w:afterAutospacing="1"/>
              <w:rPr>
                <w:rFonts w:eastAsia="新細明體"/>
                <w:sz w:val="20"/>
                <w:szCs w:val="20"/>
                <w:lang w:eastAsia="zh-TW"/>
              </w:rPr>
            </w:pPr>
            <w:r>
              <w:rPr>
                <w:rFonts w:eastAsia="新細明體"/>
                <w:sz w:val="20"/>
                <w:szCs w:val="20"/>
                <w:lang w:eastAsia="zh-TW"/>
              </w:rPr>
              <w:t>2.</w:t>
            </w:r>
            <w:r w:rsidR="00EB4AA1" w:rsidRPr="00EB4AA1">
              <w:rPr>
                <w:rFonts w:eastAsia="新細明體"/>
                <w:sz w:val="20"/>
                <w:szCs w:val="20"/>
                <w:lang w:eastAsia="zh-TW"/>
              </w:rPr>
              <w:t xml:space="preserve">  </w:t>
            </w:r>
            <w:r w:rsidR="00EB4AA1" w:rsidRPr="00EB4AA1">
              <w:rPr>
                <w:rFonts w:eastAsia="新細明體"/>
                <w:b/>
                <w:bCs/>
                <w:sz w:val="20"/>
                <w:szCs w:val="20"/>
                <w:lang w:eastAsia="zh-TW"/>
              </w:rPr>
              <w:t xml:space="preserve">Construct the executable task pool </w:t>
            </w:r>
            <m:oMath>
              <m:r>
                <m:rPr>
                  <m:scr m:val="script"/>
                  <m:sty m:val="p"/>
                </m:rPr>
                <w:rPr>
                  <w:rStyle w:val="katex-mathml"/>
                  <w:rFonts w:ascii="Cambria Math" w:hAnsi="Cambria Math"/>
                </w:rPr>
                <m:t>R</m:t>
              </m:r>
            </m:oMath>
            <w:r w:rsidR="007564BE" w:rsidRPr="00EB4AA1">
              <w:rPr>
                <w:rFonts w:eastAsia="新細明體"/>
                <w:sz w:val="20"/>
                <w:szCs w:val="20"/>
                <w:lang w:eastAsia="zh-TW"/>
              </w:rPr>
              <w:t xml:space="preserve"> </w:t>
            </w:r>
            <w:r w:rsidR="007564BE">
              <w:rPr>
                <w:rFonts w:eastAsia="新細明體"/>
                <w:sz w:val="20"/>
                <w:szCs w:val="20"/>
                <w:lang w:eastAsia="zh-TW"/>
              </w:rPr>
              <w:t xml:space="preserve"> </w:t>
            </w:r>
            <w:r w:rsidR="00EB4AA1" w:rsidRPr="00EB4AA1">
              <w:rPr>
                <w:rFonts w:eastAsia="新細明體"/>
                <w:sz w:val="20"/>
                <w:szCs w:val="20"/>
                <w:lang w:eastAsia="zh-TW"/>
              </w:rPr>
              <w:t>and organize it using a max-heap–based priority queue.</w:t>
            </w:r>
          </w:p>
          <w:p w:rsidR="00EB4AA1" w:rsidRPr="00EB4AA1" w:rsidRDefault="00567FCD" w:rsidP="007564BE">
            <w:pPr>
              <w:widowControl/>
              <w:autoSpaceDE/>
              <w:autoSpaceDN/>
              <w:spacing w:before="100" w:beforeAutospacing="1" w:after="100" w:afterAutospacing="1"/>
              <w:ind w:left="400" w:hangingChars="200" w:hanging="400"/>
              <w:rPr>
                <w:rFonts w:eastAsia="新細明體"/>
                <w:sz w:val="20"/>
                <w:szCs w:val="20"/>
                <w:lang w:eastAsia="zh-TW"/>
              </w:rPr>
            </w:pPr>
            <w:r>
              <w:rPr>
                <w:rFonts w:eastAsia="新細明體"/>
                <w:sz w:val="20"/>
                <w:szCs w:val="20"/>
                <w:lang w:eastAsia="zh-TW"/>
              </w:rPr>
              <w:t>3.</w:t>
            </w:r>
            <w:r w:rsidR="00EB4AA1" w:rsidRPr="00EB4AA1">
              <w:rPr>
                <w:rFonts w:eastAsia="新細明體"/>
                <w:sz w:val="20"/>
                <w:szCs w:val="20"/>
                <w:lang w:eastAsia="zh-TW"/>
              </w:rPr>
              <w:t xml:space="preserve">  </w:t>
            </w:r>
            <w:r w:rsidR="00EB4AA1" w:rsidRPr="00EB4AA1">
              <w:rPr>
                <w:rFonts w:eastAsia="新細明體"/>
                <w:b/>
                <w:bCs/>
                <w:sz w:val="20"/>
                <w:szCs w:val="20"/>
                <w:lang w:eastAsia="zh-TW"/>
              </w:rPr>
              <w:t>Upon each execution or completion event:</w:t>
            </w:r>
            <w:r w:rsidR="00EB4AA1" w:rsidRPr="00EB4AA1">
              <w:rPr>
                <w:rFonts w:eastAsia="新細明體"/>
                <w:sz w:val="20"/>
                <w:szCs w:val="20"/>
                <w:lang w:eastAsia="zh-TW"/>
              </w:rPr>
              <w:br/>
              <w:t>•if a new task becomes executable, insert it into the heap;</w:t>
            </w:r>
            <w:r w:rsidR="00EB4AA1" w:rsidRPr="00EB4AA1">
              <w:rPr>
                <w:rFonts w:eastAsia="新細明體"/>
                <w:sz w:val="20"/>
                <w:szCs w:val="20"/>
                <w:lang w:eastAsia="zh-TW"/>
              </w:rPr>
              <w:br/>
              <w:t>• if a task completes or is preempted, remove it from the heap;</w:t>
            </w:r>
            <w:r w:rsidR="00EB4AA1" w:rsidRPr="00EB4AA1">
              <w:rPr>
                <w:rFonts w:eastAsia="新細明體"/>
                <w:sz w:val="20"/>
                <w:szCs w:val="20"/>
                <w:lang w:eastAsia="zh-TW"/>
              </w:rPr>
              <w:br/>
              <w:t>• update machine assignments and perform preemption when necessary.</w:t>
            </w:r>
          </w:p>
          <w:p w:rsidR="00EB4AA1" w:rsidRPr="00EB4AA1" w:rsidRDefault="007564BE" w:rsidP="00EB4AA1">
            <w:pPr>
              <w:widowControl/>
              <w:autoSpaceDE/>
              <w:autoSpaceDN/>
              <w:spacing w:before="100" w:beforeAutospacing="1" w:after="100" w:afterAutospacing="1"/>
              <w:rPr>
                <w:rFonts w:eastAsia="新細明體"/>
                <w:sz w:val="20"/>
                <w:szCs w:val="20"/>
                <w:lang w:eastAsia="zh-TW"/>
              </w:rPr>
            </w:pPr>
            <w:r>
              <w:rPr>
                <w:rFonts w:eastAsia="新細明體"/>
                <w:sz w:val="20"/>
                <w:szCs w:val="20"/>
                <w:lang w:eastAsia="zh-TW"/>
              </w:rPr>
              <w:t>4.</w:t>
            </w:r>
            <w:r w:rsidR="00EB4AA1" w:rsidRPr="00EB4AA1">
              <w:rPr>
                <w:rFonts w:eastAsia="新細明體"/>
                <w:sz w:val="20"/>
                <w:szCs w:val="20"/>
                <w:lang w:eastAsia="zh-TW"/>
              </w:rPr>
              <w:t xml:space="preserve">  </w:t>
            </w:r>
            <w:r w:rsidR="00EB4AA1" w:rsidRPr="00EB4AA1">
              <w:rPr>
                <w:rFonts w:eastAsia="新細明體"/>
                <w:b/>
                <w:bCs/>
                <w:sz w:val="20"/>
                <w:szCs w:val="20"/>
                <w:lang w:eastAsia="zh-TW"/>
              </w:rPr>
              <w:t>Repeat the above steps until all tasks have been completed.</w:t>
            </w:r>
          </w:p>
          <w:p w:rsidR="006649F9" w:rsidRPr="00EB4AA1" w:rsidRDefault="006649F9" w:rsidP="00B6164F">
            <w:pPr>
              <w:pStyle w:val="a3"/>
              <w:spacing w:before="72"/>
              <w:ind w:left="0"/>
            </w:pPr>
          </w:p>
        </w:tc>
      </w:tr>
    </w:tbl>
    <w:p w:rsidR="00B6164F" w:rsidRDefault="00B6164F" w:rsidP="00B6164F">
      <w:pPr>
        <w:pStyle w:val="a3"/>
        <w:spacing w:before="72"/>
        <w:ind w:left="0"/>
      </w:pPr>
    </w:p>
    <w:tbl>
      <w:tblPr>
        <w:tblStyle w:val="ad"/>
        <w:tblW w:w="0" w:type="auto"/>
        <w:tblLook w:val="04A0" w:firstRow="1" w:lastRow="0" w:firstColumn="1" w:lastColumn="0" w:noHBand="0" w:noVBand="1"/>
      </w:tblPr>
      <w:tblGrid>
        <w:gridCol w:w="5014"/>
      </w:tblGrid>
      <w:tr w:rsidR="00E52266" w:rsidTr="00E52266">
        <w:tc>
          <w:tcPr>
            <w:tcW w:w="5014" w:type="dxa"/>
          </w:tcPr>
          <w:p w:rsidR="00E52266" w:rsidRDefault="00DD6317" w:rsidP="00B6164F">
            <w:pPr>
              <w:pStyle w:val="a3"/>
              <w:spacing w:before="72"/>
              <w:ind w:left="0"/>
            </w:pPr>
            <w:r>
              <w:rPr>
                <w:rFonts w:eastAsia="新細明體"/>
                <w:lang w:eastAsia="zh-TW"/>
              </w:rPr>
              <w:t>A</w:t>
            </w:r>
            <w:r w:rsidRPr="00D861D7">
              <w:rPr>
                <w:rFonts w:eastAsia="新細明體"/>
                <w:lang w:eastAsia="zh-TW"/>
              </w:rPr>
              <w:t>lgorithm</w:t>
            </w:r>
            <w:r>
              <w:rPr>
                <w:rFonts w:eastAsia="新細明體"/>
                <w:lang w:eastAsia="zh-TW"/>
              </w:rPr>
              <w:t xml:space="preserve"> </w:t>
            </w:r>
            <w:proofErr w:type="gramStart"/>
            <w:r>
              <w:rPr>
                <w:rFonts w:eastAsia="新細明體"/>
                <w:lang w:eastAsia="zh-TW"/>
              </w:rPr>
              <w:t>2 .</w:t>
            </w:r>
            <w:proofErr w:type="gramEnd"/>
            <w:r w:rsidR="00F95918">
              <w:t xml:space="preserve"> BOS-Greedy Algorithm: Event-Driven Procedure</w:t>
            </w:r>
          </w:p>
        </w:tc>
      </w:tr>
      <w:tr w:rsidR="00E52266" w:rsidTr="00E52266">
        <w:tc>
          <w:tcPr>
            <w:tcW w:w="5014" w:type="dxa"/>
          </w:tcPr>
          <w:p w:rsidR="007D7C2B" w:rsidRPr="007D7C2B" w:rsidRDefault="00D07A15" w:rsidP="007D7C2B">
            <w:pPr>
              <w:widowControl/>
              <w:autoSpaceDE/>
              <w:autoSpaceDN/>
              <w:spacing w:before="100" w:beforeAutospacing="1" w:after="100" w:afterAutospacing="1"/>
              <w:rPr>
                <w:rFonts w:eastAsia="新細明體"/>
                <w:sz w:val="20"/>
                <w:szCs w:val="20"/>
                <w:lang w:eastAsia="zh-TW"/>
              </w:rPr>
            </w:pPr>
            <w:r>
              <w:rPr>
                <w:rFonts w:eastAsia="新細明體"/>
                <w:sz w:val="20"/>
                <w:szCs w:val="20"/>
                <w:lang w:eastAsia="zh-TW"/>
              </w:rPr>
              <w:t>1</w:t>
            </w:r>
            <w:r w:rsidR="00B326A4">
              <w:rPr>
                <w:rFonts w:eastAsia="新細明體"/>
                <w:sz w:val="20"/>
                <w:szCs w:val="20"/>
                <w:lang w:eastAsia="zh-TW"/>
              </w:rPr>
              <w:t>.</w:t>
            </w:r>
            <w:r w:rsidR="007D7C2B" w:rsidRPr="007D7C2B">
              <w:rPr>
                <w:rFonts w:eastAsia="新細明體"/>
                <w:sz w:val="20"/>
                <w:szCs w:val="20"/>
                <w:lang w:eastAsia="zh-TW"/>
              </w:rPr>
              <w:t xml:space="preserve">  </w:t>
            </w:r>
            <w:r w:rsidR="007D7C2B" w:rsidRPr="007D7C2B">
              <w:rPr>
                <w:rFonts w:eastAsia="新細明體"/>
                <w:b/>
                <w:bCs/>
                <w:sz w:val="20"/>
                <w:szCs w:val="20"/>
                <w:lang w:eastAsia="zh-TW"/>
              </w:rPr>
              <w:t>Initialization:</w:t>
            </w:r>
            <w:r w:rsidR="007D7C2B" w:rsidRPr="007D7C2B">
              <w:rPr>
                <w:rFonts w:eastAsia="新細明體"/>
                <w:sz w:val="20"/>
                <w:szCs w:val="20"/>
                <w:lang w:eastAsia="zh-TW"/>
              </w:rPr>
              <w:br/>
              <w:t xml:space="preserve">Construct the initial executable task set </w:t>
            </w:r>
            <m:oMath>
              <m:r>
                <m:rPr>
                  <m:scr m:val="script"/>
                  <m:sty m:val="p"/>
                </m:rPr>
                <w:rPr>
                  <w:rStyle w:val="katex-mathml"/>
                  <w:rFonts w:ascii="Cambria Math" w:hAnsi="Cambria Math"/>
                </w:rPr>
                <m:t>R</m:t>
              </m:r>
            </m:oMath>
            <w:r w:rsidR="007D7C2B" w:rsidRPr="007D7C2B">
              <w:rPr>
                <w:rFonts w:eastAsia="新細明體"/>
                <w:sz w:val="20"/>
                <w:szCs w:val="20"/>
                <w:lang w:eastAsia="zh-TW"/>
              </w:rPr>
              <w:t xml:space="preserve">, consisting of all tasks whose release times and </w:t>
            </w:r>
            <m:oMath>
              <m:r>
                <w:rPr>
                  <w:rFonts w:ascii="Cambria Math" w:hAnsi="Cambria Math"/>
                  <w:sz w:val="20"/>
                  <w:szCs w:val="20"/>
                </w:rPr>
                <m:t>δ</m:t>
              </m:r>
            </m:oMath>
            <w:r w:rsidR="00F75E97" w:rsidRPr="007D7C2B">
              <w:rPr>
                <w:rFonts w:eastAsia="新細明體"/>
                <w:sz w:val="20"/>
                <w:szCs w:val="20"/>
                <w:lang w:eastAsia="zh-TW"/>
              </w:rPr>
              <w:t xml:space="preserve"> </w:t>
            </w:r>
            <w:r w:rsidR="007D7C2B" w:rsidRPr="007D7C2B">
              <w:rPr>
                <w:rFonts w:eastAsia="新細明體"/>
                <w:sz w:val="20"/>
                <w:szCs w:val="20"/>
                <w:lang w:eastAsia="zh-TW"/>
              </w:rPr>
              <w:t>-overlap activation conditions have been satisfied.</w:t>
            </w:r>
          </w:p>
          <w:p w:rsidR="007D7C2B" w:rsidRPr="007D7C2B" w:rsidRDefault="00B326A4" w:rsidP="007D7C2B">
            <w:pPr>
              <w:widowControl/>
              <w:autoSpaceDE/>
              <w:autoSpaceDN/>
              <w:spacing w:before="100" w:beforeAutospacing="1" w:after="100" w:afterAutospacing="1"/>
              <w:rPr>
                <w:rFonts w:eastAsia="新細明體"/>
                <w:sz w:val="20"/>
                <w:szCs w:val="20"/>
                <w:lang w:eastAsia="zh-TW"/>
              </w:rPr>
            </w:pPr>
            <w:r>
              <w:rPr>
                <w:rFonts w:eastAsia="新細明體"/>
                <w:sz w:val="20"/>
                <w:szCs w:val="20"/>
                <w:lang w:eastAsia="zh-TW"/>
              </w:rPr>
              <w:t>2.</w:t>
            </w:r>
            <w:r w:rsidR="007D7C2B" w:rsidRPr="007D7C2B">
              <w:rPr>
                <w:rFonts w:eastAsia="新細明體"/>
                <w:sz w:val="20"/>
                <w:szCs w:val="20"/>
                <w:lang w:eastAsia="zh-TW"/>
              </w:rPr>
              <w:t xml:space="preserve">  </w:t>
            </w:r>
            <w:r w:rsidR="007D7C2B" w:rsidRPr="007D7C2B">
              <w:rPr>
                <w:rFonts w:eastAsia="新細明體"/>
                <w:b/>
                <w:bCs/>
                <w:sz w:val="20"/>
                <w:szCs w:val="20"/>
                <w:lang w:eastAsia="zh-TW"/>
              </w:rPr>
              <w:t>Priority Queue Construction:</w:t>
            </w:r>
            <w:r w:rsidR="007D7C2B" w:rsidRPr="007D7C2B">
              <w:rPr>
                <w:rFonts w:eastAsia="新細明體"/>
                <w:sz w:val="20"/>
                <w:szCs w:val="20"/>
                <w:lang w:eastAsia="zh-TW"/>
              </w:rPr>
              <w:br/>
              <w:t xml:space="preserve">Build a max-heap </w:t>
            </w:r>
            <m:oMath>
              <m:r>
                <m:rPr>
                  <m:sty m:val="p"/>
                </m:rPr>
                <w:rPr>
                  <w:rFonts w:ascii="Cambria Math" w:eastAsia="新細明體" w:hAnsi="Cambria Math"/>
                  <w:sz w:val="20"/>
                  <w:szCs w:val="20"/>
                  <w:lang w:eastAsia="zh-TW"/>
                </w:rPr>
                <m:t>H</m:t>
              </m:r>
            </m:oMath>
            <w:r w:rsidR="007D7C2B" w:rsidRPr="007D7C2B">
              <w:rPr>
                <w:rFonts w:eastAsia="新細明體"/>
                <w:sz w:val="20"/>
                <w:szCs w:val="20"/>
                <w:lang w:eastAsia="zh-TW"/>
              </w:rPr>
              <w:t xml:space="preserve"> over</w:t>
            </w:r>
            <m:oMath>
              <m:r>
                <m:rPr>
                  <m:scr m:val="script"/>
                  <m:sty m:val="p"/>
                </m:rPr>
                <w:rPr>
                  <w:rStyle w:val="katex-mathml"/>
                  <w:rFonts w:ascii="Cambria Math" w:hAnsi="Cambria Math"/>
                </w:rPr>
                <m:t xml:space="preserve"> R</m:t>
              </m:r>
            </m:oMath>
            <w:r w:rsidR="007D7C2B" w:rsidRPr="007D7C2B">
              <w:rPr>
                <w:rFonts w:eastAsia="新細明體"/>
                <w:sz w:val="20"/>
                <w:szCs w:val="20"/>
                <w:lang w:eastAsia="zh-TW"/>
              </w:rPr>
              <w:t xml:space="preserve">, using the remaining critical-chain length </w:t>
            </w:r>
            <m:oMath>
              <m:sSub>
                <m:sSubPr>
                  <m:ctrlPr>
                    <w:rPr>
                      <w:rStyle w:val="katex-mathml"/>
                      <w:rFonts w:ascii="Cambria Math" w:hAnsi="Cambria Math"/>
                      <w:bCs/>
                    </w:rPr>
                  </m:ctrlPr>
                </m:sSubPr>
                <m:e>
                  <m:r>
                    <w:rPr>
                      <w:rStyle w:val="katex-mathml"/>
                      <w:rFonts w:ascii="Cambria Math" w:hAnsi="Cambria Math"/>
                    </w:rPr>
                    <m:t>D</m:t>
                  </m:r>
                </m:e>
                <m:sub>
                  <m:r>
                    <w:rPr>
                      <w:rStyle w:val="katex-mathml"/>
                      <w:rFonts w:ascii="Cambria Math" w:hAnsi="Cambria Math"/>
                    </w:rPr>
                    <m:t>i</m:t>
                  </m:r>
                </m:sub>
              </m:sSub>
            </m:oMath>
            <w:r w:rsidR="007D7C2B" w:rsidRPr="007D7C2B">
              <w:rPr>
                <w:rFonts w:eastAsia="新細明體"/>
                <w:sz w:val="20"/>
                <w:szCs w:val="20"/>
                <w:lang w:eastAsia="zh-TW"/>
              </w:rPr>
              <w:t>as the priority key.</w:t>
            </w:r>
          </w:p>
          <w:p w:rsidR="007D7C2B" w:rsidRPr="007D7C2B" w:rsidRDefault="00C75F87" w:rsidP="007D7C2B">
            <w:pPr>
              <w:widowControl/>
              <w:autoSpaceDE/>
              <w:autoSpaceDN/>
              <w:spacing w:before="100" w:beforeAutospacing="1" w:after="100" w:afterAutospacing="1"/>
              <w:rPr>
                <w:rFonts w:eastAsia="新細明體"/>
                <w:sz w:val="20"/>
                <w:szCs w:val="20"/>
                <w:lang w:eastAsia="zh-TW"/>
              </w:rPr>
            </w:pPr>
            <w:r>
              <w:rPr>
                <w:rFonts w:eastAsia="新細明體"/>
                <w:sz w:val="20"/>
                <w:szCs w:val="20"/>
                <w:lang w:eastAsia="zh-TW"/>
              </w:rPr>
              <w:t>3.</w:t>
            </w:r>
            <w:r w:rsidR="007D7C2B" w:rsidRPr="007D7C2B">
              <w:rPr>
                <w:rFonts w:eastAsia="新細明體"/>
                <w:sz w:val="20"/>
                <w:szCs w:val="20"/>
                <w:lang w:eastAsia="zh-TW"/>
              </w:rPr>
              <w:t xml:space="preserve">  </w:t>
            </w:r>
            <w:r w:rsidR="007D7C2B" w:rsidRPr="007D7C2B">
              <w:rPr>
                <w:rFonts w:eastAsia="新細明體"/>
                <w:b/>
                <w:bCs/>
                <w:sz w:val="20"/>
                <w:szCs w:val="20"/>
                <w:lang w:eastAsia="zh-TW"/>
              </w:rPr>
              <w:t>Event-Driven Scheduling Loop:</w:t>
            </w:r>
            <w:r w:rsidR="007D7C2B" w:rsidRPr="007D7C2B">
              <w:rPr>
                <w:rFonts w:eastAsia="新細明體"/>
                <w:sz w:val="20"/>
                <w:szCs w:val="20"/>
                <w:lang w:eastAsia="zh-TW"/>
              </w:rPr>
              <w:br/>
              <w:t>While there remain unfinished tasks in the system, repeat the following steps:</w:t>
            </w:r>
          </w:p>
          <w:p w:rsidR="007D7C2B" w:rsidRPr="007D7C2B" w:rsidRDefault="007D7C2B" w:rsidP="00E96679">
            <w:pPr>
              <w:widowControl/>
              <w:autoSpaceDE/>
              <w:autoSpaceDN/>
              <w:spacing w:before="100" w:beforeAutospacing="1" w:after="100" w:afterAutospacing="1"/>
              <w:ind w:leftChars="100" w:left="220"/>
              <w:rPr>
                <w:rFonts w:eastAsia="新細明體"/>
                <w:sz w:val="20"/>
                <w:szCs w:val="20"/>
                <w:lang w:eastAsia="zh-TW"/>
              </w:rPr>
            </w:pPr>
            <w:r w:rsidRPr="007D7C2B">
              <w:rPr>
                <w:rFonts w:eastAsia="新細明體"/>
                <w:b/>
                <w:bCs/>
                <w:sz w:val="20"/>
                <w:szCs w:val="20"/>
                <w:lang w:eastAsia="zh-TW"/>
              </w:rPr>
              <w:t xml:space="preserve">3.1 Wait for the next event </w:t>
            </w:r>
            <m:oMath>
              <m:r>
                <m:rPr>
                  <m:sty m:val="p"/>
                </m:rPr>
                <w:rPr>
                  <w:rFonts w:ascii="Cambria Math" w:eastAsia="新細明體" w:hAnsi="Cambria Math"/>
                  <w:sz w:val="20"/>
                  <w:szCs w:val="20"/>
                  <w:lang w:eastAsia="zh-TW"/>
                </w:rPr>
                <m:t>e</m:t>
              </m:r>
            </m:oMath>
            <w:r w:rsidRPr="007D7C2B">
              <w:rPr>
                <w:rFonts w:eastAsia="新細明體"/>
                <w:b/>
                <w:bCs/>
                <w:sz w:val="20"/>
                <w:szCs w:val="20"/>
                <w:lang w:eastAsia="zh-TW"/>
              </w:rPr>
              <w:t>.</w:t>
            </w:r>
            <w:r w:rsidRPr="007D7C2B">
              <w:rPr>
                <w:rFonts w:eastAsia="新細明體"/>
                <w:sz w:val="20"/>
                <w:szCs w:val="20"/>
                <w:lang w:eastAsia="zh-TW"/>
              </w:rPr>
              <w:br/>
              <w:t>Possible events include:</w:t>
            </w:r>
            <w:r w:rsidRPr="007D7C2B">
              <w:rPr>
                <w:rFonts w:eastAsia="新細明體"/>
                <w:sz w:val="20"/>
                <w:szCs w:val="20"/>
                <w:lang w:eastAsia="zh-TW"/>
              </w:rPr>
              <w:br/>
              <w:t>– task completion;</w:t>
            </w:r>
            <w:r w:rsidRPr="007D7C2B">
              <w:rPr>
                <w:rFonts w:eastAsia="新細明體"/>
                <w:sz w:val="20"/>
                <w:szCs w:val="20"/>
                <w:lang w:eastAsia="zh-TW"/>
              </w:rPr>
              <w:br/>
              <w:t>– activation of a task due to predecessor completion or δ\</w:t>
            </w:r>
            <w:proofErr w:type="spellStart"/>
            <w:r w:rsidRPr="007D7C2B">
              <w:rPr>
                <w:rFonts w:eastAsia="新細明體"/>
                <w:sz w:val="20"/>
                <w:szCs w:val="20"/>
                <w:lang w:eastAsia="zh-TW"/>
              </w:rPr>
              <w:t>deltaδ</w:t>
            </w:r>
            <w:proofErr w:type="spellEnd"/>
            <w:r w:rsidRPr="007D7C2B">
              <w:rPr>
                <w:rFonts w:eastAsia="新細明體"/>
                <w:sz w:val="20"/>
                <w:szCs w:val="20"/>
                <w:lang w:eastAsia="zh-TW"/>
              </w:rPr>
              <w:t>-overlap;</w:t>
            </w:r>
            <w:r w:rsidRPr="007D7C2B">
              <w:rPr>
                <w:rFonts w:eastAsia="新細明體"/>
                <w:sz w:val="20"/>
                <w:szCs w:val="20"/>
                <w:lang w:eastAsia="zh-TW"/>
              </w:rPr>
              <w:br/>
              <w:t>– machine release or recovery;</w:t>
            </w:r>
            <w:r w:rsidRPr="007D7C2B">
              <w:rPr>
                <w:rFonts w:eastAsia="新細明體"/>
                <w:sz w:val="20"/>
                <w:szCs w:val="20"/>
                <w:lang w:eastAsia="zh-TW"/>
              </w:rPr>
              <w:br/>
              <w:t>– any other system event that may affect task feasibility.</w:t>
            </w:r>
          </w:p>
          <w:p w:rsidR="007D7C2B" w:rsidRPr="007D7C2B" w:rsidRDefault="007D7C2B" w:rsidP="00E96679">
            <w:pPr>
              <w:widowControl/>
              <w:autoSpaceDE/>
              <w:autoSpaceDN/>
              <w:spacing w:before="100" w:beforeAutospacing="1" w:after="100" w:afterAutospacing="1"/>
              <w:ind w:leftChars="100" w:left="220"/>
              <w:rPr>
                <w:rFonts w:eastAsia="新細明體"/>
                <w:sz w:val="20"/>
                <w:szCs w:val="20"/>
                <w:lang w:eastAsia="zh-TW"/>
              </w:rPr>
            </w:pPr>
            <w:r w:rsidRPr="007D7C2B">
              <w:rPr>
                <w:rFonts w:eastAsia="新細明體"/>
                <w:b/>
                <w:bCs/>
                <w:sz w:val="20"/>
                <w:szCs w:val="20"/>
                <w:lang w:eastAsia="zh-TW"/>
              </w:rPr>
              <w:t>3.2 Update task states:</w:t>
            </w:r>
            <w:r w:rsidRPr="007D7C2B">
              <w:rPr>
                <w:rFonts w:eastAsia="新細明體"/>
                <w:sz w:val="20"/>
                <w:szCs w:val="20"/>
                <w:lang w:eastAsia="zh-TW"/>
              </w:rPr>
              <w:br/>
              <w:t xml:space="preserve">– recompute </w:t>
            </w:r>
            <m:oMath>
              <m:sSub>
                <m:sSubPr>
                  <m:ctrlPr>
                    <w:rPr>
                      <w:rStyle w:val="katex-mathml"/>
                      <w:rFonts w:ascii="Cambria Math" w:hAnsi="Cambria Math"/>
                      <w:bCs/>
                    </w:rPr>
                  </m:ctrlPr>
                </m:sSubPr>
                <m:e>
                  <m:r>
                    <w:rPr>
                      <w:rStyle w:val="katex-mathml"/>
                      <w:rFonts w:ascii="Cambria Math" w:hAnsi="Cambria Math"/>
                    </w:rPr>
                    <m:t>D</m:t>
                  </m:r>
                </m:e>
                <m:sub>
                  <m:r>
                    <w:rPr>
                      <w:rStyle w:val="katex-mathml"/>
                      <w:rFonts w:ascii="Cambria Math" w:hAnsi="Cambria Math"/>
                    </w:rPr>
                    <m:t>i</m:t>
                  </m:r>
                </m:sub>
              </m:sSub>
            </m:oMath>
            <w:r w:rsidRPr="007D7C2B">
              <w:rPr>
                <w:rFonts w:eastAsia="新細明體"/>
                <w:sz w:val="20"/>
                <w:szCs w:val="20"/>
                <w:lang w:eastAsia="zh-TW"/>
              </w:rPr>
              <w:t>for tasks affected by the event;</w:t>
            </w:r>
            <w:r w:rsidRPr="007D7C2B">
              <w:rPr>
                <w:rFonts w:eastAsia="新細明體"/>
                <w:sz w:val="20"/>
                <w:szCs w:val="20"/>
                <w:lang w:eastAsia="zh-TW"/>
              </w:rPr>
              <w:br/>
              <w:t xml:space="preserve">– update the executable set </w:t>
            </w:r>
            <m:oMath>
              <m:r>
                <m:rPr>
                  <m:scr m:val="script"/>
                  <m:sty m:val="p"/>
                </m:rPr>
                <w:rPr>
                  <w:rStyle w:val="katex-mathml"/>
                  <w:rFonts w:ascii="Cambria Math" w:hAnsi="Cambria Math"/>
                </w:rPr>
                <m:t>R</m:t>
              </m:r>
            </m:oMath>
            <w:r w:rsidR="00D86417" w:rsidRPr="007D7C2B">
              <w:rPr>
                <w:rFonts w:eastAsia="新細明體"/>
                <w:sz w:val="20"/>
                <w:szCs w:val="20"/>
                <w:lang w:eastAsia="zh-TW"/>
              </w:rPr>
              <w:t xml:space="preserve"> </w:t>
            </w:r>
            <w:r w:rsidRPr="007D7C2B">
              <w:rPr>
                <w:rFonts w:eastAsia="新細明體"/>
                <w:sz w:val="20"/>
                <w:szCs w:val="20"/>
                <w:lang w:eastAsia="zh-TW"/>
              </w:rPr>
              <w:t>by inserting or removing tasks accordingly.</w:t>
            </w:r>
          </w:p>
          <w:p w:rsidR="007D7C2B" w:rsidRPr="007D7C2B" w:rsidRDefault="007D7C2B" w:rsidP="00A1589F">
            <w:pPr>
              <w:widowControl/>
              <w:autoSpaceDE/>
              <w:autoSpaceDN/>
              <w:spacing w:before="100" w:beforeAutospacing="1" w:after="100" w:afterAutospacing="1"/>
              <w:ind w:leftChars="100" w:left="220"/>
              <w:rPr>
                <w:rFonts w:eastAsia="新細明體"/>
                <w:sz w:val="20"/>
                <w:szCs w:val="20"/>
                <w:lang w:eastAsia="zh-TW"/>
              </w:rPr>
            </w:pPr>
            <w:r w:rsidRPr="007D7C2B">
              <w:rPr>
                <w:rFonts w:eastAsia="新細明體"/>
                <w:b/>
                <w:bCs/>
                <w:sz w:val="20"/>
                <w:szCs w:val="20"/>
                <w:lang w:eastAsia="zh-TW"/>
              </w:rPr>
              <w:t xml:space="preserve">3.3 Update the priority queue </w:t>
            </w:r>
            <m:oMath>
              <m:r>
                <m:rPr>
                  <m:sty m:val="p"/>
                </m:rPr>
                <w:rPr>
                  <w:rFonts w:ascii="Cambria Math" w:eastAsia="新細明體" w:hAnsi="Cambria Math"/>
                  <w:sz w:val="20"/>
                  <w:szCs w:val="20"/>
                  <w:lang w:eastAsia="zh-TW"/>
                </w:rPr>
                <m:t>H</m:t>
              </m:r>
            </m:oMath>
            <w:r w:rsidRPr="007D7C2B">
              <w:rPr>
                <w:rFonts w:eastAsia="新細明體"/>
                <w:b/>
                <w:bCs/>
                <w:sz w:val="20"/>
                <w:szCs w:val="20"/>
                <w:lang w:eastAsia="zh-TW"/>
              </w:rPr>
              <w:t>:</w:t>
            </w:r>
            <w:r w:rsidRPr="007D7C2B">
              <w:rPr>
                <w:rFonts w:eastAsia="新細明體"/>
                <w:sz w:val="20"/>
                <w:szCs w:val="20"/>
                <w:lang w:eastAsia="zh-TW"/>
              </w:rPr>
              <w:br/>
              <w:t xml:space="preserve">– push newly executable tasks into </w:t>
            </w:r>
            <m:oMath>
              <m:r>
                <w:rPr>
                  <w:rFonts w:ascii="Cambria Math" w:eastAsia="新細明體" w:hAnsi="Cambria Math"/>
                  <w:sz w:val="20"/>
                  <w:szCs w:val="20"/>
                  <w:lang w:eastAsia="zh-TW"/>
                </w:rPr>
                <m:t>H</m:t>
              </m:r>
            </m:oMath>
            <w:r w:rsidRPr="007D7C2B">
              <w:rPr>
                <w:rFonts w:eastAsia="新細明體"/>
                <w:sz w:val="20"/>
                <w:szCs w:val="20"/>
                <w:lang w:eastAsia="zh-TW"/>
              </w:rPr>
              <w:t>;</w:t>
            </w:r>
            <w:r w:rsidRPr="007D7C2B">
              <w:rPr>
                <w:rFonts w:eastAsia="新細明體"/>
                <w:sz w:val="20"/>
                <w:szCs w:val="20"/>
                <w:lang w:eastAsia="zh-TW"/>
              </w:rPr>
              <w:br/>
              <w:t>– pop tasks that have completed or been preempted;</w:t>
            </w:r>
            <w:r w:rsidRPr="007D7C2B">
              <w:rPr>
                <w:rFonts w:eastAsia="新細明體"/>
                <w:sz w:val="20"/>
                <w:szCs w:val="20"/>
                <w:lang w:eastAsia="zh-TW"/>
              </w:rPr>
              <w:br/>
              <w:t xml:space="preserve">– adjust heap order to reflect updated </w:t>
            </w:r>
            <m:oMath>
              <m:sSub>
                <m:sSubPr>
                  <m:ctrlPr>
                    <w:rPr>
                      <w:rStyle w:val="katex-mathml"/>
                      <w:rFonts w:ascii="Cambria Math" w:hAnsi="Cambria Math"/>
                      <w:bCs/>
                    </w:rPr>
                  </m:ctrlPr>
                </m:sSubPr>
                <m:e>
                  <m:r>
                    <w:rPr>
                      <w:rStyle w:val="katex-mathml"/>
                      <w:rFonts w:ascii="Cambria Math" w:hAnsi="Cambria Math"/>
                    </w:rPr>
                    <m:t>D</m:t>
                  </m:r>
                </m:e>
                <m:sub>
                  <m:r>
                    <w:rPr>
                      <w:rStyle w:val="katex-mathml"/>
                      <w:rFonts w:ascii="Cambria Math" w:hAnsi="Cambria Math"/>
                    </w:rPr>
                    <m:t>i</m:t>
                  </m:r>
                </m:sub>
              </m:sSub>
            </m:oMath>
            <w:r w:rsidRPr="007D7C2B">
              <w:rPr>
                <w:rFonts w:eastAsia="新細明體"/>
                <w:sz w:val="20"/>
                <w:szCs w:val="20"/>
                <w:lang w:eastAsia="zh-TW"/>
              </w:rPr>
              <w:t>values.</w:t>
            </w:r>
          </w:p>
          <w:p w:rsidR="007D7C2B" w:rsidRPr="007D7C2B" w:rsidRDefault="007D7C2B" w:rsidP="00405238">
            <w:pPr>
              <w:widowControl/>
              <w:autoSpaceDE/>
              <w:autoSpaceDN/>
              <w:spacing w:before="100" w:beforeAutospacing="1" w:after="100" w:afterAutospacing="1"/>
              <w:ind w:leftChars="100" w:left="220"/>
              <w:rPr>
                <w:rFonts w:eastAsia="新細明體"/>
                <w:sz w:val="20"/>
                <w:szCs w:val="20"/>
                <w:lang w:eastAsia="zh-TW"/>
              </w:rPr>
            </w:pPr>
            <w:r w:rsidRPr="007D7C2B">
              <w:rPr>
                <w:rFonts w:eastAsia="新細明體"/>
                <w:b/>
                <w:bCs/>
                <w:sz w:val="20"/>
                <w:szCs w:val="20"/>
                <w:lang w:eastAsia="zh-TW"/>
              </w:rPr>
              <w:t>3.4 Machine allocation:</w:t>
            </w:r>
            <w:r w:rsidRPr="007D7C2B">
              <w:rPr>
                <w:rFonts w:eastAsia="新細明體"/>
                <w:sz w:val="20"/>
                <w:szCs w:val="20"/>
                <w:lang w:eastAsia="zh-TW"/>
              </w:rPr>
              <w:br/>
              <w:t xml:space="preserve">– assign idle machines to tasks in descending order of </w:t>
            </w:r>
            <m:oMath>
              <m:sSub>
                <m:sSubPr>
                  <m:ctrlPr>
                    <w:rPr>
                      <w:rStyle w:val="katex-mathml"/>
                      <w:rFonts w:ascii="Cambria Math" w:hAnsi="Cambria Math"/>
                      <w:bCs/>
                    </w:rPr>
                  </m:ctrlPr>
                </m:sSubPr>
                <m:e>
                  <m:r>
                    <w:rPr>
                      <w:rStyle w:val="katex-mathml"/>
                      <w:rFonts w:ascii="Cambria Math" w:hAnsi="Cambria Math"/>
                    </w:rPr>
                    <m:t>D</m:t>
                  </m:r>
                </m:e>
                <m:sub>
                  <m:r>
                    <w:rPr>
                      <w:rStyle w:val="katex-mathml"/>
                      <w:rFonts w:ascii="Cambria Math" w:hAnsi="Cambria Math"/>
                    </w:rPr>
                    <m:t>i</m:t>
                  </m:r>
                </m:sub>
              </m:sSub>
            </m:oMath>
            <w:r w:rsidRPr="007D7C2B">
              <w:rPr>
                <w:rFonts w:eastAsia="新細明體"/>
                <w:sz w:val="20"/>
                <w:szCs w:val="20"/>
                <w:lang w:eastAsia="zh-TW"/>
              </w:rPr>
              <w:t xml:space="preserve">from </w:t>
            </w:r>
            <m:oMath>
              <m:r>
                <w:rPr>
                  <w:rFonts w:ascii="Cambria Math" w:eastAsia="新細明體" w:hAnsi="Cambria Math"/>
                  <w:sz w:val="20"/>
                  <w:szCs w:val="20"/>
                  <w:lang w:eastAsia="zh-TW"/>
                </w:rPr>
                <m:t>H</m:t>
              </m:r>
            </m:oMath>
            <w:r w:rsidRPr="007D7C2B">
              <w:rPr>
                <w:rFonts w:eastAsia="新細明體"/>
                <w:sz w:val="20"/>
                <w:szCs w:val="20"/>
                <w:lang w:eastAsia="zh-TW"/>
              </w:rPr>
              <w:t>;</w:t>
            </w:r>
            <w:r w:rsidRPr="007D7C2B">
              <w:rPr>
                <w:rFonts w:eastAsia="新細明體"/>
                <w:sz w:val="20"/>
                <w:szCs w:val="20"/>
                <w:lang w:eastAsia="zh-TW"/>
              </w:rPr>
              <w:br/>
              <w:t>– when nece</w:t>
            </w:r>
            <w:proofErr w:type="spellStart"/>
            <w:r w:rsidRPr="007D7C2B">
              <w:rPr>
                <w:rFonts w:eastAsia="新細明體"/>
                <w:sz w:val="20"/>
                <w:szCs w:val="20"/>
                <w:lang w:eastAsia="zh-TW"/>
              </w:rPr>
              <w:t>ssary</w:t>
            </w:r>
            <w:proofErr w:type="spellEnd"/>
            <w:r w:rsidRPr="007D7C2B">
              <w:rPr>
                <w:rFonts w:eastAsia="新細明體"/>
                <w:sz w:val="20"/>
                <w:szCs w:val="20"/>
                <w:lang w:eastAsia="zh-TW"/>
              </w:rPr>
              <w:t>, legally preempt lower-priority tasks and reinsert them into the appropriate position in the priority queue.</w:t>
            </w:r>
          </w:p>
          <w:p w:rsidR="007D7C2B" w:rsidRPr="007D7C2B" w:rsidRDefault="00E33466" w:rsidP="007D7C2B">
            <w:pPr>
              <w:widowControl/>
              <w:autoSpaceDE/>
              <w:autoSpaceDN/>
              <w:spacing w:before="100" w:beforeAutospacing="1" w:after="100" w:afterAutospacing="1"/>
              <w:rPr>
                <w:rFonts w:eastAsia="新細明體"/>
                <w:sz w:val="20"/>
                <w:szCs w:val="20"/>
                <w:lang w:eastAsia="zh-TW"/>
              </w:rPr>
            </w:pPr>
            <w:r>
              <w:rPr>
                <w:rFonts w:eastAsia="新細明體"/>
                <w:sz w:val="20"/>
                <w:szCs w:val="20"/>
                <w:lang w:eastAsia="zh-TW"/>
              </w:rPr>
              <w:lastRenderedPageBreak/>
              <w:t>4.</w:t>
            </w:r>
            <w:r w:rsidR="007D7C2B" w:rsidRPr="007D7C2B">
              <w:rPr>
                <w:rFonts w:eastAsia="新細明體"/>
                <w:sz w:val="20"/>
                <w:szCs w:val="20"/>
                <w:lang w:eastAsia="zh-TW"/>
              </w:rPr>
              <w:t xml:space="preserve">  </w:t>
            </w:r>
            <w:r w:rsidR="007D7C2B" w:rsidRPr="007D7C2B">
              <w:rPr>
                <w:rFonts w:eastAsia="新細明體"/>
                <w:b/>
                <w:bCs/>
                <w:sz w:val="20"/>
                <w:szCs w:val="20"/>
                <w:lang w:eastAsia="zh-TW"/>
              </w:rPr>
              <w:t>Termination:</w:t>
            </w:r>
            <w:r w:rsidR="007D7C2B" w:rsidRPr="007D7C2B">
              <w:rPr>
                <w:rFonts w:eastAsia="新細明體"/>
                <w:sz w:val="20"/>
                <w:szCs w:val="20"/>
                <w:lang w:eastAsia="zh-TW"/>
              </w:rPr>
              <w:br/>
              <w:t>The algorithm terminates once all tasks have been completed.</w:t>
            </w:r>
            <w:bookmarkStart w:id="1" w:name="_GoBack"/>
            <w:bookmarkEnd w:id="1"/>
          </w:p>
          <w:p w:rsidR="00E52266" w:rsidRDefault="00E52266" w:rsidP="00B6164F">
            <w:pPr>
              <w:pStyle w:val="a3"/>
              <w:spacing w:before="72"/>
              <w:ind w:left="0"/>
            </w:pPr>
          </w:p>
        </w:tc>
      </w:tr>
    </w:tbl>
    <w:p w:rsidR="00442827" w:rsidRDefault="007B6EF3" w:rsidP="00442827">
      <w:pPr>
        <w:widowControl/>
        <w:autoSpaceDE/>
        <w:autoSpaceDN/>
        <w:spacing w:before="100" w:beforeAutospacing="1" w:after="100" w:afterAutospacing="1"/>
        <w:rPr>
          <w:rFonts w:eastAsia="新細明體"/>
          <w:i/>
          <w:sz w:val="20"/>
          <w:szCs w:val="20"/>
          <w:lang w:eastAsia="zh-TW"/>
        </w:rPr>
      </w:pPr>
      <w:r w:rsidRPr="007B6EF3">
        <w:rPr>
          <w:rFonts w:eastAsia="新細明體"/>
          <w:i/>
          <w:sz w:val="20"/>
          <w:szCs w:val="20"/>
          <w:lang w:eastAsia="zh-TW"/>
        </w:rPr>
        <w:lastRenderedPageBreak/>
        <w:t>3.2 Dynamic Priority Di</w:t>
      </w:r>
      <w:r w:rsidRPr="007B6EF3">
        <w:rPr>
          <w:rFonts w:eastAsia="新細明體"/>
          <w:i/>
          <w:sz w:val="20"/>
          <w:szCs w:val="20"/>
          <w:lang w:eastAsia="zh-TW"/>
        </w:rPr>
        <w:t>：</w:t>
      </w:r>
      <w:r w:rsidRPr="007B6EF3">
        <w:rPr>
          <w:rFonts w:eastAsia="新細明體"/>
          <w:i/>
          <w:sz w:val="20"/>
          <w:szCs w:val="20"/>
          <w:lang w:eastAsia="zh-TW"/>
        </w:rPr>
        <w:t>Remaining Critical-Path Length</w:t>
      </w:r>
    </w:p>
    <w:p w:rsidR="00552561" w:rsidRPr="00552561" w:rsidRDefault="00442827" w:rsidP="00552561">
      <w:pPr>
        <w:widowControl/>
        <w:autoSpaceDE/>
        <w:autoSpaceDN/>
        <w:spacing w:before="100" w:beforeAutospacing="1" w:after="100" w:afterAutospacing="1"/>
        <w:ind w:firstLineChars="100" w:firstLine="200"/>
        <w:jc w:val="both"/>
        <w:rPr>
          <w:sz w:val="20"/>
          <w:szCs w:val="20"/>
        </w:rPr>
      </w:pPr>
      <w:r w:rsidRPr="00442827">
        <w:rPr>
          <w:sz w:val="20"/>
          <w:szCs w:val="20"/>
        </w:rPr>
        <w:t xml:space="preserve">In BOS-Greedy, every scheduling decision is based on comparing task priorities. To capture the characteristics of multi-level BOM structures and dynamic bottlenecks, this study does not rely on simple metrics such as processing time, earliest start time, or slack. Instead, each task </w:t>
      </w:r>
      <w:r w:rsidRPr="00442827">
        <w:rPr>
          <w:rStyle w:val="katex-mathml"/>
          <w:sz w:val="20"/>
          <w:szCs w:val="20"/>
        </w:rPr>
        <w:t>ii</w:t>
      </w:r>
      <w:r w:rsidRPr="00442827">
        <w:rPr>
          <w:rStyle w:val="mord"/>
          <w:sz w:val="20"/>
          <w:szCs w:val="20"/>
        </w:rPr>
        <w:t>i</w:t>
      </w:r>
      <w:r w:rsidRPr="00442827">
        <w:rPr>
          <w:sz w:val="20"/>
          <w:szCs w:val="20"/>
        </w:rPr>
        <w:t xml:space="preserve"> is assigned a </w:t>
      </w:r>
      <w:r w:rsidRPr="00442827">
        <w:rPr>
          <w:rStyle w:val="a6"/>
          <w:sz w:val="20"/>
          <w:szCs w:val="20"/>
        </w:rPr>
        <w:t>dynamic bottleneck index</w:t>
      </w:r>
      <w:r w:rsidR="00E3236C">
        <w:rPr>
          <w:rStyle w:val="a6"/>
          <w:sz w:val="20"/>
          <w:szCs w:val="20"/>
        </w:rPr>
        <w:t xml:space="preserve"> </w:t>
      </w:r>
      <m:oMath>
        <m:sSub>
          <m:sSubPr>
            <m:ctrlPr>
              <w:rPr>
                <w:rStyle w:val="katex-mathml"/>
                <w:rFonts w:ascii="Cambria Math" w:hAnsi="Cambria Math"/>
                <w:bCs/>
              </w:rPr>
            </m:ctrlPr>
          </m:sSubPr>
          <m:e>
            <m:r>
              <w:rPr>
                <w:rStyle w:val="katex-mathml"/>
                <w:rFonts w:ascii="Cambria Math" w:hAnsi="Cambria Math"/>
              </w:rPr>
              <m:t>D</m:t>
            </m:r>
          </m:e>
          <m:sub>
            <m:r>
              <w:rPr>
                <w:rStyle w:val="katex-mathml"/>
                <w:rFonts w:ascii="Cambria Math" w:hAnsi="Cambria Math"/>
              </w:rPr>
              <m:t>i</m:t>
            </m:r>
          </m:sub>
        </m:sSub>
      </m:oMath>
      <w:r w:rsidRPr="00442827">
        <w:rPr>
          <w:sz w:val="20"/>
          <w:szCs w:val="20"/>
        </w:rPr>
        <w:t xml:space="preserve"> which estimates how much the overall completion time may be extended if system resources do not prioritize task </w:t>
      </w:r>
      <m:oMath>
        <m:r>
          <m:rPr>
            <m:sty m:val="p"/>
          </m:rPr>
          <w:rPr>
            <w:rStyle w:val="mord"/>
            <w:rFonts w:ascii="Cambria Math" w:hAnsi="Cambria Math"/>
            <w:sz w:val="20"/>
            <w:szCs w:val="20"/>
          </w:rPr>
          <m:t>i</m:t>
        </m:r>
      </m:oMath>
      <w:r w:rsidRPr="00442827">
        <w:rPr>
          <w:sz w:val="20"/>
          <w:szCs w:val="20"/>
        </w:rPr>
        <w:t xml:space="preserve"> at the current moment.</w:t>
      </w:r>
      <w:r w:rsidR="00CD41F6">
        <w:rPr>
          <w:sz w:val="20"/>
          <w:szCs w:val="20"/>
        </w:rPr>
        <w:t xml:space="preserve"> </w:t>
      </w:r>
      <w:r w:rsidR="00552561" w:rsidRPr="00552561">
        <w:rPr>
          <w:rFonts w:eastAsia="新細明體"/>
          <w:sz w:val="20"/>
          <w:szCs w:val="20"/>
          <w:lang w:eastAsia="zh-TW"/>
        </w:rPr>
        <w:t xml:space="preserve">The design of </w:t>
      </w:r>
      <m:oMath>
        <m:sSub>
          <m:sSubPr>
            <m:ctrlPr>
              <w:rPr>
                <w:rStyle w:val="katex-mathml"/>
                <w:rFonts w:ascii="Cambria Math" w:hAnsi="Cambria Math"/>
                <w:bCs/>
              </w:rPr>
            </m:ctrlPr>
          </m:sSubPr>
          <m:e>
            <m:r>
              <w:rPr>
                <w:rStyle w:val="katex-mathml"/>
                <w:rFonts w:ascii="Cambria Math" w:hAnsi="Cambria Math"/>
              </w:rPr>
              <m:t>D</m:t>
            </m:r>
          </m:e>
          <m:sub>
            <m:r>
              <w:rPr>
                <w:rStyle w:val="katex-mathml"/>
                <w:rFonts w:ascii="Cambria Math" w:hAnsi="Cambria Math"/>
              </w:rPr>
              <m:t>i</m:t>
            </m:r>
          </m:sub>
        </m:sSub>
      </m:oMath>
      <w:r w:rsidR="00552561" w:rsidRPr="00552561">
        <w:rPr>
          <w:rFonts w:eastAsia="新細明體"/>
          <w:sz w:val="20"/>
          <w:szCs w:val="20"/>
          <w:lang w:eastAsia="zh-TW"/>
        </w:rPr>
        <w:t xml:space="preserve"> follows three fundamental principles:</w:t>
      </w:r>
    </w:p>
    <w:p w:rsidR="00552561" w:rsidRPr="00552561" w:rsidRDefault="00552561" w:rsidP="00552561">
      <w:pPr>
        <w:widowControl/>
        <w:numPr>
          <w:ilvl w:val="0"/>
          <w:numId w:val="5"/>
        </w:numPr>
        <w:autoSpaceDE/>
        <w:autoSpaceDN/>
        <w:spacing w:before="100" w:beforeAutospacing="1" w:after="100" w:afterAutospacing="1"/>
        <w:rPr>
          <w:rFonts w:eastAsia="新細明體"/>
          <w:sz w:val="20"/>
          <w:szCs w:val="20"/>
          <w:lang w:eastAsia="zh-TW"/>
        </w:rPr>
      </w:pPr>
      <w:r w:rsidRPr="00552561">
        <w:rPr>
          <w:rFonts w:eastAsia="新細明體"/>
          <w:sz w:val="20"/>
          <w:szCs w:val="20"/>
          <w:lang w:eastAsia="zh-TW"/>
        </w:rPr>
        <w:t>it must account for the remaining processing time of the task itself;</w:t>
      </w:r>
    </w:p>
    <w:p w:rsidR="00552561" w:rsidRPr="00552561" w:rsidRDefault="00552561" w:rsidP="00552561">
      <w:pPr>
        <w:widowControl/>
        <w:numPr>
          <w:ilvl w:val="0"/>
          <w:numId w:val="5"/>
        </w:numPr>
        <w:autoSpaceDE/>
        <w:autoSpaceDN/>
        <w:spacing w:before="100" w:beforeAutospacing="1" w:after="100" w:afterAutospacing="1"/>
        <w:rPr>
          <w:rFonts w:eastAsia="新細明體"/>
          <w:sz w:val="20"/>
          <w:szCs w:val="20"/>
          <w:lang w:eastAsia="zh-TW"/>
        </w:rPr>
      </w:pPr>
      <w:r w:rsidRPr="00552561">
        <w:rPr>
          <w:rFonts w:eastAsia="新細明體"/>
          <w:sz w:val="20"/>
          <w:szCs w:val="20"/>
          <w:lang w:eastAsia="zh-TW"/>
        </w:rPr>
        <w:t>it must incorporate the residual load of the entire successor chain rather than treating each task in isolation;</w:t>
      </w:r>
    </w:p>
    <w:p w:rsidR="00552561" w:rsidRPr="00552561" w:rsidRDefault="00552561" w:rsidP="00552561">
      <w:pPr>
        <w:widowControl/>
        <w:numPr>
          <w:ilvl w:val="0"/>
          <w:numId w:val="5"/>
        </w:numPr>
        <w:autoSpaceDE/>
        <w:autoSpaceDN/>
        <w:spacing w:before="100" w:beforeAutospacing="1" w:after="100" w:afterAutospacing="1"/>
        <w:rPr>
          <w:rFonts w:eastAsia="新細明體"/>
          <w:sz w:val="20"/>
          <w:szCs w:val="20"/>
          <w:lang w:eastAsia="zh-TW"/>
        </w:rPr>
      </w:pPr>
      <w:r w:rsidRPr="00552561">
        <w:rPr>
          <w:rFonts w:eastAsia="新細明體"/>
          <w:sz w:val="20"/>
          <w:szCs w:val="20"/>
          <w:lang w:eastAsia="zh-TW"/>
        </w:rPr>
        <w:t xml:space="preserve">it must reflect the amount of “overlap slack’’ enabled by </w:t>
      </w:r>
      <m:oMath>
        <m:r>
          <w:rPr>
            <w:rFonts w:ascii="Cambria Math" w:hAnsi="Cambria Math"/>
          </w:rPr>
          <m:t>δ</m:t>
        </m:r>
      </m:oMath>
      <w:r w:rsidR="00103ACF" w:rsidRPr="00552561">
        <w:rPr>
          <w:rFonts w:eastAsia="新細明體"/>
          <w:sz w:val="20"/>
          <w:szCs w:val="20"/>
          <w:lang w:eastAsia="zh-TW"/>
        </w:rPr>
        <w:t xml:space="preserve"> </w:t>
      </w:r>
      <w:r w:rsidRPr="00552561">
        <w:rPr>
          <w:rFonts w:eastAsia="新細明體"/>
          <w:sz w:val="20"/>
          <w:szCs w:val="20"/>
          <w:lang w:eastAsia="zh-TW"/>
        </w:rPr>
        <w:t>-overlap and material-arrival conditions—that is, the portion of future time that can still be compressed.</w:t>
      </w:r>
    </w:p>
    <w:p w:rsidR="00552561" w:rsidRPr="00552561" w:rsidRDefault="00552561" w:rsidP="00B10ED1">
      <w:pPr>
        <w:widowControl/>
        <w:autoSpaceDE/>
        <w:autoSpaceDN/>
        <w:spacing w:before="100" w:beforeAutospacing="1" w:after="100" w:afterAutospacing="1"/>
        <w:jc w:val="both"/>
        <w:rPr>
          <w:rFonts w:eastAsia="新細明體"/>
          <w:sz w:val="20"/>
          <w:szCs w:val="20"/>
          <w:lang w:eastAsia="zh-TW"/>
        </w:rPr>
      </w:pPr>
      <w:r w:rsidRPr="00552561">
        <w:rPr>
          <w:rFonts w:eastAsia="新細明體"/>
          <w:sz w:val="20"/>
          <w:szCs w:val="20"/>
          <w:lang w:eastAsia="zh-TW"/>
        </w:rPr>
        <w:t xml:space="preserve">For clarity, we first introduce the notion of </w:t>
      </w:r>
      <w:r w:rsidRPr="00552561">
        <w:rPr>
          <w:rFonts w:eastAsia="新細明體"/>
          <w:i/>
          <w:iCs/>
          <w:sz w:val="20"/>
          <w:szCs w:val="20"/>
          <w:lang w:eastAsia="zh-TW"/>
        </w:rPr>
        <w:t>remaining critical-chain length</w:t>
      </w:r>
      <w:r w:rsidRPr="00552561">
        <w:rPr>
          <w:rFonts w:eastAsia="新細明體"/>
          <w:sz w:val="20"/>
          <w:szCs w:val="20"/>
          <w:lang w:eastAsia="zh-TW"/>
        </w:rPr>
        <w:t xml:space="preserve"> before formally defining</w:t>
      </w:r>
      <m:oMath>
        <m:r>
          <m:rPr>
            <m:sty m:val="p"/>
          </m:rPr>
          <w:rPr>
            <w:rFonts w:ascii="Cambria Math" w:hAnsi="Cambria Math"/>
            <w:sz w:val="20"/>
            <w:szCs w:val="20"/>
          </w:rPr>
          <m:t xml:space="preserve"> </m:t>
        </m:r>
        <m:r>
          <w:rPr>
            <w:rFonts w:ascii="Cambria Math" w:hAnsi="Cambria Math"/>
            <w:sz w:val="20"/>
            <w:szCs w:val="20"/>
          </w:rPr>
          <m:t>δ</m:t>
        </m:r>
      </m:oMath>
      <w:r w:rsidRPr="00552561">
        <w:rPr>
          <w:rFonts w:eastAsia="新細明體"/>
          <w:sz w:val="20"/>
          <w:szCs w:val="20"/>
          <w:lang w:eastAsia="zh-TW"/>
        </w:rPr>
        <w:t>.</w:t>
      </w:r>
    </w:p>
    <w:p w:rsidR="00552561" w:rsidRPr="00C457D8" w:rsidRDefault="00C457D8" w:rsidP="00C457D8">
      <w:pPr>
        <w:widowControl/>
        <w:autoSpaceDE/>
        <w:autoSpaceDN/>
        <w:spacing w:before="100" w:beforeAutospacing="1" w:after="100" w:afterAutospacing="1"/>
        <w:ind w:firstLineChars="100" w:firstLine="200"/>
        <w:jc w:val="both"/>
        <w:rPr>
          <w:rFonts w:hint="eastAsia"/>
          <w:sz w:val="20"/>
          <w:szCs w:val="20"/>
        </w:rPr>
      </w:pPr>
      <w:r w:rsidRPr="00C457D8">
        <w:rPr>
          <w:sz w:val="20"/>
          <w:szCs w:val="20"/>
        </w:rPr>
        <w:t xml:space="preserve">Consider the task set </w:t>
      </w:r>
      <m:oMath>
        <m:r>
          <m:rPr>
            <m:sty m:val="p"/>
          </m:rPr>
          <w:rPr>
            <w:rStyle w:val="katex-mathml"/>
            <w:rFonts w:ascii="Cambria Math" w:hAnsi="Cambria Math"/>
            <w:sz w:val="20"/>
            <w:szCs w:val="20"/>
          </w:rPr>
          <m:t>J</m:t>
        </m:r>
      </m:oMath>
      <w:r w:rsidRPr="00C457D8">
        <w:rPr>
          <w:sz w:val="20"/>
          <w:szCs w:val="20"/>
        </w:rPr>
        <w:t xml:space="preserve"> and the directed acyclic graph </w:t>
      </w:r>
      <m:oMath>
        <m:r>
          <m:rPr>
            <m:sty m:val="p"/>
          </m:rPr>
          <w:rPr>
            <w:rStyle w:val="katex-mathml"/>
            <w:rFonts w:ascii="Cambria Math" w:hAnsi="Cambria Math"/>
            <w:sz w:val="20"/>
            <w:szCs w:val="20"/>
          </w:rPr>
          <m:t>G=</m:t>
        </m:r>
        <m:d>
          <m:dPr>
            <m:ctrlPr>
              <w:rPr>
                <w:rStyle w:val="katex-mathml"/>
                <w:rFonts w:ascii="Cambria Math" w:hAnsi="Cambria Math"/>
                <w:sz w:val="20"/>
                <w:szCs w:val="20"/>
              </w:rPr>
            </m:ctrlPr>
          </m:dPr>
          <m:e>
            <m:r>
              <m:rPr>
                <m:sty m:val="p"/>
              </m:rPr>
              <w:rPr>
                <w:rStyle w:val="katex-mathml"/>
                <w:rFonts w:ascii="Cambria Math" w:hAnsi="Cambria Math"/>
                <w:sz w:val="20"/>
                <w:szCs w:val="20"/>
              </w:rPr>
              <m:t>J,E</m:t>
            </m:r>
          </m:e>
        </m:d>
      </m:oMath>
      <w:r w:rsidRPr="00C457D8">
        <w:rPr>
          <w:sz w:val="20"/>
          <w:szCs w:val="20"/>
        </w:rPr>
        <w:t xml:space="preserve"> induced by the multi-level BOM structure.</w:t>
      </w:r>
      <w:r w:rsidRPr="00C457D8">
        <w:rPr>
          <w:sz w:val="20"/>
          <w:szCs w:val="20"/>
        </w:rPr>
        <w:br/>
        <w:t xml:space="preserve">For each task </w:t>
      </w:r>
      <m:oMath>
        <m:r>
          <m:rPr>
            <m:sty m:val="p"/>
          </m:rPr>
          <w:rPr>
            <w:rStyle w:val="mord"/>
            <w:rFonts w:ascii="Cambria Math" w:hAnsi="Cambria Math"/>
            <w:sz w:val="20"/>
            <w:szCs w:val="20"/>
          </w:rPr>
          <m:t>i</m:t>
        </m:r>
      </m:oMath>
      <w:r w:rsidRPr="00C457D8">
        <w:rPr>
          <w:sz w:val="20"/>
          <w:szCs w:val="20"/>
        </w:rPr>
        <w:t>, we define:</w:t>
      </w:r>
    </w:p>
    <w:p w:rsidR="00935C9B" w:rsidRDefault="00B111FC" w:rsidP="008B14C0">
      <w:pPr>
        <w:pStyle w:val="a3"/>
        <w:spacing w:before="72"/>
        <w:ind w:left="0"/>
        <w:jc w:val="both"/>
      </w:pPr>
      <w:r>
        <w:t xml:space="preserve">• </w:t>
      </w:r>
      <m:oMath>
        <m:sSub>
          <m:sSubPr>
            <m:ctrlPr>
              <w:rPr>
                <w:rStyle w:val="katex-mathml"/>
                <w:rFonts w:ascii="Cambria Math" w:hAnsi="Cambria Math"/>
              </w:rPr>
            </m:ctrlPr>
          </m:sSubPr>
          <m:e>
            <m:r>
              <m:rPr>
                <m:sty m:val="p"/>
              </m:rPr>
              <w:rPr>
                <w:rStyle w:val="katex-mathml"/>
                <w:rFonts w:ascii="Cambria Math" w:hAnsi="Cambria Math"/>
              </w:rPr>
              <m:t>p</m:t>
            </m:r>
          </m:e>
          <m:sub>
            <m:r>
              <m:rPr>
                <m:sty m:val="p"/>
              </m:rPr>
              <w:rPr>
                <w:rStyle w:val="katex-mathml"/>
                <w:rFonts w:ascii="Cambria Math" w:hAnsi="Cambria Math"/>
              </w:rPr>
              <m:t>i</m:t>
            </m:r>
          </m:sub>
        </m:sSub>
        <m:d>
          <m:dPr>
            <m:ctrlPr>
              <w:rPr>
                <w:rStyle w:val="katex-mathml"/>
                <w:rFonts w:ascii="Cambria Math" w:hAnsi="Cambria Math"/>
              </w:rPr>
            </m:ctrlPr>
          </m:dPr>
          <m:e>
            <m:r>
              <m:rPr>
                <m:sty m:val="p"/>
              </m:rPr>
              <w:rPr>
                <w:rStyle w:val="katex-mathml"/>
                <w:rFonts w:ascii="Cambria Math" w:hAnsi="Cambria Math"/>
              </w:rPr>
              <m:t>t</m:t>
            </m:r>
          </m:e>
        </m:d>
      </m:oMath>
      <w:r>
        <w:t xml:space="preserve">: the remaining effective processing time of task </w:t>
      </w:r>
      <m:oMath>
        <m:r>
          <m:rPr>
            <m:sty m:val="p"/>
          </m:rPr>
          <w:rPr>
            <w:rStyle w:val="mord"/>
            <w:rFonts w:ascii="Cambria Math" w:hAnsi="Cambria Math"/>
          </w:rPr>
          <m:t>i</m:t>
        </m:r>
      </m:oMath>
      <w:r>
        <w:t xml:space="preserve"> at time </w:t>
      </w:r>
      <m:oMath>
        <m:r>
          <m:rPr>
            <m:sty m:val="p"/>
          </m:rPr>
          <w:rPr>
            <w:rStyle w:val="katex-mathml"/>
            <w:rFonts w:ascii="Cambria Math" w:hAnsi="Cambria Math"/>
          </w:rPr>
          <m:t>t</m:t>
        </m:r>
      </m:oMath>
      <w:r>
        <w:t xml:space="preserve"> (equal to the original processing time if the task has not yet started, or the unfinished portion if it is already in progress).</w:t>
      </w:r>
    </w:p>
    <w:p w:rsidR="00B6164F" w:rsidRDefault="00B111FC" w:rsidP="00B103F0">
      <w:pPr>
        <w:pStyle w:val="a3"/>
        <w:spacing w:before="72"/>
        <w:ind w:left="0"/>
        <w:jc w:val="both"/>
      </w:pPr>
      <w:r>
        <w:br/>
        <w:t xml:space="preserve">• </w:t>
      </w:r>
      <w:proofErr w:type="spellStart"/>
      <m:oMath>
        <m:r>
          <m:rPr>
            <m:nor/>
          </m:rPr>
          <w:rPr>
            <w:rStyle w:val="katex-mathml"/>
            <w:rFonts w:ascii="Cambria Math" w:hAnsi="Cambria Math"/>
          </w:rPr>
          <m:t>Succ</m:t>
        </m:r>
        <w:proofErr w:type="spellEnd"/>
        <m:d>
          <m:dPr>
            <m:ctrlPr>
              <w:rPr>
                <w:rStyle w:val="katex-mathml"/>
                <w:rFonts w:ascii="Cambria Math" w:hAnsi="Cambria Math"/>
              </w:rPr>
            </m:ctrlPr>
          </m:dPr>
          <m:e>
            <m:r>
              <m:rPr>
                <m:sty m:val="p"/>
              </m:rPr>
              <w:rPr>
                <w:rStyle w:val="katex-mathml"/>
                <w:rFonts w:ascii="Cambria Math" w:hAnsi="Cambria Math"/>
              </w:rPr>
              <m:t>i</m:t>
            </m:r>
          </m:e>
        </m:d>
      </m:oMath>
      <w:r>
        <w:t xml:space="preserve">: the set of all successor tasks reachable from </w:t>
      </w:r>
      <m:oMath>
        <m:r>
          <w:rPr>
            <w:rStyle w:val="mord"/>
            <w:rFonts w:ascii="Cambria Math" w:hAnsi="Cambria Math"/>
          </w:rPr>
          <m:t>i</m:t>
        </m:r>
      </m:oMath>
      <w:r>
        <w:t xml:space="preserve"> in </w:t>
      </w:r>
      <m:oMath>
        <m:r>
          <w:rPr>
            <w:rStyle w:val="katex-mathml"/>
            <w:rFonts w:ascii="Cambria Math" w:hAnsi="Cambria Math"/>
          </w:rPr>
          <m:t>G</m:t>
        </m:r>
      </m:oMath>
      <w:r>
        <w:t xml:space="preserve">—that is, all unfinished tasks that lie downstream of </w:t>
      </w:r>
      <w:r>
        <w:rPr>
          <w:rStyle w:val="katex-mathml"/>
        </w:rPr>
        <w:t>ii</w:t>
      </w:r>
      <w:r>
        <w:rPr>
          <w:rStyle w:val="mord"/>
        </w:rPr>
        <w:t>i</w:t>
      </w:r>
      <w:r>
        <w:t xml:space="preserve"> in the multi-level BOM structure.</w:t>
      </w:r>
    </w:p>
    <w:p w:rsidR="004A18DE" w:rsidRDefault="004A18DE" w:rsidP="00B103F0">
      <w:pPr>
        <w:pStyle w:val="a3"/>
        <w:spacing w:before="72"/>
        <w:ind w:left="0"/>
        <w:jc w:val="both"/>
      </w:pPr>
    </w:p>
    <w:p w:rsidR="004A18DE" w:rsidRDefault="004A18DE" w:rsidP="00B103F0">
      <w:pPr>
        <w:pStyle w:val="a3"/>
        <w:spacing w:before="72"/>
        <w:ind w:left="0"/>
        <w:jc w:val="both"/>
      </w:pPr>
      <w:r>
        <w:t xml:space="preserve">For a task </w:t>
      </w:r>
      <m:oMath>
        <m:r>
          <w:rPr>
            <w:rStyle w:val="mord"/>
            <w:rFonts w:ascii="Cambria Math" w:hAnsi="Cambria Math"/>
          </w:rPr>
          <m:t>i</m:t>
        </m:r>
      </m:oMath>
      <w:r>
        <w:t xml:space="preserve"> and any feasible path</w:t>
      </w:r>
    </w:p>
    <w:p w:rsidR="00CF6A98" w:rsidRDefault="00CF6A98" w:rsidP="00B103F0">
      <w:pPr>
        <w:pStyle w:val="a3"/>
        <w:spacing w:before="72"/>
        <w:ind w:left="0"/>
        <w:jc w:val="both"/>
      </w:pPr>
    </w:p>
    <w:p w:rsidR="009175EB" w:rsidRDefault="009175EB" w:rsidP="009175EB">
      <w:pPr>
        <w:pStyle w:val="a3"/>
        <w:spacing w:before="72"/>
        <w:ind w:left="0"/>
        <w:jc w:val="center"/>
      </w:pPr>
      <m:oMath>
        <m:r>
          <m:rPr>
            <m:sty m:val="p"/>
          </m:rPr>
          <w:rPr>
            <w:rStyle w:val="mord"/>
            <w:rFonts w:ascii="Cambria Math" w:hAnsi="Cambria Math"/>
          </w:rPr>
          <m:t>P</m:t>
        </m:r>
        <m:r>
          <m:rPr>
            <m:sty m:val="p"/>
          </m:rPr>
          <w:rPr>
            <w:rStyle w:val="mrel"/>
            <w:rFonts w:ascii="Cambria Math" w:hAnsi="Cambria Math"/>
          </w:rPr>
          <m:t>=</m:t>
        </m:r>
        <m:r>
          <m:rPr>
            <m:sty m:val="p"/>
          </m:rPr>
          <w:rPr>
            <w:rStyle w:val="mopen"/>
            <w:rFonts w:ascii="Cambria Math" w:hAnsi="Cambria Math"/>
          </w:rPr>
          <m:t>(</m:t>
        </m:r>
        <m:r>
          <m:rPr>
            <m:sty m:val="p"/>
          </m:rPr>
          <w:rPr>
            <w:rStyle w:val="mord"/>
            <w:rFonts w:ascii="Cambria Math" w:hAnsi="Cambria Math"/>
          </w:rPr>
          <m:t>i</m:t>
        </m:r>
        <m:r>
          <m:rPr>
            <m:sty m:val="b"/>
          </m:rPr>
          <w:rPr>
            <w:rStyle w:val="mpunct"/>
            <w:rFonts w:ascii="Cambria Math" w:hAnsi="Cambria Math"/>
          </w:rPr>
          <m:t>,</m:t>
        </m:r>
        <m:sSub>
          <m:sSubPr>
            <m:ctrlPr>
              <w:rPr>
                <w:rStyle w:val="mpunct"/>
                <w:rFonts w:ascii="Cambria Math" w:hAnsi="Cambria Math"/>
                <w:b/>
                <w:bCs/>
              </w:rPr>
            </m:ctrlPr>
          </m:sSubPr>
          <m:e>
            <m:r>
              <w:rPr>
                <w:rStyle w:val="mord"/>
                <w:rFonts w:ascii="Cambria Math" w:hAnsi="Cambria Math"/>
              </w:rPr>
              <m:t>j</m:t>
            </m:r>
          </m:e>
          <m:sub>
            <m:r>
              <m:rPr>
                <m:sty m:val="p"/>
              </m:rPr>
              <w:rPr>
                <w:rStyle w:val="mord"/>
                <w:rFonts w:ascii="Cambria Math" w:hAnsi="Cambria Math"/>
              </w:rPr>
              <m:t>1</m:t>
            </m:r>
          </m:sub>
        </m:sSub>
        <m:r>
          <m:rPr>
            <m:sty m:val="b"/>
          </m:rPr>
          <w:rPr>
            <w:rStyle w:val="mpunct"/>
            <w:rFonts w:ascii="Cambria Math" w:hAnsi="Cambria Math"/>
          </w:rPr>
          <m:t>,</m:t>
        </m:r>
        <m:sSub>
          <m:sSubPr>
            <m:ctrlPr>
              <w:rPr>
                <w:rStyle w:val="mpunct"/>
                <w:rFonts w:ascii="Cambria Math" w:hAnsi="Cambria Math"/>
                <w:b/>
                <w:bCs/>
              </w:rPr>
            </m:ctrlPr>
          </m:sSubPr>
          <m:e>
            <m:r>
              <w:rPr>
                <w:rStyle w:val="mord"/>
                <w:rFonts w:ascii="Cambria Math" w:hAnsi="Cambria Math"/>
              </w:rPr>
              <m:t>j</m:t>
            </m:r>
          </m:e>
          <m:sub>
            <m:r>
              <m:rPr>
                <m:sty m:val="p"/>
              </m:rPr>
              <w:rPr>
                <w:rStyle w:val="mord"/>
                <w:rFonts w:ascii="Cambria Math" w:hAnsi="Cambria Math"/>
              </w:rPr>
              <m:t>2</m:t>
            </m:r>
          </m:sub>
        </m:sSub>
        <m:r>
          <m:rPr>
            <m:sty m:val="b"/>
          </m:rPr>
          <w:rPr>
            <w:rStyle w:val="mpunct"/>
            <w:rFonts w:ascii="Cambria Math" w:hAnsi="Cambria Math"/>
          </w:rPr>
          <m:t>,</m:t>
        </m:r>
        <m:r>
          <m:rPr>
            <m:sty m:val="p"/>
          </m:rPr>
          <w:rPr>
            <w:rStyle w:val="minner"/>
            <w:rFonts w:ascii="Cambria Math" w:hAnsi="Cambria Math"/>
          </w:rPr>
          <m:t>…</m:t>
        </m:r>
        <m:r>
          <m:rPr>
            <m:sty m:val="b"/>
          </m:rPr>
          <w:rPr>
            <w:rStyle w:val="mpunct"/>
            <w:rFonts w:ascii="Cambria Math" w:hAnsi="Cambria Math"/>
          </w:rPr>
          <m:t>,</m:t>
        </m:r>
        <m:r>
          <m:rPr>
            <m:sty m:val="p"/>
          </m:rPr>
          <w:rPr>
            <w:rStyle w:val="mord"/>
            <w:rFonts w:ascii="Cambria Math" w:hAnsi="Cambria Math"/>
          </w:rPr>
          <m:t>k</m:t>
        </m:r>
      </m:oMath>
      <w:r>
        <w:rPr>
          <w:rStyle w:val="mclose"/>
        </w:rPr>
        <w:t>)</w:t>
      </w:r>
    </w:p>
    <w:p w:rsidR="00B6164F" w:rsidRDefault="00B02BF0" w:rsidP="00B6164F">
      <w:pPr>
        <w:pStyle w:val="a3"/>
        <w:spacing w:before="72"/>
        <w:ind w:left="0"/>
      </w:pPr>
      <w:r>
        <w:t xml:space="preserve">originating at </w:t>
      </w:r>
      <w:r>
        <w:rPr>
          <w:rStyle w:val="katex-mathml"/>
        </w:rPr>
        <w:t>ii</w:t>
      </w:r>
      <w:r>
        <w:rPr>
          <w:rStyle w:val="mord"/>
        </w:rPr>
        <w:t>i</w:t>
      </w:r>
      <w:r>
        <w:t xml:space="preserve"> and ending at some leaf node </w:t>
      </w:r>
      <m:oMath>
        <m:r>
          <m:rPr>
            <m:sty m:val="p"/>
          </m:rPr>
          <w:rPr>
            <w:rStyle w:val="mord"/>
            <w:rFonts w:ascii="Cambria Math" w:hAnsi="Cambria Math"/>
          </w:rPr>
          <m:t>k</m:t>
        </m:r>
      </m:oMath>
      <w:r>
        <w:t xml:space="preserve">, we define the </w:t>
      </w:r>
      <w:r>
        <w:rPr>
          <w:rStyle w:val="a7"/>
        </w:rPr>
        <w:t>remaining processing length</w:t>
      </w:r>
      <w:r>
        <w:t xml:space="preserve"> of path </w:t>
      </w:r>
      <m:oMath>
        <m:r>
          <m:rPr>
            <m:sty m:val="p"/>
          </m:rPr>
          <w:rPr>
            <w:rStyle w:val="mord"/>
            <w:rFonts w:ascii="Cambria Math" w:hAnsi="Cambria Math"/>
          </w:rPr>
          <m:t>P</m:t>
        </m:r>
      </m:oMath>
      <w:r>
        <w:t xml:space="preserve"> at time </w:t>
      </w:r>
      <m:oMath>
        <m:r>
          <m:rPr>
            <m:sty m:val="p"/>
          </m:rPr>
          <w:rPr>
            <w:rStyle w:val="mord"/>
            <w:rFonts w:ascii="Cambria Math" w:hAnsi="Cambria Math"/>
          </w:rPr>
          <m:t>t</m:t>
        </m:r>
      </m:oMath>
      <w:r>
        <w:t xml:space="preserve"> as</w:t>
      </w:r>
    </w:p>
    <w:p w:rsidR="00CF6A98" w:rsidRDefault="00CF6A98" w:rsidP="00B6164F">
      <w:pPr>
        <w:pStyle w:val="a3"/>
        <w:spacing w:before="72"/>
        <w:ind w:left="0"/>
      </w:pPr>
    </w:p>
    <w:p w:rsidR="006662F5" w:rsidRPr="00B34F05" w:rsidRDefault="006662F5" w:rsidP="006662F5">
      <w:pPr>
        <w:pStyle w:val="a3"/>
        <w:spacing w:before="72"/>
        <w:ind w:left="0"/>
        <w:jc w:val="center"/>
        <w:rPr>
          <w:rFonts w:eastAsiaTheme="minorEastAsia" w:hint="eastAsia"/>
          <w:lang w:eastAsia="zh-TW"/>
        </w:rPr>
      </w:pPr>
      <m:oMath>
        <m:r>
          <m:rPr>
            <m:sty m:val="p"/>
          </m:rPr>
          <w:rPr>
            <w:rStyle w:val="mord"/>
            <w:rFonts w:ascii="Cambria Math" w:hAnsi="Cambria Math"/>
          </w:rPr>
          <m:t>L</m:t>
        </m:r>
        <m:d>
          <m:dPr>
            <m:ctrlPr>
              <w:rPr>
                <w:rStyle w:val="mopen"/>
                <w:rFonts w:ascii="Cambria Math" w:hAnsi="Cambria Math"/>
              </w:rPr>
            </m:ctrlPr>
          </m:dPr>
          <m:e>
            <m:r>
              <m:rPr>
                <m:sty m:val="p"/>
              </m:rPr>
              <w:rPr>
                <w:rStyle w:val="mord"/>
                <w:rFonts w:ascii="Cambria Math" w:hAnsi="Cambria Math"/>
              </w:rPr>
              <m:t>P</m:t>
            </m:r>
            <m:r>
              <m:rPr>
                <m:sty m:val="p"/>
              </m:rPr>
              <w:rPr>
                <w:rStyle w:val="mpunct"/>
                <w:rFonts w:ascii="Cambria Math" w:hAnsi="Cambria Math"/>
              </w:rPr>
              <m:t>,</m:t>
            </m:r>
            <m:r>
              <m:rPr>
                <m:sty m:val="p"/>
              </m:rPr>
              <w:rPr>
                <w:rStyle w:val="mord"/>
                <w:rFonts w:ascii="Cambria Math" w:hAnsi="Cambria Math"/>
              </w:rPr>
              <m:t>t</m:t>
            </m:r>
            <m:ctrlPr>
              <w:rPr>
                <w:rStyle w:val="mclose"/>
                <w:rFonts w:ascii="Cambria Math" w:hAnsi="Cambria Math"/>
              </w:rPr>
            </m:ctrlPr>
          </m:e>
        </m:d>
        <m:r>
          <m:rPr>
            <m:sty m:val="b"/>
          </m:rPr>
          <w:rPr>
            <w:rStyle w:val="mrel"/>
            <w:rFonts w:ascii="Cambria Math" w:hAnsi="Cambria Math"/>
          </w:rPr>
          <m:t>=</m:t>
        </m:r>
        <m:sSub>
          <m:sSubPr>
            <m:ctrlPr>
              <w:rPr>
                <w:rStyle w:val="mrel"/>
                <w:rFonts w:ascii="Cambria Math" w:hAnsi="Cambria Math"/>
                <w:b/>
                <w:bCs/>
              </w:rPr>
            </m:ctrlPr>
          </m:sSubPr>
          <m:e>
            <m:r>
              <w:rPr>
                <w:rStyle w:val="mord"/>
                <w:rFonts w:ascii="Cambria Math" w:hAnsi="Cambria Math"/>
              </w:rPr>
              <m:t>p</m:t>
            </m:r>
          </m:e>
          <m:sub>
            <m:r>
              <w:rPr>
                <w:rStyle w:val="mord"/>
                <w:rFonts w:ascii="Cambria Math" w:hAnsi="Cambria Math"/>
              </w:rPr>
              <m:t>i</m:t>
            </m:r>
          </m:sub>
        </m:sSub>
        <m:d>
          <m:dPr>
            <m:ctrlPr>
              <w:rPr>
                <w:rStyle w:val="mopen"/>
                <w:rFonts w:ascii="Cambria Math" w:hAnsi="Cambria Math"/>
              </w:rPr>
            </m:ctrlPr>
          </m:dPr>
          <m:e>
            <m:r>
              <m:rPr>
                <m:sty m:val="p"/>
              </m:rPr>
              <w:rPr>
                <w:rStyle w:val="mord"/>
                <w:rFonts w:ascii="Cambria Math" w:hAnsi="Cambria Math"/>
              </w:rPr>
              <m:t>t</m:t>
            </m:r>
            <m:ctrlPr>
              <w:rPr>
                <w:rStyle w:val="mclose"/>
                <w:rFonts w:ascii="Cambria Math" w:hAnsi="Cambria Math"/>
              </w:rPr>
            </m:ctrlPr>
          </m:e>
        </m:d>
        <m:r>
          <m:rPr>
            <m:sty m:val="p"/>
          </m:rPr>
          <w:rPr>
            <w:rStyle w:val="mbin"/>
            <w:rFonts w:ascii="Cambria Math" w:hAnsi="Cambria Math"/>
          </w:rPr>
          <m:t>+</m:t>
        </m:r>
        <m:sSub>
          <m:sSubPr>
            <m:ctrlPr>
              <w:rPr>
                <w:rStyle w:val="mbin"/>
                <w:rFonts w:ascii="Cambria Math" w:hAnsi="Cambria Math"/>
              </w:rPr>
            </m:ctrlPr>
          </m:sSubPr>
          <m:e>
            <m:r>
              <w:rPr>
                <w:rStyle w:val="mord"/>
                <w:rFonts w:ascii="Cambria Math" w:hAnsi="Cambria Math"/>
              </w:rPr>
              <m:t>p</m:t>
            </m:r>
          </m:e>
          <m:sub>
            <m:sSub>
              <m:sSubPr>
                <m:ctrlPr>
                  <w:rPr>
                    <w:rStyle w:val="mpunct"/>
                    <w:rFonts w:ascii="Cambria Math" w:hAnsi="Cambria Math"/>
                    <w:b/>
                    <w:bCs/>
                  </w:rPr>
                </m:ctrlPr>
              </m:sSubPr>
              <m:e>
                <m:r>
                  <w:rPr>
                    <w:rStyle w:val="mord"/>
                    <w:rFonts w:ascii="Cambria Math" w:hAnsi="Cambria Math"/>
                  </w:rPr>
                  <m:t>j</m:t>
                </m:r>
              </m:e>
              <m:sub>
                <m:r>
                  <m:rPr>
                    <m:sty m:val="p"/>
                  </m:rPr>
                  <w:rPr>
                    <w:rStyle w:val="mord"/>
                    <w:rFonts w:ascii="Cambria Math" w:hAnsi="Cambria Math"/>
                  </w:rPr>
                  <m:t>1</m:t>
                </m:r>
              </m:sub>
            </m:sSub>
          </m:sub>
        </m:sSub>
        <m:d>
          <m:dPr>
            <m:ctrlPr>
              <w:rPr>
                <w:rStyle w:val="mopen"/>
                <w:rFonts w:ascii="Cambria Math" w:hAnsi="Cambria Math"/>
              </w:rPr>
            </m:ctrlPr>
          </m:dPr>
          <m:e>
            <m:r>
              <m:rPr>
                <m:sty m:val="p"/>
              </m:rPr>
              <w:rPr>
                <w:rStyle w:val="mord"/>
                <w:rFonts w:ascii="Cambria Math" w:hAnsi="Cambria Math"/>
              </w:rPr>
              <m:t>t</m:t>
            </m:r>
            <m:ctrlPr>
              <w:rPr>
                <w:rStyle w:val="mclose"/>
                <w:rFonts w:ascii="Cambria Math" w:hAnsi="Cambria Math"/>
              </w:rPr>
            </m:ctrlPr>
          </m:e>
        </m:d>
        <m:r>
          <m:rPr>
            <m:sty m:val="p"/>
          </m:rPr>
          <w:rPr>
            <w:rStyle w:val="mbin"/>
            <w:rFonts w:ascii="Cambria Math" w:hAnsi="Cambria Math"/>
          </w:rPr>
          <m:t>+</m:t>
        </m:r>
        <m:sSub>
          <m:sSubPr>
            <m:ctrlPr>
              <w:rPr>
                <w:rStyle w:val="mbin"/>
                <w:rFonts w:ascii="Cambria Math" w:hAnsi="Cambria Math"/>
              </w:rPr>
            </m:ctrlPr>
          </m:sSubPr>
          <m:e>
            <m:r>
              <w:rPr>
                <w:rStyle w:val="mord"/>
                <w:rFonts w:ascii="Cambria Math" w:hAnsi="Cambria Math"/>
              </w:rPr>
              <m:t>p</m:t>
            </m:r>
          </m:e>
          <m:sub>
            <m:sSub>
              <m:sSubPr>
                <m:ctrlPr>
                  <w:rPr>
                    <w:rStyle w:val="mpunct"/>
                    <w:rFonts w:ascii="Cambria Math" w:hAnsi="Cambria Math"/>
                    <w:b/>
                    <w:bCs/>
                  </w:rPr>
                </m:ctrlPr>
              </m:sSubPr>
              <m:e>
                <m:r>
                  <w:rPr>
                    <w:rStyle w:val="mord"/>
                    <w:rFonts w:ascii="Cambria Math" w:hAnsi="Cambria Math"/>
                  </w:rPr>
                  <m:t>j</m:t>
                </m:r>
              </m:e>
              <m:sub>
                <m:r>
                  <m:rPr>
                    <m:sty m:val="p"/>
                  </m:rPr>
                  <w:rPr>
                    <w:rStyle w:val="mord"/>
                    <w:rFonts w:ascii="Cambria Math" w:hAnsi="Cambria Math"/>
                  </w:rPr>
                  <m:t>2</m:t>
                </m:r>
              </m:sub>
            </m:sSub>
          </m:sub>
        </m:sSub>
        <m:d>
          <m:dPr>
            <m:ctrlPr>
              <w:rPr>
                <w:rStyle w:val="mopen"/>
                <w:rFonts w:ascii="Cambria Math" w:hAnsi="Cambria Math"/>
              </w:rPr>
            </m:ctrlPr>
          </m:dPr>
          <m:e>
            <m:r>
              <w:rPr>
                <w:rStyle w:val="mord"/>
                <w:rFonts w:ascii="Cambria Math" w:hAnsi="Cambria Math"/>
              </w:rPr>
              <m:t>t</m:t>
            </m:r>
            <m:ctrlPr>
              <w:rPr>
                <w:rStyle w:val="mclose"/>
                <w:rFonts w:ascii="Cambria Math" w:hAnsi="Cambria Math"/>
              </w:rPr>
            </m:ctrlPr>
          </m:e>
        </m:d>
        <m:r>
          <m:rPr>
            <m:sty m:val="p"/>
          </m:rPr>
          <w:rPr>
            <w:rStyle w:val="mbin"/>
            <w:rFonts w:ascii="Cambria Math" w:hAnsi="Cambria Math"/>
          </w:rPr>
          <m:t>+</m:t>
        </m:r>
        <m:r>
          <m:rPr>
            <m:sty m:val="p"/>
          </m:rPr>
          <w:rPr>
            <w:rStyle w:val="minner"/>
            <w:rFonts w:ascii="Cambria Math" w:hAnsi="Cambria Math" w:cs="Cambria Math"/>
          </w:rPr>
          <m:t>⋯</m:t>
        </m:r>
        <m:r>
          <m:rPr>
            <m:sty m:val="p"/>
          </m:rPr>
          <w:rPr>
            <w:rStyle w:val="mbin"/>
            <w:rFonts w:ascii="Cambria Math" w:hAnsi="Cambria Math"/>
          </w:rPr>
          <m:t>+</m:t>
        </m:r>
        <m:sSub>
          <m:sSubPr>
            <m:ctrlPr>
              <w:rPr>
                <w:rStyle w:val="mbin"/>
                <w:rFonts w:ascii="Cambria Math" w:hAnsi="Cambria Math"/>
              </w:rPr>
            </m:ctrlPr>
          </m:sSubPr>
          <m:e>
            <m:r>
              <w:rPr>
                <w:rStyle w:val="mord"/>
                <w:rFonts w:ascii="Cambria Math" w:hAnsi="Cambria Math"/>
              </w:rPr>
              <m:t>p</m:t>
            </m:r>
          </m:e>
          <m:sub>
            <m:r>
              <w:rPr>
                <w:rStyle w:val="mord"/>
                <w:rFonts w:ascii="Cambria Math" w:hAnsi="Cambria Math"/>
              </w:rPr>
              <m:t>k</m:t>
            </m:r>
          </m:sub>
        </m:sSub>
        <m:d>
          <m:dPr>
            <m:ctrlPr>
              <w:rPr>
                <w:rStyle w:val="mopen"/>
                <w:rFonts w:ascii="Cambria Math" w:hAnsi="Cambria Math"/>
              </w:rPr>
            </m:ctrlPr>
          </m:dPr>
          <m:e>
            <m:r>
              <w:rPr>
                <w:rStyle w:val="mord"/>
                <w:rFonts w:ascii="Cambria Math" w:hAnsi="Cambria Math"/>
              </w:rPr>
              <m:t>t</m:t>
            </m:r>
            <m:ctrlPr>
              <w:rPr>
                <w:rStyle w:val="mclose"/>
                <w:rFonts w:ascii="Cambria Math" w:hAnsi="Cambria Math"/>
              </w:rPr>
            </m:ctrlPr>
          </m:e>
        </m:d>
        <m:r>
          <m:rPr>
            <m:sty m:val="p"/>
          </m:rPr>
          <w:rPr>
            <w:rStyle w:val="mpunct"/>
            <w:rFonts w:ascii="Cambria Math" w:hAnsi="Cambria Math"/>
          </w:rPr>
          <m:t>,</m:t>
        </m:r>
      </m:oMath>
      <w:r w:rsidR="00B34F05">
        <w:rPr>
          <w:rStyle w:val="mpunct"/>
          <w:rFonts w:eastAsiaTheme="minorEastAsia"/>
          <w:lang w:eastAsia="zh-TW"/>
        </w:rPr>
        <w:tab/>
      </w:r>
      <w:r w:rsidR="00B34F05">
        <w:rPr>
          <w:spacing w:val="-5"/>
          <w:w w:val="110"/>
        </w:rPr>
        <w:t>(1)</w:t>
      </w:r>
    </w:p>
    <w:p w:rsidR="00B6164F" w:rsidRDefault="00B6164F" w:rsidP="00B6164F">
      <w:pPr>
        <w:pStyle w:val="a3"/>
        <w:spacing w:before="72"/>
        <w:ind w:left="0"/>
      </w:pPr>
    </w:p>
    <w:p w:rsidR="00B6164F" w:rsidRDefault="00083E1E" w:rsidP="00DB54E7">
      <w:pPr>
        <w:pStyle w:val="a3"/>
        <w:spacing w:before="72"/>
        <w:ind w:left="0" w:firstLineChars="100" w:firstLine="200"/>
        <w:jc w:val="both"/>
      </w:pPr>
      <w:r>
        <w:t>which represents the total processing time required, from the current moment onward, to complete all unfinished tasks along that path.</w:t>
      </w:r>
    </w:p>
    <w:p w:rsidR="00B6164F" w:rsidRDefault="00B6164F" w:rsidP="00B6164F">
      <w:pPr>
        <w:pStyle w:val="a3"/>
        <w:spacing w:before="72"/>
        <w:ind w:left="0"/>
      </w:pPr>
    </w:p>
    <w:p w:rsidR="00C878BF" w:rsidRDefault="00DA0DDB" w:rsidP="00907FE0">
      <w:pPr>
        <w:pStyle w:val="a3"/>
        <w:spacing w:before="72"/>
        <w:ind w:left="0" w:firstLineChars="100" w:firstLine="200"/>
        <w:jc w:val="both"/>
      </w:pPr>
      <w:r>
        <w:t xml:space="preserve">If we ignore </w:t>
      </w:r>
      <m:oMath>
        <m:r>
          <w:rPr>
            <w:rFonts w:ascii="Cambria Math" w:hAnsi="Cambria Math"/>
          </w:rPr>
          <m:t>δ</m:t>
        </m:r>
      </m:oMath>
      <w:r w:rsidR="00EF0724">
        <w:t xml:space="preserve"> </w:t>
      </w:r>
      <w:r>
        <w:t xml:space="preserve">-overlap and parallel-machine effects, the </w:t>
      </w:r>
      <w:r>
        <w:rPr>
          <w:rStyle w:val="a7"/>
        </w:rPr>
        <w:t>remaining critical-chain length</w:t>
      </w:r>
      <w:r>
        <w:t xml:space="preserve"> of task </w:t>
      </w:r>
      <w:r>
        <w:rPr>
          <w:rStyle w:val="katex-mathml"/>
        </w:rPr>
        <w:t>ii</w:t>
      </w:r>
      <w:r>
        <w:rPr>
          <w:rStyle w:val="mord"/>
        </w:rPr>
        <w:t>i</w:t>
      </w:r>
      <w:r>
        <w:t xml:space="preserve"> can be defined as the maximum remaining processing length among all paths originating from </w:t>
      </w:r>
      <m:oMath>
        <m:r>
          <m:rPr>
            <m:sty m:val="p"/>
          </m:rPr>
          <w:rPr>
            <w:rStyle w:val="mord"/>
            <w:rFonts w:ascii="Cambria Math" w:hAnsi="Cambria Math"/>
          </w:rPr>
          <m:t>i</m:t>
        </m:r>
      </m:oMath>
      <w:r>
        <w:t>:</w:t>
      </w:r>
    </w:p>
    <w:p w:rsidR="00774C2A" w:rsidRDefault="00774C2A" w:rsidP="00255319">
      <w:pPr>
        <w:pStyle w:val="a3"/>
        <w:spacing w:before="72"/>
        <w:ind w:left="0"/>
        <w:jc w:val="both"/>
      </w:pPr>
    </w:p>
    <w:p w:rsidR="00452841" w:rsidRDefault="00C878BF" w:rsidP="00C23D20">
      <w:pPr>
        <w:pStyle w:val="a3"/>
        <w:spacing w:before="72"/>
        <w:ind w:left="0"/>
        <w:jc w:val="center"/>
        <w:rPr>
          <w:rFonts w:eastAsiaTheme="minorEastAsia"/>
          <w:iCs/>
        </w:rPr>
      </w:pPr>
      <m:oMath>
        <m:r>
          <m:rPr>
            <m:sty m:val="p"/>
          </m:rPr>
          <w:rPr>
            <w:rStyle w:val="mord"/>
            <w:rFonts w:ascii="Cambria Math" w:hAnsi="Cambria Math"/>
          </w:rPr>
          <m:t>C</m:t>
        </m:r>
        <m:sSub>
          <m:sSubPr>
            <m:ctrlPr>
              <w:rPr>
                <w:rStyle w:val="mord"/>
                <w:rFonts w:ascii="Cambria Math" w:hAnsi="Cambria Math"/>
              </w:rPr>
            </m:ctrlPr>
          </m:sSubPr>
          <m:e>
            <m:r>
              <m:rPr>
                <m:sty m:val="p"/>
              </m:rPr>
              <w:rPr>
                <w:rStyle w:val="mord"/>
                <w:rFonts w:ascii="Cambria Math" w:hAnsi="Cambria Math"/>
              </w:rPr>
              <m:t>P</m:t>
            </m:r>
          </m:e>
          <m:sub>
            <m:r>
              <m:rPr>
                <m:sty m:val="p"/>
              </m:rPr>
              <w:rPr>
                <w:rStyle w:val="mord"/>
                <w:rFonts w:ascii="Cambria Math" w:hAnsi="Cambria Math"/>
              </w:rPr>
              <m:t>i</m:t>
            </m:r>
          </m:sub>
        </m:sSub>
        <m:d>
          <m:dPr>
            <m:ctrlPr>
              <w:rPr>
                <w:rStyle w:val="mopen"/>
                <w:rFonts w:ascii="Cambria Math" w:hAnsi="Cambria Math"/>
              </w:rPr>
            </m:ctrlPr>
          </m:dPr>
          <m:e>
            <m:r>
              <m:rPr>
                <m:sty m:val="p"/>
              </m:rPr>
              <w:rPr>
                <w:rStyle w:val="mord"/>
                <w:rFonts w:ascii="Cambria Math" w:hAnsi="Cambria Math"/>
              </w:rPr>
              <m:t>t</m:t>
            </m:r>
            <m:ctrlPr>
              <w:rPr>
                <w:rStyle w:val="mclose"/>
                <w:rFonts w:ascii="Cambria Math" w:hAnsi="Cambria Math"/>
                <w:i/>
                <w:iCs/>
              </w:rPr>
            </m:ctrlPr>
          </m:e>
        </m:d>
        <m:r>
          <w:rPr>
            <w:rStyle w:val="mclose"/>
            <w:rFonts w:ascii="Cambria Math" w:hAnsi="Cambria Math"/>
          </w:rPr>
          <m:t xml:space="preserve"> = </m:t>
        </m:r>
        <m:func>
          <m:funcPr>
            <m:ctrlPr>
              <w:rPr>
                <w:rStyle w:val="mclose"/>
                <w:rFonts w:ascii="Cambria Math" w:hAnsi="Cambria Math"/>
                <w:i/>
                <w:iCs/>
              </w:rPr>
            </m:ctrlPr>
          </m:funcPr>
          <m:fName>
            <m:limLow>
              <m:limLowPr>
                <m:ctrlPr>
                  <w:rPr>
                    <w:rStyle w:val="mclose"/>
                    <w:rFonts w:ascii="Cambria Math" w:hAnsi="Cambria Math"/>
                    <w:i/>
                    <w:iCs/>
                  </w:rPr>
                </m:ctrlPr>
              </m:limLowPr>
              <m:e>
                <m:r>
                  <m:rPr>
                    <m:sty m:val="p"/>
                  </m:rPr>
                  <w:rPr>
                    <w:rStyle w:val="mclose"/>
                    <w:rFonts w:ascii="Cambria Math" w:hAnsi="Cambria Math"/>
                  </w:rPr>
                  <m:t>max</m:t>
                </m:r>
              </m:e>
              <m:lim>
                <m:r>
                  <w:rPr>
                    <w:rStyle w:val="mord"/>
                    <w:rFonts w:ascii="Cambria Math" w:hAnsi="Cambria Math"/>
                  </w:rPr>
                  <m:t>P</m:t>
                </m:r>
                <m:r>
                  <m:rPr>
                    <m:sty m:val="p"/>
                  </m:rPr>
                  <w:rPr>
                    <w:rStyle w:val="mord"/>
                    <w:rFonts w:ascii="Cambria Math" w:hAnsi="Cambria Math"/>
                  </w:rPr>
                  <m:t xml:space="preserve"> </m:t>
                </m:r>
                <m:r>
                  <m:rPr>
                    <m:sty m:val="p"/>
                  </m:rPr>
                  <w:rPr>
                    <w:rStyle w:val="mord"/>
                    <w:rFonts w:ascii="Cambria Math" w:hAnsi="Cambria Math"/>
                  </w:rPr>
                  <m:t>starting from</m:t>
                </m:r>
                <m:r>
                  <m:rPr>
                    <m:sty m:val="p"/>
                  </m:rPr>
                  <w:rPr>
                    <w:rStyle w:val="mord"/>
                    <w:rFonts w:ascii="Cambria Math" w:hAnsi="Cambria Math"/>
                  </w:rPr>
                  <m:t xml:space="preserve"> </m:t>
                </m:r>
                <m:r>
                  <w:rPr>
                    <w:rStyle w:val="mord"/>
                    <w:rFonts w:ascii="Cambria Math" w:hAnsi="Cambria Math"/>
                  </w:rPr>
                  <m:t>i</m:t>
                </m:r>
              </m:lim>
            </m:limLow>
          </m:fName>
          <m:e>
            <m:r>
              <w:rPr>
                <w:rStyle w:val="mord"/>
                <w:rFonts w:ascii="Cambria Math" w:hAnsi="Cambria Math"/>
              </w:rPr>
              <m:t>L</m:t>
            </m:r>
            <m:d>
              <m:dPr>
                <m:ctrlPr>
                  <w:rPr>
                    <w:rStyle w:val="mopen"/>
                    <w:rFonts w:ascii="Cambria Math" w:hAnsi="Cambria Math"/>
                  </w:rPr>
                </m:ctrlPr>
              </m:dPr>
              <m:e>
                <m:r>
                  <w:rPr>
                    <w:rStyle w:val="mord"/>
                    <w:rFonts w:ascii="Cambria Math" w:hAnsi="Cambria Math"/>
                  </w:rPr>
                  <m:t>P</m:t>
                </m:r>
                <m:r>
                  <m:rPr>
                    <m:sty m:val="p"/>
                  </m:rPr>
                  <w:rPr>
                    <w:rStyle w:val="mpunct"/>
                    <w:rFonts w:ascii="Cambria Math" w:hAnsi="Cambria Math"/>
                  </w:rPr>
                  <m:t>,</m:t>
                </m:r>
                <m:r>
                  <w:rPr>
                    <w:rStyle w:val="mord"/>
                    <w:rFonts w:ascii="Cambria Math" w:hAnsi="Cambria Math"/>
                  </w:rPr>
                  <m:t>t</m:t>
                </m:r>
                <m:ctrlPr>
                  <w:rPr>
                    <w:rStyle w:val="mclose"/>
                    <w:rFonts w:ascii="Cambria Math" w:hAnsi="Cambria Math"/>
                  </w:rPr>
                </m:ctrlPr>
              </m:e>
            </m:d>
          </m:e>
        </m:func>
      </m:oMath>
      <w:r w:rsidR="00774C2A">
        <w:rPr>
          <w:rStyle w:val="mclose"/>
          <w:rFonts w:eastAsiaTheme="minorEastAsia" w:hint="eastAsia"/>
          <w:iCs/>
          <w:lang w:eastAsia="zh-TW"/>
        </w:rPr>
        <w:t>.</w:t>
      </w:r>
      <w:r w:rsidR="00774C2A">
        <w:rPr>
          <w:rStyle w:val="mclose"/>
          <w:rFonts w:eastAsiaTheme="minorEastAsia"/>
          <w:iCs/>
        </w:rPr>
        <w:tab/>
      </w:r>
      <w:r w:rsidR="00774C2A">
        <w:rPr>
          <w:spacing w:val="-5"/>
          <w:w w:val="110"/>
        </w:rPr>
        <w:t>(2)</w:t>
      </w:r>
    </w:p>
    <w:p w:rsidR="00C23D20" w:rsidRPr="00C23D20" w:rsidRDefault="00C23D20" w:rsidP="00C23D20">
      <w:pPr>
        <w:pStyle w:val="a3"/>
        <w:spacing w:before="72"/>
        <w:ind w:left="0"/>
        <w:jc w:val="center"/>
        <w:rPr>
          <w:rFonts w:eastAsiaTheme="minorEastAsia"/>
          <w:iCs/>
        </w:rPr>
      </w:pPr>
    </w:p>
    <w:p w:rsidR="00B21AF4" w:rsidRDefault="00770F9A" w:rsidP="00907FE0">
      <w:pPr>
        <w:pStyle w:val="a3"/>
        <w:spacing w:before="72"/>
        <w:ind w:left="0" w:firstLineChars="100" w:firstLine="200"/>
        <w:jc w:val="both"/>
      </w:pPr>
      <w:r>
        <w:t xml:space="preserve">This quantity </w:t>
      </w:r>
      <m:oMath>
        <m:r>
          <w:rPr>
            <w:rStyle w:val="mord"/>
            <w:rFonts w:ascii="Cambria Math" w:hAnsi="Cambria Math"/>
          </w:rPr>
          <m:t>C</m:t>
        </m:r>
        <m:sSub>
          <m:sSubPr>
            <m:ctrlPr>
              <w:rPr>
                <w:rStyle w:val="mord"/>
                <w:rFonts w:ascii="Cambria Math" w:hAnsi="Cambria Math"/>
              </w:rPr>
            </m:ctrlPr>
          </m:sSubPr>
          <m:e>
            <m:r>
              <w:rPr>
                <w:rStyle w:val="mord"/>
                <w:rFonts w:ascii="Cambria Math" w:hAnsi="Cambria Math"/>
              </w:rPr>
              <m:t>P</m:t>
            </m:r>
          </m:e>
          <m:sub>
            <m:r>
              <w:rPr>
                <w:rStyle w:val="mord"/>
                <w:rFonts w:ascii="Cambria Math" w:hAnsi="Cambria Math"/>
              </w:rPr>
              <m:t>i</m:t>
            </m:r>
          </m:sub>
        </m:sSub>
        <m:d>
          <m:dPr>
            <m:ctrlPr>
              <w:rPr>
                <w:rStyle w:val="mopen"/>
                <w:rFonts w:ascii="Cambria Math" w:hAnsi="Cambria Math"/>
              </w:rPr>
            </m:ctrlPr>
          </m:dPr>
          <m:e>
            <m:r>
              <w:rPr>
                <w:rStyle w:val="mord"/>
                <w:rFonts w:ascii="Cambria Math" w:hAnsi="Cambria Math"/>
              </w:rPr>
              <m:t>t</m:t>
            </m:r>
            <m:ctrlPr>
              <w:rPr>
                <w:rStyle w:val="mclose"/>
                <w:rFonts w:ascii="Cambria Math" w:hAnsi="Cambria Math"/>
                <w:i/>
                <w:iCs/>
              </w:rPr>
            </m:ctrlPr>
          </m:e>
        </m:d>
      </m:oMath>
      <w:r>
        <w:t xml:space="preserve">characterizes the processing time still required—absent any further overlap or parallel compression—to complete the heaviest successor chain extending from task </w:t>
      </w:r>
      <w:r>
        <w:rPr>
          <w:rStyle w:val="katex-mathml"/>
        </w:rPr>
        <w:t>ii</w:t>
      </w:r>
      <w:r>
        <w:rPr>
          <w:rStyle w:val="mord"/>
        </w:rPr>
        <w:t>i</w:t>
      </w:r>
      <w:r>
        <w:t xml:space="preserve"> to the end of the product’s assembly process.</w:t>
      </w:r>
    </w:p>
    <w:p w:rsidR="00B21AF4" w:rsidRDefault="00B21AF4" w:rsidP="00255319">
      <w:pPr>
        <w:pStyle w:val="a3"/>
        <w:spacing w:before="72"/>
        <w:ind w:left="0"/>
        <w:jc w:val="both"/>
      </w:pPr>
    </w:p>
    <w:p w:rsidR="00B21AF4" w:rsidRDefault="00482DDA" w:rsidP="00907FE0">
      <w:pPr>
        <w:pStyle w:val="a3"/>
        <w:spacing w:before="72"/>
        <w:ind w:left="0" w:firstLineChars="100" w:firstLine="200"/>
        <w:jc w:val="both"/>
      </w:pPr>
      <w:r>
        <w:t>In practical multi-level manufacturing processes, certain operations may begin within a tolerable overlap</w:t>
      </w:r>
      <m:oMath>
        <m:r>
          <w:rPr>
            <w:rFonts w:ascii="Cambria Math" w:hAnsi="Cambria Math"/>
          </w:rPr>
          <m:t xml:space="preserve"> </m:t>
        </m:r>
        <m:r>
          <w:rPr>
            <w:rFonts w:ascii="Cambria Math" w:hAnsi="Cambria Math"/>
          </w:rPr>
          <m:t>δ</m:t>
        </m:r>
      </m:oMath>
      <w:r>
        <w:t>. For example, an assembly task may start processing available subcomponents even if a few critical parts have not yet arrived. This impl</w:t>
      </w:r>
      <w:proofErr w:type="spellStart"/>
      <w:r>
        <w:t>ies</w:t>
      </w:r>
      <w:proofErr w:type="spellEnd"/>
      <w:r>
        <w:t xml:space="preserve"> that the critical-chain measure </w:t>
      </w:r>
      <m:oMath>
        <m:r>
          <w:rPr>
            <w:rStyle w:val="mord"/>
            <w:rFonts w:ascii="Cambria Math" w:hAnsi="Cambria Math"/>
          </w:rPr>
          <m:t>C</m:t>
        </m:r>
        <m:sSub>
          <m:sSubPr>
            <m:ctrlPr>
              <w:rPr>
                <w:rStyle w:val="mord"/>
                <w:rFonts w:ascii="Cambria Math" w:hAnsi="Cambria Math"/>
              </w:rPr>
            </m:ctrlPr>
          </m:sSubPr>
          <m:e>
            <m:r>
              <w:rPr>
                <w:rStyle w:val="mord"/>
                <w:rFonts w:ascii="Cambria Math" w:hAnsi="Cambria Math"/>
              </w:rPr>
              <m:t>P</m:t>
            </m:r>
          </m:e>
          <m:sub>
            <m:r>
              <w:rPr>
                <w:rStyle w:val="mord"/>
                <w:rFonts w:ascii="Cambria Math" w:hAnsi="Cambria Math"/>
              </w:rPr>
              <m:t>i</m:t>
            </m:r>
          </m:sub>
        </m:sSub>
        <m:d>
          <m:dPr>
            <m:ctrlPr>
              <w:rPr>
                <w:rStyle w:val="mopen"/>
                <w:rFonts w:ascii="Cambria Math" w:hAnsi="Cambria Math"/>
              </w:rPr>
            </m:ctrlPr>
          </m:dPr>
          <m:e>
            <m:r>
              <w:rPr>
                <w:rStyle w:val="mord"/>
                <w:rFonts w:ascii="Cambria Math" w:hAnsi="Cambria Math"/>
              </w:rPr>
              <m:t>t</m:t>
            </m:r>
            <m:ctrlPr>
              <w:rPr>
                <w:rStyle w:val="mclose"/>
                <w:rFonts w:ascii="Cambria Math" w:hAnsi="Cambria Math"/>
                <w:i/>
                <w:iCs/>
              </w:rPr>
            </m:ctrlPr>
          </m:e>
        </m:d>
      </m:oMath>
      <w:r>
        <w:t xml:space="preserve">in (2) is a </w:t>
      </w:r>
      <w:r>
        <w:rPr>
          <w:rStyle w:val="a7"/>
        </w:rPr>
        <w:t>conservative upper bound</w:t>
      </w:r>
      <w:r>
        <w:t>, as it does not yet incorporate the compression effects enabled by such overlap.</w:t>
      </w:r>
    </w:p>
    <w:p w:rsidR="00B21AF4" w:rsidRDefault="00B21AF4" w:rsidP="00255319">
      <w:pPr>
        <w:pStyle w:val="a3"/>
        <w:spacing w:before="72"/>
        <w:ind w:left="0"/>
        <w:jc w:val="both"/>
      </w:pPr>
    </w:p>
    <w:p w:rsidR="00B21AF4" w:rsidRDefault="00364849" w:rsidP="00A17DE1">
      <w:pPr>
        <w:pStyle w:val="a3"/>
        <w:spacing w:before="72"/>
        <w:ind w:left="0" w:firstLine="200"/>
        <w:jc w:val="both"/>
      </w:pPr>
      <w:r>
        <w:t xml:space="preserve">To incorporate this “overlap slack’’ into the analysis, we define for each path </w:t>
      </w:r>
      <m:oMath>
        <m:r>
          <m:rPr>
            <m:sty m:val="p"/>
          </m:rPr>
          <w:rPr>
            <w:rStyle w:val="mord"/>
            <w:rFonts w:ascii="Cambria Math" w:hAnsi="Cambria Math"/>
          </w:rPr>
          <m:t>P</m:t>
        </m:r>
      </m:oMath>
      <w:r>
        <w:t xml:space="preserve"> an </w:t>
      </w:r>
      <w:r>
        <w:rPr>
          <w:rStyle w:val="a7"/>
        </w:rPr>
        <w:t>overlap discount</w:t>
      </w:r>
      <w:r>
        <w:t xml:space="preserve"> </w:t>
      </w:r>
      <m:oMath>
        <m:r>
          <m:rPr>
            <m:nor/>
          </m:rPr>
          <w:rPr>
            <w:rStyle w:val="katex-mathml"/>
            <w:rFonts w:ascii="Cambria Math" w:hAnsi="Cambria Math"/>
          </w:rPr>
          <m:t>Overlap</m:t>
        </m:r>
        <m:d>
          <m:dPr>
            <m:ctrlPr>
              <w:rPr>
                <w:rStyle w:val="katex-mathml"/>
                <w:rFonts w:ascii="Cambria Math" w:hAnsi="Cambria Math"/>
              </w:rPr>
            </m:ctrlPr>
          </m:dPr>
          <m:e>
            <m:r>
              <m:rPr>
                <m:sty m:val="p"/>
              </m:rPr>
              <w:rPr>
                <w:rStyle w:val="katex-mathml"/>
                <w:rFonts w:ascii="Cambria Math" w:hAnsi="Cambria Math"/>
              </w:rPr>
              <m:t>P,t</m:t>
            </m:r>
          </m:e>
        </m:d>
      </m:oMath>
      <w:r>
        <w:t xml:space="preserve">, which represents the total amount of processing time along the path that can be compressed through </w:t>
      </w:r>
      <m:oMath>
        <m:r>
          <w:rPr>
            <w:rFonts w:ascii="Cambria Math" w:hAnsi="Cambria Math"/>
          </w:rPr>
          <m:t>δ</m:t>
        </m:r>
      </m:oMath>
      <w:r w:rsidR="009A56BF">
        <w:t xml:space="preserve"> </w:t>
      </w:r>
      <w:r>
        <w:t>-overlap. The underlying idea is as follows:</w:t>
      </w:r>
    </w:p>
    <w:p w:rsidR="005C540C" w:rsidRDefault="008E1EF1" w:rsidP="005C540C">
      <w:pPr>
        <w:pStyle w:val="Web"/>
        <w:jc w:val="both"/>
        <w:rPr>
          <w:rFonts w:ascii="Times New Roman" w:hAnsi="Times New Roman" w:cs="Times New Roman"/>
          <w:sz w:val="20"/>
          <w:szCs w:val="20"/>
        </w:rPr>
      </w:pPr>
      <w:r w:rsidRPr="008E1EF1">
        <w:rPr>
          <w:rFonts w:ascii="Times New Roman" w:hAnsi="Times New Roman" w:cs="Times New Roman"/>
          <w:sz w:val="20"/>
          <w:szCs w:val="20"/>
        </w:rPr>
        <w:t xml:space="preserve">• If two adjacent operations can overlap within a duration </w:t>
      </w:r>
      <m:oMath>
        <m:r>
          <w:rPr>
            <w:rFonts w:ascii="Cambria Math" w:hAnsi="Cambria Math"/>
            <w:sz w:val="20"/>
            <w:szCs w:val="20"/>
          </w:rPr>
          <m:t>δ</m:t>
        </m:r>
      </m:oMath>
      <w:r w:rsidRPr="008E1EF1">
        <w:rPr>
          <w:rFonts w:ascii="Times New Roman" w:hAnsi="Times New Roman" w:cs="Times New Roman"/>
          <w:sz w:val="20"/>
          <w:szCs w:val="20"/>
        </w:rPr>
        <w:t>, then under stable conditions that segment of the chain can</w:t>
      </w:r>
      <w:r w:rsidR="005C540C">
        <w:rPr>
          <w:rFonts w:ascii="Times New Roman" w:hAnsi="Times New Roman" w:cs="Times New Roman"/>
          <w:sz w:val="20"/>
          <w:szCs w:val="20"/>
        </w:rPr>
        <w:t xml:space="preserve"> </w:t>
      </w:r>
      <w:r w:rsidRPr="008E1EF1">
        <w:rPr>
          <w:rFonts w:ascii="Times New Roman" w:hAnsi="Times New Roman" w:cs="Times New Roman"/>
          <w:sz w:val="20"/>
          <w:szCs w:val="20"/>
        </w:rPr>
        <w:t xml:space="preserve">theoretically reduce its waiting time by up to </w:t>
      </w:r>
      <m:oMath>
        <m:r>
          <w:rPr>
            <w:rFonts w:ascii="Cambria Math" w:hAnsi="Cambria Math"/>
            <w:sz w:val="20"/>
            <w:szCs w:val="20"/>
          </w:rPr>
          <m:t>δ</m:t>
        </m:r>
      </m:oMath>
      <w:r w:rsidRPr="008E1EF1">
        <w:rPr>
          <w:rFonts w:ascii="Times New Roman" w:hAnsi="Times New Roman" w:cs="Times New Roman"/>
          <w:sz w:val="20"/>
          <w:szCs w:val="20"/>
        </w:rPr>
        <w:t>.</w:t>
      </w:r>
    </w:p>
    <w:p w:rsidR="005C540C" w:rsidRDefault="008E1EF1" w:rsidP="005C540C">
      <w:pPr>
        <w:pStyle w:val="Web"/>
        <w:jc w:val="both"/>
        <w:rPr>
          <w:rFonts w:ascii="Times New Roman" w:hAnsi="Times New Roman" w:cs="Times New Roman"/>
          <w:sz w:val="20"/>
          <w:szCs w:val="20"/>
        </w:rPr>
      </w:pPr>
      <w:r w:rsidRPr="008E1EF1">
        <w:rPr>
          <w:rFonts w:ascii="Times New Roman" w:hAnsi="Times New Roman" w:cs="Times New Roman"/>
          <w:sz w:val="20"/>
          <w:szCs w:val="20"/>
        </w:rPr>
        <w:br/>
        <w:t>• If the upstream operation has already begun early or is near completion, the actual compressible amount may exceed</w:t>
      </w:r>
      <m:oMath>
        <m:r>
          <w:rPr>
            <w:rFonts w:ascii="Cambria Math" w:hAnsi="Cambria Math"/>
            <w:sz w:val="20"/>
            <w:szCs w:val="20"/>
          </w:rPr>
          <m:t xml:space="preserve"> </m:t>
        </m:r>
        <m:r>
          <w:rPr>
            <w:rFonts w:ascii="Cambria Math" w:hAnsi="Cambria Math"/>
            <w:sz w:val="20"/>
            <w:szCs w:val="20"/>
          </w:rPr>
          <m:t>δ</m:t>
        </m:r>
      </m:oMath>
      <w:r w:rsidRPr="008E1EF1">
        <w:rPr>
          <w:rFonts w:ascii="Times New Roman" w:hAnsi="Times New Roman" w:cs="Times New Roman"/>
          <w:sz w:val="20"/>
          <w:szCs w:val="20"/>
        </w:rPr>
        <w:t>.</w:t>
      </w:r>
    </w:p>
    <w:p w:rsidR="008E1EF1" w:rsidRPr="008E1EF1" w:rsidRDefault="008E1EF1" w:rsidP="005C540C">
      <w:pPr>
        <w:pStyle w:val="Web"/>
        <w:jc w:val="both"/>
        <w:rPr>
          <w:rFonts w:ascii="Times New Roman" w:hAnsi="Times New Roman" w:cs="Times New Roman"/>
          <w:sz w:val="20"/>
          <w:szCs w:val="20"/>
        </w:rPr>
      </w:pPr>
      <w:r w:rsidRPr="008E1EF1">
        <w:rPr>
          <w:rFonts w:ascii="Times New Roman" w:hAnsi="Times New Roman" w:cs="Times New Roman"/>
          <w:sz w:val="20"/>
          <w:szCs w:val="20"/>
        </w:rPr>
        <w:br/>
        <w:t>• If material delays or machine congestion occur, the available overlap slack may be partially offset or may disappear entirely.</w:t>
      </w:r>
    </w:p>
    <w:p w:rsidR="008E1EF1" w:rsidRDefault="00CA735A" w:rsidP="00CA735A">
      <w:pPr>
        <w:pStyle w:val="a3"/>
        <w:spacing w:before="72"/>
        <w:ind w:firstLineChars="100" w:firstLine="200"/>
        <w:jc w:val="both"/>
      </w:pPr>
      <w:r>
        <w:t xml:space="preserve">Without requiring a fully formalized set of conditions, the </w:t>
      </w:r>
      <w:r>
        <w:rPr>
          <w:rStyle w:val="a7"/>
        </w:rPr>
        <w:t>effective critical-chain length</w:t>
      </w:r>
      <w:r>
        <w:t xml:space="preserve"> of a path </w:t>
      </w:r>
      <m:oMath>
        <m:r>
          <m:rPr>
            <m:sty m:val="p"/>
          </m:rPr>
          <w:rPr>
            <w:rStyle w:val="katex-mathml"/>
            <w:rFonts w:ascii="Cambria Math" w:hAnsi="Cambria Math"/>
          </w:rPr>
          <m:t>P</m:t>
        </m:r>
      </m:oMath>
      <w:r>
        <w:t xml:space="preserve"> at time </w:t>
      </w:r>
      <m:oMath>
        <m:r>
          <m:rPr>
            <m:sty m:val="p"/>
          </m:rPr>
          <w:rPr>
            <w:rStyle w:val="katex-mathml"/>
            <w:rFonts w:ascii="Cambria Math" w:hAnsi="Cambria Math"/>
          </w:rPr>
          <m:t>t</m:t>
        </m:r>
      </m:oMath>
      <w:r>
        <w:t xml:space="preserve"> can be defined as:</w:t>
      </w:r>
    </w:p>
    <w:p w:rsidR="00B21AF4" w:rsidRPr="00DE5DBC" w:rsidRDefault="001A700B" w:rsidP="00DE5DBC">
      <w:pPr>
        <w:pStyle w:val="Web"/>
        <w:jc w:val="center"/>
        <w:rPr>
          <w:rFonts w:hint="eastAsia"/>
          <w:sz w:val="20"/>
          <w:szCs w:val="20"/>
        </w:rPr>
      </w:pPr>
      <m:oMath>
        <m:r>
          <m:rPr>
            <m:sty m:val="p"/>
          </m:rPr>
          <w:rPr>
            <w:rFonts w:ascii="Cambria Math" w:hAnsi="Cambria Math"/>
          </w:rPr>
          <m:t>Eff</m:t>
        </m:r>
        <m:d>
          <m:dPr>
            <m:ctrlPr>
              <w:rPr>
                <w:rStyle w:val="mopen"/>
                <w:rFonts w:ascii="Cambria Math" w:hAnsi="Cambria Math"/>
                <w:sz w:val="20"/>
                <w:szCs w:val="20"/>
              </w:rPr>
            </m:ctrlPr>
          </m:dPr>
          <m:e>
            <m:r>
              <w:rPr>
                <w:rStyle w:val="mord"/>
                <w:rFonts w:ascii="Cambria Math" w:hAnsi="Cambria Math"/>
                <w:sz w:val="20"/>
                <w:szCs w:val="20"/>
              </w:rPr>
              <m:t>P</m:t>
            </m:r>
            <m:r>
              <m:rPr>
                <m:sty m:val="p"/>
              </m:rPr>
              <w:rPr>
                <w:rStyle w:val="mpunct"/>
                <w:rFonts w:ascii="Cambria Math" w:hAnsi="Cambria Math"/>
                <w:sz w:val="20"/>
                <w:szCs w:val="20"/>
              </w:rPr>
              <m:t>,</m:t>
            </m:r>
            <m:r>
              <w:rPr>
                <w:rStyle w:val="mord"/>
                <w:rFonts w:ascii="Cambria Math" w:hAnsi="Cambria Math"/>
                <w:sz w:val="20"/>
                <w:szCs w:val="20"/>
              </w:rPr>
              <m:t>t</m:t>
            </m:r>
            <m:ctrlPr>
              <w:rPr>
                <w:rStyle w:val="mclose"/>
                <w:rFonts w:ascii="Cambria Math" w:hAnsi="Cambria Math"/>
                <w:sz w:val="20"/>
                <w:szCs w:val="20"/>
              </w:rPr>
            </m:ctrlPr>
          </m:e>
        </m:d>
        <m:r>
          <m:rPr>
            <m:sty m:val="p"/>
          </m:rPr>
          <w:rPr>
            <w:rFonts w:ascii="Cambria Math" w:hAnsi="Cambria Math"/>
            <w:sz w:val="20"/>
            <w:szCs w:val="20"/>
          </w:rPr>
          <m:t xml:space="preserve"> = </m:t>
        </m:r>
        <m:r>
          <w:rPr>
            <w:rStyle w:val="mord"/>
            <w:rFonts w:ascii="Cambria Math" w:hAnsi="Cambria Math"/>
            <w:sz w:val="20"/>
            <w:szCs w:val="20"/>
          </w:rPr>
          <m:t>L</m:t>
        </m:r>
        <m:d>
          <m:dPr>
            <m:ctrlPr>
              <w:rPr>
                <w:rStyle w:val="mopen"/>
                <w:rFonts w:ascii="Cambria Math" w:hAnsi="Cambria Math"/>
                <w:sz w:val="20"/>
                <w:szCs w:val="20"/>
              </w:rPr>
            </m:ctrlPr>
          </m:dPr>
          <m:e>
            <m:r>
              <w:rPr>
                <w:rStyle w:val="mord"/>
                <w:rFonts w:ascii="Cambria Math" w:hAnsi="Cambria Math"/>
                <w:sz w:val="20"/>
                <w:szCs w:val="20"/>
              </w:rPr>
              <m:t>P</m:t>
            </m:r>
            <m:r>
              <m:rPr>
                <m:sty m:val="p"/>
              </m:rPr>
              <w:rPr>
                <w:rStyle w:val="mpunct"/>
                <w:rFonts w:ascii="Cambria Math" w:hAnsi="Cambria Math"/>
                <w:sz w:val="20"/>
                <w:szCs w:val="20"/>
              </w:rPr>
              <m:t>,</m:t>
            </m:r>
            <m:r>
              <w:rPr>
                <w:rStyle w:val="mord"/>
                <w:rFonts w:ascii="Cambria Math" w:hAnsi="Cambria Math"/>
                <w:sz w:val="20"/>
                <w:szCs w:val="20"/>
              </w:rPr>
              <m:t>t</m:t>
            </m:r>
            <m:ctrlPr>
              <w:rPr>
                <w:rStyle w:val="mclose"/>
                <w:rFonts w:ascii="Cambria Math" w:hAnsi="Cambria Math"/>
                <w:sz w:val="20"/>
                <w:szCs w:val="20"/>
              </w:rPr>
            </m:ctrlPr>
          </m:e>
        </m:d>
        <m:r>
          <m:rPr>
            <m:sty m:val="p"/>
          </m:rPr>
          <w:rPr>
            <w:rFonts w:ascii="Cambria Math" w:hAnsi="Cambria Math"/>
            <w:sz w:val="20"/>
            <w:szCs w:val="20"/>
          </w:rPr>
          <m:t xml:space="preserve"> </m:t>
        </m:r>
        <m:r>
          <m:rPr>
            <m:sty m:val="p"/>
          </m:rPr>
          <w:rPr>
            <w:rFonts w:ascii="Cambria Math" w:eastAsia="MS Mincho" w:hAnsi="Cambria Math" w:cs="MS Mincho" w:hint="eastAsia"/>
            <w:sz w:val="20"/>
            <w:szCs w:val="20"/>
          </w:rPr>
          <m:t>-</m:t>
        </m:r>
        <m:r>
          <m:rPr>
            <m:sty m:val="p"/>
          </m:rPr>
          <w:rPr>
            <w:rFonts w:ascii="Cambria Math" w:hAnsi="Cambria Math"/>
            <w:sz w:val="20"/>
            <w:szCs w:val="20"/>
          </w:rPr>
          <m:t xml:space="preserve"> </m:t>
        </m:r>
        <m:r>
          <m:rPr>
            <m:sty m:val="p"/>
          </m:rPr>
          <w:rPr>
            <w:rFonts w:ascii="Cambria Math" w:hAnsi="Cambria Math"/>
            <w:sz w:val="20"/>
            <w:szCs w:val="20"/>
          </w:rPr>
          <m:t>Overlap</m:t>
        </m:r>
        <m:d>
          <m:dPr>
            <m:ctrlPr>
              <w:rPr>
                <w:rStyle w:val="mopen"/>
                <w:rFonts w:ascii="Cambria Math" w:hAnsi="Cambria Math"/>
                <w:sz w:val="20"/>
                <w:szCs w:val="20"/>
              </w:rPr>
            </m:ctrlPr>
          </m:dPr>
          <m:e>
            <m:r>
              <w:rPr>
                <w:rStyle w:val="mord"/>
                <w:rFonts w:ascii="Cambria Math" w:hAnsi="Cambria Math"/>
                <w:sz w:val="20"/>
                <w:szCs w:val="20"/>
              </w:rPr>
              <m:t>P</m:t>
            </m:r>
            <m:r>
              <m:rPr>
                <m:sty m:val="p"/>
              </m:rPr>
              <w:rPr>
                <w:rStyle w:val="mpunct"/>
                <w:rFonts w:ascii="Cambria Math" w:hAnsi="Cambria Math"/>
                <w:sz w:val="20"/>
                <w:szCs w:val="20"/>
              </w:rPr>
              <m:t>,</m:t>
            </m:r>
            <m:r>
              <w:rPr>
                <w:rStyle w:val="mord"/>
                <w:rFonts w:ascii="Cambria Math" w:hAnsi="Cambria Math"/>
                <w:sz w:val="20"/>
                <w:szCs w:val="20"/>
              </w:rPr>
              <m:t>t</m:t>
            </m:r>
            <m:ctrlPr>
              <w:rPr>
                <w:rStyle w:val="mclose"/>
                <w:rFonts w:ascii="Cambria Math" w:hAnsi="Cambria Math"/>
                <w:sz w:val="20"/>
                <w:szCs w:val="20"/>
              </w:rPr>
            </m:ctrlPr>
          </m:e>
        </m:d>
      </m:oMath>
      <w:r w:rsidR="00DE5DBC">
        <w:rPr>
          <w:rStyle w:val="mclose"/>
          <w:sz w:val="20"/>
          <w:szCs w:val="20"/>
        </w:rPr>
        <w:tab/>
      </w:r>
      <w:r w:rsidR="00DE5DBC" w:rsidRPr="00DE5DBC">
        <w:rPr>
          <w:rFonts w:ascii="Times New Roman" w:hAnsi="Times New Roman" w:cs="Times New Roman"/>
          <w:sz w:val="20"/>
          <w:szCs w:val="20"/>
        </w:rPr>
        <w:t>(3)</w:t>
      </w:r>
    </w:p>
    <w:p w:rsidR="00B21AF4" w:rsidRDefault="00B21AF4" w:rsidP="00255319">
      <w:pPr>
        <w:pStyle w:val="a3"/>
        <w:spacing w:before="72"/>
        <w:ind w:left="0"/>
        <w:jc w:val="both"/>
      </w:pPr>
    </w:p>
    <w:p w:rsidR="00B21AF4" w:rsidRDefault="00AC1E14" w:rsidP="00AC1E14">
      <w:pPr>
        <w:pStyle w:val="a3"/>
        <w:spacing w:before="72"/>
        <w:ind w:left="0" w:firstLineChars="100" w:firstLine="200"/>
        <w:jc w:val="both"/>
      </w:pPr>
      <w:r>
        <w:t xml:space="preserve">That is, the effective critical-chain length of path </w:t>
      </w:r>
      <m:oMath>
        <m:r>
          <w:rPr>
            <w:rStyle w:val="katex-mathml"/>
            <w:rFonts w:ascii="Cambria Math" w:hAnsi="Cambria Math"/>
          </w:rPr>
          <m:t>P</m:t>
        </m:r>
      </m:oMath>
      <w:r>
        <w:t xml:space="preserve"> at time </w:t>
      </w:r>
      <m:oMath>
        <m:r>
          <w:rPr>
            <w:rStyle w:val="mord"/>
            <w:rFonts w:ascii="Cambria Math" w:hAnsi="Cambria Math"/>
          </w:rPr>
          <m:t>t</m:t>
        </m:r>
      </m:oMath>
      <w:r>
        <w:t xml:space="preserve"> is given by its remaining processing length minus the portion of time that can be compressed through overlap.</w:t>
      </w:r>
      <w:r w:rsidR="00A3184D" w:rsidRPr="00A3184D">
        <w:t xml:space="preserve"> </w:t>
      </w:r>
      <w:r w:rsidR="00A3184D">
        <w:t xml:space="preserve">Next, by taking the maximum over all feasible paths originating from task </w:t>
      </w:r>
      <m:oMath>
        <m:r>
          <m:rPr>
            <m:sty m:val="p"/>
          </m:rPr>
          <w:rPr>
            <w:rStyle w:val="mord"/>
            <w:rFonts w:ascii="Cambria Math" w:hAnsi="Cambria Math"/>
          </w:rPr>
          <m:t>i</m:t>
        </m:r>
      </m:oMath>
      <w:r w:rsidR="00A3184D">
        <w:t>, we define</w:t>
      </w:r>
    </w:p>
    <w:p w:rsidR="0079489A" w:rsidRDefault="0079489A" w:rsidP="00AC1E14">
      <w:pPr>
        <w:pStyle w:val="a3"/>
        <w:spacing w:before="72"/>
        <w:ind w:left="0" w:firstLineChars="100" w:firstLine="200"/>
        <w:jc w:val="both"/>
      </w:pPr>
    </w:p>
    <w:p w:rsidR="00B21AF4" w:rsidRPr="000D0887" w:rsidRDefault="00325D4B" w:rsidP="000D0887">
      <w:pPr>
        <w:pStyle w:val="a3"/>
        <w:spacing w:before="72"/>
        <w:ind w:left="0"/>
        <w:jc w:val="center"/>
        <w:rPr>
          <w:rFonts w:eastAsiaTheme="minorEastAsia" w:hint="eastAsia"/>
          <w:lang w:eastAsia="zh-TW"/>
        </w:rPr>
      </w:pPr>
      <m:oMath>
        <m:sSub>
          <m:sSubPr>
            <m:ctrlPr>
              <w:rPr>
                <w:rStyle w:val="mord"/>
                <w:rFonts w:ascii="Cambria Math" w:hAnsi="Cambria Math"/>
              </w:rPr>
            </m:ctrlPr>
          </m:sSubPr>
          <m:e>
            <m:r>
              <w:rPr>
                <w:rStyle w:val="katex-mathml"/>
                <w:rFonts w:ascii="Cambria Math" w:hAnsi="Cambria Math"/>
              </w:rPr>
              <m:t>D</m:t>
            </m:r>
          </m:e>
          <m:sub>
            <m:r>
              <w:rPr>
                <w:rStyle w:val="mord"/>
                <w:rFonts w:ascii="Cambria Math" w:hAnsi="Cambria Math"/>
              </w:rPr>
              <m:t>i</m:t>
            </m:r>
          </m:sub>
        </m:sSub>
        <m:d>
          <m:dPr>
            <m:ctrlPr>
              <w:rPr>
                <w:rStyle w:val="mopen"/>
                <w:rFonts w:ascii="Cambria Math" w:hAnsi="Cambria Math"/>
              </w:rPr>
            </m:ctrlPr>
          </m:dPr>
          <m:e>
            <m:r>
              <w:rPr>
                <w:rStyle w:val="mord"/>
                <w:rFonts w:ascii="Cambria Math" w:hAnsi="Cambria Math"/>
              </w:rPr>
              <m:t>t</m:t>
            </m:r>
            <m:ctrlPr>
              <w:rPr>
                <w:rStyle w:val="mclose"/>
                <w:rFonts w:ascii="Cambria Math" w:hAnsi="Cambria Math"/>
                <w:i/>
                <w:iCs/>
              </w:rPr>
            </m:ctrlPr>
          </m:e>
        </m:d>
        <m:r>
          <w:rPr>
            <w:rStyle w:val="mclose"/>
            <w:rFonts w:ascii="Cambria Math" w:hAnsi="Cambria Math"/>
          </w:rPr>
          <m:t xml:space="preserve"> = </m:t>
        </m:r>
        <m:func>
          <m:funcPr>
            <m:ctrlPr>
              <w:rPr>
                <w:rStyle w:val="mclose"/>
                <w:rFonts w:ascii="Cambria Math" w:hAnsi="Cambria Math"/>
                <w:i/>
                <w:iCs/>
              </w:rPr>
            </m:ctrlPr>
          </m:funcPr>
          <m:fName>
            <m:limLow>
              <m:limLowPr>
                <m:ctrlPr>
                  <w:rPr>
                    <w:rStyle w:val="mclose"/>
                    <w:rFonts w:ascii="Cambria Math" w:hAnsi="Cambria Math"/>
                    <w:i/>
                    <w:iCs/>
                  </w:rPr>
                </m:ctrlPr>
              </m:limLowPr>
              <m:e>
                <m:r>
                  <m:rPr>
                    <m:sty m:val="p"/>
                  </m:rPr>
                  <w:rPr>
                    <w:rStyle w:val="mclose"/>
                    <w:rFonts w:ascii="Cambria Math" w:hAnsi="Cambria Math"/>
                  </w:rPr>
                  <m:t>max</m:t>
                </m:r>
              </m:e>
              <m:lim>
                <m:r>
                  <w:rPr>
                    <w:rStyle w:val="mord"/>
                    <w:rFonts w:ascii="Cambria Math" w:hAnsi="Cambria Math"/>
                  </w:rPr>
                  <m:t>P</m:t>
                </m:r>
                <m:r>
                  <m:rPr>
                    <m:sty m:val="p"/>
                  </m:rPr>
                  <w:rPr>
                    <w:rStyle w:val="mord"/>
                    <w:rFonts w:ascii="Cambria Math" w:hAnsi="Cambria Math"/>
                  </w:rPr>
                  <m:t xml:space="preserve"> </m:t>
                </m:r>
                <m:r>
                  <m:rPr>
                    <m:sty m:val="p"/>
                  </m:rPr>
                  <w:rPr>
                    <w:rStyle w:val="mord"/>
                    <w:rFonts w:ascii="Cambria Math" w:hAnsi="Cambria Math"/>
                  </w:rPr>
                  <m:t>starting from</m:t>
                </m:r>
                <m:r>
                  <m:rPr>
                    <m:sty m:val="p"/>
                  </m:rPr>
                  <w:rPr>
                    <w:rStyle w:val="mord"/>
                    <w:rFonts w:ascii="Cambria Math" w:hAnsi="Cambria Math"/>
                  </w:rPr>
                  <m:t xml:space="preserve"> </m:t>
                </m:r>
                <m:r>
                  <w:rPr>
                    <w:rStyle w:val="mord"/>
                    <w:rFonts w:ascii="Cambria Math" w:hAnsi="Cambria Math"/>
                  </w:rPr>
                  <m:t>i</m:t>
                </m:r>
              </m:lim>
            </m:limLow>
          </m:fName>
          <m:e>
            <m:r>
              <m:rPr>
                <m:sty m:val="p"/>
              </m:rPr>
              <w:rPr>
                <w:rFonts w:ascii="Cambria Math" w:hAnsi="Cambria Math"/>
              </w:rPr>
              <m:t>Eff</m:t>
            </m:r>
            <m:d>
              <m:dPr>
                <m:ctrlPr>
                  <w:rPr>
                    <w:rStyle w:val="mopen"/>
                    <w:rFonts w:ascii="Cambria Math" w:hAnsi="Cambria Math"/>
                  </w:rPr>
                </m:ctrlPr>
              </m:dPr>
              <m:e>
                <m:r>
                  <w:rPr>
                    <w:rStyle w:val="mord"/>
                    <w:rFonts w:ascii="Cambria Math" w:hAnsi="Cambria Math"/>
                  </w:rPr>
                  <m:t>P</m:t>
                </m:r>
                <m:r>
                  <m:rPr>
                    <m:sty m:val="p"/>
                  </m:rPr>
                  <w:rPr>
                    <w:rStyle w:val="mpunct"/>
                    <w:rFonts w:ascii="Cambria Math" w:hAnsi="Cambria Math"/>
                  </w:rPr>
                  <m:t>,</m:t>
                </m:r>
                <m:r>
                  <w:rPr>
                    <w:rStyle w:val="mord"/>
                    <w:rFonts w:ascii="Cambria Math" w:hAnsi="Cambria Math"/>
                  </w:rPr>
                  <m:t>t</m:t>
                </m:r>
                <m:ctrlPr>
                  <w:rPr>
                    <w:rStyle w:val="mclose"/>
                    <w:rFonts w:ascii="Cambria Math" w:hAnsi="Cambria Math"/>
                  </w:rPr>
                </m:ctrlPr>
              </m:e>
            </m:d>
          </m:e>
        </m:func>
      </m:oMath>
      <w:r w:rsidR="000D0887">
        <w:rPr>
          <w:rStyle w:val="mclose"/>
          <w:iCs/>
        </w:rPr>
        <w:tab/>
      </w:r>
      <w:r w:rsidR="000D0887" w:rsidRPr="00DE5DBC">
        <w:t>(</w:t>
      </w:r>
      <w:r w:rsidR="00310683">
        <w:t>4</w:t>
      </w:r>
      <w:r w:rsidR="000D0887" w:rsidRPr="00DE5DBC">
        <w:t>)</w:t>
      </w:r>
    </w:p>
    <w:p w:rsidR="000A6CAA" w:rsidRDefault="000A6CAA" w:rsidP="00255319">
      <w:pPr>
        <w:pStyle w:val="a3"/>
        <w:spacing w:before="72"/>
        <w:ind w:left="0"/>
        <w:jc w:val="both"/>
      </w:pPr>
    </w:p>
    <w:p w:rsidR="000A6CAA" w:rsidRDefault="00B67A14" w:rsidP="00044FA0">
      <w:pPr>
        <w:pStyle w:val="a3"/>
        <w:spacing w:before="72"/>
        <w:ind w:left="0" w:firstLineChars="100" w:firstLine="200"/>
        <w:jc w:val="both"/>
      </w:pPr>
      <w:r>
        <w:t xml:space="preserve">This quantity </w:t>
      </w:r>
      <m:oMath>
        <m:sSub>
          <m:sSubPr>
            <m:ctrlPr>
              <w:rPr>
                <w:rStyle w:val="mord"/>
                <w:rFonts w:ascii="Cambria Math" w:hAnsi="Cambria Math"/>
              </w:rPr>
            </m:ctrlPr>
          </m:sSubPr>
          <m:e>
            <m:r>
              <w:rPr>
                <w:rStyle w:val="katex-mathml"/>
                <w:rFonts w:ascii="Cambria Math" w:hAnsi="Cambria Math"/>
              </w:rPr>
              <m:t>D</m:t>
            </m:r>
          </m:e>
          <m:sub>
            <m:r>
              <w:rPr>
                <w:rStyle w:val="mord"/>
                <w:rFonts w:ascii="Cambria Math" w:hAnsi="Cambria Math"/>
              </w:rPr>
              <m:t>i</m:t>
            </m:r>
          </m:sub>
        </m:sSub>
        <m:d>
          <m:dPr>
            <m:ctrlPr>
              <w:rPr>
                <w:rStyle w:val="mopen"/>
                <w:rFonts w:ascii="Cambria Math" w:hAnsi="Cambria Math"/>
              </w:rPr>
            </m:ctrlPr>
          </m:dPr>
          <m:e>
            <m:r>
              <w:rPr>
                <w:rStyle w:val="mord"/>
                <w:rFonts w:ascii="Cambria Math" w:hAnsi="Cambria Math"/>
              </w:rPr>
              <m:t>t</m:t>
            </m:r>
            <m:ctrlPr>
              <w:rPr>
                <w:rStyle w:val="mclose"/>
                <w:rFonts w:ascii="Cambria Math" w:hAnsi="Cambria Math"/>
                <w:i/>
                <w:iCs/>
              </w:rPr>
            </m:ctrlPr>
          </m:e>
        </m:d>
      </m:oMath>
      <w:r>
        <w:t xml:space="preserve">is the </w:t>
      </w:r>
      <w:r>
        <w:rPr>
          <w:rStyle w:val="a6"/>
        </w:rPr>
        <w:t>dynamic bottleneck index</w:t>
      </w:r>
      <w:r>
        <w:t xml:space="preserve"> employed by BOS-Greedy.</w:t>
      </w:r>
      <w:r>
        <w:br/>
        <w:t xml:space="preserve">Intuitively, it represents the longest unavoidable remaining critical-chain length starting from task </w:t>
      </w:r>
      <m:oMath>
        <m:r>
          <m:rPr>
            <m:sty m:val="p"/>
          </m:rPr>
          <w:rPr>
            <w:rStyle w:val="katex-mathml"/>
            <w:rFonts w:ascii="Cambria Math" w:hAnsi="Cambria Math"/>
          </w:rPr>
          <m:t>i</m:t>
        </m:r>
      </m:oMath>
      <w:r>
        <w:t xml:space="preserve">, </w:t>
      </w:r>
      <w:r w:rsidR="009F3677">
        <w:t xml:space="preserve">after accounting for </w:t>
      </w:r>
      <w:r>
        <w:t xml:space="preserve">the overlap possibilities currently available in the system. A larger value of </w:t>
      </w:r>
      <m:oMath>
        <m:sSub>
          <m:sSubPr>
            <m:ctrlPr>
              <w:rPr>
                <w:rStyle w:val="mord"/>
                <w:rFonts w:ascii="Cambria Math" w:hAnsi="Cambria Math"/>
              </w:rPr>
            </m:ctrlPr>
          </m:sSubPr>
          <m:e>
            <m:r>
              <w:rPr>
                <w:rStyle w:val="katex-mathml"/>
                <w:rFonts w:ascii="Cambria Math" w:hAnsi="Cambria Math"/>
              </w:rPr>
              <m:t>D</m:t>
            </m:r>
          </m:e>
          <m:sub>
            <m:r>
              <w:rPr>
                <w:rStyle w:val="mord"/>
                <w:rFonts w:ascii="Cambria Math" w:hAnsi="Cambria Math"/>
              </w:rPr>
              <m:t>i</m:t>
            </m:r>
          </m:sub>
        </m:sSub>
        <m:d>
          <m:dPr>
            <m:ctrlPr>
              <w:rPr>
                <w:rStyle w:val="mopen"/>
                <w:rFonts w:ascii="Cambria Math" w:hAnsi="Cambria Math"/>
              </w:rPr>
            </m:ctrlPr>
          </m:dPr>
          <m:e>
            <m:r>
              <w:rPr>
                <w:rStyle w:val="mord"/>
                <w:rFonts w:ascii="Cambria Math" w:hAnsi="Cambria Math"/>
              </w:rPr>
              <m:t>t</m:t>
            </m:r>
            <m:ctrlPr>
              <w:rPr>
                <w:rStyle w:val="mclose"/>
                <w:rFonts w:ascii="Cambria Math" w:hAnsi="Cambria Math"/>
                <w:i/>
                <w:iCs/>
              </w:rPr>
            </m:ctrlPr>
          </m:e>
        </m:d>
      </m:oMath>
      <w:r w:rsidR="00886571">
        <w:rPr>
          <w:rStyle w:val="mclose"/>
          <w:rFonts w:eastAsiaTheme="minorEastAsia" w:hint="eastAsia"/>
          <w:iCs/>
          <w:lang w:eastAsia="zh-TW"/>
        </w:rPr>
        <w:t xml:space="preserve"> </w:t>
      </w:r>
      <w:r>
        <w:t xml:space="preserve">indicates a greater risk that the overall completion time will be extended if the chain containing task </w:t>
      </w:r>
      <m:oMath>
        <m:r>
          <m:rPr>
            <m:sty m:val="p"/>
          </m:rPr>
          <w:rPr>
            <w:rStyle w:val="katex-mathml"/>
            <w:rFonts w:ascii="Cambria Math" w:hAnsi="Cambria Math"/>
          </w:rPr>
          <m:t>i</m:t>
        </m:r>
      </m:oMath>
      <w:r>
        <w:t xml:space="preserve"> is not prioritized at the pr</w:t>
      </w:r>
      <w:proofErr w:type="spellStart"/>
      <w:r>
        <w:t>esent</w:t>
      </w:r>
      <w:proofErr w:type="spellEnd"/>
      <w:r>
        <w:t xml:space="preserve"> moment. Consequently, BOS-Greedy allocates machine resources first to tasks with the largest</w:t>
      </w:r>
      <w:r w:rsidR="0048480C">
        <w:t xml:space="preserve"> </w:t>
      </w:r>
      <m:oMath>
        <m:sSub>
          <m:sSubPr>
            <m:ctrlPr>
              <w:rPr>
                <w:rStyle w:val="mord"/>
                <w:rFonts w:ascii="Cambria Math" w:hAnsi="Cambria Math"/>
              </w:rPr>
            </m:ctrlPr>
          </m:sSubPr>
          <m:e>
            <m:r>
              <w:rPr>
                <w:rStyle w:val="katex-mathml"/>
                <w:rFonts w:ascii="Cambria Math" w:hAnsi="Cambria Math"/>
              </w:rPr>
              <m:t>D</m:t>
            </m:r>
          </m:e>
          <m:sub>
            <m:r>
              <w:rPr>
                <w:rStyle w:val="mord"/>
                <w:rFonts w:ascii="Cambria Math" w:hAnsi="Cambria Math"/>
              </w:rPr>
              <m:t>i</m:t>
            </m:r>
          </m:sub>
        </m:sSub>
        <m:d>
          <m:dPr>
            <m:ctrlPr>
              <w:rPr>
                <w:rStyle w:val="mopen"/>
                <w:rFonts w:ascii="Cambria Math" w:hAnsi="Cambria Math"/>
              </w:rPr>
            </m:ctrlPr>
          </m:dPr>
          <m:e>
            <m:r>
              <w:rPr>
                <w:rStyle w:val="mord"/>
                <w:rFonts w:ascii="Cambria Math" w:hAnsi="Cambria Math"/>
              </w:rPr>
              <m:t>t</m:t>
            </m:r>
            <m:ctrlPr>
              <w:rPr>
                <w:rStyle w:val="mclose"/>
                <w:rFonts w:ascii="Cambria Math" w:hAnsi="Cambria Math"/>
                <w:i/>
                <w:iCs/>
              </w:rPr>
            </m:ctrlPr>
          </m:e>
        </m:d>
      </m:oMath>
      <w:r>
        <w:t>.</w:t>
      </w:r>
    </w:p>
    <w:p w:rsidR="000012D5" w:rsidRPr="000012D5" w:rsidRDefault="000012D5" w:rsidP="00E54BE1">
      <w:pPr>
        <w:pStyle w:val="Web"/>
        <w:jc w:val="both"/>
        <w:rPr>
          <w:rFonts w:ascii="Times New Roman" w:hAnsi="Times New Roman" w:cs="Times New Roman"/>
          <w:sz w:val="20"/>
          <w:szCs w:val="20"/>
        </w:rPr>
      </w:pPr>
      <w:r w:rsidRPr="000012D5">
        <w:rPr>
          <w:rFonts w:ascii="Times New Roman" w:hAnsi="Times New Roman" w:cs="Times New Roman"/>
          <w:sz w:val="20"/>
          <w:szCs w:val="20"/>
        </w:rPr>
        <w:lastRenderedPageBreak/>
        <w:t xml:space="preserve">Since </w:t>
      </w:r>
      <m:oMath>
        <m:sSub>
          <m:sSubPr>
            <m:ctrlPr>
              <w:rPr>
                <w:rStyle w:val="mord"/>
                <w:rFonts w:ascii="Cambria Math" w:hAnsi="Cambria Math"/>
                <w:sz w:val="20"/>
                <w:szCs w:val="20"/>
              </w:rPr>
            </m:ctrlPr>
          </m:sSubPr>
          <m:e>
            <m:r>
              <w:rPr>
                <w:rStyle w:val="katex-mathml"/>
                <w:rFonts w:ascii="Cambria Math" w:hAnsi="Cambria Math"/>
                <w:sz w:val="20"/>
                <w:szCs w:val="20"/>
              </w:rPr>
              <m:t>D</m:t>
            </m:r>
          </m:e>
          <m:sub>
            <m:r>
              <w:rPr>
                <w:rStyle w:val="mord"/>
                <w:rFonts w:ascii="Cambria Math" w:hAnsi="Cambria Math"/>
                <w:sz w:val="20"/>
                <w:szCs w:val="20"/>
              </w:rPr>
              <m:t>i</m:t>
            </m:r>
          </m:sub>
        </m:sSub>
        <m:d>
          <m:dPr>
            <m:ctrlPr>
              <w:rPr>
                <w:rStyle w:val="mopen"/>
                <w:rFonts w:ascii="Cambria Math" w:hAnsi="Cambria Math"/>
                <w:sz w:val="20"/>
                <w:szCs w:val="20"/>
              </w:rPr>
            </m:ctrlPr>
          </m:dPr>
          <m:e>
            <m:r>
              <w:rPr>
                <w:rStyle w:val="mord"/>
                <w:rFonts w:ascii="Cambria Math" w:hAnsi="Cambria Math"/>
                <w:sz w:val="20"/>
                <w:szCs w:val="20"/>
              </w:rPr>
              <m:t>t</m:t>
            </m:r>
            <m:ctrlPr>
              <w:rPr>
                <w:rStyle w:val="mclose"/>
                <w:rFonts w:ascii="Cambria Math" w:hAnsi="Cambria Math"/>
                <w:i/>
                <w:iCs/>
                <w:sz w:val="20"/>
                <w:szCs w:val="20"/>
              </w:rPr>
            </m:ctrlPr>
          </m:e>
        </m:d>
      </m:oMath>
      <w:r w:rsidRPr="000012D5">
        <w:rPr>
          <w:rFonts w:ascii="Times New Roman" w:hAnsi="Times New Roman" w:cs="Times New Roman"/>
          <w:sz w:val="20"/>
          <w:szCs w:val="20"/>
        </w:rPr>
        <w:t xml:space="preserve">depends on the current system state, it must be updated locally when events occur rather than recomputed over the entire graph at every time step. BOS-Greedy updates only the </w:t>
      </w:r>
      <m:oMath>
        <m:sSub>
          <m:sSubPr>
            <m:ctrlPr>
              <w:rPr>
                <w:rStyle w:val="mord"/>
                <w:rFonts w:ascii="Cambria Math" w:hAnsi="Cambria Math"/>
                <w:sz w:val="20"/>
                <w:szCs w:val="20"/>
              </w:rPr>
            </m:ctrlPr>
          </m:sSubPr>
          <m:e>
            <m:r>
              <w:rPr>
                <w:rStyle w:val="katex-mathml"/>
                <w:rFonts w:ascii="Cambria Math" w:hAnsi="Cambria Math"/>
                <w:sz w:val="20"/>
                <w:szCs w:val="20"/>
              </w:rPr>
              <m:t>D</m:t>
            </m:r>
          </m:e>
          <m:sub>
            <m:r>
              <w:rPr>
                <w:rStyle w:val="mord"/>
                <w:rFonts w:ascii="Cambria Math" w:hAnsi="Cambria Math"/>
                <w:sz w:val="20"/>
                <w:szCs w:val="20"/>
              </w:rPr>
              <m:t>i</m:t>
            </m:r>
          </m:sub>
        </m:sSub>
        <m:d>
          <m:dPr>
            <m:ctrlPr>
              <w:rPr>
                <w:rStyle w:val="mopen"/>
                <w:rFonts w:ascii="Cambria Math" w:hAnsi="Cambria Math"/>
                <w:sz w:val="20"/>
                <w:szCs w:val="20"/>
              </w:rPr>
            </m:ctrlPr>
          </m:dPr>
          <m:e>
            <m:r>
              <w:rPr>
                <w:rStyle w:val="mord"/>
                <w:rFonts w:ascii="Cambria Math" w:hAnsi="Cambria Math"/>
                <w:sz w:val="20"/>
                <w:szCs w:val="20"/>
              </w:rPr>
              <m:t>t</m:t>
            </m:r>
            <m:ctrlPr>
              <w:rPr>
                <w:rStyle w:val="mclose"/>
                <w:rFonts w:ascii="Cambria Math" w:hAnsi="Cambria Math"/>
                <w:i/>
                <w:iCs/>
                <w:sz w:val="20"/>
                <w:szCs w:val="20"/>
              </w:rPr>
            </m:ctrlPr>
          </m:e>
        </m:d>
      </m:oMath>
      <w:r w:rsidRPr="000012D5">
        <w:rPr>
          <w:rFonts w:ascii="Times New Roman" w:hAnsi="Times New Roman" w:cs="Times New Roman"/>
          <w:sz w:val="20"/>
          <w:szCs w:val="20"/>
        </w:rPr>
        <w:t>values affected by the following types of events:</w:t>
      </w:r>
    </w:p>
    <w:p w:rsidR="000012D5" w:rsidRPr="000012D5" w:rsidRDefault="000012D5" w:rsidP="000012D5">
      <w:pPr>
        <w:pStyle w:val="Web"/>
        <w:numPr>
          <w:ilvl w:val="0"/>
          <w:numId w:val="6"/>
        </w:numPr>
        <w:jc w:val="both"/>
        <w:rPr>
          <w:rFonts w:ascii="Times New Roman" w:hAnsi="Times New Roman" w:cs="Times New Roman"/>
          <w:sz w:val="20"/>
          <w:szCs w:val="20"/>
        </w:rPr>
      </w:pPr>
      <w:r w:rsidRPr="000012D5">
        <w:rPr>
          <w:rStyle w:val="a6"/>
          <w:rFonts w:ascii="Times New Roman" w:hAnsi="Times New Roman" w:cs="Times New Roman"/>
          <w:sz w:val="20"/>
          <w:szCs w:val="20"/>
        </w:rPr>
        <w:t>Task completion or progress updates</w:t>
      </w:r>
      <w:r w:rsidRPr="000012D5">
        <w:rPr>
          <w:rFonts w:ascii="Times New Roman" w:hAnsi="Times New Roman" w:cs="Times New Roman"/>
          <w:sz w:val="20"/>
          <w:szCs w:val="20"/>
        </w:rPr>
        <w:br/>
        <w:t xml:space="preserve">When a task </w:t>
      </w:r>
      <m:oMath>
        <m:r>
          <m:rPr>
            <m:sty m:val="p"/>
          </m:rPr>
          <w:rPr>
            <w:rStyle w:val="katex-mathml"/>
            <w:rFonts w:ascii="Cambria Math" w:hAnsi="Cambria Math" w:cs="Times New Roman"/>
            <w:sz w:val="20"/>
            <w:szCs w:val="20"/>
          </w:rPr>
          <m:t>j</m:t>
        </m:r>
      </m:oMath>
      <w:r w:rsidRPr="000012D5">
        <w:rPr>
          <w:rFonts w:ascii="Times New Roman" w:hAnsi="Times New Roman" w:cs="Times New Roman"/>
          <w:sz w:val="20"/>
          <w:szCs w:val="20"/>
        </w:rPr>
        <w:t xml:space="preserve"> </w:t>
      </w:r>
      <w:r w:rsidR="00DA45D5" w:rsidRPr="000012D5">
        <w:rPr>
          <w:rFonts w:ascii="Times New Roman" w:hAnsi="Times New Roman" w:cs="Times New Roman"/>
          <w:sz w:val="20"/>
          <w:szCs w:val="20"/>
        </w:rPr>
        <w:t xml:space="preserve">completes, the remaining processing </w:t>
      </w:r>
      <w:r w:rsidRPr="000012D5">
        <w:rPr>
          <w:rFonts w:ascii="Times New Roman" w:hAnsi="Times New Roman" w:cs="Times New Roman"/>
          <w:sz w:val="20"/>
          <w:szCs w:val="20"/>
        </w:rPr>
        <w:t xml:space="preserve">times and available overlap slack of its successor tasks change accordingly. In this case, the corresponding </w:t>
      </w:r>
      <m:oMath>
        <m:r>
          <w:rPr>
            <w:rStyle w:val="mord"/>
            <w:rFonts w:ascii="Cambria Math" w:hAnsi="Cambria Math"/>
            <w:sz w:val="20"/>
            <w:szCs w:val="20"/>
          </w:rPr>
          <m:t>C</m:t>
        </m:r>
        <m:sSub>
          <m:sSubPr>
            <m:ctrlPr>
              <w:rPr>
                <w:rStyle w:val="mord"/>
                <w:rFonts w:ascii="Cambria Math" w:hAnsi="Cambria Math"/>
                <w:sz w:val="20"/>
                <w:szCs w:val="20"/>
              </w:rPr>
            </m:ctrlPr>
          </m:sSubPr>
          <m:e>
            <m:r>
              <w:rPr>
                <w:rStyle w:val="mord"/>
                <w:rFonts w:ascii="Cambria Math" w:hAnsi="Cambria Math"/>
                <w:sz w:val="20"/>
                <w:szCs w:val="20"/>
              </w:rPr>
              <m:t>P</m:t>
            </m:r>
          </m:e>
          <m:sub>
            <m:r>
              <w:rPr>
                <w:rStyle w:val="mord"/>
                <w:rFonts w:ascii="Cambria Math" w:hAnsi="Cambria Math"/>
                <w:sz w:val="20"/>
                <w:szCs w:val="20"/>
              </w:rPr>
              <m:t>i</m:t>
            </m:r>
          </m:sub>
        </m:sSub>
        <m:d>
          <m:dPr>
            <m:ctrlPr>
              <w:rPr>
                <w:rStyle w:val="mopen"/>
                <w:rFonts w:ascii="Cambria Math" w:hAnsi="Cambria Math"/>
                <w:sz w:val="20"/>
                <w:szCs w:val="20"/>
              </w:rPr>
            </m:ctrlPr>
          </m:dPr>
          <m:e>
            <m:r>
              <w:rPr>
                <w:rStyle w:val="mord"/>
                <w:rFonts w:ascii="Cambria Math" w:hAnsi="Cambria Math"/>
                <w:sz w:val="20"/>
                <w:szCs w:val="20"/>
              </w:rPr>
              <m:t>t</m:t>
            </m:r>
            <m:ctrlPr>
              <w:rPr>
                <w:rStyle w:val="mclose"/>
                <w:rFonts w:ascii="Cambria Math" w:hAnsi="Cambria Math"/>
                <w:i/>
                <w:iCs/>
                <w:sz w:val="20"/>
                <w:szCs w:val="20"/>
              </w:rPr>
            </m:ctrlPr>
          </m:e>
        </m:d>
      </m:oMath>
      <w:r w:rsidRPr="000012D5">
        <w:rPr>
          <w:rFonts w:ascii="Times New Roman" w:hAnsi="Times New Roman" w:cs="Times New Roman"/>
          <w:sz w:val="20"/>
          <w:szCs w:val="20"/>
        </w:rPr>
        <w:t xml:space="preserve">and </w:t>
      </w:r>
      <m:oMath>
        <m:sSub>
          <m:sSubPr>
            <m:ctrlPr>
              <w:rPr>
                <w:rStyle w:val="katex-mathml"/>
                <w:rFonts w:ascii="Cambria Math" w:hAnsi="Cambria Math" w:cs="Times New Roman"/>
                <w:sz w:val="20"/>
                <w:szCs w:val="20"/>
              </w:rPr>
            </m:ctrlPr>
          </m:sSubPr>
          <m:e>
            <m:r>
              <m:rPr>
                <m:sty m:val="p"/>
              </m:rPr>
              <w:rPr>
                <w:rStyle w:val="katex-mathml"/>
                <w:rFonts w:ascii="Cambria Math" w:hAnsi="Cambria Math" w:cs="Times New Roman"/>
                <w:sz w:val="20"/>
                <w:szCs w:val="20"/>
              </w:rPr>
              <m:t>D</m:t>
            </m:r>
          </m:e>
          <m:sub>
            <m:r>
              <m:rPr>
                <m:sty m:val="p"/>
              </m:rPr>
              <w:rPr>
                <w:rStyle w:val="katex-mathml"/>
                <w:rFonts w:ascii="Cambria Math" w:hAnsi="Cambria Math" w:cs="Times New Roman"/>
                <w:sz w:val="20"/>
                <w:szCs w:val="20"/>
              </w:rPr>
              <m:t>i</m:t>
            </m:r>
          </m:sub>
        </m:sSub>
        <m:d>
          <m:dPr>
            <m:ctrlPr>
              <w:rPr>
                <w:rStyle w:val="katex-mathml"/>
                <w:rFonts w:ascii="Cambria Math" w:hAnsi="Cambria Math" w:cs="Times New Roman"/>
                <w:sz w:val="20"/>
                <w:szCs w:val="20"/>
              </w:rPr>
            </m:ctrlPr>
          </m:dPr>
          <m:e>
            <m:r>
              <m:rPr>
                <m:sty m:val="p"/>
              </m:rPr>
              <w:rPr>
                <w:rStyle w:val="katex-mathml"/>
                <w:rFonts w:ascii="Cambria Math" w:hAnsi="Cambria Math" w:cs="Times New Roman"/>
                <w:sz w:val="20"/>
                <w:szCs w:val="20"/>
              </w:rPr>
              <m:t>t</m:t>
            </m:r>
          </m:e>
        </m:d>
      </m:oMath>
      <w:r w:rsidRPr="000012D5">
        <w:rPr>
          <w:rFonts w:ascii="Times New Roman" w:hAnsi="Times New Roman" w:cs="Times New Roman"/>
          <w:sz w:val="20"/>
          <w:szCs w:val="20"/>
        </w:rPr>
        <w:t xml:space="preserve"> values must be updated upward along all predecessor nodes of </w:t>
      </w:r>
      <m:oMath>
        <m:r>
          <m:rPr>
            <m:sty m:val="p"/>
          </m:rPr>
          <w:rPr>
            <w:rStyle w:val="katex-mathml"/>
            <w:rFonts w:ascii="Cambria Math" w:hAnsi="Cambria Math" w:cs="Times New Roman"/>
            <w:sz w:val="20"/>
            <w:szCs w:val="20"/>
          </w:rPr>
          <m:t>j</m:t>
        </m:r>
      </m:oMath>
      <w:r w:rsidRPr="000012D5">
        <w:rPr>
          <w:rFonts w:ascii="Times New Roman" w:hAnsi="Times New Roman" w:cs="Times New Roman"/>
          <w:sz w:val="20"/>
          <w:szCs w:val="20"/>
        </w:rPr>
        <w:t>.</w:t>
      </w:r>
    </w:p>
    <w:p w:rsidR="000012D5" w:rsidRPr="000012D5" w:rsidRDefault="000012D5" w:rsidP="000012D5">
      <w:pPr>
        <w:pStyle w:val="Web"/>
        <w:numPr>
          <w:ilvl w:val="0"/>
          <w:numId w:val="6"/>
        </w:numPr>
        <w:jc w:val="both"/>
        <w:rPr>
          <w:rFonts w:ascii="Times New Roman" w:hAnsi="Times New Roman" w:cs="Times New Roman"/>
          <w:sz w:val="20"/>
          <w:szCs w:val="20"/>
        </w:rPr>
      </w:pPr>
      <w:r w:rsidRPr="000012D5">
        <w:rPr>
          <w:rStyle w:val="a6"/>
          <w:rFonts w:ascii="Times New Roman" w:hAnsi="Times New Roman" w:cs="Times New Roman"/>
          <w:sz w:val="20"/>
          <w:szCs w:val="20"/>
        </w:rPr>
        <w:t xml:space="preserve">Material arrival or activation through </w:t>
      </w:r>
      <m:oMath>
        <m:r>
          <w:rPr>
            <w:rFonts w:ascii="Cambria Math" w:hAnsi="Cambria Math"/>
            <w:sz w:val="20"/>
            <w:szCs w:val="20"/>
          </w:rPr>
          <m:t>δ</m:t>
        </m:r>
      </m:oMath>
      <w:r w:rsidR="00625AF3" w:rsidRPr="000012D5">
        <w:rPr>
          <w:rStyle w:val="a6"/>
          <w:rFonts w:ascii="Times New Roman" w:hAnsi="Times New Roman" w:cs="Times New Roman"/>
          <w:sz w:val="20"/>
          <w:szCs w:val="20"/>
        </w:rPr>
        <w:t xml:space="preserve"> </w:t>
      </w:r>
      <w:r w:rsidRPr="000012D5">
        <w:rPr>
          <w:rStyle w:val="a6"/>
          <w:rFonts w:ascii="Times New Roman" w:hAnsi="Times New Roman" w:cs="Times New Roman"/>
          <w:sz w:val="20"/>
          <w:szCs w:val="20"/>
        </w:rPr>
        <w:t>-overlap</w:t>
      </w:r>
      <w:r w:rsidRPr="000012D5">
        <w:rPr>
          <w:rFonts w:ascii="Times New Roman" w:hAnsi="Times New Roman" w:cs="Times New Roman"/>
          <w:sz w:val="20"/>
          <w:szCs w:val="20"/>
        </w:rPr>
        <w:br/>
        <w:t xml:space="preserve">When an assembly task becomes executable earlier due to partial-kit readiness, the overlap discount </w:t>
      </w:r>
      <m:oMath>
        <m:r>
          <m:rPr>
            <m:nor/>
          </m:rPr>
          <w:rPr>
            <w:rStyle w:val="katex-mathml"/>
            <w:rFonts w:ascii="Cambria Math" w:hAnsi="Cambria Math" w:cs="Times New Roman"/>
            <w:sz w:val="20"/>
            <w:szCs w:val="20"/>
          </w:rPr>
          <m:t>Overlap</m:t>
        </m:r>
        <m:d>
          <m:dPr>
            <m:ctrlPr>
              <w:rPr>
                <w:rStyle w:val="katex-mathml"/>
                <w:rFonts w:ascii="Cambria Math" w:hAnsi="Cambria Math" w:cs="Times New Roman"/>
                <w:sz w:val="20"/>
                <w:szCs w:val="20"/>
              </w:rPr>
            </m:ctrlPr>
          </m:dPr>
          <m:e>
            <m:r>
              <m:rPr>
                <m:sty m:val="p"/>
              </m:rPr>
              <w:rPr>
                <w:rStyle w:val="katex-mathml"/>
                <w:rFonts w:ascii="Cambria Math" w:hAnsi="Cambria Math" w:cs="Times New Roman"/>
                <w:sz w:val="20"/>
                <w:szCs w:val="20"/>
              </w:rPr>
              <m:t>P,t</m:t>
            </m:r>
          </m:e>
        </m:d>
      </m:oMath>
      <w:r w:rsidRPr="000012D5">
        <w:rPr>
          <w:rFonts w:ascii="Times New Roman" w:hAnsi="Times New Roman" w:cs="Times New Roman"/>
          <w:sz w:val="20"/>
          <w:szCs w:val="20"/>
        </w:rPr>
        <w:t xml:space="preserve"> along the affected paths increases, indicating additional compressible time. Only the </w:t>
      </w:r>
      <m:oMath>
        <m:sSub>
          <m:sSubPr>
            <m:ctrlPr>
              <w:rPr>
                <w:rStyle w:val="katex-mathml"/>
                <w:rFonts w:ascii="Cambria Math" w:hAnsi="Cambria Math" w:cs="Times New Roman"/>
                <w:sz w:val="20"/>
                <w:szCs w:val="20"/>
              </w:rPr>
            </m:ctrlPr>
          </m:sSubPr>
          <m:e>
            <m:r>
              <m:rPr>
                <m:sty m:val="p"/>
              </m:rPr>
              <w:rPr>
                <w:rStyle w:val="katex-mathml"/>
                <w:rFonts w:ascii="Cambria Math" w:hAnsi="Cambria Math" w:cs="Times New Roman"/>
                <w:sz w:val="20"/>
                <w:szCs w:val="20"/>
              </w:rPr>
              <m:t>D</m:t>
            </m:r>
          </m:e>
          <m:sub>
            <m:r>
              <m:rPr>
                <m:sty m:val="p"/>
              </m:rPr>
              <w:rPr>
                <w:rStyle w:val="katex-mathml"/>
                <w:rFonts w:ascii="Cambria Math" w:hAnsi="Cambria Math" w:cs="Times New Roman"/>
                <w:sz w:val="20"/>
                <w:szCs w:val="20"/>
              </w:rPr>
              <m:t>i</m:t>
            </m:r>
          </m:sub>
        </m:sSub>
        <m:d>
          <m:dPr>
            <m:ctrlPr>
              <w:rPr>
                <w:rStyle w:val="katex-mathml"/>
                <w:rFonts w:ascii="Cambria Math" w:hAnsi="Cambria Math" w:cs="Times New Roman"/>
                <w:sz w:val="20"/>
                <w:szCs w:val="20"/>
              </w:rPr>
            </m:ctrlPr>
          </m:dPr>
          <m:e>
            <m:r>
              <m:rPr>
                <m:sty m:val="p"/>
              </m:rPr>
              <w:rPr>
                <w:rStyle w:val="katex-mathml"/>
                <w:rFonts w:ascii="Cambria Math" w:hAnsi="Cambria Math" w:cs="Times New Roman"/>
                <w:sz w:val="20"/>
                <w:szCs w:val="20"/>
              </w:rPr>
              <m:t>t</m:t>
            </m:r>
          </m:e>
        </m:d>
      </m:oMath>
      <w:r w:rsidRPr="000012D5">
        <w:rPr>
          <w:rFonts w:ascii="Times New Roman" w:hAnsi="Times New Roman" w:cs="Times New Roman"/>
          <w:sz w:val="20"/>
          <w:szCs w:val="20"/>
        </w:rPr>
        <w:t xml:space="preserve"> values in the vicinity of the activated task need to be updated, without recomputing the entire graph.</w:t>
      </w:r>
    </w:p>
    <w:p w:rsidR="000012D5" w:rsidRPr="00AD1F28" w:rsidRDefault="000012D5" w:rsidP="00AD1F28">
      <w:pPr>
        <w:pStyle w:val="Web"/>
        <w:numPr>
          <w:ilvl w:val="0"/>
          <w:numId w:val="6"/>
        </w:numPr>
        <w:jc w:val="both"/>
        <w:rPr>
          <w:rFonts w:ascii="Times New Roman" w:hAnsi="Times New Roman" w:cs="Times New Roman"/>
          <w:sz w:val="20"/>
          <w:szCs w:val="20"/>
        </w:rPr>
      </w:pPr>
      <w:r w:rsidRPr="000012D5">
        <w:rPr>
          <w:rStyle w:val="a6"/>
          <w:rFonts w:ascii="Times New Roman" w:hAnsi="Times New Roman" w:cs="Times New Roman"/>
          <w:sz w:val="20"/>
          <w:szCs w:val="20"/>
        </w:rPr>
        <w:t>Machine-state changes (release, failure, recovery)</w:t>
      </w:r>
      <w:r w:rsidRPr="000012D5">
        <w:rPr>
          <w:rFonts w:ascii="Times New Roman" w:hAnsi="Times New Roman" w:cs="Times New Roman"/>
          <w:sz w:val="20"/>
          <w:szCs w:val="20"/>
        </w:rPr>
        <w:br/>
        <w:t>Although machine availability does not explicitly appear in the formula for</w:t>
      </w:r>
      <w:r w:rsidR="00502C4C">
        <w:rPr>
          <w:rFonts w:ascii="Times New Roman" w:hAnsi="Times New Roman" w:cs="Times New Roman"/>
          <w:sz w:val="20"/>
          <w:szCs w:val="20"/>
        </w:rPr>
        <w:t xml:space="preserve"> </w:t>
      </w:r>
      <m:oMath>
        <m:sSub>
          <m:sSubPr>
            <m:ctrlPr>
              <w:rPr>
                <w:rStyle w:val="katex-mathml"/>
                <w:rFonts w:ascii="Cambria Math" w:hAnsi="Cambria Math" w:cs="Times New Roman"/>
                <w:sz w:val="20"/>
                <w:szCs w:val="20"/>
              </w:rPr>
            </m:ctrlPr>
          </m:sSubPr>
          <m:e>
            <m:r>
              <w:rPr>
                <w:rStyle w:val="katex-mathml"/>
                <w:rFonts w:ascii="Cambria Math" w:hAnsi="Cambria Math" w:cs="Times New Roman"/>
                <w:sz w:val="20"/>
                <w:szCs w:val="20"/>
              </w:rPr>
              <m:t>D</m:t>
            </m:r>
          </m:e>
          <m:sub>
            <m:r>
              <w:rPr>
                <w:rStyle w:val="katex-mathml"/>
                <w:rFonts w:ascii="Cambria Math" w:hAnsi="Cambria Math" w:cs="Times New Roman"/>
                <w:sz w:val="20"/>
                <w:szCs w:val="20"/>
              </w:rPr>
              <m:t>i</m:t>
            </m:r>
          </m:sub>
        </m:sSub>
        <m:d>
          <m:dPr>
            <m:ctrlPr>
              <w:rPr>
                <w:rStyle w:val="katex-mathml"/>
                <w:rFonts w:ascii="Cambria Math" w:hAnsi="Cambria Math" w:cs="Times New Roman"/>
                <w:sz w:val="20"/>
                <w:szCs w:val="20"/>
              </w:rPr>
            </m:ctrlPr>
          </m:dPr>
          <m:e>
            <m:r>
              <w:rPr>
                <w:rStyle w:val="katex-mathml"/>
                <w:rFonts w:ascii="Cambria Math" w:hAnsi="Cambria Math" w:cs="Times New Roman"/>
                <w:sz w:val="20"/>
                <w:szCs w:val="20"/>
              </w:rPr>
              <m:t>t</m:t>
            </m:r>
          </m:e>
        </m:d>
      </m:oMath>
      <w:r w:rsidRPr="000012D5">
        <w:rPr>
          <w:rFonts w:ascii="Times New Roman" w:hAnsi="Times New Roman" w:cs="Times New Roman"/>
          <w:sz w:val="20"/>
          <w:szCs w:val="20"/>
        </w:rPr>
        <w:t xml:space="preserve"> machine congestion affects the realizable amount of overlap. In the implementation of BOS-Greedy, a heavily congested machine can be treated as a factor that reduces the overlap discount, prompting</w:t>
      </w:r>
      <w:r>
        <w:t xml:space="preserve"> </w:t>
      </w:r>
      <w:r w:rsidRPr="00AD1F28">
        <w:rPr>
          <w:rFonts w:ascii="Times New Roman" w:hAnsi="Times New Roman" w:cs="Times New Roman"/>
          <w:sz w:val="20"/>
          <w:szCs w:val="20"/>
        </w:rPr>
        <w:t xml:space="preserve">adjustments to </w:t>
      </w:r>
      <m:oMath>
        <m:r>
          <m:rPr>
            <m:nor/>
          </m:rPr>
          <w:rPr>
            <w:rStyle w:val="katex-mathml"/>
            <w:rFonts w:ascii="Cambria Math" w:hAnsi="Cambria Math" w:cs="Times New Roman"/>
            <w:sz w:val="20"/>
            <w:szCs w:val="20"/>
          </w:rPr>
          <m:t>Overlap</m:t>
        </m:r>
        <m:d>
          <m:dPr>
            <m:ctrlPr>
              <w:rPr>
                <w:rStyle w:val="katex-mathml"/>
                <w:rFonts w:ascii="Cambria Math" w:hAnsi="Cambria Math" w:cs="Times New Roman"/>
                <w:sz w:val="20"/>
                <w:szCs w:val="20"/>
              </w:rPr>
            </m:ctrlPr>
          </m:dPr>
          <m:e>
            <m:r>
              <w:rPr>
                <w:rStyle w:val="katex-mathml"/>
                <w:rFonts w:ascii="Cambria Math" w:hAnsi="Cambria Math" w:cs="Times New Roman"/>
                <w:sz w:val="20"/>
                <w:szCs w:val="20"/>
              </w:rPr>
              <m:t>P</m:t>
            </m:r>
            <m:r>
              <m:rPr>
                <m:sty m:val="p"/>
              </m:rPr>
              <w:rPr>
                <w:rStyle w:val="katex-mathml"/>
                <w:rFonts w:ascii="Cambria Math" w:hAnsi="Cambria Math" w:cs="Times New Roman"/>
                <w:sz w:val="20"/>
                <w:szCs w:val="20"/>
              </w:rPr>
              <m:t>,</m:t>
            </m:r>
            <m:r>
              <w:rPr>
                <w:rStyle w:val="katex-mathml"/>
                <w:rFonts w:ascii="Cambria Math" w:hAnsi="Cambria Math" w:cs="Times New Roman"/>
                <w:sz w:val="20"/>
                <w:szCs w:val="20"/>
              </w:rPr>
              <m:t>t</m:t>
            </m:r>
          </m:e>
        </m:d>
        <m:r>
          <w:rPr>
            <w:rStyle w:val="katex-mathml"/>
            <w:rFonts w:ascii="Cambria Math" w:hAnsi="Cambria Math" w:cs="Times New Roman"/>
            <w:sz w:val="20"/>
            <w:szCs w:val="20"/>
          </w:rPr>
          <m:t xml:space="preserve"> </m:t>
        </m:r>
      </m:oMath>
      <w:r w:rsidRPr="00AD1F28">
        <w:rPr>
          <w:rFonts w:ascii="Times New Roman" w:hAnsi="Times New Roman" w:cs="Times New Roman"/>
          <w:sz w:val="20"/>
          <w:szCs w:val="20"/>
        </w:rPr>
        <w:t>along the relevant paths.</w:t>
      </w:r>
    </w:p>
    <w:p w:rsidR="000012D5" w:rsidRPr="00AD1F28" w:rsidRDefault="000012D5" w:rsidP="00AD1F28">
      <w:pPr>
        <w:pStyle w:val="Web"/>
        <w:numPr>
          <w:ilvl w:val="0"/>
          <w:numId w:val="6"/>
        </w:numPr>
        <w:jc w:val="both"/>
        <w:rPr>
          <w:rFonts w:ascii="Times New Roman" w:hAnsi="Times New Roman" w:cs="Times New Roman"/>
          <w:sz w:val="20"/>
          <w:szCs w:val="20"/>
        </w:rPr>
      </w:pPr>
      <w:r w:rsidRPr="00AD1F28">
        <w:rPr>
          <w:rStyle w:val="a6"/>
          <w:rFonts w:ascii="Times New Roman" w:hAnsi="Times New Roman" w:cs="Times New Roman"/>
          <w:sz w:val="20"/>
          <w:szCs w:val="20"/>
        </w:rPr>
        <w:t>Arrival of new jobs or insertion of new tasks</w:t>
      </w:r>
      <w:r w:rsidRPr="00AD1F28">
        <w:rPr>
          <w:rFonts w:ascii="Times New Roman" w:hAnsi="Times New Roman" w:cs="Times New Roman"/>
          <w:sz w:val="20"/>
          <w:szCs w:val="20"/>
        </w:rPr>
        <w:br/>
        <w:t xml:space="preserve">In dynamic environments where new tasks are added to the existing BOM structure, the system only needs to recompute </w:t>
      </w:r>
      <m:oMath>
        <m:sSub>
          <m:sSubPr>
            <m:ctrlPr>
              <w:rPr>
                <w:rStyle w:val="katex-mathml"/>
                <w:rFonts w:ascii="Cambria Math" w:hAnsi="Cambria Math" w:cs="Times New Roman"/>
                <w:sz w:val="20"/>
                <w:szCs w:val="20"/>
              </w:rPr>
            </m:ctrlPr>
          </m:sSubPr>
          <m:e>
            <m:r>
              <w:rPr>
                <w:rStyle w:val="katex-mathml"/>
                <w:rFonts w:ascii="Cambria Math" w:hAnsi="Cambria Math" w:cs="Times New Roman"/>
                <w:sz w:val="20"/>
                <w:szCs w:val="20"/>
              </w:rPr>
              <m:t>D</m:t>
            </m:r>
          </m:e>
          <m:sub>
            <m:r>
              <w:rPr>
                <w:rStyle w:val="katex-mathml"/>
                <w:rFonts w:ascii="Cambria Math" w:hAnsi="Cambria Math" w:cs="Times New Roman"/>
                <w:sz w:val="20"/>
                <w:szCs w:val="20"/>
              </w:rPr>
              <m:t>i</m:t>
            </m:r>
          </m:sub>
        </m:sSub>
        <m:d>
          <m:dPr>
            <m:ctrlPr>
              <w:rPr>
                <w:rStyle w:val="katex-mathml"/>
                <w:rFonts w:ascii="Cambria Math" w:hAnsi="Cambria Math" w:cs="Times New Roman"/>
                <w:sz w:val="20"/>
                <w:szCs w:val="20"/>
              </w:rPr>
            </m:ctrlPr>
          </m:dPr>
          <m:e>
            <m:r>
              <w:rPr>
                <w:rStyle w:val="katex-mathml"/>
                <w:rFonts w:ascii="Cambria Math" w:hAnsi="Cambria Math" w:cs="Times New Roman"/>
                <w:sz w:val="20"/>
                <w:szCs w:val="20"/>
              </w:rPr>
              <m:t>t</m:t>
            </m:r>
          </m:e>
        </m:d>
      </m:oMath>
      <w:r w:rsidR="00653B35">
        <w:rPr>
          <w:rStyle w:val="katex-mathml"/>
          <w:rFonts w:ascii="Times New Roman" w:hAnsi="Times New Roman" w:cs="Times New Roman" w:hint="eastAsia"/>
          <w:sz w:val="20"/>
          <w:szCs w:val="20"/>
        </w:rPr>
        <w:t xml:space="preserve"> </w:t>
      </w:r>
      <w:r w:rsidRPr="00AD1F28">
        <w:rPr>
          <w:rFonts w:ascii="Times New Roman" w:hAnsi="Times New Roman" w:cs="Times New Roman"/>
          <w:sz w:val="20"/>
          <w:szCs w:val="20"/>
        </w:rPr>
        <w:t>for the portion of the critical chain affected by the new task, rather than rescheduling all existing tasks.</w:t>
      </w:r>
    </w:p>
    <w:p w:rsidR="000012D5" w:rsidRDefault="000012D5" w:rsidP="004C18A6">
      <w:pPr>
        <w:pStyle w:val="Web"/>
        <w:jc w:val="both"/>
      </w:pPr>
      <w:r w:rsidRPr="00AD1F28">
        <w:rPr>
          <w:rFonts w:ascii="Times New Roman" w:hAnsi="Times New Roman" w:cs="Times New Roman"/>
          <w:sz w:val="20"/>
          <w:szCs w:val="20"/>
        </w:rPr>
        <w:t xml:space="preserve">Through this event-driven and locally updated mechanism, BOS-Greedy keeps the dynamic bottleneck index </w:t>
      </w:r>
      <m:oMath>
        <m:sSub>
          <m:sSubPr>
            <m:ctrlPr>
              <w:rPr>
                <w:rStyle w:val="katex-mathml"/>
                <w:rFonts w:ascii="Cambria Math" w:hAnsi="Cambria Math" w:cs="Times New Roman"/>
                <w:sz w:val="20"/>
                <w:szCs w:val="20"/>
              </w:rPr>
            </m:ctrlPr>
          </m:sSubPr>
          <m:e>
            <m:r>
              <m:rPr>
                <m:sty m:val="p"/>
              </m:rPr>
              <w:rPr>
                <w:rStyle w:val="katex-mathml"/>
                <w:rFonts w:ascii="Cambria Math" w:hAnsi="Cambria Math" w:cs="Times New Roman"/>
                <w:sz w:val="20"/>
                <w:szCs w:val="20"/>
              </w:rPr>
              <m:t>D</m:t>
            </m:r>
          </m:e>
          <m:sub>
            <m:r>
              <m:rPr>
                <m:sty m:val="p"/>
              </m:rPr>
              <w:rPr>
                <w:rStyle w:val="katex-mathml"/>
                <w:rFonts w:ascii="Cambria Math" w:hAnsi="Cambria Math" w:cs="Times New Roman"/>
                <w:sz w:val="20"/>
                <w:szCs w:val="20"/>
              </w:rPr>
              <m:t>i</m:t>
            </m:r>
          </m:sub>
        </m:sSub>
      </m:oMath>
      <w:r w:rsidRPr="00AD1F28">
        <w:rPr>
          <w:rFonts w:ascii="Times New Roman" w:hAnsi="Times New Roman" w:cs="Times New Roman"/>
          <w:sz w:val="20"/>
          <w:szCs w:val="20"/>
        </w:rPr>
        <w:t xml:space="preserve"> aligned with the evolving system state. This approach preserves scalability while ensuring that each scheduling decision is guided by a </w:t>
      </w:r>
      <w:r w:rsidRPr="0099365B">
        <w:rPr>
          <w:rFonts w:ascii="Times New Roman" w:hAnsi="Times New Roman" w:cs="Times New Roman"/>
          <w:sz w:val="20"/>
          <w:szCs w:val="20"/>
        </w:rPr>
        <w:t>meaningful and up-to-date assessment of bottleneck risk.</w:t>
      </w:r>
    </w:p>
    <w:p w:rsidR="000A6CAA" w:rsidRPr="00DA7C06" w:rsidRDefault="00E05D6F" w:rsidP="00255319">
      <w:pPr>
        <w:pStyle w:val="a3"/>
        <w:spacing w:before="72"/>
        <w:ind w:left="0"/>
        <w:jc w:val="both"/>
        <w:rPr>
          <w:rFonts w:eastAsiaTheme="minorEastAsia"/>
          <w:i/>
          <w:lang w:eastAsia="zh-TW"/>
        </w:rPr>
      </w:pPr>
      <w:r w:rsidRPr="00E05D6F">
        <w:rPr>
          <w:rFonts w:eastAsiaTheme="minorEastAsia" w:hint="eastAsia"/>
          <w:i/>
          <w:lang w:eastAsia="zh-TW"/>
        </w:rPr>
        <w:t>3</w:t>
      </w:r>
      <w:r w:rsidRPr="00E05D6F">
        <w:rPr>
          <w:rFonts w:eastAsiaTheme="minorEastAsia"/>
          <w:i/>
          <w:lang w:eastAsia="zh-TW"/>
        </w:rPr>
        <w:t xml:space="preserve">.3 </w:t>
      </w:r>
      <w:r w:rsidRPr="00E05D6F">
        <w:rPr>
          <w:rStyle w:val="a6"/>
          <w:b w:val="0"/>
          <w:bCs w:val="0"/>
          <w:i/>
        </w:rPr>
        <w:t>Event-Driven Scheduling Framework</w:t>
      </w:r>
    </w:p>
    <w:p w:rsidR="0061751B" w:rsidRDefault="00D15AE6" w:rsidP="0061751B">
      <w:pPr>
        <w:widowControl/>
        <w:autoSpaceDE/>
        <w:autoSpaceDN/>
        <w:spacing w:before="100" w:beforeAutospacing="1" w:after="100" w:afterAutospacing="1"/>
        <w:ind w:firstLineChars="100" w:firstLine="200"/>
        <w:jc w:val="both"/>
        <w:rPr>
          <w:rFonts w:eastAsia="新細明體"/>
          <w:sz w:val="20"/>
          <w:szCs w:val="20"/>
          <w:lang w:eastAsia="zh-TW"/>
        </w:rPr>
      </w:pPr>
      <w:r w:rsidRPr="00D15AE6">
        <w:rPr>
          <w:rFonts w:eastAsia="新細明體"/>
          <w:sz w:val="20"/>
          <w:szCs w:val="20"/>
          <w:lang w:eastAsia="zh-TW"/>
        </w:rPr>
        <w:t xml:space="preserve">Traditional parallel-machine scheduling methods typically follow a </w:t>
      </w:r>
      <w:r w:rsidRPr="00D15AE6">
        <w:rPr>
          <w:rFonts w:eastAsia="新細明體"/>
          <w:i/>
          <w:iCs/>
          <w:sz w:val="20"/>
          <w:szCs w:val="20"/>
          <w:lang w:eastAsia="zh-TW"/>
        </w:rPr>
        <w:t>time-driven</w:t>
      </w:r>
      <w:r w:rsidRPr="00D15AE6">
        <w:rPr>
          <w:rFonts w:eastAsia="新細明體"/>
          <w:sz w:val="20"/>
          <w:szCs w:val="20"/>
          <w:lang w:eastAsia="zh-TW"/>
        </w:rPr>
        <w:t xml:space="preserve"> paradigm, in which the system updates all task states, checks machine availability, and re-evaluates dispatching decisions at every time increment. However, in multi-level BOM environments, task feasibility depends on a combination of factors—including material arrivals, predecessor completion, </w:t>
      </w:r>
      <m:oMath>
        <m:r>
          <w:rPr>
            <w:rFonts w:ascii="Cambria Math" w:hAnsi="Cambria Math"/>
            <w:sz w:val="20"/>
            <w:szCs w:val="20"/>
          </w:rPr>
          <m:t>δ</m:t>
        </m:r>
      </m:oMath>
      <w:r w:rsidR="00E51DF4" w:rsidRPr="00D15AE6">
        <w:rPr>
          <w:rFonts w:eastAsia="新細明體"/>
          <w:sz w:val="20"/>
          <w:szCs w:val="20"/>
          <w:lang w:eastAsia="zh-TW"/>
        </w:rPr>
        <w:t xml:space="preserve"> </w:t>
      </w:r>
      <w:r w:rsidRPr="00D15AE6">
        <w:rPr>
          <w:rFonts w:eastAsia="新細明體"/>
          <w:sz w:val="20"/>
          <w:szCs w:val="20"/>
          <w:lang w:eastAsia="zh-TW"/>
        </w:rPr>
        <w:t>-overlap activation, and machine-state changes. Recomputing the entire schedule at fixed time intervals would result in substantial computational overhead and would fail to capture the fine-grained state transitions inherent to multi-stage manufacturing processes.</w:t>
      </w:r>
    </w:p>
    <w:p w:rsidR="00D15AE6" w:rsidRPr="00D15AE6" w:rsidRDefault="00D15AE6" w:rsidP="0061751B">
      <w:pPr>
        <w:widowControl/>
        <w:autoSpaceDE/>
        <w:autoSpaceDN/>
        <w:spacing w:before="100" w:beforeAutospacing="1" w:after="100" w:afterAutospacing="1"/>
        <w:ind w:firstLineChars="200" w:firstLine="400"/>
        <w:jc w:val="both"/>
        <w:rPr>
          <w:rFonts w:eastAsia="新細明體"/>
          <w:sz w:val="20"/>
          <w:szCs w:val="20"/>
          <w:lang w:eastAsia="zh-TW"/>
        </w:rPr>
      </w:pPr>
      <w:r w:rsidRPr="00D15AE6">
        <w:rPr>
          <w:rFonts w:eastAsia="新細明體"/>
          <w:sz w:val="20"/>
          <w:szCs w:val="20"/>
          <w:lang w:eastAsia="zh-TW"/>
        </w:rPr>
        <w:t xml:space="preserve">For this reason, BOS-Greedy adopts an </w:t>
      </w:r>
      <w:r w:rsidRPr="00D15AE6">
        <w:rPr>
          <w:rFonts w:eastAsia="新細明體"/>
          <w:i/>
          <w:iCs/>
          <w:sz w:val="20"/>
          <w:szCs w:val="20"/>
          <w:lang w:eastAsia="zh-TW"/>
        </w:rPr>
        <w:t>event-driven</w:t>
      </w:r>
      <w:r w:rsidRPr="00D15AE6">
        <w:rPr>
          <w:rFonts w:eastAsia="新細明體"/>
          <w:sz w:val="20"/>
          <w:szCs w:val="20"/>
          <w:lang w:eastAsia="zh-TW"/>
        </w:rPr>
        <w:t xml:space="preserve"> scheduling paradigm. The central idea is that decisions are updated </w:t>
      </w:r>
      <w:r w:rsidRPr="00D15AE6">
        <w:rPr>
          <w:rFonts w:eastAsia="新細明體"/>
          <w:b/>
          <w:bCs/>
          <w:sz w:val="20"/>
          <w:szCs w:val="20"/>
          <w:lang w:eastAsia="zh-TW"/>
        </w:rPr>
        <w:t>only when the system state actually changes</w:t>
      </w:r>
      <w:r w:rsidRPr="00D15AE6">
        <w:rPr>
          <w:rFonts w:eastAsia="新細明體"/>
          <w:sz w:val="20"/>
          <w:szCs w:val="20"/>
          <w:lang w:eastAsia="zh-TW"/>
        </w:rPr>
        <w:t>. In other words, scheduling does not progress continuously along the time axis but is triggered exclusively by the occurrence of specific events.</w:t>
      </w:r>
    </w:p>
    <w:p w:rsidR="00D01459" w:rsidRPr="00D01459" w:rsidRDefault="00D01459" w:rsidP="006F27D5">
      <w:pPr>
        <w:pStyle w:val="Web"/>
        <w:jc w:val="both"/>
        <w:rPr>
          <w:rFonts w:ascii="Times New Roman" w:hAnsi="Times New Roman" w:cs="Times New Roman"/>
          <w:sz w:val="20"/>
          <w:szCs w:val="20"/>
        </w:rPr>
      </w:pPr>
      <w:r w:rsidRPr="00D01459">
        <w:rPr>
          <w:rFonts w:ascii="Times New Roman" w:hAnsi="Times New Roman" w:cs="Times New Roman"/>
          <w:sz w:val="20"/>
          <w:szCs w:val="20"/>
        </w:rPr>
        <w:t>In multi-level manufacturing systems, several types of events may alter the system state:</w:t>
      </w:r>
    </w:p>
    <w:p w:rsidR="00D01459" w:rsidRPr="00D01459" w:rsidRDefault="00D01459" w:rsidP="00E33489">
      <w:pPr>
        <w:pStyle w:val="Web"/>
        <w:numPr>
          <w:ilvl w:val="0"/>
          <w:numId w:val="7"/>
        </w:numPr>
        <w:jc w:val="both"/>
        <w:rPr>
          <w:rFonts w:ascii="Times New Roman" w:hAnsi="Times New Roman" w:cs="Times New Roman"/>
          <w:sz w:val="20"/>
          <w:szCs w:val="20"/>
        </w:rPr>
      </w:pPr>
      <w:r w:rsidRPr="00D01459">
        <w:rPr>
          <w:rStyle w:val="a6"/>
          <w:rFonts w:ascii="Times New Roman" w:hAnsi="Times New Roman" w:cs="Times New Roman"/>
          <w:sz w:val="20"/>
          <w:szCs w:val="20"/>
        </w:rPr>
        <w:t>Completion Event</w:t>
      </w:r>
      <w:r w:rsidRPr="00D01459">
        <w:rPr>
          <w:rFonts w:ascii="Times New Roman" w:hAnsi="Times New Roman" w:cs="Times New Roman"/>
          <w:sz w:val="20"/>
          <w:szCs w:val="20"/>
        </w:rPr>
        <w:br/>
        <w:t>When a task finishes, its successor operations may become executable, and the remaining load along certain paths may decrease, potentially causing the bottleneck position to shift.</w:t>
      </w:r>
    </w:p>
    <w:p w:rsidR="00D01459" w:rsidRPr="00D01459" w:rsidRDefault="00D01459" w:rsidP="00E33489">
      <w:pPr>
        <w:pStyle w:val="Web"/>
        <w:numPr>
          <w:ilvl w:val="0"/>
          <w:numId w:val="7"/>
        </w:numPr>
        <w:jc w:val="both"/>
        <w:rPr>
          <w:rFonts w:ascii="Times New Roman" w:hAnsi="Times New Roman" w:cs="Times New Roman"/>
          <w:sz w:val="20"/>
          <w:szCs w:val="20"/>
        </w:rPr>
      </w:pPr>
      <w:r w:rsidRPr="00D01459">
        <w:rPr>
          <w:rStyle w:val="a6"/>
          <w:rFonts w:ascii="Times New Roman" w:hAnsi="Times New Roman" w:cs="Times New Roman"/>
          <w:sz w:val="20"/>
          <w:szCs w:val="20"/>
        </w:rPr>
        <w:t>Activation Event</w:t>
      </w:r>
      <w:r w:rsidRPr="00D01459">
        <w:rPr>
          <w:rFonts w:ascii="Times New Roman" w:hAnsi="Times New Roman" w:cs="Times New Roman"/>
          <w:sz w:val="20"/>
          <w:szCs w:val="20"/>
        </w:rPr>
        <w:br/>
        <w:t xml:space="preserve">In a BOM structure, certain operations can start as soon as a subset of required components has arrived or when </w:t>
      </w:r>
      <m:oMath>
        <m:r>
          <w:rPr>
            <w:rFonts w:ascii="Cambria Math" w:hAnsi="Cambria Math"/>
            <w:sz w:val="20"/>
            <w:szCs w:val="20"/>
          </w:rPr>
          <m:t>δ</m:t>
        </m:r>
      </m:oMath>
      <w:r w:rsidR="00E33489" w:rsidRPr="00D01459">
        <w:rPr>
          <w:rFonts w:ascii="Times New Roman" w:hAnsi="Times New Roman" w:cs="Times New Roman"/>
          <w:sz w:val="20"/>
          <w:szCs w:val="20"/>
        </w:rPr>
        <w:t xml:space="preserve"> </w:t>
      </w:r>
      <w:r w:rsidRPr="00D01459">
        <w:rPr>
          <w:rFonts w:ascii="Times New Roman" w:hAnsi="Times New Roman" w:cs="Times New Roman"/>
          <w:sz w:val="20"/>
          <w:szCs w:val="20"/>
        </w:rPr>
        <w:t>-overlap conditions are satisfied. Such activation events introduce new tasks into the executable set and necessitate updates to the priority ordering.</w:t>
      </w:r>
    </w:p>
    <w:p w:rsidR="00D01459" w:rsidRPr="00D01459" w:rsidRDefault="00D01459" w:rsidP="00E33489">
      <w:pPr>
        <w:pStyle w:val="Web"/>
        <w:numPr>
          <w:ilvl w:val="0"/>
          <w:numId w:val="7"/>
        </w:numPr>
        <w:jc w:val="both"/>
        <w:rPr>
          <w:rFonts w:ascii="Times New Roman" w:hAnsi="Times New Roman" w:cs="Times New Roman"/>
          <w:sz w:val="20"/>
          <w:szCs w:val="20"/>
        </w:rPr>
      </w:pPr>
      <w:r w:rsidRPr="00D01459">
        <w:rPr>
          <w:rStyle w:val="a6"/>
          <w:rFonts w:ascii="Times New Roman" w:hAnsi="Times New Roman" w:cs="Times New Roman"/>
          <w:sz w:val="20"/>
          <w:szCs w:val="20"/>
        </w:rPr>
        <w:t>Machine Update Event</w:t>
      </w:r>
      <w:r w:rsidRPr="00D01459">
        <w:rPr>
          <w:rFonts w:ascii="Times New Roman" w:hAnsi="Times New Roman" w:cs="Times New Roman"/>
          <w:sz w:val="20"/>
          <w:szCs w:val="20"/>
        </w:rPr>
        <w:br/>
        <w:t>Changes in machine availability—such as machine release, maintenance, or recovery—affect the realizable degree of overlap along bottleneck chains. In particular, machine failures increase the effective load on affected paths, requiring immediate priority adjustments.</w:t>
      </w:r>
    </w:p>
    <w:p w:rsidR="00D01459" w:rsidRPr="00D01459" w:rsidRDefault="00D01459" w:rsidP="00E33489">
      <w:pPr>
        <w:pStyle w:val="Web"/>
        <w:numPr>
          <w:ilvl w:val="0"/>
          <w:numId w:val="7"/>
        </w:numPr>
        <w:jc w:val="both"/>
        <w:rPr>
          <w:rFonts w:ascii="Times New Roman" w:hAnsi="Times New Roman" w:cs="Times New Roman"/>
          <w:sz w:val="20"/>
          <w:szCs w:val="20"/>
        </w:rPr>
      </w:pPr>
      <w:r w:rsidRPr="00D01459">
        <w:rPr>
          <w:rStyle w:val="a6"/>
          <w:rFonts w:ascii="Times New Roman" w:hAnsi="Times New Roman" w:cs="Times New Roman"/>
          <w:sz w:val="20"/>
          <w:szCs w:val="20"/>
        </w:rPr>
        <w:t>Arrival of New Tasks (e.g., dynamic orders)</w:t>
      </w:r>
      <w:r w:rsidRPr="00D01459">
        <w:rPr>
          <w:rFonts w:ascii="Times New Roman" w:hAnsi="Times New Roman" w:cs="Times New Roman"/>
          <w:sz w:val="20"/>
          <w:szCs w:val="20"/>
        </w:rPr>
        <w:br/>
        <w:t>In dynamic scheduling environments, new orders, new production items, or new branches of the BOM may be introduced. The system must recompute priorities only within the region impacted by these additions.</w:t>
      </w:r>
    </w:p>
    <w:p w:rsidR="00D01459" w:rsidRPr="00D01459" w:rsidRDefault="00D01459" w:rsidP="00012313">
      <w:pPr>
        <w:pStyle w:val="Web"/>
        <w:jc w:val="both"/>
        <w:rPr>
          <w:rFonts w:ascii="Times New Roman" w:hAnsi="Times New Roman" w:cs="Times New Roman"/>
          <w:sz w:val="20"/>
          <w:szCs w:val="20"/>
        </w:rPr>
      </w:pPr>
      <w:r w:rsidRPr="00D01459">
        <w:rPr>
          <w:rFonts w:ascii="Times New Roman" w:hAnsi="Times New Roman" w:cs="Times New Roman"/>
          <w:sz w:val="20"/>
          <w:szCs w:val="20"/>
        </w:rPr>
        <w:t>Whenever any of these events occurs, BOS-Greedy proceeds to the next step in the scheduling procedure.</w:t>
      </w:r>
    </w:p>
    <w:p w:rsidR="000A6CAA" w:rsidRDefault="00BC409B" w:rsidP="00BC409B">
      <w:pPr>
        <w:pStyle w:val="a3"/>
        <w:spacing w:before="72"/>
        <w:ind w:left="0" w:firstLineChars="100" w:firstLine="200"/>
        <w:jc w:val="both"/>
      </w:pPr>
      <w:r>
        <w:t xml:space="preserve">Compared with time-driven scheduling, the event-driven approach offers several notable advantages. First, it avoids unnecessary </w:t>
      </w:r>
      <w:proofErr w:type="spellStart"/>
      <w:r>
        <w:t>recomputation</w:t>
      </w:r>
      <w:proofErr w:type="spellEnd"/>
      <w:r>
        <w:t xml:space="preserve"> by updating decisions only when the system state changes, thereby improving scalability and eliminating large amounts of idle evaluation. Second, it captures the inherently asynchronous nature of multi-level BOM structures and </w:t>
      </w:r>
      <m:oMath>
        <m:r>
          <w:rPr>
            <w:rFonts w:ascii="Cambria Math" w:hAnsi="Cambria Math"/>
          </w:rPr>
          <m:t>δ</m:t>
        </m:r>
      </m:oMath>
      <w:r w:rsidR="00355917">
        <w:t xml:space="preserve"> </w:t>
      </w:r>
      <w:r>
        <w:t>-overlap activation, where the timing of material arrivals is often the dominant source of complexity; event-driven scheduling responds to these changes precisely when they occur. Third, it enables continuous tracking of dynamic bottlenecks, whose locations may shift due to processing delays, material-arrival variability, or fluctuations in machine load. By recalibrating task priorities after each event, BOS-Greedy maintains consistent and coherent decision-making throughout the evolution of the manufacturing process.</w:t>
      </w:r>
    </w:p>
    <w:p w:rsidR="000A6CAA" w:rsidRDefault="000A6CAA" w:rsidP="00255319">
      <w:pPr>
        <w:pStyle w:val="a3"/>
        <w:spacing w:before="72"/>
        <w:ind w:left="0"/>
        <w:jc w:val="both"/>
      </w:pPr>
    </w:p>
    <w:p w:rsidR="000A6CAA" w:rsidRDefault="006E7EC3" w:rsidP="006E7EC3">
      <w:pPr>
        <w:pStyle w:val="a3"/>
        <w:spacing w:before="72"/>
        <w:ind w:left="0" w:firstLine="200"/>
        <w:jc w:val="both"/>
      </w:pPr>
      <w:r>
        <w:t xml:space="preserve">Unlike classical list scheduling, which fixes a single ordering and executes it to completion, BOS-Greedy recalibrates priorities after every event, enabling decisions to adapt continuously to the evolving system state. In contrast to RCPSP-based approaches that rely on static precedence relations and rigid resource constraints, BOS-Greedy accommodates </w:t>
      </w:r>
      <m:oMath>
        <m:r>
          <m:rPr>
            <m:sty m:val="p"/>
          </m:rPr>
          <w:rPr>
            <w:rStyle w:val="katex-mathml"/>
            <w:rFonts w:ascii="Cambria Math" w:hAnsi="Cambria Math"/>
          </w:rPr>
          <m:t>δ</m:t>
        </m:r>
      </m:oMath>
      <w:r>
        <w:t>-overlap and inherently dynamic bottleneck behavior. Furthermore, unlike machine learning–based scheduling, its decisions remain interpretable, predi</w:t>
      </w:r>
      <w:proofErr w:type="spellStart"/>
      <w:r>
        <w:t>ctable</w:t>
      </w:r>
      <w:proofErr w:type="spellEnd"/>
      <w:r>
        <w:t>, and analytically bounded, offering a level of transparency and theoretical rigor essential for high-reliability manufacturing environments.</w:t>
      </w:r>
    </w:p>
    <w:p w:rsidR="000A6CAA" w:rsidRDefault="000A6CAA" w:rsidP="00255319">
      <w:pPr>
        <w:pStyle w:val="a3"/>
        <w:spacing w:before="72"/>
        <w:ind w:left="0"/>
        <w:jc w:val="both"/>
      </w:pPr>
    </w:p>
    <w:p w:rsidR="00BD438A" w:rsidRPr="00BD438A" w:rsidRDefault="00BD438A" w:rsidP="00A606FF">
      <w:pPr>
        <w:pStyle w:val="a3"/>
        <w:spacing w:before="72"/>
        <w:ind w:left="0"/>
        <w:rPr>
          <w:rFonts w:eastAsiaTheme="minorEastAsia" w:hint="eastAsia"/>
          <w:i/>
          <w:lang w:eastAsia="zh-TW"/>
        </w:rPr>
      </w:pPr>
      <w:r w:rsidRPr="00BD438A">
        <w:rPr>
          <w:rFonts w:eastAsiaTheme="minorEastAsia" w:hint="eastAsia"/>
          <w:i/>
          <w:lang w:eastAsia="zh-TW"/>
        </w:rPr>
        <w:t>3</w:t>
      </w:r>
      <w:r w:rsidRPr="00BD438A">
        <w:rPr>
          <w:rFonts w:eastAsiaTheme="minorEastAsia"/>
          <w:i/>
          <w:lang w:eastAsia="zh-TW"/>
        </w:rPr>
        <w:t xml:space="preserve">.4 </w:t>
      </w:r>
      <w:r w:rsidRPr="00BD438A">
        <w:rPr>
          <w:i/>
        </w:rPr>
        <w:t>δ</w:t>
      </w:r>
      <w:r w:rsidRPr="00BD438A">
        <w:rPr>
          <w:rStyle w:val="a6"/>
          <w:b w:val="0"/>
          <w:bCs w:val="0"/>
          <w:i/>
        </w:rPr>
        <w:t>-Overlap Activation Rule</w:t>
      </w:r>
    </w:p>
    <w:p w:rsidR="00BD438A" w:rsidRDefault="00BD438A" w:rsidP="00255319">
      <w:pPr>
        <w:pStyle w:val="a3"/>
        <w:spacing w:before="72"/>
        <w:ind w:left="0"/>
        <w:jc w:val="both"/>
      </w:pPr>
    </w:p>
    <w:p w:rsidR="00BD438A" w:rsidRDefault="00EF3731" w:rsidP="00EF3731">
      <w:pPr>
        <w:pStyle w:val="a3"/>
        <w:spacing w:before="72"/>
        <w:ind w:left="0" w:firstLineChars="100" w:firstLine="200"/>
        <w:jc w:val="both"/>
      </w:pPr>
      <w:r>
        <w:t xml:space="preserve">A defining property of multi-level BOM systems is that many operations can begin without waiting for </w:t>
      </w:r>
      <w:r>
        <w:rPr>
          <w:rStyle w:val="a7"/>
        </w:rPr>
        <w:t>all</w:t>
      </w:r>
      <w:r>
        <w:t xml:space="preserve"> predecessor components to arrive; partial work can proceed as long as a sufficient subset of materials is available. This practice—commonly observed in semiconductor packaging, automotive electronics, and assembly-based manufacturing—is often referred </w:t>
      </w:r>
      <w:r>
        <w:lastRenderedPageBreak/>
        <w:t xml:space="preserve">to as partial kit or early-stage preprocessing. BOS-Greedy formalizes this flexibility through the notion of a </w:t>
      </w:r>
      <m:oMath>
        <m:r>
          <m:rPr>
            <m:sty m:val="p"/>
          </m:rPr>
          <w:rPr>
            <w:rFonts w:ascii="Cambria Math" w:hAnsi="Cambria Math"/>
          </w:rPr>
          <m:t>δ</m:t>
        </m:r>
      </m:oMath>
      <w:r>
        <w:rPr>
          <w:rStyle w:val="a6"/>
        </w:rPr>
        <w:t>-overlap activation rule</w:t>
      </w:r>
      <w:r>
        <w:t>.</w:t>
      </w:r>
    </w:p>
    <w:p w:rsidR="000949B5" w:rsidRDefault="000949B5" w:rsidP="00255319">
      <w:pPr>
        <w:pStyle w:val="a3"/>
        <w:spacing w:before="72"/>
        <w:ind w:left="0"/>
        <w:jc w:val="both"/>
      </w:pPr>
    </w:p>
    <w:p w:rsidR="00441C3C" w:rsidRDefault="000949B5" w:rsidP="000949B5">
      <w:pPr>
        <w:pStyle w:val="a3"/>
        <w:spacing w:before="72"/>
        <w:ind w:left="0" w:firstLine="200"/>
        <w:jc w:val="both"/>
      </w:pPr>
      <w:r>
        <w:t xml:space="preserve">The basic idea of </w:t>
      </w:r>
      <m:oMath>
        <m:r>
          <w:rPr>
            <w:rFonts w:ascii="Cambria Math" w:hAnsi="Cambria Math"/>
          </w:rPr>
          <m:t>δ</m:t>
        </m:r>
      </m:oMath>
      <w:r>
        <w:t xml:space="preserve"> -overlap is as follows. If a subset of a task’s predecessors has already been completed and the remaining predecessors only delay downstream work without affecting the portion that can be processed immediately, then the task may begin up to </w:t>
      </w:r>
      <m:oMath>
        <m:r>
          <w:rPr>
            <w:rFonts w:ascii="Cambria Math" w:hAnsi="Cambria Math"/>
          </w:rPr>
          <m:t>δ</m:t>
        </m:r>
      </m:oMath>
      <w:r>
        <w:t xml:space="preserve"> time units earlier than full material readiness. A larger </w:t>
      </w:r>
      <m:oMath>
        <m:r>
          <w:rPr>
            <w:rFonts w:ascii="Cambria Math" w:hAnsi="Cambria Math"/>
          </w:rPr>
          <m:t>δ</m:t>
        </m:r>
      </m:oMath>
      <w:r>
        <w:t xml:space="preserve"> corresponds to a greater tolerance for early initiation. In other words, </w:t>
      </w:r>
      <m:oMath>
        <m:r>
          <w:rPr>
            <w:rFonts w:ascii="Cambria Math" w:hAnsi="Cambria Math"/>
          </w:rPr>
          <m:t>δ</m:t>
        </m:r>
      </m:oMath>
      <w:r>
        <w:t xml:space="preserve"> characterizes the acceptable degree of incompleteness in predecessor availability.</w:t>
      </w:r>
    </w:p>
    <w:p w:rsidR="00441C3C" w:rsidRDefault="00441C3C" w:rsidP="00255319">
      <w:pPr>
        <w:pStyle w:val="a3"/>
        <w:spacing w:before="72"/>
        <w:ind w:left="0"/>
        <w:jc w:val="both"/>
      </w:pPr>
    </w:p>
    <w:p w:rsidR="003C55AC" w:rsidRPr="00830B0F" w:rsidRDefault="003C55AC" w:rsidP="003C55AC">
      <w:pPr>
        <w:jc w:val="both"/>
        <w:rPr>
          <w:rFonts w:eastAsia="新細明體"/>
          <w:sz w:val="20"/>
          <w:szCs w:val="20"/>
          <w:lang w:eastAsia="zh-TW"/>
        </w:rPr>
      </w:pPr>
      <w:r w:rsidRPr="00830B0F">
        <w:rPr>
          <w:rFonts w:eastAsia="新細明體"/>
          <w:sz w:val="20"/>
          <w:szCs w:val="20"/>
          <w:lang w:eastAsia="zh-TW"/>
        </w:rPr>
        <w:t xml:space="preserve">For a task </w:t>
      </w:r>
      <m:oMath>
        <m:r>
          <m:rPr>
            <m:sty m:val="p"/>
          </m:rPr>
          <w:rPr>
            <w:rFonts w:ascii="Cambria Math" w:eastAsia="新細明體" w:hAnsi="Cambria Math"/>
            <w:sz w:val="20"/>
            <w:szCs w:val="20"/>
            <w:lang w:eastAsia="zh-TW"/>
          </w:rPr>
          <m:t>i</m:t>
        </m:r>
      </m:oMath>
      <w:r w:rsidRPr="00830B0F">
        <w:rPr>
          <w:rFonts w:eastAsia="新細明體"/>
          <w:sz w:val="20"/>
          <w:szCs w:val="20"/>
          <w:lang w:eastAsia="zh-TW"/>
        </w:rPr>
        <w:t>, if its predecessors or required materials are not fully available but the following conditions hold, BOS-Greedy deems task iii eligible for early execution:</w:t>
      </w:r>
    </w:p>
    <w:p w:rsidR="001743B9" w:rsidRPr="003C55AC" w:rsidRDefault="001743B9" w:rsidP="003C55AC">
      <w:pPr>
        <w:jc w:val="both"/>
        <w:rPr>
          <w:rFonts w:eastAsia="新細明體" w:hint="eastAsia"/>
          <w:lang w:eastAsia="zh-TW"/>
        </w:rPr>
      </w:pPr>
    </w:p>
    <w:p w:rsidR="00830B0F" w:rsidRPr="00830B0F" w:rsidRDefault="00830B0F" w:rsidP="00A606FF">
      <w:pPr>
        <w:pStyle w:val="Web"/>
        <w:numPr>
          <w:ilvl w:val="0"/>
          <w:numId w:val="9"/>
        </w:numPr>
        <w:rPr>
          <w:rFonts w:ascii="Times New Roman" w:hAnsi="Times New Roman" w:cs="Times New Roman"/>
          <w:sz w:val="20"/>
          <w:szCs w:val="20"/>
        </w:rPr>
      </w:pPr>
      <w:r w:rsidRPr="00830B0F">
        <w:rPr>
          <w:rStyle w:val="a6"/>
          <w:rFonts w:ascii="Times New Roman" w:hAnsi="Times New Roman" w:cs="Times New Roman"/>
          <w:sz w:val="20"/>
          <w:szCs w:val="20"/>
        </w:rPr>
        <w:t>The missing predecessors affect only downstream processing and do not impede the portion of work that can be initiated immediately.</w:t>
      </w:r>
      <w:r w:rsidRPr="00830B0F">
        <w:rPr>
          <w:rFonts w:ascii="Times New Roman" w:hAnsi="Times New Roman" w:cs="Times New Roman"/>
          <w:sz w:val="20"/>
          <w:szCs w:val="20"/>
        </w:rPr>
        <w:br/>
        <w:t>For example, an assembly step may require five components in total, but if three are already available and the remaining two are used only in a later sub-stage, the task can begin.</w:t>
      </w:r>
    </w:p>
    <w:p w:rsidR="00830B0F" w:rsidRPr="00742FC0" w:rsidRDefault="00830B0F" w:rsidP="00A606FF">
      <w:pPr>
        <w:pStyle w:val="Web"/>
        <w:numPr>
          <w:ilvl w:val="0"/>
          <w:numId w:val="9"/>
        </w:numPr>
        <w:rPr>
          <w:rFonts w:ascii="Times New Roman" w:hAnsi="Times New Roman" w:cs="Times New Roman"/>
          <w:sz w:val="20"/>
          <w:szCs w:val="20"/>
        </w:rPr>
      </w:pPr>
      <w:r w:rsidRPr="00742FC0">
        <w:rPr>
          <w:rStyle w:val="a6"/>
          <w:rFonts w:ascii="Times New Roman" w:hAnsi="Times New Roman" w:cs="Times New Roman"/>
          <w:sz w:val="20"/>
          <w:szCs w:val="20"/>
        </w:rPr>
        <w:t>The worst-case delay caused by the missing predecessors does not exceed</w:t>
      </w:r>
      <m:oMath>
        <m:r>
          <w:rPr>
            <w:rFonts w:ascii="Cambria Math" w:hAnsi="Cambria Math"/>
            <w:sz w:val="20"/>
            <w:szCs w:val="20"/>
          </w:rPr>
          <m:t xml:space="preserve"> δ</m:t>
        </m:r>
      </m:oMath>
      <w:r w:rsidRPr="00742FC0">
        <w:rPr>
          <w:rStyle w:val="a6"/>
          <w:rFonts w:ascii="Times New Roman" w:hAnsi="Times New Roman" w:cs="Times New Roman"/>
          <w:sz w:val="20"/>
          <w:szCs w:val="20"/>
        </w:rPr>
        <w:t>.</w:t>
      </w:r>
      <w:r w:rsidRPr="00742FC0">
        <w:rPr>
          <w:rFonts w:ascii="Times New Roman" w:hAnsi="Times New Roman" w:cs="Times New Roman"/>
          <w:sz w:val="20"/>
          <w:szCs w:val="20"/>
        </w:rPr>
        <w:br/>
        <w:t>If a delayed predecessor would extend the downstream chain by no more than</w:t>
      </w:r>
      <m:oMath>
        <m:r>
          <w:rPr>
            <w:rFonts w:ascii="Cambria Math" w:hAnsi="Cambria Math"/>
            <w:sz w:val="20"/>
            <w:szCs w:val="20"/>
          </w:rPr>
          <m:t xml:space="preserve"> δ</m:t>
        </m:r>
      </m:oMath>
      <w:r w:rsidRPr="00742FC0">
        <w:rPr>
          <w:rFonts w:ascii="Times New Roman" w:hAnsi="Times New Roman" w:cs="Times New Roman"/>
          <w:sz w:val="20"/>
          <w:szCs w:val="20"/>
        </w:rPr>
        <w:t>, the early start is permitted.</w:t>
      </w:r>
    </w:p>
    <w:p w:rsidR="00830B0F" w:rsidRPr="00742FC0" w:rsidRDefault="00830B0F" w:rsidP="00A606FF">
      <w:pPr>
        <w:pStyle w:val="Web"/>
        <w:numPr>
          <w:ilvl w:val="0"/>
          <w:numId w:val="9"/>
        </w:numPr>
        <w:rPr>
          <w:rFonts w:ascii="Times New Roman" w:hAnsi="Times New Roman" w:cs="Times New Roman"/>
          <w:sz w:val="20"/>
          <w:szCs w:val="20"/>
        </w:rPr>
      </w:pPr>
      <w:r w:rsidRPr="00742FC0">
        <w:rPr>
          <w:rStyle w:val="a6"/>
          <w:rFonts w:ascii="Times New Roman" w:hAnsi="Times New Roman" w:cs="Times New Roman"/>
          <w:sz w:val="20"/>
          <w:szCs w:val="20"/>
        </w:rPr>
        <w:t>Early initiation does not introduce logical inconsistencies</w:t>
      </w:r>
      <w:r w:rsidRPr="00742FC0">
        <w:rPr>
          <w:rFonts w:ascii="Times New Roman" w:hAnsi="Times New Roman" w:cs="Times New Roman"/>
          <w:sz w:val="20"/>
          <w:szCs w:val="20"/>
        </w:rPr>
        <w:t>—for instance, the operation must not require immediate use of materials that have not yet arrived.</w:t>
      </w:r>
    </w:p>
    <w:p w:rsidR="00830B0F" w:rsidRPr="003726F9" w:rsidRDefault="00830B0F" w:rsidP="00830B0F">
      <w:pPr>
        <w:pStyle w:val="Web"/>
        <w:rPr>
          <w:rFonts w:ascii="Times New Roman" w:hAnsi="Times New Roman" w:cs="Times New Roman"/>
          <w:sz w:val="20"/>
          <w:szCs w:val="20"/>
        </w:rPr>
      </w:pPr>
      <w:r w:rsidRPr="003726F9">
        <w:rPr>
          <w:rFonts w:ascii="Times New Roman" w:hAnsi="Times New Roman" w:cs="Times New Roman"/>
          <w:sz w:val="20"/>
          <w:szCs w:val="20"/>
        </w:rPr>
        <w:t xml:space="preserve">When these conditions are satisfied, task </w:t>
      </w:r>
      <m:oMath>
        <m:r>
          <m:rPr>
            <m:sty m:val="p"/>
          </m:rPr>
          <w:rPr>
            <w:rStyle w:val="mord"/>
            <w:rFonts w:ascii="Cambria Math" w:hAnsi="Cambria Math" w:cs="Times New Roman"/>
            <w:sz w:val="20"/>
            <w:szCs w:val="20"/>
          </w:rPr>
          <m:t>i</m:t>
        </m:r>
      </m:oMath>
      <w:r w:rsidRPr="003726F9">
        <w:rPr>
          <w:rFonts w:ascii="Times New Roman" w:hAnsi="Times New Roman" w:cs="Times New Roman"/>
          <w:sz w:val="20"/>
          <w:szCs w:val="20"/>
        </w:rPr>
        <w:t xml:space="preserve"> triggers a</w:t>
      </w:r>
    </w:p>
    <w:p w:rsidR="00441C3C" w:rsidRDefault="00F737D8" w:rsidP="00F737D8">
      <w:pPr>
        <w:pStyle w:val="a3"/>
        <w:spacing w:before="72"/>
        <w:ind w:left="0"/>
        <w:jc w:val="center"/>
      </w:pPr>
      <w:r>
        <w:rPr>
          <w:rStyle w:val="mrel"/>
        </w:rPr>
        <w:t>→</w:t>
      </w:r>
      <w:r>
        <w:rPr>
          <w:rStyle w:val="mord"/>
        </w:rPr>
        <w:t>δ-overlap Activation Event</w:t>
      </w:r>
      <w:r w:rsidR="00201A1E">
        <w:rPr>
          <w:rStyle w:val="mord"/>
        </w:rPr>
        <w:t>.</w:t>
      </w:r>
    </w:p>
    <w:p w:rsidR="00441C3C" w:rsidRDefault="00441C3C" w:rsidP="00255319">
      <w:pPr>
        <w:pStyle w:val="a3"/>
        <w:spacing w:before="72"/>
        <w:ind w:left="0"/>
        <w:jc w:val="both"/>
      </w:pPr>
    </w:p>
    <w:p w:rsidR="00223F75" w:rsidRDefault="00EB138F" w:rsidP="00255319">
      <w:pPr>
        <w:pStyle w:val="a3"/>
        <w:spacing w:before="72"/>
        <w:ind w:left="0"/>
        <w:jc w:val="both"/>
      </w:pPr>
      <w:r>
        <w:t>and is immediately inserted into the executable task set.</w:t>
      </w:r>
    </w:p>
    <w:p w:rsidR="005F3A53" w:rsidRPr="005321DC" w:rsidRDefault="005F3A53" w:rsidP="008C1198">
      <w:pPr>
        <w:ind w:firstLineChars="100" w:firstLine="200"/>
        <w:jc w:val="both"/>
        <w:rPr>
          <w:rFonts w:eastAsia="新細明體"/>
          <w:sz w:val="20"/>
          <w:szCs w:val="20"/>
          <w:lang w:eastAsia="zh-TW"/>
        </w:rPr>
      </w:pPr>
      <w:r w:rsidRPr="005321DC">
        <w:rPr>
          <w:rFonts w:eastAsia="新細明體"/>
          <w:sz w:val="20"/>
          <w:szCs w:val="20"/>
          <w:lang w:eastAsia="zh-TW"/>
        </w:rPr>
        <w:t xml:space="preserve">Once a task </w:t>
      </w:r>
      <m:oMath>
        <m:r>
          <m:rPr>
            <m:sty m:val="p"/>
          </m:rPr>
          <w:rPr>
            <w:rFonts w:ascii="Cambria Math" w:eastAsia="新細明體" w:hAnsi="Cambria Math"/>
            <w:sz w:val="20"/>
            <w:szCs w:val="20"/>
            <w:lang w:eastAsia="zh-TW"/>
          </w:rPr>
          <m:t>i</m:t>
        </m:r>
      </m:oMath>
      <w:r w:rsidRPr="005321DC">
        <w:rPr>
          <w:rFonts w:eastAsia="新細明體"/>
          <w:sz w:val="20"/>
          <w:szCs w:val="20"/>
          <w:lang w:eastAsia="zh-TW"/>
        </w:rPr>
        <w:t xml:space="preserve"> is activated early through </w:t>
      </w:r>
      <m:oMath>
        <m:r>
          <m:rPr>
            <m:sty m:val="p"/>
          </m:rPr>
          <w:rPr>
            <w:rFonts w:ascii="Cambria Math" w:eastAsia="新細明體" w:hAnsi="Cambria Math"/>
            <w:sz w:val="20"/>
            <w:szCs w:val="20"/>
            <w:lang w:eastAsia="zh-TW"/>
          </w:rPr>
          <m:t>δ</m:t>
        </m:r>
      </m:oMath>
      <w:r w:rsidRPr="005321DC">
        <w:rPr>
          <w:rFonts w:eastAsia="新細明體"/>
          <w:sz w:val="20"/>
          <w:szCs w:val="20"/>
          <w:lang w:eastAsia="zh-TW"/>
        </w:rPr>
        <w:t xml:space="preserve">-overlap, it exerts three immediate effects on the scheduling process. First, it enters the executable set and is inserted into the max-heap </w:t>
      </w:r>
      <m:oMath>
        <m:r>
          <m:rPr>
            <m:sty m:val="p"/>
          </m:rPr>
          <w:rPr>
            <w:rFonts w:ascii="Cambria Math" w:eastAsia="新細明體" w:hAnsi="Cambria Math"/>
            <w:sz w:val="20"/>
            <w:szCs w:val="20"/>
            <w:lang w:eastAsia="zh-TW"/>
          </w:rPr>
          <m:t>H</m:t>
        </m:r>
      </m:oMath>
      <w:r w:rsidRPr="005321DC">
        <w:rPr>
          <w:rFonts w:eastAsia="新細明體"/>
          <w:sz w:val="20"/>
          <w:szCs w:val="20"/>
          <w:lang w:eastAsia="zh-TW"/>
        </w:rPr>
        <w:t xml:space="preserve">, where it will be considered in the next event cycle according to its updated dynamic bottleneck index </w:t>
      </w:r>
      <m:oMath>
        <m:sSub>
          <m:sSubPr>
            <m:ctrlPr>
              <w:rPr>
                <w:rFonts w:ascii="Cambria Math" w:eastAsia="新細明體" w:hAnsi="Cambria Math"/>
                <w:sz w:val="20"/>
                <w:szCs w:val="20"/>
                <w:lang w:eastAsia="zh-TW"/>
              </w:rPr>
            </m:ctrlPr>
          </m:sSubPr>
          <m:e>
            <m:r>
              <m:rPr>
                <m:sty m:val="p"/>
              </m:rPr>
              <w:rPr>
                <w:rFonts w:ascii="Cambria Math" w:eastAsia="新細明體" w:hAnsi="Cambria Math"/>
                <w:sz w:val="20"/>
                <w:szCs w:val="20"/>
                <w:lang w:eastAsia="zh-TW"/>
              </w:rPr>
              <m:t>D</m:t>
            </m:r>
          </m:e>
          <m:sub>
            <m:r>
              <m:rPr>
                <m:sty m:val="p"/>
              </m:rPr>
              <w:rPr>
                <w:rFonts w:ascii="Cambria Math" w:eastAsia="新細明體" w:hAnsi="Cambria Math"/>
                <w:sz w:val="20"/>
                <w:szCs w:val="20"/>
                <w:lang w:eastAsia="zh-TW"/>
              </w:rPr>
              <m:t>i</m:t>
            </m:r>
          </m:sub>
        </m:sSub>
      </m:oMath>
      <w:r w:rsidRPr="005321DC">
        <w:rPr>
          <w:rFonts w:eastAsia="新細明體"/>
          <w:sz w:val="20"/>
          <w:szCs w:val="20"/>
          <w:lang w:eastAsia="zh-TW"/>
        </w:rPr>
        <w:t xml:space="preserve">. Second, its activation increases the available overlap slack along the associated paths, reducing </w:t>
      </w:r>
      <m:oMath>
        <m:sSub>
          <m:sSubPr>
            <m:ctrlPr>
              <w:rPr>
                <w:rFonts w:ascii="Cambria Math" w:eastAsia="新細明體" w:hAnsi="Cambria Math"/>
                <w:sz w:val="20"/>
                <w:szCs w:val="20"/>
                <w:lang w:eastAsia="zh-TW"/>
              </w:rPr>
            </m:ctrlPr>
          </m:sSubPr>
          <m:e>
            <m:r>
              <w:rPr>
                <w:rFonts w:ascii="Cambria Math" w:eastAsia="新細明體" w:hAnsi="Cambria Math"/>
                <w:sz w:val="20"/>
                <w:szCs w:val="20"/>
                <w:lang w:eastAsia="zh-TW"/>
              </w:rPr>
              <m:t>D</m:t>
            </m:r>
          </m:e>
          <m:sub>
            <m:r>
              <w:rPr>
                <w:rFonts w:ascii="Cambria Math" w:eastAsia="新細明體" w:hAnsi="Cambria Math"/>
                <w:sz w:val="20"/>
                <w:szCs w:val="20"/>
                <w:lang w:eastAsia="zh-TW"/>
              </w:rPr>
              <m:t>i</m:t>
            </m:r>
          </m:sub>
        </m:sSub>
      </m:oMath>
      <w:r w:rsidR="00405192">
        <w:rPr>
          <w:rFonts w:eastAsia="新細明體" w:hint="eastAsia"/>
          <w:sz w:val="20"/>
          <w:szCs w:val="20"/>
          <w:lang w:eastAsia="zh-TW"/>
        </w:rPr>
        <w:t xml:space="preserve"> </w:t>
      </w:r>
      <w:r w:rsidRPr="005321DC">
        <w:rPr>
          <w:rFonts w:eastAsia="新細明體"/>
          <w:sz w:val="20"/>
          <w:szCs w:val="20"/>
          <w:lang w:eastAsia="zh-TW"/>
        </w:rPr>
        <w:t xml:space="preserve">and, to a lesser extent, the indices of its predecessors. This reflects the fact that early initiation introduces additional potential for compressing the overall </w:t>
      </w:r>
      <w:proofErr w:type="spellStart"/>
      <w:r w:rsidRPr="005321DC">
        <w:rPr>
          <w:rFonts w:eastAsia="新細明體"/>
          <w:sz w:val="20"/>
          <w:szCs w:val="20"/>
          <w:lang w:eastAsia="zh-TW"/>
        </w:rPr>
        <w:t>makespan</w:t>
      </w:r>
      <w:proofErr w:type="spellEnd"/>
      <w:r w:rsidRPr="005321DC">
        <w:rPr>
          <w:rFonts w:eastAsia="新細明體"/>
          <w:sz w:val="20"/>
          <w:szCs w:val="20"/>
          <w:lang w:eastAsia="zh-TW"/>
        </w:rPr>
        <w:t xml:space="preserve">, thereby lowering the bottleneck risk of the corresponding chain. Third, the activation may shift the location of the system’s bottleneck: operations that were previously delayed by unmet predecessors may progress earlier, causing downstream tasks—or even other departments—to become the new limiting stages. During the event-update phase, BOS-Greedy automatically recomputes the relevant </w:t>
      </w:r>
      <m:oMath>
        <m:sSub>
          <m:sSubPr>
            <m:ctrlPr>
              <w:rPr>
                <w:rFonts w:ascii="Cambria Math" w:eastAsia="新細明體" w:hAnsi="Cambria Math"/>
                <w:sz w:val="20"/>
                <w:szCs w:val="20"/>
                <w:lang w:eastAsia="zh-TW"/>
              </w:rPr>
            </m:ctrlPr>
          </m:sSubPr>
          <m:e>
            <m:r>
              <w:rPr>
                <w:rFonts w:ascii="Cambria Math" w:eastAsia="新細明體" w:hAnsi="Cambria Math"/>
                <w:sz w:val="20"/>
                <w:szCs w:val="20"/>
                <w:lang w:eastAsia="zh-TW"/>
              </w:rPr>
              <m:t>D</m:t>
            </m:r>
          </m:e>
          <m:sub>
            <m:r>
              <w:rPr>
                <w:rFonts w:ascii="Cambria Math" w:eastAsia="新細明體" w:hAnsi="Cambria Math"/>
                <w:sz w:val="20"/>
                <w:szCs w:val="20"/>
                <w:lang w:eastAsia="zh-TW"/>
              </w:rPr>
              <m:t>i</m:t>
            </m:r>
          </m:sub>
        </m:sSub>
      </m:oMath>
      <w:r w:rsidR="001E00DA">
        <w:rPr>
          <w:rFonts w:eastAsia="新細明體" w:hint="eastAsia"/>
          <w:sz w:val="20"/>
          <w:szCs w:val="20"/>
          <w:lang w:eastAsia="zh-TW"/>
        </w:rPr>
        <w:t xml:space="preserve"> </w:t>
      </w:r>
      <w:r w:rsidRPr="005321DC">
        <w:rPr>
          <w:rFonts w:eastAsia="新細明體"/>
          <w:sz w:val="20"/>
          <w:szCs w:val="20"/>
          <w:lang w:eastAsia="zh-TW"/>
        </w:rPr>
        <w:t>values to capture this shift.</w:t>
      </w:r>
    </w:p>
    <w:p w:rsidR="005F3A53" w:rsidRDefault="005F3A53" w:rsidP="00255319">
      <w:pPr>
        <w:pStyle w:val="a3"/>
        <w:spacing w:before="72"/>
        <w:ind w:left="0"/>
        <w:jc w:val="both"/>
      </w:pPr>
    </w:p>
    <w:p w:rsidR="00441C3C" w:rsidRDefault="00B752CA" w:rsidP="00A1162C">
      <w:pPr>
        <w:pStyle w:val="a3"/>
        <w:spacing w:before="72"/>
        <w:ind w:left="0" w:firstLine="200"/>
        <w:jc w:val="both"/>
      </w:pPr>
      <w:r>
        <w:t xml:space="preserve">The notion of </w:t>
      </w:r>
      <m:oMath>
        <m:r>
          <w:rPr>
            <w:rFonts w:ascii="Cambria Math" w:hAnsi="Cambria Math"/>
          </w:rPr>
          <m:t>δ</m:t>
        </m:r>
      </m:oMath>
      <w:r>
        <w:t xml:space="preserve"> -overlap is not merely a relaxation that permits early starts; it is a structural necessity inherent to multi-level manufacturing systems. Material arrivals in a BOM are </w:t>
      </w:r>
      <w:r>
        <w:t>inherently asynchronous, and many processing steps can legitimately begin before all components are available. Enforcing strict AND-type dependencies often leads to unnecessary waiting and idle machines, while prohibiting overlap entirely would cause real-world production lines to override the schedule</w:t>
      </w:r>
      <w:proofErr w:type="gramStart"/>
      <w:r>
        <w:t>—“</w:t>
      </w:r>
      <w:proofErr w:type="gramEnd"/>
      <w:r>
        <w:t xml:space="preserve">force starting” tasks in ways that invalidate the model. For this reason, </w:t>
      </w:r>
      <m:oMath>
        <m:r>
          <w:rPr>
            <w:rFonts w:ascii="Cambria Math" w:hAnsi="Cambria Math"/>
          </w:rPr>
          <m:t>δ</m:t>
        </m:r>
      </m:oMath>
      <w:r>
        <w:t>-overlap constitutes a fundamental element that differentiates BOS-Greedy from traditional scheduling formulations.</w:t>
      </w:r>
    </w:p>
    <w:p w:rsidR="00441C3C" w:rsidRDefault="00441C3C" w:rsidP="00255319">
      <w:pPr>
        <w:pStyle w:val="a3"/>
        <w:spacing w:before="72"/>
        <w:ind w:left="0"/>
        <w:jc w:val="both"/>
      </w:pPr>
    </w:p>
    <w:p w:rsidR="00441C3C" w:rsidRDefault="00780C95" w:rsidP="00C83F03">
      <w:pPr>
        <w:pStyle w:val="a3"/>
        <w:spacing w:before="72"/>
        <w:ind w:left="0" w:firstLine="200"/>
        <w:jc w:val="both"/>
      </w:pPr>
      <w:r>
        <w:t xml:space="preserve">Conventional RCPSP formulations allow a task to start only after </w:t>
      </w:r>
      <w:r>
        <w:rPr>
          <w:rStyle w:val="a7"/>
        </w:rPr>
        <w:t>all</w:t>
      </w:r>
      <w:r>
        <w:t xml:space="preserve"> of its predecessors have been completed and therefore cannot represent partial activation. Although AND/OR precedence structures introduce some flexibility by permitting alternative prerequisite sets, they still cannot capture situations in which a small subset of missing components is tolerable and the operation may legitimately begin. The notion of </w:t>
      </w:r>
      <m:oMath>
        <m:r>
          <w:rPr>
            <w:rFonts w:ascii="Cambria Math" w:hAnsi="Cambria Math"/>
          </w:rPr>
          <m:t>δ</m:t>
        </m:r>
      </m:oMath>
      <w:r w:rsidR="00C83F03">
        <w:t xml:space="preserve"> </w:t>
      </w:r>
      <w:r>
        <w:t xml:space="preserve">-overlap thus represents a distinct form of </w:t>
      </w:r>
      <w:r>
        <w:rPr>
          <w:rStyle w:val="a7"/>
        </w:rPr>
        <w:t>tolerable partial dependency</w:t>
      </w:r>
      <w:r>
        <w:t xml:space="preserve"> that lies between strict AND </w:t>
      </w:r>
      <w:proofErr w:type="spellStart"/>
      <w:r>
        <w:t>and</w:t>
      </w:r>
      <w:proofErr w:type="spellEnd"/>
      <w:r>
        <w:t xml:space="preserve"> OR relationships and arises naturally in real manufacturing environments.</w:t>
      </w:r>
    </w:p>
    <w:p w:rsidR="00441C3C" w:rsidRDefault="00441C3C" w:rsidP="00255319">
      <w:pPr>
        <w:pStyle w:val="a3"/>
        <w:spacing w:before="72"/>
        <w:ind w:left="0"/>
        <w:jc w:val="both"/>
      </w:pPr>
    </w:p>
    <w:p w:rsidR="00441C3C" w:rsidRPr="005853F9" w:rsidRDefault="005853F9" w:rsidP="00255319">
      <w:pPr>
        <w:pStyle w:val="a3"/>
        <w:spacing w:before="72"/>
        <w:ind w:left="0"/>
        <w:jc w:val="both"/>
        <w:rPr>
          <w:rFonts w:eastAsiaTheme="minorEastAsia" w:hint="eastAsia"/>
          <w:i/>
          <w:lang w:eastAsia="zh-TW"/>
        </w:rPr>
      </w:pPr>
      <w:r w:rsidRPr="005853F9">
        <w:rPr>
          <w:rFonts w:eastAsiaTheme="minorEastAsia" w:hint="eastAsia"/>
          <w:i/>
          <w:lang w:eastAsia="zh-TW"/>
        </w:rPr>
        <w:t>3</w:t>
      </w:r>
      <w:r w:rsidRPr="005853F9">
        <w:rPr>
          <w:rFonts w:eastAsiaTheme="minorEastAsia"/>
          <w:i/>
          <w:lang w:eastAsia="zh-TW"/>
        </w:rPr>
        <w:t xml:space="preserve">.5 </w:t>
      </w:r>
      <w:r w:rsidRPr="005853F9">
        <w:rPr>
          <w:rStyle w:val="a6"/>
          <w:b w:val="0"/>
          <w:bCs w:val="0"/>
          <w:i/>
        </w:rPr>
        <w:t>Machine Allocation &amp; Preemption Logic</w:t>
      </w:r>
    </w:p>
    <w:p w:rsidR="005853F9" w:rsidRDefault="005853F9" w:rsidP="00255319">
      <w:pPr>
        <w:pStyle w:val="a3"/>
        <w:spacing w:before="72"/>
        <w:ind w:left="0"/>
        <w:jc w:val="both"/>
      </w:pPr>
    </w:p>
    <w:p w:rsidR="005853F9" w:rsidRDefault="00374E42" w:rsidP="00374E42">
      <w:pPr>
        <w:pStyle w:val="a3"/>
        <w:spacing w:before="72"/>
        <w:ind w:left="0" w:firstLineChars="100" w:firstLine="200"/>
        <w:jc w:val="both"/>
      </w:pPr>
      <w:r>
        <w:t xml:space="preserve">After updating task states and reconstructing the priority queue, the central operation of BOS-Greedy is to assign available machines to the appropriate tasks. Because the bottleneck in a multi-level BOM environment may shift after each event, machine allocation is not merely a task-selection step but a critical decision that shapes the evolution of the overall bottleneck chain. BOS-Greedy adopts a </w:t>
      </w:r>
      <w:r>
        <w:rPr>
          <w:rStyle w:val="a7"/>
        </w:rPr>
        <w:t>bottleneck-oriented</w:t>
      </w:r>
      <w:r>
        <w:t xml:space="preserve"> resource-allocation strategy: whenever a machine becomes available, it is assigned to the task with the largest</w:t>
      </w:r>
      <m:oMath>
        <m:sSub>
          <m:sSubPr>
            <m:ctrlPr>
              <w:rPr>
                <w:rStyle w:val="katex-mathml"/>
                <w:rFonts w:ascii="Cambria Math" w:hAnsi="Cambria Math"/>
              </w:rPr>
            </m:ctrlPr>
          </m:sSubPr>
          <m:e>
            <m:r>
              <w:rPr>
                <w:rStyle w:val="katex-mathml"/>
                <w:rFonts w:ascii="Cambria Math" w:hAnsi="Cambria Math"/>
              </w:rPr>
              <m:t>D</m:t>
            </m:r>
          </m:e>
          <m:sub>
            <m:r>
              <w:rPr>
                <w:rStyle w:val="katex-mathml"/>
                <w:rFonts w:ascii="Cambria Math" w:hAnsi="Cambria Math"/>
              </w:rPr>
              <m:t>i</m:t>
            </m:r>
          </m:sub>
        </m:sSub>
      </m:oMath>
      <w:r>
        <w:t xml:space="preserve">; if necessary, tasks with lower </w:t>
      </w:r>
      <m:oMath>
        <m:sSub>
          <m:sSubPr>
            <m:ctrlPr>
              <w:rPr>
                <w:rStyle w:val="katex-mathml"/>
                <w:rFonts w:ascii="Cambria Math" w:hAnsi="Cambria Math"/>
              </w:rPr>
            </m:ctrlPr>
          </m:sSubPr>
          <m:e>
            <m:r>
              <m:rPr>
                <m:sty m:val="p"/>
              </m:rPr>
              <w:rPr>
                <w:rStyle w:val="katex-mathml"/>
                <w:rFonts w:ascii="Cambria Math" w:hAnsi="Cambria Math"/>
              </w:rPr>
              <m:t>D</m:t>
            </m:r>
          </m:e>
          <m:sub>
            <m:r>
              <m:rPr>
                <m:sty m:val="p"/>
              </m:rPr>
              <w:rPr>
                <w:rStyle w:val="katex-mathml"/>
                <w:rFonts w:ascii="Cambria Math" w:hAnsi="Cambria Math"/>
              </w:rPr>
              <m:t>i</m:t>
            </m:r>
          </m:sub>
        </m:sSub>
      </m:oMath>
      <w:r>
        <w:t xml:space="preserve"> values may be preempted so that limited processing capacity can be concentrated on the chain currently most critical to the system’s completion time.</w:t>
      </w:r>
    </w:p>
    <w:p w:rsidR="005853F9" w:rsidRDefault="005853F9" w:rsidP="00255319">
      <w:pPr>
        <w:pStyle w:val="a3"/>
        <w:spacing w:before="72"/>
        <w:ind w:left="0"/>
        <w:jc w:val="both"/>
      </w:pPr>
    </w:p>
    <w:p w:rsidR="005853F9" w:rsidRDefault="000C7112" w:rsidP="009E55AB">
      <w:pPr>
        <w:pStyle w:val="a3"/>
        <w:spacing w:before="72"/>
        <w:ind w:left="0" w:firstLine="200"/>
        <w:jc w:val="both"/>
      </w:pPr>
      <w:r>
        <w:t xml:space="preserve">After each event, the max-heap </w:t>
      </w:r>
      <m:oMath>
        <m:r>
          <m:rPr>
            <m:sty m:val="p"/>
          </m:rPr>
          <w:rPr>
            <w:rStyle w:val="katex-mathml"/>
            <w:rFonts w:ascii="Cambria Math" w:hAnsi="Cambria Math"/>
          </w:rPr>
          <m:t>H</m:t>
        </m:r>
      </m:oMath>
      <w:r>
        <w:t xml:space="preserve"> reflects the updated priority ordering of all executable tasks. BOS-Greedy then iterates over the available machines and performs the following steps. First, the task </w:t>
      </w:r>
      <m:oMath>
        <m:r>
          <m:rPr>
            <m:sty m:val="p"/>
          </m:rPr>
          <w:rPr>
            <w:rStyle w:val="mord"/>
            <w:rFonts w:ascii="Cambria Math" w:hAnsi="Cambria Math"/>
          </w:rPr>
          <m:t>i</m:t>
        </m:r>
      </m:oMath>
      <w:r>
        <w:t xml:space="preserve"> with the largest </w:t>
      </w:r>
      <m:oMath>
        <m:sSub>
          <m:sSubPr>
            <m:ctrlPr>
              <w:rPr>
                <w:rStyle w:val="katex-mathml"/>
                <w:rFonts w:ascii="Cambria Math" w:hAnsi="Cambria Math"/>
              </w:rPr>
            </m:ctrlPr>
          </m:sSubPr>
          <m:e>
            <m:r>
              <m:rPr>
                <m:sty m:val="p"/>
              </m:rPr>
              <w:rPr>
                <w:rStyle w:val="katex-mathml"/>
                <w:rFonts w:ascii="Cambria Math" w:hAnsi="Cambria Math"/>
              </w:rPr>
              <m:t>D</m:t>
            </m:r>
          </m:e>
          <m:sub>
            <m:r>
              <m:rPr>
                <m:sty m:val="p"/>
              </m:rPr>
              <w:rPr>
                <w:rStyle w:val="katex-mathml"/>
                <w:rFonts w:ascii="Cambria Math" w:hAnsi="Cambria Math"/>
              </w:rPr>
              <m:t>i</m:t>
            </m:r>
          </m:sub>
        </m:sSub>
      </m:oMath>
      <w:r>
        <w:t xml:space="preserve"> is extracted from</w:t>
      </w:r>
      <m:oMath>
        <m:r>
          <m:rPr>
            <m:sty m:val="p"/>
          </m:rPr>
          <w:rPr>
            <w:rStyle w:val="katex-mathml"/>
            <w:rFonts w:ascii="Cambria Math" w:hAnsi="Cambria Math"/>
          </w:rPr>
          <m:t xml:space="preserve"> </m:t>
        </m:r>
        <m:r>
          <w:rPr>
            <w:rStyle w:val="katex-mathml"/>
            <w:rFonts w:ascii="Cambria Math" w:hAnsi="Cambria Math"/>
          </w:rPr>
          <m:t>H</m:t>
        </m:r>
      </m:oMath>
      <w:r>
        <w:t xml:space="preserve">, as it represents the operation whose chain is currently most likely to extend the overall </w:t>
      </w:r>
      <w:proofErr w:type="spellStart"/>
      <w:r>
        <w:t>makespan</w:t>
      </w:r>
      <w:proofErr w:type="spellEnd"/>
      <w:r>
        <w:t xml:space="preserve">. If an idle machine is available, task </w:t>
      </w:r>
      <m:oMath>
        <m:r>
          <m:rPr>
            <m:sty m:val="p"/>
          </m:rPr>
          <w:rPr>
            <w:rStyle w:val="katex-mathml"/>
            <w:rFonts w:ascii="Cambria Math" w:hAnsi="Cambria Math"/>
          </w:rPr>
          <m:t>i</m:t>
        </m:r>
      </m:oMath>
      <w:r>
        <w:t xml:space="preserve"> is assigned immediately—without delay, waiting, or additional ordering computations. If all machines are occupied, BOS-Greedy compares </w:t>
      </w:r>
      <w:r>
        <w:rPr>
          <w:rStyle w:val="katex-mathml"/>
        </w:rPr>
        <w:t>ii</w:t>
      </w:r>
      <w:r>
        <w:rPr>
          <w:rStyle w:val="mord"/>
        </w:rPr>
        <w:t>i</w:t>
      </w:r>
      <w:r>
        <w:t xml:space="preserve"> with the tasks currently running: if a task </w:t>
      </w:r>
      <m:oMath>
        <m:r>
          <m:rPr>
            <m:sty m:val="p"/>
          </m:rPr>
          <w:rPr>
            <w:rStyle w:val="katex-mathml"/>
            <w:rFonts w:ascii="Cambria Math" w:hAnsi="Cambria Math"/>
          </w:rPr>
          <m:t>j</m:t>
        </m:r>
      </m:oMath>
      <w:r>
        <w:t xml:space="preserve"> </w:t>
      </w:r>
      <w:r w:rsidR="00891C4E">
        <w:t xml:space="preserve">on some machine has a significantly smaller </w:t>
      </w:r>
      <m:oMath>
        <m:sSub>
          <m:sSubPr>
            <m:ctrlPr>
              <w:rPr>
                <w:rStyle w:val="katex-mathml"/>
                <w:rFonts w:ascii="Cambria Math" w:hAnsi="Cambria Math"/>
              </w:rPr>
            </m:ctrlPr>
          </m:sSubPr>
          <m:e>
            <m:r>
              <w:rPr>
                <w:rStyle w:val="katex-mathml"/>
                <w:rFonts w:ascii="Cambria Math" w:hAnsi="Cambria Math"/>
              </w:rPr>
              <m:t>D</m:t>
            </m:r>
          </m:e>
          <m:sub>
            <m:r>
              <w:rPr>
                <w:rStyle w:val="katex-mathml"/>
                <w:rFonts w:ascii="Cambria Math" w:hAnsi="Cambria Math"/>
              </w:rPr>
              <m:t>i</m:t>
            </m:r>
          </m:sub>
        </m:sSub>
      </m:oMath>
      <w:r w:rsidR="00891C4E">
        <w:rPr>
          <w:rStyle w:val="katex-mathml"/>
          <w:rFonts w:eastAsiaTheme="minorEastAsia" w:hint="eastAsia"/>
          <w:lang w:eastAsia="zh-TW"/>
        </w:rPr>
        <w:t xml:space="preserve"> </w:t>
      </w:r>
      <w:r>
        <w:t xml:space="preserve">and can be legally preempted (according to </w:t>
      </w:r>
      <m:oMath>
        <m:r>
          <w:rPr>
            <w:rFonts w:ascii="Cambria Math" w:hAnsi="Cambria Math"/>
          </w:rPr>
          <m:t>δ</m:t>
        </m:r>
      </m:oMath>
      <w:r w:rsidR="00891C4E">
        <w:t xml:space="preserve"> </w:t>
      </w:r>
      <w:r>
        <w:t xml:space="preserve">-overlap conditions or the nature of the operation), then preemption is performed and the machine is reassigned to task </w:t>
      </w:r>
      <m:oMath>
        <m:r>
          <m:rPr>
            <m:sty m:val="p"/>
          </m:rPr>
          <w:rPr>
            <w:rStyle w:val="katex-mathml"/>
            <w:rFonts w:ascii="Cambria Math" w:hAnsi="Cambria Math"/>
          </w:rPr>
          <m:t>i</m:t>
        </m:r>
      </m:oMath>
      <w:r>
        <w:t xml:space="preserve">. If no task is eligible for preemption, </w:t>
      </w:r>
      <w:r>
        <w:rPr>
          <w:rStyle w:val="katex-mathml"/>
        </w:rPr>
        <w:t>ii</w:t>
      </w:r>
      <w:r>
        <w:rPr>
          <w:rStyle w:val="mord"/>
        </w:rPr>
        <w:t>i</w:t>
      </w:r>
      <w:r>
        <w:t xml:space="preserve"> remains in </w:t>
      </w:r>
      <m:oMath>
        <m:r>
          <m:rPr>
            <m:sty m:val="p"/>
          </m:rPr>
          <w:rPr>
            <w:rStyle w:val="mord"/>
            <w:rFonts w:ascii="Cambria Math" w:hAnsi="Cambria Math"/>
          </w:rPr>
          <m:t>H</m:t>
        </m:r>
      </m:oMath>
      <w:r>
        <w:t xml:space="preserve"> and waits for the next event. The purpose of this procedure is to ensure that processing capacity is consistently directed toward the operation that contributes most critically to the exte</w:t>
      </w:r>
      <w:proofErr w:type="spellStart"/>
      <w:r>
        <w:t>nsion</w:t>
      </w:r>
      <w:proofErr w:type="spellEnd"/>
      <w:r>
        <w:t xml:space="preserve"> of the bottleneck chain, thereby preventing bottleneck propagation.</w:t>
      </w:r>
    </w:p>
    <w:p w:rsidR="005853F9" w:rsidRDefault="005853F9" w:rsidP="00255319">
      <w:pPr>
        <w:pStyle w:val="a3"/>
        <w:spacing w:before="72"/>
        <w:ind w:left="0"/>
        <w:jc w:val="both"/>
      </w:pPr>
    </w:p>
    <w:p w:rsidR="001B4119" w:rsidRDefault="001B4119" w:rsidP="001B4119">
      <w:pPr>
        <w:pStyle w:val="a3"/>
        <w:spacing w:before="72"/>
        <w:ind w:left="0" w:firstLine="200"/>
        <w:jc w:val="both"/>
      </w:pPr>
      <w:r>
        <w:t xml:space="preserve">Not all tasks are eligible for interruption. BOS-Greedy permits preemption only when all of the following conditions are satisfied. First, the task </w:t>
      </w:r>
      <m:oMath>
        <m:r>
          <m:rPr>
            <m:sty m:val="p"/>
          </m:rPr>
          <w:rPr>
            <w:rStyle w:val="katex-mathml"/>
            <w:rFonts w:ascii="Cambria Math" w:hAnsi="Cambria Math"/>
          </w:rPr>
          <m:t>j</m:t>
        </m:r>
      </m:oMath>
      <w:r>
        <w:t xml:space="preserve"> under consideration must be safely pausable; its processing type must allow suspension and later resumption, as in partial processing, preparatory assembly steps, or multi-stage operations. Second, preemption must not cause the completion time of </w:t>
      </w:r>
      <m:oMath>
        <m:r>
          <m:rPr>
            <m:sty m:val="p"/>
          </m:rPr>
          <w:rPr>
            <w:rStyle w:val="mord"/>
            <w:rFonts w:ascii="Cambria Math" w:hAnsi="Cambria Math"/>
          </w:rPr>
          <m:t>j</m:t>
        </m:r>
      </m:oMath>
      <w:r>
        <w:t xml:space="preserve"> to become the new bottleneck—if the remaining critical-</w:t>
      </w:r>
      <w:r>
        <w:lastRenderedPageBreak/>
        <w:t xml:space="preserve">chain length of </w:t>
      </w:r>
      <m:oMath>
        <m:r>
          <m:rPr>
            <m:sty m:val="p"/>
          </m:rPr>
          <w:rPr>
            <w:rStyle w:val="mord"/>
            <w:rFonts w:ascii="Cambria Math" w:hAnsi="Cambria Math"/>
          </w:rPr>
          <m:t>j</m:t>
        </m:r>
      </m:oMath>
      <w:r>
        <w:t xml:space="preserve"> is itself substantial, interrupting it would be counterproductive. Third, the reduction in bottleneck pressure achieved by prioritizing task </w:t>
      </w:r>
      <w:r>
        <w:rPr>
          <w:rStyle w:val="katex-mathml"/>
        </w:rPr>
        <w:t>ii</w:t>
      </w:r>
      <w:r>
        <w:rPr>
          <w:rStyle w:val="mord"/>
        </w:rPr>
        <w:t>i</w:t>
      </w:r>
      <w:r>
        <w:t xml:space="preserve"> must exceed the increase caused by delaying </w:t>
      </w:r>
      <m:oMath>
        <m:r>
          <w:rPr>
            <w:rStyle w:val="mord"/>
            <w:rFonts w:ascii="Cambria Math" w:hAnsi="Cambria Math"/>
          </w:rPr>
          <m:t>j</m:t>
        </m:r>
      </m:oMath>
      <w:r>
        <w:t>; in other words, preemption must yield a net improvement to the system’s bottleneck profile. Fina</w:t>
      </w:r>
      <w:proofErr w:type="spellStart"/>
      <w:r>
        <w:t>lly</w:t>
      </w:r>
      <w:proofErr w:type="spellEnd"/>
      <w:r>
        <w:t xml:space="preserve">, preemption must respect the </w:t>
      </w:r>
      <m:oMath>
        <m:r>
          <w:rPr>
            <w:rFonts w:ascii="Cambria Math" w:hAnsi="Cambria Math"/>
          </w:rPr>
          <m:t>δ</m:t>
        </m:r>
      </m:oMath>
      <w:r>
        <w:t xml:space="preserve"> -overlap constraints: if suspending </w:t>
      </w:r>
      <m:oMath>
        <m:r>
          <w:rPr>
            <w:rStyle w:val="mord"/>
            <w:rFonts w:ascii="Cambria Math" w:hAnsi="Cambria Math"/>
          </w:rPr>
          <m:t>j</m:t>
        </m:r>
      </m:oMath>
      <w:r>
        <w:t xml:space="preserve"> would prevent its successors from remaining activatable within the allowable </w:t>
      </w:r>
      <m:oMath>
        <m:r>
          <w:rPr>
            <w:rFonts w:ascii="Cambria Math" w:hAnsi="Cambria Math"/>
          </w:rPr>
          <m:t>δ</m:t>
        </m:r>
      </m:oMath>
      <w:r>
        <w:t xml:space="preserve"> -tolerance, preemption is disallowed. These conditions ensure that BOS-Greedy avoids excessive or indiscriminate preemption, thereby preventing instability in the scheduling process.</w:t>
      </w:r>
    </w:p>
    <w:p w:rsidR="005853F9" w:rsidRDefault="005853F9" w:rsidP="00255319">
      <w:pPr>
        <w:pStyle w:val="a3"/>
        <w:spacing w:before="72"/>
        <w:ind w:left="0"/>
        <w:jc w:val="both"/>
      </w:pPr>
    </w:p>
    <w:p w:rsidR="00251B34" w:rsidRDefault="00051C87" w:rsidP="00051C87">
      <w:pPr>
        <w:pStyle w:val="a3"/>
        <w:spacing w:before="72"/>
        <w:ind w:left="0" w:firstLine="200"/>
        <w:jc w:val="both"/>
      </w:pPr>
      <w:r>
        <w:t xml:space="preserve">When preemption occurs, the system immediately performs the following actions. First, the remaining processing time and current state of task </w:t>
      </w:r>
      <m:oMath>
        <m:r>
          <w:rPr>
            <w:rStyle w:val="mord"/>
            <w:rFonts w:ascii="Cambria Math" w:hAnsi="Cambria Math"/>
          </w:rPr>
          <m:t>j</m:t>
        </m:r>
      </m:oMath>
      <w:r>
        <w:t xml:space="preserve"> are updated; task </w:t>
      </w:r>
      <m:oMath>
        <m:r>
          <w:rPr>
            <w:rStyle w:val="mord"/>
            <w:rFonts w:ascii="Cambria Math" w:hAnsi="Cambria Math"/>
          </w:rPr>
          <m:t>j</m:t>
        </m:r>
      </m:oMath>
      <w:r>
        <w:t xml:space="preserve"> is marked as </w:t>
      </w:r>
      <w:r>
        <w:rPr>
          <w:rStyle w:val="a7"/>
        </w:rPr>
        <w:t>paused</w:t>
      </w:r>
      <w:r>
        <w:t xml:space="preserve"> and reinserted into the max-heap </w:t>
      </w:r>
      <m:oMath>
        <m:r>
          <m:rPr>
            <m:sty m:val="p"/>
          </m:rPr>
          <w:rPr>
            <w:rStyle w:val="mord"/>
            <w:rFonts w:ascii="Cambria Math" w:hAnsi="Cambria Math"/>
          </w:rPr>
          <m:t>H</m:t>
        </m:r>
      </m:oMath>
      <w:r>
        <w:t xml:space="preserve">. Second, the assignment state of task </w:t>
      </w:r>
      <w:r>
        <w:rPr>
          <w:rStyle w:val="katex-mathml"/>
        </w:rPr>
        <w:t>ii</w:t>
      </w:r>
      <w:r>
        <w:rPr>
          <w:rStyle w:val="mord"/>
        </w:rPr>
        <w:t>i</w:t>
      </w:r>
      <w:r>
        <w:t xml:space="preserve"> is updated, and </w:t>
      </w:r>
      <w:r>
        <w:rPr>
          <w:rStyle w:val="katex-mathml"/>
        </w:rPr>
        <w:t>ii</w:t>
      </w:r>
      <w:r>
        <w:rPr>
          <w:rStyle w:val="mord"/>
        </w:rPr>
        <w:t>i</w:t>
      </w:r>
      <w:r>
        <w:t xml:space="preserve"> begins execution on the corresponding machine with its new start time recorded. Third, the dynamic bottleneck indices of the affected tasks, including </w:t>
      </w:r>
      <m:oMath>
        <m:sSub>
          <m:sSubPr>
            <m:ctrlPr>
              <w:rPr>
                <w:rStyle w:val="katex-mathml"/>
                <w:rFonts w:ascii="Cambria Math" w:hAnsi="Cambria Math"/>
              </w:rPr>
            </m:ctrlPr>
          </m:sSubPr>
          <m:e>
            <m:r>
              <m:rPr>
                <m:sty m:val="p"/>
              </m:rPr>
              <w:rPr>
                <w:rStyle w:val="katex-mathml"/>
                <w:rFonts w:ascii="Cambria Math" w:hAnsi="Cambria Math"/>
              </w:rPr>
              <m:t>D</m:t>
            </m:r>
          </m:e>
          <m:sub>
            <m:r>
              <m:rPr>
                <m:sty m:val="p"/>
              </m:rPr>
              <w:rPr>
                <w:rStyle w:val="katex-mathml"/>
                <w:rFonts w:ascii="Cambria Math" w:hAnsi="Cambria Math"/>
              </w:rPr>
              <m:t>i</m:t>
            </m:r>
          </m:sub>
        </m:sSub>
      </m:oMath>
      <w:r>
        <w:t xml:space="preserve"> and </w:t>
      </w:r>
      <m:oMath>
        <m:sSub>
          <m:sSubPr>
            <m:ctrlPr>
              <w:rPr>
                <w:rStyle w:val="katex-mathml"/>
                <w:rFonts w:ascii="Cambria Math" w:hAnsi="Cambria Math"/>
              </w:rPr>
            </m:ctrlPr>
          </m:sSubPr>
          <m:e>
            <m:r>
              <m:rPr>
                <m:sty m:val="p"/>
              </m:rPr>
              <w:rPr>
                <w:rStyle w:val="katex-mathml"/>
                <w:rFonts w:ascii="Cambria Math" w:hAnsi="Cambria Math"/>
              </w:rPr>
              <m:t>D</m:t>
            </m:r>
          </m:e>
          <m:sub>
            <m:r>
              <m:rPr>
                <m:sty m:val="p"/>
              </m:rPr>
              <w:rPr>
                <w:rStyle w:val="katex-mathml"/>
                <w:rFonts w:ascii="Cambria Math" w:hAnsi="Cambria Math"/>
              </w:rPr>
              <m:t>j</m:t>
            </m:r>
          </m:sub>
        </m:sSub>
      </m:oMath>
      <w:r>
        <w:t>, are locally recomputed to reflect any changes in the bottleneck chain caused by the preemption. Finally, the event concludes, and the system waits for the next event to trigger another round of updates. This “event trigger → state update → heap adjustment → preemption’’ mechanism enables BOS-Greedy to effectively track and respond to shifts in the bottleneck structure.</w:t>
      </w:r>
    </w:p>
    <w:p w:rsidR="00251B34" w:rsidRDefault="00251B34" w:rsidP="00255319">
      <w:pPr>
        <w:pStyle w:val="a3"/>
        <w:spacing w:before="72"/>
        <w:ind w:left="0"/>
        <w:jc w:val="both"/>
      </w:pPr>
    </w:p>
    <w:p w:rsidR="00251B34" w:rsidRDefault="001A5D17" w:rsidP="001A5D17">
      <w:pPr>
        <w:pStyle w:val="a3"/>
        <w:spacing w:before="72"/>
        <w:ind w:left="0" w:firstLine="200"/>
        <w:jc w:val="both"/>
      </w:pPr>
      <w:r>
        <w:t xml:space="preserve">Unlike traditional parallel-machine scheduling, BOS-Greedy does not aim to maximize the local utilization of individual machines. Instead, its focus lies on a higher-level objective: </w:t>
      </w:r>
      <w:r>
        <w:rPr>
          <w:rStyle w:val="a6"/>
        </w:rPr>
        <w:t>preventing the emergence of a longer critical chain</w:t>
      </w:r>
      <w:r>
        <w:t>. In other words, the allocation strategy is not concerned with whether each machine is fully loaded, but rather with whether postponing a particular task might delay the overall completion time of the BOM. This design philosophy makes the algorithm particularly well suited to environments characterized by multi-level BOM structures and dynamically shifting bottlenecks.</w:t>
      </w:r>
    </w:p>
    <w:p w:rsidR="00251B34" w:rsidRDefault="00251B34" w:rsidP="00255319">
      <w:pPr>
        <w:pStyle w:val="a3"/>
        <w:spacing w:before="72"/>
        <w:ind w:left="0"/>
        <w:jc w:val="both"/>
      </w:pPr>
    </w:p>
    <w:p w:rsidR="00251B34" w:rsidRDefault="0036233F" w:rsidP="0036233F">
      <w:pPr>
        <w:pStyle w:val="a3"/>
        <w:spacing w:before="72"/>
        <w:ind w:left="0" w:firstLine="200"/>
        <w:jc w:val="both"/>
      </w:pPr>
      <w:r>
        <w:t>In contrast to classical list scheduling, BOS-Greedy does not rely on a single global ordering executed to completion; instead, it reallocates machines dynamically in response to system events. Unlike RCPSP formulations, its decisions are not driven solely by resource constraints but by the need to continuously steer processing capacity toward the direction of the evolving bottleneck. Moreover, unlike machine learning–based scheduling, BOS-Greedy maintains a fully interpretable and predictable preemption logic, ensuring consistent decision-making without dependence on opaque black-box models.</w:t>
      </w:r>
    </w:p>
    <w:p w:rsidR="00251B34" w:rsidRDefault="00251B34" w:rsidP="00255319">
      <w:pPr>
        <w:pStyle w:val="a3"/>
        <w:spacing w:before="72"/>
        <w:ind w:left="0"/>
        <w:jc w:val="both"/>
      </w:pPr>
    </w:p>
    <w:p w:rsidR="00176BA3" w:rsidRDefault="00B07C90" w:rsidP="00255319">
      <w:pPr>
        <w:pStyle w:val="a3"/>
        <w:spacing w:before="72"/>
        <w:ind w:left="0"/>
        <w:jc w:val="both"/>
      </w:pPr>
      <w:r>
        <w:t>The following pseudocode presents the complete event-driven workflow of BOS-Greedy. The algorithm relies on three primary data structures:</w:t>
      </w:r>
    </w:p>
    <w:p w:rsidR="00251B34" w:rsidRDefault="00B07C90" w:rsidP="00255319">
      <w:pPr>
        <w:pStyle w:val="a3"/>
        <w:spacing w:before="72"/>
        <w:ind w:left="0"/>
        <w:jc w:val="both"/>
      </w:pPr>
      <w:r>
        <w:br/>
        <w:t xml:space="preserve">• the executable task set </w:t>
      </w:r>
      <m:oMath>
        <m:r>
          <m:rPr>
            <m:scr m:val="script"/>
            <m:sty m:val="p"/>
          </m:rPr>
          <w:rPr>
            <w:rStyle w:val="katex-mathml"/>
            <w:rFonts w:ascii="Cambria Math" w:hAnsi="Cambria Math"/>
          </w:rPr>
          <m:t>R</m:t>
        </m:r>
      </m:oMath>
      <w:r>
        <w:t xml:space="preserve">, containing all tasks whose material requirements or </w:t>
      </w:r>
      <m:oMath>
        <m:r>
          <m:rPr>
            <m:sty m:val="p"/>
          </m:rPr>
          <w:rPr>
            <w:rStyle w:val="katex-mathml"/>
            <w:rFonts w:ascii="Cambria Math" w:hAnsi="Cambria Math"/>
          </w:rPr>
          <m:t>δ</m:t>
        </m:r>
      </m:oMath>
      <w:r>
        <w:t>-overlap conditi</w:t>
      </w:r>
      <w:proofErr w:type="spellStart"/>
      <w:r>
        <w:t>ons</w:t>
      </w:r>
      <w:proofErr w:type="spellEnd"/>
      <w:r>
        <w:t xml:space="preserve"> have been satisfied;</w:t>
      </w:r>
      <w:r>
        <w:br/>
        <w:t xml:space="preserve">• the max-heap </w:t>
      </w:r>
      <m:oMath>
        <m:r>
          <m:rPr>
            <m:sty m:val="p"/>
          </m:rPr>
          <w:rPr>
            <w:rStyle w:val="mord"/>
            <w:rFonts w:ascii="Cambria Math" w:hAnsi="Cambria Math"/>
          </w:rPr>
          <m:t>H</m:t>
        </m:r>
      </m:oMath>
      <w:r>
        <w:t xml:space="preserve">, ordered by the dynamic bottleneck index </w:t>
      </w:r>
      <m:oMath>
        <m:sSub>
          <m:sSubPr>
            <m:ctrlPr>
              <w:rPr>
                <w:rStyle w:val="katex-mathml"/>
                <w:rFonts w:ascii="Cambria Math" w:hAnsi="Cambria Math"/>
              </w:rPr>
            </m:ctrlPr>
          </m:sSubPr>
          <m:e>
            <m:r>
              <m:rPr>
                <m:sty m:val="p"/>
              </m:rPr>
              <w:rPr>
                <w:rStyle w:val="katex-mathml"/>
                <w:rFonts w:ascii="Cambria Math" w:hAnsi="Cambria Math"/>
              </w:rPr>
              <m:t>D</m:t>
            </m:r>
          </m:e>
          <m:sub>
            <m:r>
              <m:rPr>
                <m:sty m:val="p"/>
              </m:rPr>
              <w:rPr>
                <w:rStyle w:val="katex-mathml"/>
                <w:rFonts w:ascii="Cambria Math" w:hAnsi="Cambria Math"/>
              </w:rPr>
              <m:t>i</m:t>
            </m:r>
          </m:sub>
        </m:sSub>
      </m:oMath>
      <w:r>
        <w:t>;</w:t>
      </w:r>
      <w:r>
        <w:br/>
        <w:t xml:space="preserve">• the machine set </w:t>
      </w:r>
      <m:oMath>
        <m:r>
          <m:rPr>
            <m:sty m:val="p"/>
          </m:rPr>
          <w:rPr>
            <w:rStyle w:val="katex-mathml"/>
            <w:rFonts w:ascii="Cambria Math" w:hAnsi="Cambria Math"/>
          </w:rPr>
          <m:t>M</m:t>
        </m:r>
      </m:oMath>
      <w:r>
        <w:t>, representing all available or currently running machines.</w:t>
      </w:r>
    </w:p>
    <w:p w:rsidR="003A61FB" w:rsidRDefault="003A61FB" w:rsidP="00255319">
      <w:pPr>
        <w:pStyle w:val="a3"/>
        <w:spacing w:before="72"/>
        <w:ind w:left="0"/>
        <w:jc w:val="both"/>
      </w:pPr>
    </w:p>
    <w:tbl>
      <w:tblPr>
        <w:tblStyle w:val="ad"/>
        <w:tblW w:w="0" w:type="auto"/>
        <w:tblLook w:val="04A0" w:firstRow="1" w:lastRow="0" w:firstColumn="1" w:lastColumn="0" w:noHBand="0" w:noVBand="1"/>
      </w:tblPr>
      <w:tblGrid>
        <w:gridCol w:w="5014"/>
      </w:tblGrid>
      <w:tr w:rsidR="008135D9" w:rsidTr="006063E7">
        <w:tc>
          <w:tcPr>
            <w:tcW w:w="5014" w:type="dxa"/>
          </w:tcPr>
          <w:p w:rsidR="008135D9" w:rsidRDefault="001659BF" w:rsidP="00255319">
            <w:pPr>
              <w:pStyle w:val="a3"/>
              <w:spacing w:before="72"/>
              <w:ind w:left="0"/>
              <w:jc w:val="both"/>
            </w:pPr>
            <w:r>
              <w:rPr>
                <w:rStyle w:val="a6"/>
                <w:b w:val="0"/>
                <w:bCs w:val="0"/>
              </w:rPr>
              <w:t xml:space="preserve">Algorithm.3 </w:t>
            </w:r>
            <w:r w:rsidR="00EB3DC9">
              <w:t>BOS-Greedy: Event-Driven Pseudocode</w:t>
            </w:r>
          </w:p>
        </w:tc>
      </w:tr>
      <w:tr w:rsidR="008135D9" w:rsidTr="006063E7">
        <w:tc>
          <w:tcPr>
            <w:tcW w:w="5014" w:type="dxa"/>
          </w:tcPr>
          <w:p w:rsidR="006F7378" w:rsidRPr="006F7378" w:rsidRDefault="006F7378" w:rsidP="006F7378">
            <w:pPr>
              <w:pStyle w:val="3"/>
              <w:rPr>
                <w:rFonts w:ascii="Times New Roman" w:hAnsi="Times New Roman" w:cs="Times New Roman"/>
                <w:sz w:val="20"/>
                <w:szCs w:val="20"/>
              </w:rPr>
            </w:pPr>
            <w:r w:rsidRPr="006F7378">
              <w:rPr>
                <w:rStyle w:val="a6"/>
                <w:rFonts w:ascii="Times New Roman" w:hAnsi="Times New Roman" w:cs="Times New Roman"/>
                <w:b/>
                <w:bCs/>
                <w:sz w:val="20"/>
                <w:szCs w:val="20"/>
              </w:rPr>
              <w:lastRenderedPageBreak/>
              <w:t>Input:</w:t>
            </w:r>
          </w:p>
          <w:p w:rsidR="006F7378" w:rsidRPr="006F7378" w:rsidRDefault="006F7378" w:rsidP="006F7378">
            <w:pPr>
              <w:pStyle w:val="Web"/>
              <w:numPr>
                <w:ilvl w:val="0"/>
                <w:numId w:val="10"/>
              </w:numPr>
              <w:rPr>
                <w:rFonts w:ascii="Times New Roman" w:hAnsi="Times New Roman" w:cs="Times New Roman"/>
                <w:sz w:val="20"/>
                <w:szCs w:val="20"/>
              </w:rPr>
            </w:pPr>
            <w:r w:rsidRPr="006F7378">
              <w:rPr>
                <w:rFonts w:ascii="Times New Roman" w:hAnsi="Times New Roman" w:cs="Times New Roman"/>
                <w:sz w:val="20"/>
                <w:szCs w:val="20"/>
              </w:rPr>
              <w:t xml:space="preserve">Task set </w:t>
            </w:r>
            <m:oMath>
              <m:r>
                <m:rPr>
                  <m:sty m:val="p"/>
                </m:rPr>
                <w:rPr>
                  <w:rStyle w:val="katex-mathml"/>
                  <w:rFonts w:ascii="Cambria Math" w:hAnsi="Cambria Math" w:cs="Times New Roman"/>
                  <w:sz w:val="20"/>
                  <w:szCs w:val="20"/>
                </w:rPr>
                <m:t>T</m:t>
              </m:r>
            </m:oMath>
          </w:p>
          <w:p w:rsidR="006F7378" w:rsidRPr="006F7378" w:rsidRDefault="006F7378" w:rsidP="006F7378">
            <w:pPr>
              <w:pStyle w:val="Web"/>
              <w:numPr>
                <w:ilvl w:val="0"/>
                <w:numId w:val="10"/>
              </w:numPr>
              <w:rPr>
                <w:rFonts w:ascii="Times New Roman" w:hAnsi="Times New Roman" w:cs="Times New Roman"/>
                <w:sz w:val="20"/>
                <w:szCs w:val="20"/>
              </w:rPr>
            </w:pPr>
            <w:r w:rsidRPr="006F7378">
              <w:rPr>
                <w:rFonts w:ascii="Times New Roman" w:hAnsi="Times New Roman" w:cs="Times New Roman"/>
                <w:sz w:val="20"/>
                <w:szCs w:val="20"/>
              </w:rPr>
              <w:t xml:space="preserve">Machine set </w:t>
            </w:r>
            <m:oMath>
              <m:r>
                <m:rPr>
                  <m:sty m:val="p"/>
                </m:rPr>
                <w:rPr>
                  <w:rStyle w:val="katex-mathml"/>
                  <w:rFonts w:ascii="Cambria Math" w:hAnsi="Cambria Math" w:cs="Times New Roman"/>
                  <w:sz w:val="20"/>
                  <w:szCs w:val="20"/>
                </w:rPr>
                <m:t>M</m:t>
              </m:r>
            </m:oMath>
          </w:p>
          <w:p w:rsidR="006F7378" w:rsidRPr="006F7378" w:rsidRDefault="006F7378" w:rsidP="006F7378">
            <w:pPr>
              <w:pStyle w:val="Web"/>
              <w:numPr>
                <w:ilvl w:val="0"/>
                <w:numId w:val="10"/>
              </w:numPr>
              <w:rPr>
                <w:rFonts w:ascii="Times New Roman" w:hAnsi="Times New Roman" w:cs="Times New Roman"/>
                <w:sz w:val="20"/>
                <w:szCs w:val="20"/>
              </w:rPr>
            </w:pPr>
            <w:r w:rsidRPr="006F7378">
              <w:rPr>
                <w:rFonts w:ascii="Times New Roman" w:hAnsi="Times New Roman" w:cs="Times New Roman"/>
                <w:sz w:val="20"/>
                <w:szCs w:val="20"/>
              </w:rPr>
              <w:t>Precedence graph (BOM)</w:t>
            </w:r>
          </w:p>
          <w:p w:rsidR="006F7378" w:rsidRPr="006F7378" w:rsidRDefault="006F7378" w:rsidP="006F7378">
            <w:pPr>
              <w:pStyle w:val="Web"/>
              <w:numPr>
                <w:ilvl w:val="0"/>
                <w:numId w:val="10"/>
              </w:numPr>
              <w:rPr>
                <w:rFonts w:ascii="Times New Roman" w:hAnsi="Times New Roman" w:cs="Times New Roman"/>
                <w:sz w:val="20"/>
                <w:szCs w:val="20"/>
              </w:rPr>
            </w:pPr>
            <w:r w:rsidRPr="006F7378">
              <w:rPr>
                <w:rFonts w:ascii="Times New Roman" w:hAnsi="Times New Roman" w:cs="Times New Roman"/>
                <w:sz w:val="20"/>
                <w:szCs w:val="20"/>
              </w:rPr>
              <w:t xml:space="preserve">Allowed </w:t>
            </w:r>
            <m:oMath>
              <m:r>
                <m:rPr>
                  <m:sty m:val="p"/>
                </m:rPr>
                <w:rPr>
                  <w:rStyle w:val="katex-mathml"/>
                  <w:rFonts w:ascii="Cambria Math" w:hAnsi="Cambria Math" w:cs="Times New Roman"/>
                  <w:sz w:val="20"/>
                  <w:szCs w:val="20"/>
                </w:rPr>
                <m:t>δ</m:t>
              </m:r>
            </m:oMath>
            <w:r w:rsidRPr="006F7378">
              <w:rPr>
                <w:rFonts w:ascii="Times New Roman" w:hAnsi="Times New Roman" w:cs="Times New Roman"/>
                <w:sz w:val="20"/>
                <w:szCs w:val="20"/>
              </w:rPr>
              <w:t>-overlap value</w:t>
            </w:r>
          </w:p>
          <w:p w:rsidR="006F7378" w:rsidRPr="006F7378" w:rsidRDefault="006F7378" w:rsidP="006F7378">
            <w:pPr>
              <w:pStyle w:val="Web"/>
              <w:numPr>
                <w:ilvl w:val="0"/>
                <w:numId w:val="10"/>
              </w:numPr>
              <w:rPr>
                <w:rFonts w:ascii="Times New Roman" w:hAnsi="Times New Roman" w:cs="Times New Roman"/>
                <w:sz w:val="20"/>
                <w:szCs w:val="20"/>
              </w:rPr>
            </w:pPr>
            <w:r w:rsidRPr="006F7378">
              <w:rPr>
                <w:rFonts w:ascii="Times New Roman" w:hAnsi="Times New Roman" w:cs="Times New Roman"/>
                <w:sz w:val="20"/>
                <w:szCs w:val="20"/>
              </w:rPr>
              <w:t xml:space="preserve">Material release times </w:t>
            </w:r>
            <w:proofErr w:type="spellStart"/>
            <m:oMath>
              <m:r>
                <m:rPr>
                  <m:nor/>
                </m:rPr>
                <w:rPr>
                  <w:rStyle w:val="katex-mathml"/>
                  <w:rFonts w:ascii="Cambria Math" w:hAnsi="Cambria Math" w:cs="Times New Roman"/>
                  <w:sz w:val="20"/>
                  <w:szCs w:val="20"/>
                </w:rPr>
                <m:t>release</m:t>
              </m:r>
              <m:r>
                <m:rPr>
                  <m:lit/>
                  <m:nor/>
                </m:rPr>
                <w:rPr>
                  <w:rStyle w:val="katex-mathml"/>
                  <w:rFonts w:ascii="Cambria Math" w:hAnsi="Cambria Math" w:cs="Times New Roman"/>
                  <w:sz w:val="20"/>
                  <w:szCs w:val="20"/>
                </w:rPr>
                <m:t>_</m:t>
              </m:r>
              <m:r>
                <m:rPr>
                  <m:nor/>
                </m:rPr>
                <w:rPr>
                  <w:rStyle w:val="katex-mathml"/>
                  <w:rFonts w:ascii="Cambria Math" w:hAnsi="Cambria Math" w:cs="Times New Roman"/>
                  <w:sz w:val="20"/>
                  <w:szCs w:val="20"/>
                </w:rPr>
                <m:t>time</m:t>
              </m:r>
              <w:proofErr w:type="spellEnd"/>
              <m:d>
                <m:dPr>
                  <m:begChr m:val="["/>
                  <m:endChr m:val="]"/>
                  <m:ctrlPr>
                    <w:rPr>
                      <w:rStyle w:val="katex-mathml"/>
                      <w:rFonts w:ascii="Cambria Math" w:hAnsi="Cambria Math" w:cs="Times New Roman"/>
                      <w:sz w:val="20"/>
                      <w:szCs w:val="20"/>
                    </w:rPr>
                  </m:ctrlPr>
                </m:dPr>
                <m:e>
                  <m:r>
                    <m:rPr>
                      <m:sty m:val="p"/>
                    </m:rPr>
                    <w:rPr>
                      <w:rStyle w:val="katex-mathml"/>
                      <w:rFonts w:ascii="Cambria Math" w:hAnsi="Cambria Math" w:cs="Times New Roman"/>
                      <w:sz w:val="20"/>
                      <w:szCs w:val="20"/>
                    </w:rPr>
                    <m:t>i</m:t>
                  </m:r>
                </m:e>
              </m:d>
            </m:oMath>
          </w:p>
          <w:p w:rsidR="006F7378" w:rsidRPr="006F7378" w:rsidRDefault="006F7378" w:rsidP="006F7378">
            <w:pPr>
              <w:pStyle w:val="Web"/>
              <w:numPr>
                <w:ilvl w:val="0"/>
                <w:numId w:val="10"/>
              </w:numPr>
              <w:rPr>
                <w:rFonts w:ascii="Times New Roman" w:hAnsi="Times New Roman" w:cs="Times New Roman"/>
                <w:sz w:val="20"/>
                <w:szCs w:val="20"/>
              </w:rPr>
            </w:pPr>
            <w:r w:rsidRPr="006F7378">
              <w:rPr>
                <w:rFonts w:ascii="Times New Roman" w:hAnsi="Times New Roman" w:cs="Times New Roman"/>
                <w:sz w:val="20"/>
                <w:szCs w:val="20"/>
              </w:rPr>
              <w:t xml:space="preserve">Processing times </w:t>
            </w:r>
            <m:oMath>
              <m:r>
                <m:rPr>
                  <m:sty m:val="p"/>
                </m:rPr>
                <w:rPr>
                  <w:rStyle w:val="katex-mathml"/>
                  <w:rFonts w:ascii="Cambria Math" w:hAnsi="Cambria Math" w:cs="Times New Roman"/>
                  <w:sz w:val="20"/>
                  <w:szCs w:val="20"/>
                </w:rPr>
                <m:t>p</m:t>
              </m:r>
              <m:d>
                <m:dPr>
                  <m:begChr m:val="["/>
                  <m:endChr m:val="]"/>
                  <m:ctrlPr>
                    <w:rPr>
                      <w:rStyle w:val="katex-mathml"/>
                      <w:rFonts w:ascii="Cambria Math" w:hAnsi="Cambria Math" w:cs="Times New Roman"/>
                      <w:sz w:val="20"/>
                      <w:szCs w:val="20"/>
                    </w:rPr>
                  </m:ctrlPr>
                </m:dPr>
                <m:e>
                  <m:r>
                    <m:rPr>
                      <m:sty m:val="p"/>
                    </m:rPr>
                    <w:rPr>
                      <w:rStyle w:val="katex-mathml"/>
                      <w:rFonts w:ascii="Cambria Math" w:hAnsi="Cambria Math" w:cs="Times New Roman"/>
                      <w:sz w:val="20"/>
                      <w:szCs w:val="20"/>
                    </w:rPr>
                    <m:t>i</m:t>
                  </m:r>
                </m:e>
              </m:d>
            </m:oMath>
          </w:p>
          <w:p w:rsidR="006F7378" w:rsidRPr="006F7378" w:rsidRDefault="006F7378" w:rsidP="006F7378">
            <w:pPr>
              <w:pStyle w:val="3"/>
              <w:rPr>
                <w:rFonts w:ascii="Times New Roman" w:hAnsi="Times New Roman" w:cs="Times New Roman"/>
                <w:sz w:val="20"/>
                <w:szCs w:val="20"/>
              </w:rPr>
            </w:pPr>
            <w:r w:rsidRPr="006F7378">
              <w:rPr>
                <w:rStyle w:val="a6"/>
                <w:rFonts w:ascii="Times New Roman" w:hAnsi="Times New Roman" w:cs="Times New Roman"/>
                <w:b/>
                <w:bCs/>
                <w:sz w:val="20"/>
                <w:szCs w:val="20"/>
              </w:rPr>
              <w:t>Output:</w:t>
            </w:r>
          </w:p>
          <w:p w:rsidR="006F7378" w:rsidRPr="006F7378" w:rsidRDefault="006F7378" w:rsidP="006F7378">
            <w:pPr>
              <w:pStyle w:val="Web"/>
              <w:numPr>
                <w:ilvl w:val="0"/>
                <w:numId w:val="11"/>
              </w:numPr>
              <w:rPr>
                <w:rFonts w:ascii="Times New Roman" w:hAnsi="Times New Roman" w:cs="Times New Roman"/>
                <w:sz w:val="20"/>
                <w:szCs w:val="20"/>
              </w:rPr>
            </w:pPr>
            <w:r w:rsidRPr="006F7378">
              <w:rPr>
                <w:rFonts w:ascii="Times New Roman" w:hAnsi="Times New Roman" w:cs="Times New Roman"/>
                <w:sz w:val="20"/>
                <w:szCs w:val="20"/>
              </w:rPr>
              <w:t>Scheduling results for all tasks (start time, finish time, assigned machine)</w:t>
            </w:r>
          </w:p>
          <w:p w:rsidR="003D6003" w:rsidRPr="003D6003" w:rsidRDefault="003D6003" w:rsidP="003D6003">
            <w:pPr>
              <w:pStyle w:val="3"/>
              <w:rPr>
                <w:rFonts w:ascii="Times New Roman" w:hAnsi="Times New Roman" w:cs="Times New Roman"/>
                <w:sz w:val="20"/>
                <w:szCs w:val="20"/>
              </w:rPr>
            </w:pPr>
            <w:r w:rsidRPr="003D6003">
              <w:rPr>
                <w:rStyle w:val="a6"/>
                <w:rFonts w:ascii="Times New Roman" w:hAnsi="Times New Roman" w:cs="Times New Roman"/>
                <w:b/>
                <w:bCs/>
                <w:sz w:val="20"/>
                <w:szCs w:val="20"/>
              </w:rPr>
              <w:t>Procedure</w:t>
            </w:r>
            <w:r w:rsidRPr="003D6003">
              <w:rPr>
                <w:rFonts w:ascii="Times New Roman" w:hAnsi="Times New Roman" w:cs="Times New Roman"/>
                <w:sz w:val="20"/>
                <w:szCs w:val="20"/>
              </w:rPr>
              <w:t xml:space="preserve"> </w:t>
            </w:r>
            <w:proofErr w:type="spellStart"/>
            <w:r w:rsidRPr="003D6003">
              <w:rPr>
                <w:rStyle w:val="HTML"/>
                <w:rFonts w:ascii="Times New Roman" w:hAnsi="Times New Roman" w:cs="Times New Roman"/>
                <w:sz w:val="20"/>
                <w:szCs w:val="20"/>
              </w:rPr>
              <w:t>BOS_</w:t>
            </w:r>
            <w:proofErr w:type="gramStart"/>
            <w:r w:rsidRPr="003D6003">
              <w:rPr>
                <w:rStyle w:val="HTML"/>
                <w:rFonts w:ascii="Times New Roman" w:hAnsi="Times New Roman" w:cs="Times New Roman"/>
                <w:sz w:val="20"/>
                <w:szCs w:val="20"/>
              </w:rPr>
              <w:t>Greedy</w:t>
            </w:r>
            <w:proofErr w:type="spellEnd"/>
            <w:r w:rsidRPr="003D6003">
              <w:rPr>
                <w:rStyle w:val="HTML"/>
                <w:rFonts w:ascii="Times New Roman" w:hAnsi="Times New Roman" w:cs="Times New Roman"/>
                <w:sz w:val="20"/>
                <w:szCs w:val="20"/>
              </w:rPr>
              <w:t>(</w:t>
            </w:r>
            <w:proofErr w:type="gramEnd"/>
            <w:r w:rsidRPr="003D6003">
              <w:rPr>
                <w:rStyle w:val="HTML"/>
                <w:rFonts w:ascii="Times New Roman" w:hAnsi="Times New Roman" w:cs="Times New Roman"/>
                <w:sz w:val="20"/>
                <w:szCs w:val="20"/>
              </w:rPr>
              <w:t>)</w:t>
            </w:r>
            <w:r w:rsidRPr="003D6003">
              <w:rPr>
                <w:rFonts w:ascii="Times New Roman" w:hAnsi="Times New Roman" w:cs="Times New Roman"/>
                <w:sz w:val="20"/>
                <w:szCs w:val="20"/>
              </w:rPr>
              <w:t>:</w:t>
            </w:r>
          </w:p>
          <w:p w:rsidR="003D6003" w:rsidRPr="003D6003" w:rsidRDefault="003D6003" w:rsidP="003D6003">
            <w:pPr>
              <w:pStyle w:val="Web"/>
              <w:numPr>
                <w:ilvl w:val="0"/>
                <w:numId w:val="12"/>
              </w:numPr>
              <w:rPr>
                <w:rFonts w:ascii="Times New Roman" w:hAnsi="Times New Roman" w:cs="Times New Roman"/>
                <w:sz w:val="20"/>
                <w:szCs w:val="20"/>
              </w:rPr>
            </w:pPr>
            <w:r w:rsidRPr="003D6003">
              <w:rPr>
                <w:rStyle w:val="a6"/>
                <w:rFonts w:ascii="Times New Roman" w:hAnsi="Times New Roman" w:cs="Times New Roman"/>
                <w:sz w:val="20"/>
                <w:szCs w:val="20"/>
              </w:rPr>
              <w:t>Initialization:</w:t>
            </w:r>
            <w:r w:rsidRPr="003D6003">
              <w:rPr>
                <w:rFonts w:ascii="Times New Roman" w:hAnsi="Times New Roman" w:cs="Times New Roman"/>
                <w:sz w:val="20"/>
                <w:szCs w:val="20"/>
              </w:rPr>
              <w:br/>
            </w:r>
            <m:oMath>
              <m:r>
                <m:rPr>
                  <m:scr m:val="script"/>
                  <m:sty m:val="p"/>
                </m:rPr>
                <w:rPr>
                  <w:rStyle w:val="katex-mathml"/>
                  <w:rFonts w:ascii="Cambria Math" w:hAnsi="Cambria Math" w:cs="Times New Roman"/>
                  <w:sz w:val="20"/>
                  <w:szCs w:val="20"/>
                </w:rPr>
                <m:t>R</m:t>
              </m:r>
            </m:oMath>
            <w:r w:rsidR="00943FC7">
              <w:rPr>
                <w:rStyle w:val="katex-mathml"/>
                <w:rFonts w:ascii="Times New Roman" w:hAnsi="Times New Roman" w:cs="Times New Roman" w:hint="eastAsia"/>
                <w:sz w:val="20"/>
                <w:szCs w:val="20"/>
              </w:rPr>
              <w:t xml:space="preserve"> </w:t>
            </w:r>
            <w:r w:rsidRPr="003D6003">
              <w:rPr>
                <w:rStyle w:val="mrel"/>
                <w:rFonts w:ascii="Times New Roman" w:hAnsi="Times New Roman" w:cs="Times New Roman"/>
                <w:sz w:val="20"/>
                <w:szCs w:val="20"/>
              </w:rPr>
              <w:t>←</w:t>
            </w:r>
            <w:r w:rsidRPr="003D6003">
              <w:rPr>
                <w:rFonts w:ascii="Times New Roman" w:hAnsi="Times New Roman" w:cs="Times New Roman"/>
                <w:sz w:val="20"/>
                <w:szCs w:val="20"/>
              </w:rPr>
              <w:t xml:space="preserve"> all tasks satisfying release-time and </w:t>
            </w:r>
            <m:oMath>
              <m:r>
                <w:rPr>
                  <w:rStyle w:val="katex-mathml"/>
                  <w:rFonts w:ascii="Cambria Math" w:hAnsi="Cambria Math"/>
                </w:rPr>
                <m:t>δ</m:t>
              </m:r>
            </m:oMath>
            <w:r w:rsidR="00D54399" w:rsidRPr="003D6003">
              <w:rPr>
                <w:rFonts w:ascii="Times New Roman" w:hAnsi="Times New Roman" w:cs="Times New Roman"/>
                <w:sz w:val="20"/>
                <w:szCs w:val="20"/>
              </w:rPr>
              <w:t xml:space="preserve"> </w:t>
            </w:r>
            <w:r w:rsidRPr="003D6003">
              <w:rPr>
                <w:rFonts w:ascii="Times New Roman" w:hAnsi="Times New Roman" w:cs="Times New Roman"/>
                <w:sz w:val="20"/>
                <w:szCs w:val="20"/>
              </w:rPr>
              <w:t>-overlap activation conditions</w:t>
            </w:r>
            <w:r w:rsidRPr="003D6003">
              <w:rPr>
                <w:rFonts w:ascii="Times New Roman" w:hAnsi="Times New Roman" w:cs="Times New Roman"/>
                <w:sz w:val="20"/>
                <w:szCs w:val="20"/>
              </w:rPr>
              <w:br/>
              <w:t xml:space="preserve">For each task </w:t>
            </w:r>
            <m:oMath>
              <m:r>
                <m:rPr>
                  <m:sty m:val="p"/>
                </m:rPr>
                <w:rPr>
                  <w:rStyle w:val="katex-mathml"/>
                  <w:rFonts w:ascii="Cambria Math" w:hAnsi="Cambria Math" w:cs="Times New Roman"/>
                  <w:sz w:val="20"/>
                  <w:szCs w:val="20"/>
                </w:rPr>
                <m:t>i</m:t>
              </m:r>
              <m:r>
                <m:rPr>
                  <m:scr m:val="script"/>
                  <m:sty m:val="p"/>
                </m:rPr>
                <w:rPr>
                  <w:rStyle w:val="katex-mathml"/>
                  <w:rFonts w:ascii="Cambria Math" w:hAnsi="Cambria Math" w:cs="Times New Roman"/>
                  <w:sz w:val="20"/>
                  <w:szCs w:val="20"/>
                </w:rPr>
                <m:t>∈R</m:t>
              </m:r>
              <m:r>
                <m:rPr>
                  <m:sty m:val="p"/>
                </m:rPr>
                <w:rPr>
                  <w:rFonts w:ascii="Cambria Math" w:hAnsi="Cambria Math" w:cs="Times New Roman"/>
                  <w:sz w:val="20"/>
                  <w:szCs w:val="20"/>
                </w:rPr>
                <m:t>,</m:t>
              </m:r>
            </m:oMath>
            <w:r w:rsidRPr="003D6003">
              <w:rPr>
                <w:rFonts w:ascii="Times New Roman" w:hAnsi="Times New Roman" w:cs="Times New Roman"/>
                <w:sz w:val="20"/>
                <w:szCs w:val="20"/>
              </w:rPr>
              <w:t xml:space="preserve"> compute its dynamic bottleneck index </w:t>
            </w:r>
            <m:oMath>
              <m:r>
                <m:rPr>
                  <m:sty m:val="p"/>
                </m:rPr>
                <w:rPr>
                  <w:rStyle w:val="katex-mathml"/>
                  <w:rFonts w:ascii="Cambria Math" w:hAnsi="Cambria Math" w:cs="Times New Roman"/>
                  <w:sz w:val="20"/>
                  <w:szCs w:val="20"/>
                </w:rPr>
                <m:t>D</m:t>
              </m:r>
              <m:d>
                <m:dPr>
                  <m:begChr m:val="["/>
                  <m:endChr m:val="]"/>
                  <m:ctrlPr>
                    <w:rPr>
                      <w:rStyle w:val="katex-mathml"/>
                      <w:rFonts w:ascii="Cambria Math" w:hAnsi="Cambria Math" w:cs="Times New Roman"/>
                      <w:sz w:val="20"/>
                      <w:szCs w:val="20"/>
                    </w:rPr>
                  </m:ctrlPr>
                </m:dPr>
                <m:e>
                  <m:r>
                    <m:rPr>
                      <m:sty m:val="p"/>
                    </m:rPr>
                    <w:rPr>
                      <w:rStyle w:val="katex-mathml"/>
                      <w:rFonts w:ascii="Cambria Math" w:hAnsi="Cambria Math" w:cs="Times New Roman"/>
                      <w:sz w:val="20"/>
                      <w:szCs w:val="20"/>
                    </w:rPr>
                    <m:t>i</m:t>
                  </m:r>
                </m:e>
              </m:d>
            </m:oMath>
            <w:r w:rsidRPr="003D6003">
              <w:rPr>
                <w:rFonts w:ascii="Times New Roman" w:hAnsi="Times New Roman" w:cs="Times New Roman"/>
                <w:sz w:val="20"/>
                <w:szCs w:val="20"/>
              </w:rPr>
              <w:br/>
              <w:t xml:space="preserve">Push all </w:t>
            </w:r>
            <m:oMath>
              <m:r>
                <m:rPr>
                  <m:sty m:val="p"/>
                </m:rPr>
                <w:rPr>
                  <w:rStyle w:val="katex-mathml"/>
                  <w:rFonts w:ascii="Cambria Math" w:hAnsi="Cambria Math" w:cs="Times New Roman"/>
                  <w:sz w:val="20"/>
                  <w:szCs w:val="20"/>
                </w:rPr>
                <m:t>i</m:t>
              </m:r>
              <m:r>
                <m:rPr>
                  <m:scr m:val="script"/>
                  <m:sty m:val="p"/>
                </m:rPr>
                <w:rPr>
                  <w:rStyle w:val="katex-mathml"/>
                  <w:rFonts w:ascii="Cambria Math" w:hAnsi="Cambria Math" w:cs="Times New Roman"/>
                  <w:sz w:val="20"/>
                  <w:szCs w:val="20"/>
                </w:rPr>
                <m:t>∈R</m:t>
              </m:r>
            </m:oMath>
            <w:r w:rsidRPr="003D6003">
              <w:rPr>
                <w:rFonts w:ascii="Times New Roman" w:hAnsi="Times New Roman" w:cs="Times New Roman"/>
                <w:sz w:val="20"/>
                <w:szCs w:val="20"/>
              </w:rPr>
              <w:t xml:space="preserve"> into the max-heap </w:t>
            </w:r>
            <m:oMath>
              <m:r>
                <m:rPr>
                  <m:sty m:val="p"/>
                </m:rPr>
                <w:rPr>
                  <w:rStyle w:val="katex-mathml"/>
                  <w:rFonts w:ascii="Cambria Math" w:hAnsi="Cambria Math" w:cs="Times New Roman"/>
                  <w:sz w:val="20"/>
                  <w:szCs w:val="20"/>
                </w:rPr>
                <m:t>H</m:t>
              </m:r>
            </m:oMath>
            <w:r w:rsidRPr="003D6003">
              <w:rPr>
                <w:rFonts w:ascii="Times New Roman" w:hAnsi="Times New Roman" w:cs="Times New Roman"/>
                <w:sz w:val="20"/>
                <w:szCs w:val="20"/>
              </w:rPr>
              <w:br/>
              <w:t xml:space="preserve">Mark all machines as </w:t>
            </w:r>
            <w:r w:rsidRPr="003D6003">
              <w:rPr>
                <w:rStyle w:val="a7"/>
                <w:rFonts w:ascii="Times New Roman" w:hAnsi="Times New Roman" w:cs="Times New Roman"/>
                <w:sz w:val="20"/>
                <w:szCs w:val="20"/>
              </w:rPr>
              <w:t>idle</w:t>
            </w:r>
          </w:p>
          <w:p w:rsidR="00932099" w:rsidRPr="00932099" w:rsidRDefault="00932099" w:rsidP="00932099">
            <w:pPr>
              <w:pStyle w:val="Web"/>
              <w:rPr>
                <w:rFonts w:ascii="Times New Roman" w:hAnsi="Times New Roman" w:cs="Times New Roman"/>
                <w:sz w:val="20"/>
                <w:szCs w:val="20"/>
              </w:rPr>
            </w:pPr>
            <w:r w:rsidRPr="00932099">
              <w:rPr>
                <w:rStyle w:val="a6"/>
                <w:rFonts w:ascii="Times New Roman" w:hAnsi="Times New Roman" w:cs="Times New Roman"/>
                <w:sz w:val="20"/>
                <w:szCs w:val="20"/>
              </w:rPr>
              <w:t>While there exist unfinished tasks:</w:t>
            </w:r>
          </w:p>
          <w:p w:rsidR="00932099" w:rsidRPr="00932099" w:rsidRDefault="00932099" w:rsidP="00932099">
            <w:pPr>
              <w:pStyle w:val="Web"/>
              <w:rPr>
                <w:rFonts w:ascii="Times New Roman" w:hAnsi="Times New Roman" w:cs="Times New Roman"/>
                <w:sz w:val="20"/>
                <w:szCs w:val="20"/>
              </w:rPr>
            </w:pPr>
            <w:r w:rsidRPr="00932099">
              <w:rPr>
                <w:rStyle w:val="a6"/>
                <w:rFonts w:ascii="Times New Roman" w:hAnsi="Times New Roman" w:cs="Times New Roman"/>
                <w:sz w:val="20"/>
                <w:szCs w:val="20"/>
              </w:rPr>
              <w:t xml:space="preserve">2.1 Wait for the next event </w:t>
            </w:r>
            <m:oMath>
              <m:r>
                <m:rPr>
                  <m:sty m:val="p"/>
                </m:rPr>
                <w:rPr>
                  <w:rStyle w:val="katex-mathml"/>
                  <w:rFonts w:ascii="Cambria Math" w:hAnsi="Cambria Math" w:cs="Times New Roman"/>
                  <w:sz w:val="20"/>
                  <w:szCs w:val="20"/>
                </w:rPr>
                <m:t>e</m:t>
              </m:r>
            </m:oMath>
            <w:r w:rsidRPr="00932099">
              <w:rPr>
                <w:rFonts w:ascii="Times New Roman" w:hAnsi="Times New Roman" w:cs="Times New Roman"/>
                <w:sz w:val="20"/>
                <w:szCs w:val="20"/>
              </w:rPr>
              <w:t>, where</w:t>
            </w:r>
          </w:p>
          <w:p w:rsidR="006063E7" w:rsidRPr="006063E7" w:rsidRDefault="00ED633F" w:rsidP="00932099">
            <w:pPr>
              <w:pStyle w:val="a3"/>
              <w:spacing w:before="72"/>
              <w:ind w:left="0"/>
              <w:jc w:val="both"/>
              <w:rPr>
                <w:rStyle w:val="katex-mathml"/>
                <w:rFonts w:eastAsia="新細明體"/>
              </w:rPr>
            </w:pPr>
            <m:oMathPara>
              <m:oMath>
                <m:r>
                  <m:rPr>
                    <m:sty m:val="p"/>
                  </m:rPr>
                  <w:rPr>
                    <w:rStyle w:val="katex-mathml"/>
                    <w:rFonts w:ascii="Cambria Math" w:hAnsi="Cambria Math"/>
                  </w:rPr>
                  <m:t>∈</m:t>
                </m:r>
                <m:r>
                  <m:rPr>
                    <m:lit/>
                    <m:sty m:val="p"/>
                  </m:rPr>
                  <w:rPr>
                    <w:rStyle w:val="katex-mathml"/>
                    <w:rFonts w:ascii="Cambria Math" w:hAnsi="Cambria Math"/>
                  </w:rPr>
                  <m:t>{</m:t>
                </m:r>
                <m:r>
                  <m:rPr>
                    <m:nor/>
                  </m:rPr>
                  <w:rPr>
                    <w:rStyle w:val="katex-mathml"/>
                    <w:rFonts w:ascii="Cambria Math" w:hAnsi="Cambria Math"/>
                  </w:rPr>
                  <m:t>task completion</m:t>
                </m:r>
                <m:r>
                  <m:rPr>
                    <m:sty m:val="p"/>
                  </m:rPr>
                  <w:rPr>
                    <w:rStyle w:val="katex-mathml"/>
                    <w:rFonts w:ascii="Cambria Math" w:hAnsi="Cambria Math"/>
                  </w:rPr>
                  <m:t>, </m:t>
                </m:r>
                <m:r>
                  <m:rPr>
                    <m:nor/>
                  </m:rPr>
                  <w:rPr>
                    <w:rStyle w:val="katex-mathml"/>
                    <w:rFonts w:ascii="Cambria Math" w:hAnsi="Cambria Math"/>
                  </w:rPr>
                  <m:t>task activation</m:t>
                </m:r>
                <m:r>
                  <m:rPr>
                    <m:sty m:val="p"/>
                  </m:rPr>
                  <w:rPr>
                    <w:rStyle w:val="katex-mathml"/>
                    <w:rFonts w:ascii="Cambria Math" w:hAnsi="Cambria Math"/>
                  </w:rPr>
                  <m:t>, </m:t>
                </m:r>
                <m:r>
                  <m:rPr>
                    <m:nor/>
                  </m:rPr>
                  <w:rPr>
                    <w:rStyle w:val="katex-mathml"/>
                    <w:rFonts w:ascii="Cambria Math" w:hAnsi="Cambria Math"/>
                  </w:rPr>
                  <m:t>machine release</m:t>
                </m:r>
              </m:oMath>
            </m:oMathPara>
          </w:p>
          <w:p w:rsidR="008135D9" w:rsidRPr="00BD56EA" w:rsidRDefault="00ED633F" w:rsidP="00932099">
            <w:pPr>
              <w:pStyle w:val="a3"/>
              <w:spacing w:before="72"/>
              <w:ind w:left="0"/>
              <w:jc w:val="both"/>
              <w:rPr>
                <w:rStyle w:val="katex-mathml"/>
              </w:rPr>
            </w:pPr>
            <m:oMathPara>
              <m:oMath>
                <m:r>
                  <m:rPr>
                    <m:sty m:val="p"/>
                  </m:rPr>
                  <w:rPr>
                    <w:rStyle w:val="katex-mathml"/>
                    <w:rFonts w:ascii="Cambria Math" w:hAnsi="Cambria Math"/>
                  </w:rPr>
                  <m:t>, </m:t>
                </m:r>
                <m:r>
                  <m:rPr>
                    <m:nor/>
                  </m:rPr>
                  <w:rPr>
                    <w:rStyle w:val="katex-mathml"/>
                    <w:rFonts w:ascii="Cambria Math" w:hAnsi="Cambria Math"/>
                  </w:rPr>
                  <m:t>material arrival</m:t>
                </m:r>
                <m:r>
                  <m:rPr>
                    <m:lit/>
                    <m:sty m:val="p"/>
                  </m:rPr>
                  <w:rPr>
                    <w:rStyle w:val="katex-mathml"/>
                    <w:rFonts w:ascii="Cambria Math" w:hAnsi="Cambria Math"/>
                  </w:rPr>
                  <m:t>}</m:t>
                </m:r>
              </m:oMath>
            </m:oMathPara>
          </w:p>
          <w:p w:rsidR="00BD56EA" w:rsidRPr="00BD56EA" w:rsidRDefault="00BD56EA" w:rsidP="00BD56EA">
            <w:pPr>
              <w:pStyle w:val="Web"/>
              <w:rPr>
                <w:rFonts w:ascii="Times New Roman" w:hAnsi="Times New Roman" w:cs="Times New Roman"/>
                <w:sz w:val="20"/>
                <w:szCs w:val="20"/>
              </w:rPr>
            </w:pPr>
            <w:r w:rsidRPr="00BD56EA">
              <w:rPr>
                <w:rStyle w:val="a6"/>
                <w:rFonts w:ascii="Times New Roman" w:hAnsi="Times New Roman" w:cs="Times New Roman"/>
                <w:sz w:val="20"/>
                <w:szCs w:val="20"/>
              </w:rPr>
              <w:t>2.2 Update task states according to the event:</w:t>
            </w:r>
          </w:p>
          <w:p w:rsidR="00BD56EA" w:rsidRPr="00BD56EA" w:rsidRDefault="00BD56EA" w:rsidP="00BD56EA">
            <w:pPr>
              <w:pStyle w:val="Web"/>
              <w:numPr>
                <w:ilvl w:val="0"/>
                <w:numId w:val="13"/>
              </w:numPr>
              <w:rPr>
                <w:rFonts w:ascii="Times New Roman" w:hAnsi="Times New Roman" w:cs="Times New Roman"/>
                <w:sz w:val="20"/>
                <w:szCs w:val="20"/>
              </w:rPr>
            </w:pPr>
            <w:r w:rsidRPr="00BD56EA">
              <w:rPr>
                <w:rFonts w:ascii="Times New Roman" w:hAnsi="Times New Roman" w:cs="Times New Roman"/>
                <w:sz w:val="20"/>
                <w:szCs w:val="20"/>
              </w:rPr>
              <w:t xml:space="preserve">If a task </w:t>
            </w:r>
            <m:oMath>
              <m:r>
                <m:rPr>
                  <m:sty m:val="p"/>
                </m:rPr>
                <w:rPr>
                  <w:rStyle w:val="katex-mathml"/>
                  <w:rFonts w:ascii="Cambria Math" w:hAnsi="Cambria Math" w:cs="Times New Roman"/>
                  <w:sz w:val="20"/>
                  <w:szCs w:val="20"/>
                </w:rPr>
                <m:t>j</m:t>
              </m:r>
            </m:oMath>
            <w:r w:rsidRPr="00BD56EA">
              <w:rPr>
                <w:rFonts w:ascii="Times New Roman" w:hAnsi="Times New Roman" w:cs="Times New Roman"/>
                <w:sz w:val="20"/>
                <w:szCs w:val="20"/>
              </w:rPr>
              <w:t xml:space="preserve"> completes:</w:t>
            </w:r>
            <w:r w:rsidRPr="00BD56EA">
              <w:rPr>
                <w:rFonts w:ascii="Times New Roman" w:hAnsi="Times New Roman" w:cs="Times New Roman"/>
                <w:sz w:val="20"/>
                <w:szCs w:val="20"/>
              </w:rPr>
              <w:br/>
              <w:t xml:space="preserve">mark </w:t>
            </w:r>
            <m:oMath>
              <m:r>
                <w:rPr>
                  <w:rStyle w:val="katex-mathml"/>
                  <w:rFonts w:ascii="Cambria Math" w:hAnsi="Cambria Math" w:cs="Times New Roman"/>
                  <w:sz w:val="20"/>
                  <w:szCs w:val="20"/>
                </w:rPr>
                <m:t>j</m:t>
              </m:r>
            </m:oMath>
            <w:r w:rsidRPr="00BD56EA">
              <w:rPr>
                <w:rFonts w:ascii="Times New Roman" w:hAnsi="Times New Roman" w:cs="Times New Roman"/>
                <w:sz w:val="20"/>
                <w:szCs w:val="20"/>
              </w:rPr>
              <w:t xml:space="preserve"> as finished and update the predecessor/activation state of its successors</w:t>
            </w:r>
          </w:p>
          <w:p w:rsidR="00BD56EA" w:rsidRPr="00BD56EA" w:rsidRDefault="00BD56EA" w:rsidP="00BD56EA">
            <w:pPr>
              <w:pStyle w:val="Web"/>
              <w:numPr>
                <w:ilvl w:val="0"/>
                <w:numId w:val="13"/>
              </w:numPr>
              <w:rPr>
                <w:rFonts w:ascii="Times New Roman" w:hAnsi="Times New Roman" w:cs="Times New Roman"/>
                <w:sz w:val="20"/>
                <w:szCs w:val="20"/>
              </w:rPr>
            </w:pPr>
            <w:r w:rsidRPr="00BD56EA">
              <w:rPr>
                <w:rFonts w:ascii="Times New Roman" w:hAnsi="Times New Roman" w:cs="Times New Roman"/>
                <w:sz w:val="20"/>
                <w:szCs w:val="20"/>
              </w:rPr>
              <w:t xml:space="preserve">If a task </w:t>
            </w:r>
            <m:oMath>
              <m:r>
                <m:rPr>
                  <m:sty m:val="p"/>
                </m:rPr>
                <w:rPr>
                  <w:rStyle w:val="katex-mathml"/>
                  <w:rFonts w:ascii="Cambria Math" w:hAnsi="Cambria Math" w:cs="Times New Roman"/>
                  <w:sz w:val="20"/>
                  <w:szCs w:val="20"/>
                </w:rPr>
                <m:t>k</m:t>
              </m:r>
            </m:oMath>
            <w:r w:rsidRPr="00BD56EA">
              <w:rPr>
                <w:rFonts w:ascii="Times New Roman" w:hAnsi="Times New Roman" w:cs="Times New Roman"/>
                <w:sz w:val="20"/>
                <w:szCs w:val="20"/>
              </w:rPr>
              <w:t xml:space="preserve"> becomes executable:</w:t>
            </w:r>
            <w:r w:rsidRPr="00BD56EA">
              <w:rPr>
                <w:rFonts w:ascii="Times New Roman" w:hAnsi="Times New Roman" w:cs="Times New Roman"/>
                <w:sz w:val="20"/>
                <w:szCs w:val="20"/>
              </w:rPr>
              <w:br/>
              <w:t xml:space="preserve">insert </w:t>
            </w:r>
            <m:oMath>
              <m:r>
                <m:rPr>
                  <m:sty m:val="p"/>
                </m:rPr>
                <w:rPr>
                  <w:rStyle w:val="katex-mathml"/>
                  <w:rFonts w:ascii="Cambria Math" w:hAnsi="Cambria Math" w:cs="Times New Roman"/>
                  <w:sz w:val="20"/>
                  <w:szCs w:val="20"/>
                </w:rPr>
                <m:t>k</m:t>
              </m:r>
            </m:oMath>
            <w:r w:rsidRPr="00BD56EA">
              <w:rPr>
                <w:rFonts w:ascii="Times New Roman" w:hAnsi="Times New Roman" w:cs="Times New Roman"/>
                <w:sz w:val="20"/>
                <w:szCs w:val="20"/>
              </w:rPr>
              <w:t xml:space="preserve"> into </w:t>
            </w:r>
            <m:oMath>
              <m:r>
                <m:rPr>
                  <m:scr m:val="script"/>
                  <m:sty m:val="p"/>
                </m:rPr>
                <w:rPr>
                  <w:rStyle w:val="katex-mathml"/>
                  <w:rFonts w:ascii="Cambria Math" w:hAnsi="Cambria Math" w:cs="Times New Roman"/>
                  <w:sz w:val="20"/>
                  <w:szCs w:val="20"/>
                </w:rPr>
                <m:t>R</m:t>
              </m:r>
            </m:oMath>
          </w:p>
          <w:p w:rsidR="00BD56EA" w:rsidRDefault="0036567C" w:rsidP="0036567C">
            <w:pPr>
              <w:pStyle w:val="a3"/>
              <w:spacing w:before="72"/>
              <w:ind w:left="0"/>
              <w:rPr>
                <w:rStyle w:val="katex-mathml"/>
              </w:rPr>
            </w:pPr>
            <w:r>
              <w:rPr>
                <w:rStyle w:val="a6"/>
              </w:rPr>
              <w:t>2.3 Update dynamic bottleneck indices:</w:t>
            </w:r>
            <w:r>
              <w:br/>
              <w:t xml:space="preserve">For every affected task </w:t>
            </w:r>
            <m:oMath>
              <m:r>
                <m:rPr>
                  <m:sty m:val="p"/>
                </m:rPr>
                <w:rPr>
                  <w:rStyle w:val="katex-mathml"/>
                  <w:rFonts w:ascii="Cambria Math" w:hAnsi="Cambria Math"/>
                </w:rPr>
                <m:t>u</m:t>
              </m:r>
            </m:oMath>
            <w:r>
              <w:t>:</w:t>
            </w:r>
            <w:r>
              <w:br/>
              <w:t xml:space="preserve">recompute </w:t>
            </w:r>
            <m:oMath>
              <m:r>
                <m:rPr>
                  <m:sty m:val="p"/>
                </m:rPr>
                <w:rPr>
                  <w:rStyle w:val="katex-mathml"/>
                  <w:rFonts w:ascii="Cambria Math" w:hAnsi="Cambria Math"/>
                </w:rPr>
                <m:t>D</m:t>
              </m:r>
              <m:d>
                <m:dPr>
                  <m:begChr m:val="["/>
                  <m:endChr m:val="]"/>
                  <m:ctrlPr>
                    <w:rPr>
                      <w:rStyle w:val="katex-mathml"/>
                      <w:rFonts w:ascii="Cambria Math" w:hAnsi="Cambria Math"/>
                    </w:rPr>
                  </m:ctrlPr>
                </m:dPr>
                <m:e>
                  <m:r>
                    <m:rPr>
                      <m:sty m:val="p"/>
                    </m:rPr>
                    <w:rPr>
                      <w:rStyle w:val="katex-mathml"/>
                      <w:rFonts w:ascii="Cambria Math" w:hAnsi="Cambria Math"/>
                    </w:rPr>
                    <m:t>u</m:t>
                  </m:r>
                </m:e>
              </m:d>
            </m:oMath>
          </w:p>
          <w:p w:rsidR="00A356F5" w:rsidRPr="00A356F5" w:rsidRDefault="00A356F5" w:rsidP="00A356F5">
            <w:pPr>
              <w:pStyle w:val="Web"/>
              <w:rPr>
                <w:rFonts w:ascii="Times New Roman" w:hAnsi="Times New Roman" w:cs="Times New Roman"/>
                <w:sz w:val="20"/>
                <w:szCs w:val="20"/>
              </w:rPr>
            </w:pPr>
            <w:r w:rsidRPr="00A356F5">
              <w:rPr>
                <w:rStyle w:val="a6"/>
                <w:rFonts w:ascii="Times New Roman" w:hAnsi="Times New Roman" w:cs="Times New Roman"/>
                <w:sz w:val="20"/>
                <w:szCs w:val="20"/>
              </w:rPr>
              <w:t xml:space="preserve">2.4 Update the max-heap </w:t>
            </w:r>
            <m:oMath>
              <m:r>
                <m:rPr>
                  <m:sty m:val="p"/>
                </m:rPr>
                <w:rPr>
                  <w:rStyle w:val="katex-mathml"/>
                  <w:rFonts w:ascii="Cambria Math" w:hAnsi="Cambria Math" w:cs="Times New Roman"/>
                  <w:sz w:val="20"/>
                  <w:szCs w:val="20"/>
                </w:rPr>
                <m:t>H</m:t>
              </m:r>
            </m:oMath>
            <w:r w:rsidRPr="00A356F5">
              <w:rPr>
                <w:rStyle w:val="a6"/>
                <w:rFonts w:ascii="Times New Roman" w:hAnsi="Times New Roman" w:cs="Times New Roman"/>
                <w:sz w:val="20"/>
                <w:szCs w:val="20"/>
              </w:rPr>
              <w:t>:</w:t>
            </w:r>
          </w:p>
          <w:p w:rsidR="00A356F5" w:rsidRPr="00A356F5" w:rsidRDefault="00A356F5" w:rsidP="00A356F5">
            <w:pPr>
              <w:pStyle w:val="Web"/>
              <w:numPr>
                <w:ilvl w:val="0"/>
                <w:numId w:val="14"/>
              </w:numPr>
              <w:rPr>
                <w:rFonts w:ascii="Times New Roman" w:hAnsi="Times New Roman" w:cs="Times New Roman"/>
                <w:sz w:val="20"/>
                <w:szCs w:val="20"/>
              </w:rPr>
            </w:pPr>
            <w:r w:rsidRPr="00A356F5">
              <w:rPr>
                <w:rFonts w:ascii="Times New Roman" w:hAnsi="Times New Roman" w:cs="Times New Roman"/>
                <w:sz w:val="20"/>
                <w:szCs w:val="20"/>
              </w:rPr>
              <w:t>For newly executable tasks:</w:t>
            </w:r>
            <w:r w:rsidRPr="00A356F5">
              <w:rPr>
                <w:rFonts w:ascii="Times New Roman" w:hAnsi="Times New Roman" w:cs="Times New Roman"/>
                <w:sz w:val="20"/>
                <w:szCs w:val="20"/>
              </w:rPr>
              <w:br/>
              <w:t xml:space="preserve">push them into </w:t>
            </w:r>
            <m:oMath>
              <m:r>
                <w:rPr>
                  <w:rStyle w:val="katex-mathml"/>
                  <w:rFonts w:ascii="Cambria Math" w:hAnsi="Cambria Math" w:cs="Times New Roman"/>
                  <w:sz w:val="20"/>
                  <w:szCs w:val="20"/>
                </w:rPr>
                <m:t>H</m:t>
              </m:r>
            </m:oMath>
          </w:p>
          <w:p w:rsidR="00A356F5" w:rsidRPr="00A356F5" w:rsidRDefault="00A356F5" w:rsidP="00A356F5">
            <w:pPr>
              <w:pStyle w:val="Web"/>
              <w:numPr>
                <w:ilvl w:val="0"/>
                <w:numId w:val="14"/>
              </w:numPr>
              <w:rPr>
                <w:rFonts w:ascii="Times New Roman" w:hAnsi="Times New Roman" w:cs="Times New Roman"/>
                <w:sz w:val="20"/>
                <w:szCs w:val="20"/>
              </w:rPr>
            </w:pPr>
            <w:r w:rsidRPr="00A356F5">
              <w:rPr>
                <w:rFonts w:ascii="Times New Roman" w:hAnsi="Times New Roman" w:cs="Times New Roman"/>
                <w:sz w:val="20"/>
                <w:szCs w:val="20"/>
              </w:rPr>
              <w:t>For completed or preempted tasks:</w:t>
            </w:r>
            <w:r w:rsidRPr="00A356F5">
              <w:rPr>
                <w:rFonts w:ascii="Times New Roman" w:hAnsi="Times New Roman" w:cs="Times New Roman"/>
                <w:sz w:val="20"/>
                <w:szCs w:val="20"/>
              </w:rPr>
              <w:br/>
              <w:t xml:space="preserve">remove them from </w:t>
            </w:r>
            <m:oMath>
              <m:r>
                <w:rPr>
                  <w:rStyle w:val="katex-mathml"/>
                  <w:rFonts w:ascii="Cambria Math" w:hAnsi="Cambria Math" w:cs="Times New Roman"/>
                  <w:sz w:val="20"/>
                  <w:szCs w:val="20"/>
                </w:rPr>
                <m:t>H</m:t>
              </m:r>
            </m:oMath>
          </w:p>
          <w:p w:rsidR="00A356F5" w:rsidRPr="002D5198" w:rsidRDefault="00A356F5" w:rsidP="00A356F5">
            <w:pPr>
              <w:pStyle w:val="Web"/>
              <w:numPr>
                <w:ilvl w:val="0"/>
                <w:numId w:val="14"/>
              </w:numPr>
            </w:pPr>
            <w:r w:rsidRPr="00A356F5">
              <w:rPr>
                <w:rFonts w:ascii="Times New Roman" w:hAnsi="Times New Roman" w:cs="Times New Roman"/>
                <w:sz w:val="20"/>
                <w:szCs w:val="20"/>
              </w:rPr>
              <w:t xml:space="preserve">If </w:t>
            </w:r>
            <w:r w:rsidRPr="00A356F5">
              <w:rPr>
                <w:rStyle w:val="katex-mathml"/>
                <w:rFonts w:ascii="Times New Roman" w:hAnsi="Times New Roman" w:cs="Times New Roman"/>
                <w:sz w:val="20"/>
                <w:szCs w:val="20"/>
              </w:rPr>
              <w:t>D[u]</w:t>
            </w:r>
            <w:r w:rsidRPr="00A356F5">
              <w:rPr>
                <w:rFonts w:ascii="Times New Roman" w:hAnsi="Times New Roman" w:cs="Times New Roman"/>
                <w:sz w:val="20"/>
                <w:szCs w:val="20"/>
              </w:rPr>
              <w:t xml:space="preserve"> changes:</w:t>
            </w:r>
            <w:r w:rsidRPr="00A356F5">
              <w:rPr>
                <w:rFonts w:ascii="Times New Roman" w:hAnsi="Times New Roman" w:cs="Times New Roman"/>
                <w:sz w:val="20"/>
                <w:szCs w:val="20"/>
              </w:rPr>
              <w:br/>
            </w:r>
            <w:r w:rsidRPr="009E2DD9">
              <w:rPr>
                <w:rFonts w:ascii="Times New Roman" w:hAnsi="Times New Roman" w:cs="Times New Roman"/>
                <w:sz w:val="20"/>
                <w:szCs w:val="20"/>
              </w:rPr>
              <w:t xml:space="preserve">adjust the heap position of </w:t>
            </w:r>
            <m:oMath>
              <m:r>
                <m:rPr>
                  <m:sty m:val="p"/>
                </m:rPr>
                <w:rPr>
                  <w:rStyle w:val="katex-mathml"/>
                  <w:rFonts w:ascii="Cambria Math" w:hAnsi="Cambria Math" w:cs="Times New Roman"/>
                  <w:sz w:val="20"/>
                  <w:szCs w:val="20"/>
                </w:rPr>
                <m:t>u</m:t>
              </m:r>
            </m:oMath>
            <w:r w:rsidRPr="009E2DD9">
              <w:rPr>
                <w:rFonts w:ascii="Times New Roman" w:hAnsi="Times New Roman" w:cs="Times New Roman"/>
                <w:sz w:val="20"/>
                <w:szCs w:val="20"/>
              </w:rPr>
              <w:t xml:space="preserve"> (heapify)</w:t>
            </w:r>
          </w:p>
          <w:p w:rsidR="002D5198" w:rsidRPr="004745EF" w:rsidRDefault="002D5198" w:rsidP="002D5198">
            <w:pPr>
              <w:pStyle w:val="Web"/>
              <w:rPr>
                <w:rFonts w:ascii="Times New Roman" w:hAnsi="Times New Roman" w:cs="Times New Roman"/>
                <w:sz w:val="20"/>
                <w:szCs w:val="20"/>
              </w:rPr>
            </w:pPr>
            <w:r w:rsidRPr="002D5198">
              <w:rPr>
                <w:rStyle w:val="a6"/>
                <w:rFonts w:ascii="Times New Roman" w:hAnsi="Times New Roman" w:cs="Times New Roman"/>
                <w:sz w:val="20"/>
                <w:szCs w:val="20"/>
              </w:rPr>
              <w:lastRenderedPageBreak/>
              <w:t>2.5 Machine allocation:</w:t>
            </w:r>
            <w:r>
              <w:br/>
            </w:r>
            <w:r w:rsidRPr="004745EF">
              <w:rPr>
                <w:rFonts w:ascii="Times New Roman" w:hAnsi="Times New Roman" w:cs="Times New Roman"/>
                <w:sz w:val="20"/>
                <w:szCs w:val="20"/>
              </w:rPr>
              <w:t xml:space="preserve">For each idle machine </w:t>
            </w:r>
            <m:oMath>
              <m:r>
                <m:rPr>
                  <m:sty m:val="p"/>
                </m:rPr>
                <w:rPr>
                  <w:rStyle w:val="katex-mathml"/>
                  <w:rFonts w:ascii="Cambria Math" w:hAnsi="Cambria Math" w:cs="Times New Roman"/>
                  <w:sz w:val="20"/>
                  <w:szCs w:val="20"/>
                </w:rPr>
                <m:t>m ∈M</m:t>
              </m:r>
            </m:oMath>
            <w:r w:rsidRPr="004745EF">
              <w:rPr>
                <w:rFonts w:ascii="Times New Roman" w:hAnsi="Times New Roman" w:cs="Times New Roman"/>
                <w:sz w:val="20"/>
                <w:szCs w:val="20"/>
              </w:rPr>
              <w:t>:</w:t>
            </w:r>
          </w:p>
          <w:p w:rsidR="006208D8" w:rsidRDefault="002D5198" w:rsidP="006208D8">
            <w:pPr>
              <w:pStyle w:val="Web"/>
              <w:numPr>
                <w:ilvl w:val="0"/>
                <w:numId w:val="15"/>
              </w:numPr>
              <w:rPr>
                <w:rFonts w:ascii="Times New Roman" w:hAnsi="Times New Roman" w:cs="Times New Roman"/>
                <w:sz w:val="20"/>
                <w:szCs w:val="20"/>
              </w:rPr>
            </w:pPr>
            <w:r w:rsidRPr="004745EF">
              <w:rPr>
                <w:rFonts w:ascii="Times New Roman" w:hAnsi="Times New Roman" w:cs="Times New Roman"/>
                <w:sz w:val="20"/>
                <w:szCs w:val="20"/>
              </w:rPr>
              <w:t xml:space="preserve">If </w:t>
            </w:r>
            <m:oMath>
              <m:r>
                <m:rPr>
                  <m:sty m:val="p"/>
                </m:rPr>
                <w:rPr>
                  <w:rStyle w:val="katex-mathml"/>
                  <w:rFonts w:ascii="Cambria Math" w:hAnsi="Cambria Math" w:cs="Times New Roman"/>
                  <w:sz w:val="20"/>
                  <w:szCs w:val="20"/>
                </w:rPr>
                <m:t>H</m:t>
              </m:r>
            </m:oMath>
            <w:r w:rsidRPr="004745EF">
              <w:rPr>
                <w:rFonts w:ascii="Times New Roman" w:hAnsi="Times New Roman" w:cs="Times New Roman"/>
                <w:sz w:val="20"/>
                <w:szCs w:val="20"/>
              </w:rPr>
              <w:t xml:space="preserve"> is not empty:</w:t>
            </w:r>
          </w:p>
          <w:p w:rsidR="002D5198" w:rsidRPr="006208D8" w:rsidRDefault="006208D8" w:rsidP="006208D8">
            <w:pPr>
              <w:pStyle w:val="Web"/>
              <w:ind w:left="720"/>
              <w:rPr>
                <w:rFonts w:ascii="Times New Roman" w:hAnsi="Times New Roman" w:cs="Times New Roman"/>
                <w:sz w:val="20"/>
                <w:szCs w:val="20"/>
              </w:rPr>
            </w:pPr>
            <m:oMathPara>
              <m:oMathParaPr>
                <m:jc m:val="left"/>
              </m:oMathParaPr>
              <m:oMath>
                <m:r>
                  <m:rPr>
                    <m:sty m:val="p"/>
                  </m:rPr>
                  <w:rPr>
                    <w:rStyle w:val="katex-mathml"/>
                    <w:rFonts w:ascii="Cambria Math" w:hAnsi="Cambria Math" w:cs="Times New Roman"/>
                    <w:sz w:val="20"/>
                    <w:szCs w:val="20"/>
                  </w:rPr>
                  <m:t>i</m:t>
                </m:r>
                <m:r>
                  <m:rPr>
                    <m:sty m:val="p"/>
                  </m:rPr>
                  <w:rPr>
                    <w:rStyle w:val="katex-mathml"/>
                    <w:rFonts w:ascii="Cambria Math" w:hAnsi="Cambria Math" w:cs="Times New Roman" w:hint="eastAsia"/>
                    <w:sz w:val="20"/>
                    <w:szCs w:val="20"/>
                  </w:rPr>
                  <m:t>←</m:t>
                </m:r>
                <m:r>
                  <m:rPr>
                    <m:nor/>
                  </m:rPr>
                  <w:rPr>
                    <w:rStyle w:val="katex-mathml"/>
                    <w:rFonts w:ascii="Cambria Math" w:hAnsi="Cambria Math" w:cs="Times New Roman"/>
                    <w:sz w:val="20"/>
                    <w:szCs w:val="20"/>
                  </w:rPr>
                  <m:t>pop</m:t>
                </m:r>
                <m:d>
                  <m:dPr>
                    <m:ctrlPr>
                      <w:rPr>
                        <w:rStyle w:val="katex-mathml"/>
                        <w:rFonts w:ascii="Cambria Math" w:hAnsi="Cambria Math" w:cs="Times New Roman"/>
                        <w:sz w:val="20"/>
                        <w:szCs w:val="20"/>
                      </w:rPr>
                    </m:ctrlPr>
                  </m:dPr>
                  <m:e>
                    <m:r>
                      <m:rPr>
                        <m:sty m:val="p"/>
                      </m:rPr>
                      <w:rPr>
                        <w:rStyle w:val="katex-mathml"/>
                        <w:rFonts w:ascii="Cambria Math" w:hAnsi="Cambria Math" w:cs="Times New Roman"/>
                        <w:sz w:val="20"/>
                        <w:szCs w:val="20"/>
                      </w:rPr>
                      <m:t>H</m:t>
                    </m:r>
                  </m:e>
                </m:d>
                <m:r>
                  <w:rPr>
                    <w:rFonts w:ascii="Times New Roman" w:hAnsi="Times New Roman" w:cs="Times New Roman"/>
                    <w:sz w:val="20"/>
                    <w:szCs w:val="20"/>
                  </w:rPr>
                  <w:br/>
                </m:r>
              </m:oMath>
            </m:oMathPara>
            <w:r w:rsidR="002D5198" w:rsidRPr="006208D8">
              <w:rPr>
                <w:rFonts w:ascii="Times New Roman" w:hAnsi="Times New Roman" w:cs="Times New Roman"/>
                <w:sz w:val="20"/>
                <w:szCs w:val="20"/>
              </w:rPr>
              <w:t xml:space="preserve">assign task </w:t>
            </w:r>
            <w:r w:rsidR="002D5198" w:rsidRPr="006208D8">
              <w:rPr>
                <w:rStyle w:val="katex-mathml"/>
                <w:rFonts w:ascii="Times New Roman" w:hAnsi="Times New Roman" w:cs="Times New Roman"/>
                <w:sz w:val="20"/>
                <w:szCs w:val="20"/>
              </w:rPr>
              <w:t>ii</w:t>
            </w:r>
            <w:r w:rsidR="002D5198" w:rsidRPr="006208D8">
              <w:rPr>
                <w:rStyle w:val="mord"/>
                <w:rFonts w:ascii="Times New Roman" w:hAnsi="Times New Roman" w:cs="Times New Roman"/>
                <w:sz w:val="20"/>
                <w:szCs w:val="20"/>
              </w:rPr>
              <w:t>i</w:t>
            </w:r>
            <w:r w:rsidR="002D5198" w:rsidRPr="006208D8">
              <w:rPr>
                <w:rFonts w:ascii="Times New Roman" w:hAnsi="Times New Roman" w:cs="Times New Roman"/>
                <w:sz w:val="20"/>
                <w:szCs w:val="20"/>
              </w:rPr>
              <w:t xml:space="preserve"> to machine </w:t>
            </w:r>
            <w:r w:rsidR="002D5198" w:rsidRPr="006208D8">
              <w:rPr>
                <w:rStyle w:val="katex-mathml"/>
                <w:rFonts w:ascii="Times New Roman" w:hAnsi="Times New Roman" w:cs="Times New Roman"/>
                <w:sz w:val="20"/>
                <w:szCs w:val="20"/>
              </w:rPr>
              <w:t>mm</w:t>
            </w:r>
            <w:r w:rsidR="002D5198" w:rsidRPr="006208D8">
              <w:rPr>
                <w:rStyle w:val="mord"/>
                <w:rFonts w:ascii="Times New Roman" w:hAnsi="Times New Roman" w:cs="Times New Roman"/>
                <w:sz w:val="20"/>
                <w:szCs w:val="20"/>
              </w:rPr>
              <w:t>m</w:t>
            </w:r>
            <w:r w:rsidR="002D5198" w:rsidRPr="006208D8">
              <w:rPr>
                <w:rFonts w:ascii="Times New Roman" w:hAnsi="Times New Roman" w:cs="Times New Roman"/>
                <w:sz w:val="20"/>
                <w:szCs w:val="20"/>
              </w:rPr>
              <w:br/>
              <w:t xml:space="preserve">mark task </w:t>
            </w:r>
            <m:oMath>
              <m:r>
                <m:rPr>
                  <m:sty m:val="p"/>
                </m:rPr>
                <w:rPr>
                  <w:rStyle w:val="katex-mathml"/>
                  <w:rFonts w:ascii="Cambria Math" w:hAnsi="Cambria Math" w:cs="Times New Roman"/>
                  <w:sz w:val="20"/>
                  <w:szCs w:val="20"/>
                </w:rPr>
                <m:t>i</m:t>
              </m:r>
            </m:oMath>
            <w:r w:rsidR="002D5198" w:rsidRPr="006208D8">
              <w:rPr>
                <w:rFonts w:ascii="Times New Roman" w:hAnsi="Times New Roman" w:cs="Times New Roman"/>
                <w:sz w:val="20"/>
                <w:szCs w:val="20"/>
              </w:rPr>
              <w:t xml:space="preserve"> as </w:t>
            </w:r>
            <w:r w:rsidR="002D5198" w:rsidRPr="006208D8">
              <w:rPr>
                <w:rStyle w:val="a7"/>
                <w:rFonts w:ascii="Times New Roman" w:hAnsi="Times New Roman" w:cs="Times New Roman"/>
                <w:sz w:val="20"/>
                <w:szCs w:val="20"/>
              </w:rPr>
              <w:t>running</w:t>
            </w:r>
          </w:p>
          <w:p w:rsidR="0059023F" w:rsidRPr="0059023F" w:rsidRDefault="0059023F" w:rsidP="0059023F">
            <w:pPr>
              <w:pStyle w:val="Web"/>
              <w:rPr>
                <w:rFonts w:ascii="Times New Roman" w:hAnsi="Times New Roman" w:cs="Times New Roman"/>
                <w:sz w:val="20"/>
                <w:szCs w:val="20"/>
              </w:rPr>
            </w:pPr>
            <w:r w:rsidRPr="0059023F">
              <w:rPr>
                <w:rStyle w:val="a6"/>
                <w:rFonts w:ascii="Times New Roman" w:hAnsi="Times New Roman" w:cs="Times New Roman"/>
                <w:sz w:val="20"/>
                <w:szCs w:val="20"/>
              </w:rPr>
              <w:t>2.6 Preemption check:</w:t>
            </w:r>
            <w:r w:rsidRPr="0059023F">
              <w:rPr>
                <w:rFonts w:ascii="Times New Roman" w:hAnsi="Times New Roman" w:cs="Times New Roman"/>
                <w:sz w:val="20"/>
                <w:szCs w:val="20"/>
              </w:rPr>
              <w:br/>
              <w:t xml:space="preserve">If the highest-priority task </w:t>
            </w:r>
            <m:oMath>
              <m:sSup>
                <m:sSupPr>
                  <m:ctrlPr>
                    <w:rPr>
                      <w:rStyle w:val="katex-mathml"/>
                      <w:rFonts w:ascii="Cambria Math" w:hAnsi="Cambria Math" w:cs="Times New Roman"/>
                      <w:sz w:val="20"/>
                      <w:szCs w:val="20"/>
                    </w:rPr>
                  </m:ctrlPr>
                </m:sSupPr>
                <m:e>
                  <m:r>
                    <m:rPr>
                      <m:sty m:val="p"/>
                    </m:rPr>
                    <w:rPr>
                      <w:rStyle w:val="katex-mathml"/>
                      <w:rFonts w:ascii="Cambria Math" w:hAnsi="Cambria Math" w:cs="Times New Roman"/>
                      <w:sz w:val="20"/>
                      <w:szCs w:val="20"/>
                    </w:rPr>
                    <m:t>i</m:t>
                  </m:r>
                  <m:ctrlPr>
                    <w:rPr>
                      <w:rStyle w:val="katex-mathml"/>
                      <w:rFonts w:ascii="Cambria Math" w:eastAsia="MS Mincho" w:hAnsi="Cambria Math" w:cs="Cambria Math"/>
                      <w:sz w:val="20"/>
                      <w:szCs w:val="20"/>
                    </w:rPr>
                  </m:ctrlPr>
                </m:e>
                <m:sup>
                  <m:r>
                    <m:rPr>
                      <m:sty m:val="p"/>
                    </m:rPr>
                    <w:rPr>
                      <w:rStyle w:val="katex-mathml"/>
                      <w:rFonts w:ascii="Cambria Math" w:hAnsi="Cambria Math" w:cs="Times New Roman"/>
                      <w:sz w:val="20"/>
                      <w:szCs w:val="20"/>
                    </w:rPr>
                    <m:t>*</m:t>
                  </m:r>
                </m:sup>
              </m:sSup>
            </m:oMath>
            <w:r w:rsidRPr="0059023F">
              <w:rPr>
                <w:rFonts w:ascii="Times New Roman" w:hAnsi="Times New Roman" w:cs="Times New Roman"/>
                <w:sz w:val="20"/>
                <w:szCs w:val="20"/>
              </w:rPr>
              <w:t xml:space="preserve"> in </w:t>
            </w:r>
            <m:oMath>
              <m:r>
                <m:rPr>
                  <m:sty m:val="p"/>
                </m:rPr>
                <w:rPr>
                  <w:rStyle w:val="katex-mathml"/>
                  <w:rFonts w:ascii="Cambria Math" w:hAnsi="Cambria Math" w:cs="Times New Roman"/>
                  <w:sz w:val="20"/>
                  <w:szCs w:val="20"/>
                </w:rPr>
                <m:t>H</m:t>
              </m:r>
            </m:oMath>
            <w:r w:rsidRPr="0059023F">
              <w:rPr>
                <w:rFonts w:ascii="Times New Roman" w:hAnsi="Times New Roman" w:cs="Times New Roman"/>
                <w:sz w:val="20"/>
                <w:szCs w:val="20"/>
              </w:rPr>
              <w:t xml:space="preserve"> has a substantially larger </w:t>
            </w:r>
            <m:oMath>
              <m:r>
                <m:rPr>
                  <m:sty m:val="p"/>
                </m:rPr>
                <w:rPr>
                  <w:rStyle w:val="katex-mathml"/>
                  <w:rFonts w:ascii="Cambria Math" w:hAnsi="Cambria Math" w:cs="Times New Roman"/>
                  <w:sz w:val="20"/>
                  <w:szCs w:val="20"/>
                </w:rPr>
                <m:t>D</m:t>
              </m:r>
              <m:d>
                <m:dPr>
                  <m:begChr m:val="["/>
                  <m:endChr m:val="]"/>
                  <m:ctrlPr>
                    <w:rPr>
                      <w:rStyle w:val="katex-mathml"/>
                      <w:rFonts w:ascii="Cambria Math" w:hAnsi="Cambria Math" w:cs="Times New Roman"/>
                      <w:sz w:val="20"/>
                      <w:szCs w:val="20"/>
                    </w:rPr>
                  </m:ctrlPr>
                </m:dPr>
                <m:e>
                  <m:sSup>
                    <m:sSupPr>
                      <m:ctrlPr>
                        <w:rPr>
                          <w:rStyle w:val="katex-mathml"/>
                          <w:rFonts w:ascii="Cambria Math" w:hAnsi="Cambria Math" w:cs="Times New Roman"/>
                          <w:sz w:val="20"/>
                          <w:szCs w:val="20"/>
                        </w:rPr>
                      </m:ctrlPr>
                    </m:sSupPr>
                    <m:e>
                      <m:r>
                        <m:rPr>
                          <m:sty m:val="p"/>
                        </m:rPr>
                        <w:rPr>
                          <w:rStyle w:val="katex-mathml"/>
                          <w:rFonts w:ascii="Cambria Math" w:hAnsi="Cambria Math" w:cs="Times New Roman"/>
                          <w:sz w:val="20"/>
                          <w:szCs w:val="20"/>
                        </w:rPr>
                        <m:t>i</m:t>
                      </m:r>
                    </m:e>
                    <m:sup>
                      <m:r>
                        <m:rPr>
                          <m:sty m:val="p"/>
                        </m:rPr>
                        <w:rPr>
                          <w:rStyle w:val="katex-mathml"/>
                          <w:rFonts w:ascii="Cambria Math" w:hAnsi="Cambria Math" w:cs="Times New Roman"/>
                          <w:sz w:val="20"/>
                          <w:szCs w:val="20"/>
                        </w:rPr>
                        <m:t>*</m:t>
                      </m:r>
                    </m:sup>
                  </m:sSup>
                </m:e>
              </m:d>
            </m:oMath>
            <w:r w:rsidRPr="0059023F">
              <w:rPr>
                <w:rFonts w:ascii="Times New Roman" w:hAnsi="Times New Roman" w:cs="Times New Roman"/>
                <w:sz w:val="20"/>
                <w:szCs w:val="20"/>
              </w:rPr>
              <w:t xml:space="preserve"> than some currently running task </w:t>
            </w:r>
            <m:oMath>
              <m:r>
                <m:rPr>
                  <m:sty m:val="p"/>
                </m:rPr>
                <w:rPr>
                  <w:rStyle w:val="mord"/>
                  <w:rFonts w:ascii="Cambria Math" w:hAnsi="Cambria Math" w:cs="Times New Roman"/>
                  <w:sz w:val="20"/>
                  <w:szCs w:val="20"/>
                </w:rPr>
                <m:t>j</m:t>
              </m:r>
            </m:oMath>
            <w:r w:rsidRPr="0059023F">
              <w:rPr>
                <w:rFonts w:ascii="Times New Roman" w:hAnsi="Times New Roman" w:cs="Times New Roman"/>
                <w:sz w:val="20"/>
                <w:szCs w:val="20"/>
              </w:rPr>
              <w:t>:</w:t>
            </w:r>
          </w:p>
          <w:p w:rsidR="0059023F" w:rsidRPr="0059023F" w:rsidRDefault="0059023F" w:rsidP="0059023F">
            <w:pPr>
              <w:pStyle w:val="Web"/>
              <w:numPr>
                <w:ilvl w:val="0"/>
                <w:numId w:val="16"/>
              </w:numPr>
              <w:rPr>
                <w:rFonts w:ascii="Times New Roman" w:hAnsi="Times New Roman" w:cs="Times New Roman"/>
                <w:sz w:val="20"/>
                <w:szCs w:val="20"/>
              </w:rPr>
            </w:pPr>
            <w:r w:rsidRPr="0059023F">
              <w:rPr>
                <w:rFonts w:ascii="Times New Roman" w:hAnsi="Times New Roman" w:cs="Times New Roman"/>
                <w:sz w:val="20"/>
                <w:szCs w:val="20"/>
              </w:rPr>
              <w:t xml:space="preserve">If </w:t>
            </w:r>
            <m:oMath>
              <m:r>
                <m:rPr>
                  <m:sty m:val="p"/>
                </m:rPr>
                <w:rPr>
                  <w:rStyle w:val="mord"/>
                  <w:rFonts w:ascii="Cambria Math" w:hAnsi="Cambria Math" w:cs="Times New Roman"/>
                  <w:sz w:val="20"/>
                  <w:szCs w:val="20"/>
                </w:rPr>
                <m:t>j</m:t>
              </m:r>
            </m:oMath>
            <w:r w:rsidRPr="0059023F">
              <w:rPr>
                <w:rFonts w:ascii="Times New Roman" w:hAnsi="Times New Roman" w:cs="Times New Roman"/>
                <w:sz w:val="20"/>
                <w:szCs w:val="20"/>
              </w:rPr>
              <w:t xml:space="preserve"> is legally preemptible:</w:t>
            </w:r>
            <w:r w:rsidRPr="0059023F">
              <w:rPr>
                <w:rFonts w:ascii="Times New Roman" w:hAnsi="Times New Roman" w:cs="Times New Roman"/>
                <w:sz w:val="20"/>
                <w:szCs w:val="20"/>
              </w:rPr>
              <w:br/>
              <w:t xml:space="preserve">pause task </w:t>
            </w:r>
            <m:oMath>
              <m:r>
                <w:rPr>
                  <w:rStyle w:val="mord"/>
                  <w:rFonts w:ascii="Cambria Math" w:hAnsi="Cambria Math" w:cs="Times New Roman"/>
                  <w:sz w:val="20"/>
                  <w:szCs w:val="20"/>
                </w:rPr>
                <m:t>j</m:t>
              </m:r>
            </m:oMath>
            <w:r w:rsidRPr="0059023F">
              <w:rPr>
                <w:rFonts w:ascii="Times New Roman" w:hAnsi="Times New Roman" w:cs="Times New Roman"/>
                <w:sz w:val="20"/>
                <w:szCs w:val="20"/>
              </w:rPr>
              <w:t xml:space="preserve">, push </w:t>
            </w:r>
            <m:oMath>
              <m:r>
                <w:rPr>
                  <w:rStyle w:val="mord"/>
                  <w:rFonts w:ascii="Cambria Math" w:hAnsi="Cambria Math" w:cs="Times New Roman"/>
                  <w:sz w:val="20"/>
                  <w:szCs w:val="20"/>
                </w:rPr>
                <m:t>j</m:t>
              </m:r>
            </m:oMath>
            <w:r w:rsidRPr="0059023F">
              <w:rPr>
                <w:rFonts w:ascii="Times New Roman" w:hAnsi="Times New Roman" w:cs="Times New Roman"/>
                <w:sz w:val="20"/>
                <w:szCs w:val="20"/>
              </w:rPr>
              <w:t xml:space="preserve"> back into </w:t>
            </w:r>
            <m:oMath>
              <m:r>
                <m:rPr>
                  <m:sty m:val="p"/>
                </m:rPr>
                <w:rPr>
                  <w:rStyle w:val="katex-mathml"/>
                  <w:rFonts w:ascii="Cambria Math" w:hAnsi="Cambria Math" w:cs="Times New Roman"/>
                  <w:sz w:val="20"/>
                  <w:szCs w:val="20"/>
                </w:rPr>
                <m:t>H</m:t>
              </m:r>
            </m:oMath>
            <w:r w:rsidRPr="0059023F">
              <w:rPr>
                <w:rFonts w:ascii="Times New Roman" w:hAnsi="Times New Roman" w:cs="Times New Roman"/>
                <w:sz w:val="20"/>
                <w:szCs w:val="20"/>
              </w:rPr>
              <w:br/>
              <w:t xml:space="preserve">reassign the machine to task </w:t>
            </w:r>
            <m:oMath>
              <m:sSup>
                <m:sSupPr>
                  <m:ctrlPr>
                    <w:rPr>
                      <w:rStyle w:val="katex-mathml"/>
                      <w:rFonts w:ascii="Cambria Math" w:hAnsi="Cambria Math" w:cs="Times New Roman"/>
                      <w:sz w:val="20"/>
                      <w:szCs w:val="20"/>
                    </w:rPr>
                  </m:ctrlPr>
                </m:sSupPr>
                <m:e>
                  <m:r>
                    <m:rPr>
                      <m:sty m:val="p"/>
                    </m:rPr>
                    <w:rPr>
                      <w:rStyle w:val="katex-mathml"/>
                      <w:rFonts w:ascii="Cambria Math" w:hAnsi="Cambria Math" w:cs="Times New Roman"/>
                      <w:sz w:val="20"/>
                      <w:szCs w:val="20"/>
                    </w:rPr>
                    <m:t>i</m:t>
                  </m:r>
                  <m:ctrlPr>
                    <w:rPr>
                      <w:rStyle w:val="katex-mathml"/>
                      <w:rFonts w:ascii="Cambria Math" w:eastAsia="MS Mincho" w:hAnsi="Cambria Math" w:cs="Cambria Math"/>
                      <w:sz w:val="20"/>
                      <w:szCs w:val="20"/>
                    </w:rPr>
                  </m:ctrlPr>
                </m:e>
                <m:sup>
                  <m:r>
                    <m:rPr>
                      <m:sty m:val="p"/>
                    </m:rPr>
                    <w:rPr>
                      <w:rStyle w:val="katex-mathml"/>
                      <w:rFonts w:ascii="Cambria Math" w:hAnsi="Cambria Math" w:cs="Times New Roman"/>
                      <w:sz w:val="20"/>
                      <w:szCs w:val="20"/>
                    </w:rPr>
                    <m:t>*</m:t>
                  </m:r>
                </m:sup>
              </m:sSup>
            </m:oMath>
            <w:r w:rsidRPr="0059023F">
              <w:rPr>
                <w:rFonts w:ascii="Times New Roman" w:hAnsi="Times New Roman" w:cs="Times New Roman"/>
                <w:sz w:val="20"/>
                <w:szCs w:val="20"/>
              </w:rPr>
              <w:br/>
              <w:t xml:space="preserve">mark </w:t>
            </w:r>
            <m:oMath>
              <m:sSup>
                <m:sSupPr>
                  <m:ctrlPr>
                    <w:rPr>
                      <w:rStyle w:val="katex-mathml"/>
                      <w:rFonts w:ascii="Cambria Math" w:hAnsi="Cambria Math" w:cs="Times New Roman"/>
                      <w:sz w:val="20"/>
                      <w:szCs w:val="20"/>
                    </w:rPr>
                  </m:ctrlPr>
                </m:sSupPr>
                <m:e>
                  <m:r>
                    <m:rPr>
                      <m:sty m:val="p"/>
                    </m:rPr>
                    <w:rPr>
                      <w:rStyle w:val="katex-mathml"/>
                      <w:rFonts w:ascii="Cambria Math" w:hAnsi="Cambria Math" w:cs="Times New Roman"/>
                      <w:sz w:val="20"/>
                      <w:szCs w:val="20"/>
                    </w:rPr>
                    <m:t>i</m:t>
                  </m:r>
                  <m:ctrlPr>
                    <w:rPr>
                      <w:rStyle w:val="katex-mathml"/>
                      <w:rFonts w:ascii="Cambria Math" w:eastAsia="MS Mincho" w:hAnsi="Cambria Math" w:cs="Cambria Math"/>
                      <w:sz w:val="20"/>
                      <w:szCs w:val="20"/>
                    </w:rPr>
                  </m:ctrlPr>
                </m:e>
                <m:sup>
                  <m:r>
                    <m:rPr>
                      <m:sty m:val="p"/>
                    </m:rPr>
                    <w:rPr>
                      <w:rStyle w:val="katex-mathml"/>
                      <w:rFonts w:ascii="Cambria Math" w:hAnsi="Cambria Math" w:cs="Times New Roman"/>
                      <w:sz w:val="20"/>
                      <w:szCs w:val="20"/>
                    </w:rPr>
                    <m:t>*</m:t>
                  </m:r>
                </m:sup>
              </m:sSup>
            </m:oMath>
            <w:r w:rsidRPr="0059023F">
              <w:rPr>
                <w:rFonts w:ascii="Times New Roman" w:hAnsi="Times New Roman" w:cs="Times New Roman"/>
                <w:sz w:val="20"/>
                <w:szCs w:val="20"/>
              </w:rPr>
              <w:t xml:space="preserve"> as </w:t>
            </w:r>
            <w:r w:rsidRPr="0059023F">
              <w:rPr>
                <w:rStyle w:val="a7"/>
                <w:rFonts w:ascii="Times New Roman" w:hAnsi="Times New Roman" w:cs="Times New Roman"/>
                <w:sz w:val="20"/>
                <w:szCs w:val="20"/>
              </w:rPr>
              <w:t>running</w:t>
            </w:r>
          </w:p>
          <w:p w:rsidR="00A356F5" w:rsidRDefault="0067395C" w:rsidP="0036567C">
            <w:pPr>
              <w:pStyle w:val="a3"/>
              <w:spacing w:before="72"/>
              <w:ind w:left="0"/>
            </w:pPr>
            <w:r>
              <w:rPr>
                <w:rStyle w:val="a6"/>
                <w:rFonts w:eastAsiaTheme="minorEastAsia" w:hint="eastAsia"/>
                <w:lang w:eastAsia="zh-TW"/>
              </w:rPr>
              <w:t>3</w:t>
            </w:r>
            <w:r>
              <w:rPr>
                <w:rStyle w:val="a6"/>
                <w:rFonts w:eastAsiaTheme="minorEastAsia"/>
              </w:rPr>
              <w:t xml:space="preserve">. </w:t>
            </w:r>
            <w:r>
              <w:rPr>
                <w:rStyle w:val="a6"/>
              </w:rPr>
              <w:t>When all tasks are completed:</w:t>
            </w:r>
            <w:r>
              <w:br/>
              <w:t>return the full scheduling results</w:t>
            </w:r>
          </w:p>
        </w:tc>
      </w:tr>
    </w:tbl>
    <w:p w:rsidR="008135D9" w:rsidRDefault="008135D9" w:rsidP="00255319">
      <w:pPr>
        <w:pStyle w:val="a3"/>
        <w:spacing w:before="72"/>
        <w:ind w:left="0"/>
        <w:jc w:val="both"/>
      </w:pPr>
    </w:p>
    <w:p w:rsidR="008135D9" w:rsidRPr="00204DDE" w:rsidRDefault="00204DDE" w:rsidP="00255319">
      <w:pPr>
        <w:pStyle w:val="a3"/>
        <w:spacing w:before="72"/>
        <w:ind w:left="0"/>
        <w:jc w:val="both"/>
        <w:rPr>
          <w:rFonts w:eastAsiaTheme="minorEastAsia" w:hint="eastAsia"/>
          <w:i/>
          <w:lang w:eastAsia="zh-TW"/>
        </w:rPr>
      </w:pPr>
      <w:r w:rsidRPr="00204DDE">
        <w:rPr>
          <w:rFonts w:eastAsiaTheme="minorEastAsia" w:hint="eastAsia"/>
          <w:i/>
          <w:lang w:eastAsia="zh-TW"/>
        </w:rPr>
        <w:t>3</w:t>
      </w:r>
      <w:r w:rsidRPr="00204DDE">
        <w:rPr>
          <w:rFonts w:eastAsiaTheme="minorEastAsia"/>
          <w:i/>
          <w:lang w:eastAsia="zh-TW"/>
        </w:rPr>
        <w:t xml:space="preserve">.7 </w:t>
      </w:r>
      <w:r w:rsidRPr="00204DDE">
        <w:rPr>
          <w:i/>
        </w:rPr>
        <w:t>Computational Complexity</w:t>
      </w:r>
    </w:p>
    <w:p w:rsidR="008135D9" w:rsidRDefault="008135D9" w:rsidP="00255319">
      <w:pPr>
        <w:pStyle w:val="a3"/>
        <w:spacing w:before="72"/>
        <w:ind w:left="0"/>
        <w:jc w:val="both"/>
      </w:pPr>
    </w:p>
    <w:p w:rsidR="004A0FEE" w:rsidRDefault="004A0FEE" w:rsidP="004A0FEE">
      <w:pPr>
        <w:pStyle w:val="a3"/>
        <w:spacing w:before="72"/>
        <w:ind w:left="0" w:firstLineChars="100" w:firstLine="200"/>
        <w:jc w:val="both"/>
      </w:pPr>
      <w:r>
        <w:t>This section analyzes the computational complexity of the BOS-Greedy algorithm for multi-level BOM scheduling. We adopt the following notation:</w:t>
      </w:r>
    </w:p>
    <w:p w:rsidR="0028618B" w:rsidRDefault="0028618B" w:rsidP="004A0FEE">
      <w:pPr>
        <w:pStyle w:val="a3"/>
        <w:spacing w:before="72"/>
        <w:ind w:left="0" w:firstLineChars="100" w:firstLine="200"/>
        <w:jc w:val="both"/>
      </w:pPr>
    </w:p>
    <w:p w:rsidR="008135D9" w:rsidRDefault="009B0DC8" w:rsidP="009B0DC8">
      <w:pPr>
        <w:pStyle w:val="a3"/>
        <w:spacing w:before="72"/>
        <w:ind w:left="0"/>
      </w:pPr>
      <w:r>
        <w:t xml:space="preserve">• </w:t>
      </w:r>
      <m:oMath>
        <m:r>
          <m:rPr>
            <m:sty m:val="p"/>
          </m:rPr>
          <w:rPr>
            <w:rStyle w:val="mord"/>
            <w:rFonts w:ascii="Cambria Math" w:hAnsi="Cambria Math"/>
          </w:rPr>
          <m:t>n</m:t>
        </m:r>
      </m:oMath>
      <w:r>
        <w:t>: number of jobs/operations in the system</w:t>
      </w:r>
      <w:r>
        <w:br/>
        <w:t xml:space="preserve">• </w:t>
      </w:r>
      <m:oMath>
        <m:r>
          <m:rPr>
            <m:sty m:val="p"/>
          </m:rPr>
          <w:rPr>
            <w:rStyle w:val="katex-mathml"/>
            <w:rFonts w:ascii="Cambria Math" w:hAnsi="Cambria Math"/>
          </w:rPr>
          <m:t>E</m:t>
        </m:r>
      </m:oMath>
      <w:r>
        <w:t>: number of precedence edges</w:t>
      </w:r>
      <w:r>
        <w:br/>
        <w:t xml:space="preserve">• </w:t>
      </w:r>
      <m:oMath>
        <m:r>
          <m:rPr>
            <m:sty m:val="p"/>
          </m:rPr>
          <w:rPr>
            <w:rStyle w:val="katex-mathml"/>
            <w:rFonts w:ascii="Cambria Math" w:hAnsi="Cambria Math"/>
          </w:rPr>
          <m:t>m</m:t>
        </m:r>
      </m:oMath>
      <w:r>
        <w:t>: number of parallel machines</w:t>
      </w:r>
      <w:r>
        <w:br/>
        <w:t xml:space="preserve">• the number of events—comprising task activations, task completions, and machine-state changes—is on the same order as </w:t>
      </w:r>
      <m:oMath>
        <m:r>
          <m:rPr>
            <m:sty m:val="p"/>
          </m:rPr>
          <w:rPr>
            <w:rStyle w:val="katex-mathml"/>
            <w:rFonts w:ascii="Cambria Math" w:hAnsi="Cambria Math"/>
          </w:rPr>
          <m:t>n</m:t>
        </m:r>
      </m:oMath>
      <w:r>
        <w:t xml:space="preserve"> and </w:t>
      </w:r>
      <m:oMath>
        <m:r>
          <m:rPr>
            <m:sty m:val="p"/>
          </m:rPr>
          <w:rPr>
            <w:rStyle w:val="katex-mathml"/>
            <w:rFonts w:ascii="Cambria Math" w:hAnsi="Cambria Math"/>
          </w:rPr>
          <m:t>E</m:t>
        </m:r>
      </m:oMath>
    </w:p>
    <w:p w:rsidR="008135D9" w:rsidRDefault="008135D9" w:rsidP="00255319">
      <w:pPr>
        <w:pStyle w:val="a3"/>
        <w:spacing w:before="72"/>
        <w:ind w:left="0"/>
        <w:jc w:val="both"/>
      </w:pPr>
    </w:p>
    <w:p w:rsidR="00987D2E" w:rsidRDefault="00987D2E" w:rsidP="00987D2E">
      <w:pPr>
        <w:pStyle w:val="a3"/>
        <w:spacing w:before="72"/>
        <w:ind w:left="0"/>
      </w:pPr>
      <w:r>
        <w:t>The computational cost of BOS-Greedy arises primarily from three components:</w:t>
      </w:r>
    </w:p>
    <w:p w:rsidR="008135D9" w:rsidRDefault="00987D2E" w:rsidP="00987D2E">
      <w:pPr>
        <w:pStyle w:val="a3"/>
        <w:spacing w:before="72"/>
        <w:ind w:left="0"/>
      </w:pPr>
      <w:r>
        <w:br/>
        <w:t>(1) initialization of the graph and priority metrics;</w:t>
      </w:r>
      <w:r>
        <w:br/>
        <w:t>(2) state updates triggered by events;</w:t>
      </w:r>
      <w:r>
        <w:br/>
        <w:t>(3) machine allocation and possible preemption decisions.</w:t>
      </w:r>
    </w:p>
    <w:p w:rsidR="008135D9" w:rsidRDefault="008135D9" w:rsidP="00255319">
      <w:pPr>
        <w:pStyle w:val="a3"/>
        <w:spacing w:before="72"/>
        <w:ind w:left="0"/>
        <w:jc w:val="both"/>
      </w:pPr>
    </w:p>
    <w:p w:rsidR="00A40C60" w:rsidRPr="00A40C60" w:rsidRDefault="00A40C60" w:rsidP="00A40C60">
      <w:pPr>
        <w:pStyle w:val="Web"/>
        <w:rPr>
          <w:rFonts w:ascii="Cambria Math" w:hAnsi="Cambria Math"/>
          <w:sz w:val="20"/>
          <w:szCs w:val="20"/>
        </w:rPr>
      </w:pPr>
      <w:r w:rsidRPr="00A40C60">
        <w:rPr>
          <w:rFonts w:ascii="Cambria Math" w:hAnsi="Cambria Math"/>
          <w:sz w:val="20"/>
          <w:szCs w:val="20"/>
        </w:rPr>
        <w:t>Before scheduling begins, the algorithm performs the following steps:</w:t>
      </w:r>
    </w:p>
    <w:p w:rsidR="00A40C60" w:rsidRPr="00A40C60" w:rsidRDefault="00A40C60" w:rsidP="00A40C60">
      <w:pPr>
        <w:pStyle w:val="Web"/>
        <w:numPr>
          <w:ilvl w:val="0"/>
          <w:numId w:val="17"/>
        </w:numPr>
        <w:rPr>
          <w:rFonts w:ascii="Cambria Math" w:hAnsi="Cambria Math"/>
          <w:sz w:val="20"/>
          <w:szCs w:val="20"/>
        </w:rPr>
      </w:pPr>
      <w:r w:rsidRPr="00A40C60">
        <w:rPr>
          <w:rStyle w:val="a6"/>
          <w:rFonts w:ascii="Cambria Math" w:hAnsi="Cambria Math"/>
          <w:sz w:val="20"/>
          <w:szCs w:val="20"/>
        </w:rPr>
        <w:t>Scan the DAG induced by the BOM and construct the predecessor and successor sets for each operation.</w:t>
      </w:r>
      <w:r w:rsidRPr="00A40C60">
        <w:rPr>
          <w:rFonts w:ascii="Cambria Math" w:hAnsi="Cambria Math"/>
          <w:sz w:val="20"/>
          <w:szCs w:val="20"/>
        </w:rPr>
        <w:br/>
        <w:t xml:space="preserve">This corresponds to reading the entire graph, yielding a complexity of </w:t>
      </w:r>
      <m:oMath>
        <m:r>
          <m:rPr>
            <m:sty m:val="p"/>
          </m:rPr>
          <w:rPr>
            <w:rStyle w:val="katex-mathml"/>
            <w:rFonts w:ascii="Cambria Math" w:hAnsi="Cambria Math"/>
            <w:sz w:val="20"/>
            <w:szCs w:val="20"/>
          </w:rPr>
          <m:t>O</m:t>
        </m:r>
        <m:d>
          <m:dPr>
            <m:ctrlPr>
              <w:rPr>
                <w:rStyle w:val="katex-mathml"/>
                <w:rFonts w:ascii="Cambria Math" w:hAnsi="Cambria Math"/>
                <w:sz w:val="20"/>
                <w:szCs w:val="20"/>
              </w:rPr>
            </m:ctrlPr>
          </m:dPr>
          <m:e>
            <m:r>
              <m:rPr>
                <m:sty m:val="p"/>
              </m:rPr>
              <w:rPr>
                <w:rStyle w:val="katex-mathml"/>
                <w:rFonts w:ascii="Cambria Math" w:hAnsi="Cambria Math"/>
                <w:sz w:val="20"/>
                <w:szCs w:val="20"/>
              </w:rPr>
              <m:t>n+E</m:t>
            </m:r>
          </m:e>
        </m:d>
        <m:r>
          <m:rPr>
            <m:sty m:val="p"/>
          </m:rPr>
          <w:rPr>
            <w:rFonts w:ascii="Cambria Math" w:hAnsi="Cambria Math"/>
            <w:sz w:val="20"/>
            <w:szCs w:val="20"/>
          </w:rPr>
          <m:t>.</m:t>
        </m:r>
      </m:oMath>
    </w:p>
    <w:p w:rsidR="00A40C60" w:rsidRPr="00A40C60" w:rsidRDefault="00A40C60" w:rsidP="00A40C60">
      <w:pPr>
        <w:pStyle w:val="Web"/>
        <w:numPr>
          <w:ilvl w:val="0"/>
          <w:numId w:val="17"/>
        </w:numPr>
        <w:rPr>
          <w:rFonts w:ascii="Cambria Math" w:hAnsi="Cambria Math"/>
          <w:sz w:val="20"/>
          <w:szCs w:val="20"/>
        </w:rPr>
      </w:pPr>
      <w:r w:rsidRPr="00A40C60">
        <w:rPr>
          <w:rStyle w:val="a6"/>
          <w:rFonts w:ascii="Cambria Math" w:hAnsi="Cambria Math"/>
          <w:sz w:val="20"/>
          <w:szCs w:val="20"/>
        </w:rPr>
        <w:t xml:space="preserve">Compute the initial value of </w:t>
      </w:r>
      <m:oMath>
        <m:sSub>
          <m:sSubPr>
            <m:ctrlPr>
              <w:rPr>
                <w:rStyle w:val="katex-mathml"/>
                <w:rFonts w:ascii="Cambria Math" w:hAnsi="Cambria Math"/>
                <w:bCs/>
                <w:sz w:val="20"/>
                <w:szCs w:val="20"/>
              </w:rPr>
            </m:ctrlPr>
          </m:sSubPr>
          <m:e>
            <m:r>
              <m:rPr>
                <m:sty m:val="p"/>
              </m:rPr>
              <w:rPr>
                <w:rStyle w:val="katex-mathml"/>
                <w:rFonts w:ascii="Cambria Math" w:hAnsi="Cambria Math"/>
                <w:sz w:val="20"/>
                <w:szCs w:val="20"/>
              </w:rPr>
              <m:t>D</m:t>
            </m:r>
          </m:e>
          <m:sub>
            <m:r>
              <m:rPr>
                <m:sty m:val="p"/>
              </m:rPr>
              <w:rPr>
                <w:rStyle w:val="katex-mathml"/>
                <w:rFonts w:ascii="Cambria Math" w:hAnsi="Cambria Math"/>
                <w:sz w:val="20"/>
                <w:szCs w:val="20"/>
              </w:rPr>
              <m:t>i</m:t>
            </m:r>
          </m:sub>
        </m:sSub>
      </m:oMath>
      <w:r w:rsidRPr="00A40C60">
        <w:rPr>
          <w:rStyle w:val="a6"/>
          <w:rFonts w:ascii="Cambria Math" w:hAnsi="Cambria Math"/>
          <w:sz w:val="20"/>
          <w:szCs w:val="20"/>
        </w:rPr>
        <w:t xml:space="preserve"> (remaining critical-chain length) for each operation based on the topological structure.</w:t>
      </w:r>
      <w:r w:rsidRPr="00A40C60">
        <w:rPr>
          <w:rFonts w:ascii="Cambria Math" w:hAnsi="Cambria Math"/>
          <w:sz w:val="20"/>
          <w:szCs w:val="20"/>
        </w:rPr>
        <w:br/>
        <w:t xml:space="preserve">Using a dynamic programming pass from terminal nodes backward—taking, for each node, the maximum over its successors plus its own processing time—the total computation can also be completed in </w:t>
      </w:r>
      <m:oMath>
        <m:r>
          <m:rPr>
            <m:sty m:val="p"/>
          </m:rPr>
          <w:rPr>
            <w:rStyle w:val="katex-mathml"/>
            <w:rFonts w:ascii="Cambria Math" w:hAnsi="Cambria Math"/>
            <w:sz w:val="20"/>
            <w:szCs w:val="20"/>
          </w:rPr>
          <m:t>O</m:t>
        </m:r>
        <m:d>
          <m:dPr>
            <m:ctrlPr>
              <w:rPr>
                <w:rStyle w:val="katex-mathml"/>
                <w:rFonts w:ascii="Cambria Math" w:hAnsi="Cambria Math"/>
                <w:sz w:val="20"/>
                <w:szCs w:val="20"/>
              </w:rPr>
            </m:ctrlPr>
          </m:dPr>
          <m:e>
            <m:r>
              <m:rPr>
                <m:sty m:val="p"/>
              </m:rPr>
              <w:rPr>
                <w:rStyle w:val="katex-mathml"/>
                <w:rFonts w:ascii="Cambria Math" w:hAnsi="Cambria Math"/>
                <w:sz w:val="20"/>
                <w:szCs w:val="20"/>
              </w:rPr>
              <m:t>n+E</m:t>
            </m:r>
          </m:e>
        </m:d>
        <m:r>
          <m:rPr>
            <m:sty m:val="p"/>
          </m:rPr>
          <w:rPr>
            <w:rFonts w:ascii="Cambria Math" w:hAnsi="Cambria Math"/>
            <w:sz w:val="20"/>
            <w:szCs w:val="20"/>
          </w:rPr>
          <m:t>.</m:t>
        </m:r>
      </m:oMath>
    </w:p>
    <w:p w:rsidR="00A40C60" w:rsidRPr="00A40C60" w:rsidRDefault="00A40C60" w:rsidP="00A40C60">
      <w:pPr>
        <w:pStyle w:val="Web"/>
        <w:numPr>
          <w:ilvl w:val="0"/>
          <w:numId w:val="17"/>
        </w:numPr>
        <w:rPr>
          <w:rFonts w:ascii="Cambria Math" w:hAnsi="Cambria Math"/>
          <w:sz w:val="20"/>
          <w:szCs w:val="20"/>
        </w:rPr>
      </w:pPr>
      <w:r w:rsidRPr="00A40C60">
        <w:rPr>
          <w:rStyle w:val="a6"/>
          <w:rFonts w:ascii="Cambria Math" w:hAnsi="Cambria Math"/>
          <w:sz w:val="20"/>
          <w:szCs w:val="20"/>
        </w:rPr>
        <w:t xml:space="preserve">Insert all operations satisfying material-release and </w:t>
      </w:r>
      <m:oMath>
        <m:r>
          <m:rPr>
            <m:sty m:val="p"/>
          </m:rPr>
          <w:rPr>
            <w:rStyle w:val="katex-mathml"/>
            <w:rFonts w:ascii="Cambria Math" w:hAnsi="Cambria Math"/>
            <w:sz w:val="20"/>
            <w:szCs w:val="20"/>
          </w:rPr>
          <m:t>δ</m:t>
        </m:r>
      </m:oMath>
      <w:r w:rsidRPr="00A40C60">
        <w:rPr>
          <w:rStyle w:val="a6"/>
          <w:rFonts w:ascii="Cambria Math" w:hAnsi="Cambria Math"/>
          <w:sz w:val="20"/>
          <w:szCs w:val="20"/>
        </w:rPr>
        <w:t xml:space="preserve">-overlap activation conditions into </w:t>
      </w:r>
      <w:r>
        <w:rPr>
          <w:rStyle w:val="a6"/>
        </w:rPr>
        <w:t xml:space="preserve">the </w:t>
      </w:r>
      <w:r w:rsidRPr="00A40C60">
        <w:rPr>
          <w:rStyle w:val="a6"/>
          <w:rFonts w:ascii="Cambria Math" w:hAnsi="Cambria Math"/>
          <w:sz w:val="20"/>
          <w:szCs w:val="20"/>
        </w:rPr>
        <w:t xml:space="preserve">executable set </w:t>
      </w:r>
      <m:oMath>
        <m:r>
          <m:rPr>
            <m:scr m:val="script"/>
            <m:sty m:val="p"/>
          </m:rPr>
          <w:rPr>
            <w:rStyle w:val="katex-mathml"/>
            <w:rFonts w:ascii="Cambria Math" w:hAnsi="Cambria Math"/>
            <w:sz w:val="20"/>
            <w:szCs w:val="20"/>
          </w:rPr>
          <m:t>R</m:t>
        </m:r>
        <m:r>
          <m:rPr>
            <m:sty m:val="p"/>
          </m:rPr>
          <w:rPr>
            <w:rStyle w:val="a6"/>
            <w:rFonts w:ascii="Cambria Math" w:hAnsi="Cambria Math"/>
            <w:sz w:val="20"/>
            <w:szCs w:val="20"/>
          </w:rPr>
          <m:t>,</m:t>
        </m:r>
      </m:oMath>
      <w:r w:rsidRPr="00A40C60">
        <w:rPr>
          <w:rStyle w:val="a6"/>
          <w:rFonts w:ascii="Cambria Math" w:hAnsi="Cambria Math"/>
          <w:sz w:val="20"/>
          <w:szCs w:val="20"/>
        </w:rPr>
        <w:t xml:space="preserve"> and construct the max-heap </w:t>
      </w:r>
      <w:r w:rsidRPr="00A40C60">
        <w:rPr>
          <w:rStyle w:val="katex-mathml"/>
          <w:rFonts w:ascii="Cambria Math" w:hAnsi="Cambria Math"/>
          <w:b/>
          <w:bCs/>
          <w:sz w:val="20"/>
          <w:szCs w:val="20"/>
        </w:rPr>
        <w:t>HH</w:t>
      </w:r>
      <w:r w:rsidRPr="00A40C60">
        <w:rPr>
          <w:rStyle w:val="mord"/>
          <w:rFonts w:ascii="Cambria Math" w:hAnsi="Cambria Math"/>
          <w:b/>
          <w:bCs/>
          <w:sz w:val="20"/>
          <w:szCs w:val="20"/>
        </w:rPr>
        <w:t>H</w:t>
      </w:r>
      <w:r w:rsidRPr="00A40C60">
        <w:rPr>
          <w:rStyle w:val="a6"/>
          <w:rFonts w:ascii="Cambria Math" w:hAnsi="Cambria Math"/>
          <w:sz w:val="20"/>
          <w:szCs w:val="20"/>
        </w:rPr>
        <w:t xml:space="preserve"> using </w:t>
      </w:r>
      <m:oMath>
        <m:sSub>
          <m:sSubPr>
            <m:ctrlPr>
              <w:rPr>
                <w:rStyle w:val="katex-mathml"/>
                <w:rFonts w:ascii="Cambria Math" w:hAnsi="Cambria Math"/>
                <w:bCs/>
                <w:sz w:val="20"/>
                <w:szCs w:val="20"/>
              </w:rPr>
            </m:ctrlPr>
          </m:sSubPr>
          <m:e>
            <m:r>
              <m:rPr>
                <m:sty m:val="p"/>
              </m:rPr>
              <w:rPr>
                <w:rStyle w:val="katex-mathml"/>
                <w:rFonts w:ascii="Cambria Math" w:hAnsi="Cambria Math"/>
                <w:sz w:val="20"/>
                <w:szCs w:val="20"/>
              </w:rPr>
              <m:t>D</m:t>
            </m:r>
          </m:e>
          <m:sub>
            <m:r>
              <m:rPr>
                <m:sty m:val="p"/>
              </m:rPr>
              <w:rPr>
                <w:rStyle w:val="katex-mathml"/>
                <w:rFonts w:ascii="Cambria Math" w:hAnsi="Cambria Math"/>
                <w:sz w:val="20"/>
                <w:szCs w:val="20"/>
              </w:rPr>
              <m:t>i</m:t>
            </m:r>
          </m:sub>
        </m:sSub>
      </m:oMath>
      <w:r w:rsidRPr="00A40C60">
        <w:rPr>
          <w:rStyle w:val="a6"/>
          <w:rFonts w:ascii="Cambria Math" w:hAnsi="Cambria Math"/>
          <w:sz w:val="20"/>
          <w:szCs w:val="20"/>
        </w:rPr>
        <w:t xml:space="preserve"> as the key.</w:t>
      </w:r>
      <w:r w:rsidRPr="00A40C60">
        <w:rPr>
          <w:rFonts w:ascii="Cambria Math" w:hAnsi="Cambria Math"/>
          <w:sz w:val="20"/>
          <w:szCs w:val="20"/>
        </w:rPr>
        <w:br/>
        <w:t xml:space="preserve">Building the heap has a cost of </w:t>
      </w:r>
      <m:oMath>
        <m:r>
          <m:rPr>
            <m:sty m:val="p"/>
          </m:rPr>
          <w:rPr>
            <w:rStyle w:val="katex-mathml"/>
            <w:rFonts w:ascii="Cambria Math" w:hAnsi="Cambria Math"/>
            <w:sz w:val="20"/>
            <w:szCs w:val="20"/>
          </w:rPr>
          <m:t>O</m:t>
        </m:r>
        <m:d>
          <m:dPr>
            <m:ctrlPr>
              <w:rPr>
                <w:rStyle w:val="katex-mathml"/>
                <w:rFonts w:ascii="Cambria Math" w:hAnsi="Cambria Math"/>
                <w:sz w:val="20"/>
                <w:szCs w:val="20"/>
              </w:rPr>
            </m:ctrlPr>
          </m:dPr>
          <m:e>
            <m:d>
              <m:dPr>
                <m:begChr m:val="|"/>
                <m:endChr m:val="|"/>
                <m:ctrlPr>
                  <w:rPr>
                    <w:rStyle w:val="katex-mathml"/>
                    <w:rFonts w:ascii="Cambria Math" w:hAnsi="Cambria Math"/>
                    <w:sz w:val="20"/>
                    <w:szCs w:val="20"/>
                  </w:rPr>
                </m:ctrlPr>
              </m:dPr>
              <m:e>
                <m:r>
                  <m:rPr>
                    <m:scr m:val="script"/>
                    <m:sty m:val="p"/>
                  </m:rPr>
                  <w:rPr>
                    <w:rStyle w:val="katex-mathml"/>
                    <w:rFonts w:ascii="Cambria Math" w:hAnsi="Cambria Math"/>
                    <w:sz w:val="20"/>
                    <w:szCs w:val="20"/>
                  </w:rPr>
                  <m:t>R</m:t>
                </m:r>
              </m:e>
            </m:d>
          </m:e>
        </m:d>
        <m:r>
          <m:rPr>
            <m:sty m:val="p"/>
          </m:rPr>
          <w:rPr>
            <w:rFonts w:ascii="Cambria Math" w:hAnsi="Cambria Math"/>
            <w:sz w:val="20"/>
            <w:szCs w:val="20"/>
          </w:rPr>
          <m:t>,</m:t>
        </m:r>
      </m:oMath>
      <w:r w:rsidRPr="00A40C60">
        <w:rPr>
          <w:rFonts w:ascii="Cambria Math" w:hAnsi="Cambria Math"/>
          <w:sz w:val="20"/>
          <w:szCs w:val="20"/>
        </w:rPr>
        <w:t xml:space="preserve"> which in the worst case is </w:t>
      </w:r>
      <m:oMath>
        <m:r>
          <m:rPr>
            <m:sty m:val="p"/>
          </m:rPr>
          <w:rPr>
            <w:rStyle w:val="katex-mathml"/>
            <w:rFonts w:ascii="Cambria Math" w:hAnsi="Cambria Math"/>
            <w:sz w:val="20"/>
            <w:szCs w:val="20"/>
          </w:rPr>
          <m:t>O</m:t>
        </m:r>
        <m:d>
          <m:dPr>
            <m:ctrlPr>
              <w:rPr>
                <w:rStyle w:val="katex-mathml"/>
                <w:rFonts w:ascii="Cambria Math" w:hAnsi="Cambria Math"/>
                <w:sz w:val="20"/>
                <w:szCs w:val="20"/>
              </w:rPr>
            </m:ctrlPr>
          </m:dPr>
          <m:e>
            <m:r>
              <m:rPr>
                <m:sty m:val="p"/>
              </m:rPr>
              <w:rPr>
                <w:rStyle w:val="katex-mathml"/>
                <w:rFonts w:ascii="Cambria Math" w:hAnsi="Cambria Math"/>
                <w:sz w:val="20"/>
                <w:szCs w:val="20"/>
              </w:rPr>
              <m:t>n</m:t>
            </m:r>
          </m:e>
        </m:d>
      </m:oMath>
      <w:r w:rsidRPr="00A40C60">
        <w:rPr>
          <w:rFonts w:ascii="Cambria Math" w:hAnsi="Cambria Math"/>
          <w:sz w:val="20"/>
          <w:szCs w:val="20"/>
        </w:rPr>
        <w:t>.</w:t>
      </w:r>
    </w:p>
    <w:p w:rsidR="008135D9" w:rsidRPr="00A40C60" w:rsidRDefault="00A40C60" w:rsidP="006E23FB">
      <w:pPr>
        <w:pStyle w:val="Web"/>
        <w:rPr>
          <w:rFonts w:ascii="Cambria Math" w:hAnsi="Cambria Math"/>
          <w:sz w:val="20"/>
          <w:szCs w:val="20"/>
        </w:rPr>
      </w:pPr>
      <w:r w:rsidRPr="00A40C60">
        <w:rPr>
          <w:rFonts w:ascii="Cambria Math" w:hAnsi="Cambria Math"/>
          <w:sz w:val="20"/>
          <w:szCs w:val="20"/>
        </w:rPr>
        <w:t>Thus, the total computational cost of the initialization phase is</w:t>
      </w:r>
      <w:r w:rsidR="006E23FB">
        <w:rPr>
          <w:rFonts w:ascii="Cambria Math" w:hAnsi="Cambria Math"/>
          <w:sz w:val="20"/>
          <w:szCs w:val="20"/>
        </w:rPr>
        <w:t xml:space="preserve"> </w:t>
      </w:r>
      <m:oMath>
        <m:r>
          <w:rPr>
            <w:rStyle w:val="katex-mathml"/>
            <w:rFonts w:ascii="Cambria Math" w:hAnsi="Cambria Math"/>
            <w:sz w:val="20"/>
            <w:szCs w:val="20"/>
          </w:rPr>
          <m:t>O</m:t>
        </m:r>
        <m:d>
          <m:dPr>
            <m:ctrlPr>
              <w:rPr>
                <w:rStyle w:val="katex-mathml"/>
                <w:rFonts w:ascii="Cambria Math" w:hAnsi="Cambria Math"/>
                <w:sz w:val="20"/>
                <w:szCs w:val="20"/>
              </w:rPr>
            </m:ctrlPr>
          </m:dPr>
          <m:e>
            <m:r>
              <w:rPr>
                <w:rStyle w:val="katex-mathml"/>
                <w:rFonts w:ascii="Cambria Math" w:hAnsi="Cambria Math"/>
                <w:sz w:val="20"/>
                <w:szCs w:val="20"/>
              </w:rPr>
              <m:t>n</m:t>
            </m:r>
            <m:r>
              <m:rPr>
                <m:sty m:val="p"/>
              </m:rPr>
              <w:rPr>
                <w:rStyle w:val="katex-mathml"/>
                <w:rFonts w:ascii="Cambria Math" w:hAnsi="Cambria Math"/>
                <w:sz w:val="20"/>
                <w:szCs w:val="20"/>
              </w:rPr>
              <m:t>+</m:t>
            </m:r>
            <m:r>
              <w:rPr>
                <w:rStyle w:val="katex-mathml"/>
                <w:rFonts w:ascii="Cambria Math" w:hAnsi="Cambria Math"/>
                <w:sz w:val="20"/>
                <w:szCs w:val="20"/>
              </w:rPr>
              <m:t>E</m:t>
            </m:r>
          </m:e>
        </m:d>
        <m:r>
          <m:rPr>
            <m:sty m:val="p"/>
          </m:rPr>
          <w:rPr>
            <w:rStyle w:val="katex-mathml"/>
            <w:rFonts w:ascii="Cambria Math" w:hAnsi="Cambria Math"/>
            <w:sz w:val="20"/>
            <w:szCs w:val="20"/>
          </w:rPr>
          <m:t>.</m:t>
        </m:r>
      </m:oMath>
    </w:p>
    <w:p w:rsidR="00D61DA4" w:rsidRPr="00BC549D" w:rsidRDefault="00D61DA4" w:rsidP="00D61DA4">
      <w:pPr>
        <w:pStyle w:val="Web"/>
        <w:rPr>
          <w:rFonts w:ascii="Cambria Math" w:hAnsi="Cambria Math"/>
          <w:sz w:val="20"/>
          <w:szCs w:val="20"/>
        </w:rPr>
      </w:pPr>
      <w:r w:rsidRPr="00BC549D">
        <w:rPr>
          <w:rFonts w:ascii="Cambria Math" w:hAnsi="Cambria Math"/>
          <w:sz w:val="20"/>
          <w:szCs w:val="20"/>
        </w:rPr>
        <w:t>In the main scheduling loop, BOS-Greedy performs updates whenever a system event occurs. For each event, the processing steps include the following:</w:t>
      </w:r>
    </w:p>
    <w:p w:rsidR="00D61DA4" w:rsidRPr="00BC549D" w:rsidRDefault="00D61DA4" w:rsidP="00D61DA4">
      <w:pPr>
        <w:pStyle w:val="Web"/>
        <w:numPr>
          <w:ilvl w:val="0"/>
          <w:numId w:val="18"/>
        </w:numPr>
        <w:rPr>
          <w:rFonts w:ascii="Cambria Math" w:hAnsi="Cambria Math"/>
          <w:sz w:val="20"/>
          <w:szCs w:val="20"/>
        </w:rPr>
      </w:pPr>
      <w:r w:rsidRPr="00BC549D">
        <w:rPr>
          <w:rStyle w:val="a6"/>
          <w:rFonts w:ascii="Cambria Math" w:hAnsi="Cambria Math"/>
          <w:sz w:val="20"/>
          <w:szCs w:val="20"/>
        </w:rPr>
        <w:t xml:space="preserve">Updating task states and </w:t>
      </w:r>
      <m:oMath>
        <m:sSub>
          <m:sSubPr>
            <m:ctrlPr>
              <w:rPr>
                <w:rStyle w:val="katex-mathml"/>
                <w:rFonts w:ascii="Cambria Math" w:hAnsi="Cambria Math"/>
                <w:bCs/>
                <w:sz w:val="20"/>
                <w:szCs w:val="20"/>
              </w:rPr>
            </m:ctrlPr>
          </m:sSubPr>
          <m:e>
            <m:r>
              <m:rPr>
                <m:sty m:val="p"/>
              </m:rPr>
              <w:rPr>
                <w:rStyle w:val="katex-mathml"/>
                <w:rFonts w:ascii="Cambria Math" w:hAnsi="Cambria Math"/>
                <w:sz w:val="20"/>
                <w:szCs w:val="20"/>
              </w:rPr>
              <m:t>D</m:t>
            </m:r>
          </m:e>
          <m:sub>
            <m:r>
              <m:rPr>
                <m:sty m:val="p"/>
              </m:rPr>
              <w:rPr>
                <w:rStyle w:val="katex-mathml"/>
                <w:rFonts w:ascii="Cambria Math" w:hAnsi="Cambria Math"/>
                <w:sz w:val="20"/>
                <w:szCs w:val="20"/>
              </w:rPr>
              <m:t>i</m:t>
            </m:r>
          </m:sub>
        </m:sSub>
      </m:oMath>
      <w:r w:rsidRPr="00BC549D">
        <w:rPr>
          <w:rStyle w:val="a6"/>
          <w:rFonts w:ascii="Cambria Math" w:hAnsi="Cambria Math"/>
          <w:sz w:val="20"/>
          <w:szCs w:val="20"/>
        </w:rPr>
        <w:t>.</w:t>
      </w:r>
      <w:r w:rsidRPr="00BC549D">
        <w:rPr>
          <w:rFonts w:ascii="Cambria Math" w:hAnsi="Cambria Math"/>
          <w:sz w:val="20"/>
          <w:szCs w:val="20"/>
        </w:rPr>
        <w:br/>
        <w:t>When a task completes, all of its successors have their “number of completed predecessors’’ updated.</w:t>
      </w:r>
      <w:r w:rsidRPr="00BC549D">
        <w:rPr>
          <w:rFonts w:ascii="Cambria Math" w:hAnsi="Cambria Math"/>
          <w:sz w:val="20"/>
          <w:szCs w:val="20"/>
        </w:rPr>
        <w:br/>
        <w:t xml:space="preserve">If enough predecessors have finished to satisfy the </w:t>
      </w:r>
      <m:oMath>
        <m:r>
          <m:rPr>
            <m:sty m:val="p"/>
          </m:rPr>
          <w:rPr>
            <w:rStyle w:val="katex-mathml"/>
            <w:rFonts w:ascii="Cambria Math" w:hAnsi="Cambria Math"/>
            <w:sz w:val="20"/>
            <w:szCs w:val="20"/>
          </w:rPr>
          <m:t>δ</m:t>
        </m:r>
      </m:oMath>
      <w:r w:rsidRPr="00BC549D">
        <w:rPr>
          <w:rFonts w:ascii="Cambria Math" w:hAnsi="Cambria Math"/>
          <w:sz w:val="20"/>
          <w:szCs w:val="20"/>
        </w:rPr>
        <w:t>-overlap activ</w:t>
      </w:r>
      <w:proofErr w:type="spellStart"/>
      <w:r w:rsidRPr="00BC549D">
        <w:rPr>
          <w:rFonts w:ascii="Cambria Math" w:hAnsi="Cambria Math"/>
          <w:sz w:val="20"/>
          <w:szCs w:val="20"/>
        </w:rPr>
        <w:t>ation</w:t>
      </w:r>
      <w:proofErr w:type="spellEnd"/>
      <w:r w:rsidRPr="00BC549D">
        <w:rPr>
          <w:rFonts w:ascii="Cambria Math" w:hAnsi="Cambria Math"/>
          <w:sz w:val="20"/>
          <w:szCs w:val="20"/>
        </w:rPr>
        <w:t xml:space="preserve"> condition, the corresponding task is inserted into </w:t>
      </w:r>
      <m:oMath>
        <m:r>
          <m:rPr>
            <m:scr m:val="script"/>
            <m:sty m:val="p"/>
          </m:rPr>
          <w:rPr>
            <w:rStyle w:val="katex-mathml"/>
            <w:rFonts w:ascii="Cambria Math" w:hAnsi="Cambria Math"/>
            <w:sz w:val="20"/>
            <w:szCs w:val="20"/>
          </w:rPr>
          <m:t>R</m:t>
        </m:r>
        <m:r>
          <m:rPr>
            <m:sty m:val="p"/>
          </m:rPr>
          <w:rPr>
            <w:rFonts w:ascii="Cambria Math" w:hAnsi="Cambria Math"/>
            <w:sz w:val="20"/>
            <w:szCs w:val="20"/>
          </w:rPr>
          <m:t>.</m:t>
        </m:r>
      </m:oMath>
      <w:r w:rsidRPr="00BC549D">
        <w:rPr>
          <w:rFonts w:ascii="Cambria Math" w:hAnsi="Cambria Math"/>
          <w:sz w:val="20"/>
          <w:szCs w:val="20"/>
        </w:rPr>
        <w:br/>
        <w:t xml:space="preserve">Updates to </w:t>
      </w:r>
      <m:oMath>
        <m:sSub>
          <m:sSubPr>
            <m:ctrlPr>
              <w:rPr>
                <w:rStyle w:val="katex-mathml"/>
                <w:rFonts w:ascii="Cambria Math" w:hAnsi="Cambria Math"/>
                <w:sz w:val="20"/>
                <w:szCs w:val="20"/>
              </w:rPr>
            </m:ctrlPr>
          </m:sSubPr>
          <m:e>
            <m:r>
              <m:rPr>
                <m:sty m:val="p"/>
              </m:rPr>
              <w:rPr>
                <w:rStyle w:val="katex-mathml"/>
                <w:rFonts w:ascii="Cambria Math" w:hAnsi="Cambria Math"/>
                <w:sz w:val="20"/>
                <w:szCs w:val="20"/>
              </w:rPr>
              <m:t>D</m:t>
            </m:r>
          </m:e>
          <m:sub>
            <m:r>
              <m:rPr>
                <m:sty m:val="p"/>
              </m:rPr>
              <w:rPr>
                <w:rStyle w:val="katex-mathml"/>
                <w:rFonts w:ascii="Cambria Math" w:hAnsi="Cambria Math"/>
                <w:sz w:val="20"/>
                <w:szCs w:val="20"/>
              </w:rPr>
              <m:t>i</m:t>
            </m:r>
          </m:sub>
        </m:sSub>
      </m:oMath>
      <w:r w:rsidRPr="00BC549D">
        <w:rPr>
          <w:rFonts w:ascii="Cambria Math" w:hAnsi="Cambria Math"/>
          <w:sz w:val="20"/>
          <w:szCs w:val="20"/>
        </w:rPr>
        <w:t xml:space="preserve"> are confined to locally affected nodes (e.g., the task itself and a short upstream segment of its chain). Under a reasonable implementation, each edge is updated only a constant number of times; thus, the total cost of updating all </w:t>
      </w:r>
      <m:oMath>
        <m:sSub>
          <m:sSubPr>
            <m:ctrlPr>
              <w:rPr>
                <w:rStyle w:val="katex-mathml"/>
                <w:rFonts w:ascii="Cambria Math" w:hAnsi="Cambria Math"/>
                <w:sz w:val="20"/>
                <w:szCs w:val="20"/>
              </w:rPr>
            </m:ctrlPr>
          </m:sSubPr>
          <m:e>
            <m:r>
              <w:rPr>
                <w:rStyle w:val="katex-mathml"/>
                <w:rFonts w:ascii="Cambria Math" w:hAnsi="Cambria Math"/>
                <w:sz w:val="20"/>
                <w:szCs w:val="20"/>
              </w:rPr>
              <m:t>D</m:t>
            </m:r>
          </m:e>
          <m:sub>
            <m:r>
              <w:rPr>
                <w:rStyle w:val="katex-mathml"/>
                <w:rFonts w:ascii="Cambria Math" w:hAnsi="Cambria Math"/>
                <w:sz w:val="20"/>
                <w:szCs w:val="20"/>
              </w:rPr>
              <m:t>i</m:t>
            </m:r>
          </m:sub>
        </m:sSub>
      </m:oMath>
      <w:r w:rsidRPr="00BC549D">
        <w:rPr>
          <w:rFonts w:ascii="Cambria Math" w:hAnsi="Cambria Math"/>
          <w:sz w:val="20"/>
          <w:szCs w:val="20"/>
        </w:rPr>
        <w:t xml:space="preserve">values across the graph is </w:t>
      </w:r>
      <m:oMath>
        <m:r>
          <m:rPr>
            <m:sty m:val="p"/>
          </m:rPr>
          <w:rPr>
            <w:rStyle w:val="katex-mathml"/>
            <w:rFonts w:ascii="Cambria Math" w:hAnsi="Cambria Math"/>
            <w:sz w:val="20"/>
            <w:szCs w:val="20"/>
          </w:rPr>
          <m:t>O</m:t>
        </m:r>
        <m:d>
          <m:dPr>
            <m:ctrlPr>
              <w:rPr>
                <w:rStyle w:val="katex-mathml"/>
                <w:rFonts w:ascii="Cambria Math" w:hAnsi="Cambria Math"/>
                <w:sz w:val="20"/>
                <w:szCs w:val="20"/>
              </w:rPr>
            </m:ctrlPr>
          </m:dPr>
          <m:e>
            <m:r>
              <m:rPr>
                <m:sty m:val="p"/>
              </m:rPr>
              <w:rPr>
                <w:rStyle w:val="katex-mathml"/>
                <w:rFonts w:ascii="Cambria Math" w:hAnsi="Cambria Math"/>
                <w:sz w:val="20"/>
                <w:szCs w:val="20"/>
              </w:rPr>
              <m:t>E</m:t>
            </m:r>
          </m:e>
        </m:d>
        <m:r>
          <m:rPr>
            <m:sty m:val="p"/>
          </m:rPr>
          <w:rPr>
            <w:rFonts w:ascii="Cambria Math" w:hAnsi="Cambria Math"/>
            <w:sz w:val="20"/>
            <w:szCs w:val="20"/>
          </w:rPr>
          <m:t>.</m:t>
        </m:r>
      </m:oMath>
    </w:p>
    <w:p w:rsidR="00D61DA4" w:rsidRPr="00BC549D" w:rsidRDefault="00D61DA4" w:rsidP="00D61DA4">
      <w:pPr>
        <w:pStyle w:val="Web"/>
        <w:numPr>
          <w:ilvl w:val="0"/>
          <w:numId w:val="18"/>
        </w:numPr>
        <w:rPr>
          <w:rFonts w:ascii="Cambria Math" w:hAnsi="Cambria Math"/>
          <w:sz w:val="20"/>
          <w:szCs w:val="20"/>
        </w:rPr>
      </w:pPr>
      <w:r w:rsidRPr="00BC549D">
        <w:rPr>
          <w:rStyle w:val="a6"/>
          <w:rFonts w:ascii="Cambria Math" w:hAnsi="Cambria Math"/>
          <w:sz w:val="20"/>
          <w:szCs w:val="20"/>
        </w:rPr>
        <w:t xml:space="preserve">Updating the max-heap </w:t>
      </w:r>
      <m:oMath>
        <m:r>
          <m:rPr>
            <m:sty m:val="p"/>
          </m:rPr>
          <w:rPr>
            <w:rStyle w:val="mord"/>
            <w:rFonts w:ascii="Cambria Math" w:hAnsi="Cambria Math"/>
            <w:sz w:val="20"/>
            <w:szCs w:val="20"/>
          </w:rPr>
          <m:t>H</m:t>
        </m:r>
      </m:oMath>
      <w:r w:rsidRPr="00BC549D">
        <w:rPr>
          <w:rStyle w:val="a6"/>
          <w:rFonts w:ascii="Cambria Math" w:hAnsi="Cambria Math"/>
          <w:sz w:val="20"/>
          <w:szCs w:val="20"/>
        </w:rPr>
        <w:t>.</w:t>
      </w:r>
      <w:r w:rsidRPr="00BC549D">
        <w:rPr>
          <w:rFonts w:ascii="Cambria Math" w:hAnsi="Cambria Math"/>
          <w:sz w:val="20"/>
          <w:szCs w:val="20"/>
        </w:rPr>
        <w:br/>
        <w:t xml:space="preserve">Newly executable tasks may be pushed into </w:t>
      </w:r>
      <m:oMath>
        <m:r>
          <m:rPr>
            <m:sty m:val="p"/>
          </m:rPr>
          <w:rPr>
            <w:rStyle w:val="katex-mathml"/>
            <w:rFonts w:ascii="Cambria Math" w:hAnsi="Cambria Math"/>
            <w:sz w:val="20"/>
            <w:szCs w:val="20"/>
          </w:rPr>
          <m:t>H</m:t>
        </m:r>
      </m:oMath>
      <w:r w:rsidRPr="00BC549D">
        <w:rPr>
          <w:rFonts w:ascii="Cambria Math" w:hAnsi="Cambria Math"/>
          <w:sz w:val="20"/>
          <w:szCs w:val="20"/>
        </w:rPr>
        <w:t xml:space="preserve"> multiple times throughout the schedule (and again upon resumption if preemption is allowed). Each push operation costs </w:t>
      </w:r>
      <m:oMath>
        <m:r>
          <m:rPr>
            <m:sty m:val="p"/>
          </m:rPr>
          <w:rPr>
            <w:rStyle w:val="katex-mathml"/>
            <w:rFonts w:ascii="Cambria Math" w:hAnsi="Cambria Math"/>
            <w:sz w:val="20"/>
            <w:szCs w:val="20"/>
          </w:rPr>
          <m:t>O</m:t>
        </m:r>
        <m:d>
          <m:dPr>
            <m:ctrlPr>
              <w:rPr>
                <w:rStyle w:val="katex-mathml"/>
                <w:rFonts w:ascii="Cambria Math" w:hAnsi="Cambria Math"/>
                <w:sz w:val="20"/>
                <w:szCs w:val="20"/>
              </w:rPr>
            </m:ctrlPr>
          </m:dPr>
          <m:e>
            <m:func>
              <m:funcPr>
                <m:ctrlPr>
                  <w:rPr>
                    <w:rStyle w:val="katex-mathml"/>
                    <w:rFonts w:ascii="Cambria Math" w:hAnsi="Cambria Math"/>
                    <w:sz w:val="20"/>
                    <w:szCs w:val="20"/>
                  </w:rPr>
                </m:ctrlPr>
              </m:funcPr>
              <m:fName>
                <m:r>
                  <m:rPr>
                    <m:sty m:val="p"/>
                  </m:rPr>
                  <w:rPr>
                    <w:rStyle w:val="katex-mathml"/>
                    <w:rFonts w:ascii="Cambria Math" w:hAnsi="Cambria Math"/>
                    <w:sz w:val="20"/>
                    <w:szCs w:val="20"/>
                  </w:rPr>
                  <m:t>log</m:t>
                </m:r>
                <m:r>
                  <m:rPr>
                    <m:sty m:val="p"/>
                  </m:rPr>
                  <w:rPr>
                    <w:rStyle w:val="katex-mathml"/>
                    <w:rFonts w:ascii="Cambria Math" w:hAnsi="Cambria Math"/>
                    <w:sz w:val="20"/>
                    <w:szCs w:val="20"/>
                  </w:rPr>
                  <m:t xml:space="preserve"> </m:t>
                </m:r>
              </m:fName>
              <m:e>
                <m:r>
                  <m:rPr>
                    <m:sty m:val="p"/>
                  </m:rPr>
                  <w:rPr>
                    <w:rStyle w:val="katex-mathml"/>
                    <w:rFonts w:ascii="Cambria Math" w:hAnsi="Cambria Math"/>
                    <w:sz w:val="20"/>
                    <w:szCs w:val="20"/>
                  </w:rPr>
                  <m:t>n</m:t>
                </m:r>
              </m:e>
            </m:func>
          </m:e>
        </m:d>
        <m:r>
          <m:rPr>
            <m:sty m:val="p"/>
          </m:rPr>
          <w:rPr>
            <w:rFonts w:ascii="Cambria Math" w:hAnsi="Cambria Math"/>
            <w:sz w:val="20"/>
            <w:szCs w:val="20"/>
          </w:rPr>
          <m:t>.</m:t>
        </m:r>
      </m:oMath>
      <w:r w:rsidRPr="00BC549D">
        <w:rPr>
          <w:rFonts w:ascii="Cambria Math" w:hAnsi="Cambria Math"/>
          <w:sz w:val="20"/>
          <w:szCs w:val="20"/>
        </w:rPr>
        <w:br/>
        <w:t xml:space="preserve">Completed or preempted tasks are removed from </w:t>
      </w:r>
      <m:oMath>
        <m:r>
          <m:rPr>
            <m:sty m:val="p"/>
          </m:rPr>
          <w:rPr>
            <w:rStyle w:val="mord"/>
            <w:rFonts w:ascii="Cambria Math" w:hAnsi="Cambria Math"/>
            <w:sz w:val="20"/>
            <w:szCs w:val="20"/>
          </w:rPr>
          <m:t>H</m:t>
        </m:r>
      </m:oMath>
      <w:r w:rsidRPr="00BC549D">
        <w:rPr>
          <w:rFonts w:ascii="Cambria Math" w:hAnsi="Cambria Math"/>
          <w:sz w:val="20"/>
          <w:szCs w:val="20"/>
        </w:rPr>
        <w:t xml:space="preserve">, corresponding to pop or decrease-key operations, also costing </w:t>
      </w:r>
      <m:oMath>
        <m:r>
          <m:rPr>
            <m:sty m:val="p"/>
          </m:rPr>
          <w:rPr>
            <w:rStyle w:val="katex-mathml"/>
            <w:rFonts w:ascii="Cambria Math" w:hAnsi="Cambria Math"/>
            <w:sz w:val="20"/>
            <w:szCs w:val="20"/>
          </w:rPr>
          <m:t>O</m:t>
        </m:r>
        <m:d>
          <m:dPr>
            <m:ctrlPr>
              <w:rPr>
                <w:rStyle w:val="katex-mathml"/>
                <w:rFonts w:ascii="Cambria Math" w:hAnsi="Cambria Math"/>
                <w:sz w:val="20"/>
                <w:szCs w:val="20"/>
              </w:rPr>
            </m:ctrlPr>
          </m:dPr>
          <m:e>
            <m:func>
              <m:funcPr>
                <m:ctrlPr>
                  <w:rPr>
                    <w:rStyle w:val="katex-mathml"/>
                    <w:rFonts w:ascii="Cambria Math" w:hAnsi="Cambria Math"/>
                    <w:sz w:val="20"/>
                    <w:szCs w:val="20"/>
                  </w:rPr>
                </m:ctrlPr>
              </m:funcPr>
              <m:fName>
                <m:r>
                  <m:rPr>
                    <m:sty m:val="p"/>
                  </m:rPr>
                  <w:rPr>
                    <w:rStyle w:val="katex-mathml"/>
                    <w:rFonts w:ascii="Cambria Math" w:hAnsi="Cambria Math"/>
                    <w:sz w:val="20"/>
                    <w:szCs w:val="20"/>
                  </w:rPr>
                  <m:t>log</m:t>
                </m:r>
              </m:fName>
              <m:e>
                <m:r>
                  <m:rPr>
                    <m:sty m:val="p"/>
                  </m:rPr>
                  <w:rPr>
                    <w:rStyle w:val="katex-mathml"/>
                    <w:rFonts w:ascii="Cambria Math" w:hAnsi="Cambria Math"/>
                    <w:sz w:val="20"/>
                    <w:szCs w:val="20"/>
                  </w:rPr>
                  <m:t xml:space="preserve"> </m:t>
                </m:r>
                <m:r>
                  <m:rPr>
                    <m:sty m:val="p"/>
                  </m:rPr>
                  <w:rPr>
                    <w:rStyle w:val="katex-mathml"/>
                    <w:rFonts w:ascii="Cambria Math" w:hAnsi="Cambria Math"/>
                    <w:sz w:val="20"/>
                    <w:szCs w:val="20"/>
                  </w:rPr>
                  <m:t>n</m:t>
                </m:r>
              </m:e>
            </m:func>
          </m:e>
        </m:d>
        <m:r>
          <m:rPr>
            <m:sty m:val="p"/>
          </m:rPr>
          <w:rPr>
            <w:rFonts w:ascii="Cambria Math" w:hAnsi="Cambria Math"/>
            <w:sz w:val="20"/>
            <w:szCs w:val="20"/>
          </w:rPr>
          <m:t>.</m:t>
        </m:r>
      </m:oMath>
      <w:r w:rsidRPr="00BC549D">
        <w:rPr>
          <w:rFonts w:ascii="Cambria Math" w:hAnsi="Cambria Math"/>
          <w:sz w:val="20"/>
          <w:szCs w:val="20"/>
        </w:rPr>
        <w:br/>
        <w:t xml:space="preserve">Since each task is inserted and removed a bounded number of times during its lifetime, the total number of heap operations is on the order of </w:t>
      </w:r>
      <m:oMath>
        <m:r>
          <m:rPr>
            <m:sty m:val="p"/>
          </m:rPr>
          <w:rPr>
            <w:rStyle w:val="katex-mathml"/>
            <w:rFonts w:ascii="Cambria Math" w:hAnsi="Cambria Math"/>
            <w:sz w:val="20"/>
            <w:szCs w:val="20"/>
          </w:rPr>
          <m:t>O</m:t>
        </m:r>
        <m:d>
          <m:dPr>
            <m:ctrlPr>
              <w:rPr>
                <w:rStyle w:val="katex-mathml"/>
                <w:rFonts w:ascii="Cambria Math" w:hAnsi="Cambria Math"/>
                <w:sz w:val="20"/>
                <w:szCs w:val="20"/>
              </w:rPr>
            </m:ctrlPr>
          </m:dPr>
          <m:e>
            <m:r>
              <m:rPr>
                <m:sty m:val="p"/>
              </m:rPr>
              <w:rPr>
                <w:rStyle w:val="katex-mathml"/>
                <w:rFonts w:ascii="Cambria Math" w:hAnsi="Cambria Math"/>
                <w:sz w:val="20"/>
                <w:szCs w:val="20"/>
              </w:rPr>
              <m:t>n</m:t>
            </m:r>
          </m:e>
        </m:d>
        <m:r>
          <m:rPr>
            <m:sty m:val="p"/>
          </m:rPr>
          <w:rPr>
            <w:rFonts w:ascii="Cambria Math" w:hAnsi="Cambria Math"/>
            <w:sz w:val="20"/>
            <w:szCs w:val="20"/>
          </w:rPr>
          <m:t>,</m:t>
        </m:r>
      </m:oMath>
      <w:r w:rsidRPr="00BC549D">
        <w:rPr>
          <w:rFonts w:ascii="Cambria Math" w:hAnsi="Cambria Math"/>
          <w:sz w:val="20"/>
          <w:szCs w:val="20"/>
        </w:rPr>
        <w:t xml:space="preserve"> giving an overall heap-maintenance cost of </w:t>
      </w:r>
      <m:oMath>
        <m:r>
          <m:rPr>
            <m:sty m:val="p"/>
          </m:rPr>
          <w:rPr>
            <w:rStyle w:val="katex-mathml"/>
            <w:rFonts w:ascii="Cambria Math" w:hAnsi="Cambria Math"/>
            <w:sz w:val="20"/>
            <w:szCs w:val="20"/>
          </w:rPr>
          <m:t>O</m:t>
        </m:r>
        <m:d>
          <m:dPr>
            <m:ctrlPr>
              <w:rPr>
                <w:rStyle w:val="katex-mathml"/>
                <w:rFonts w:ascii="Cambria Math" w:hAnsi="Cambria Math"/>
                <w:sz w:val="20"/>
                <w:szCs w:val="20"/>
              </w:rPr>
            </m:ctrlPr>
          </m:dPr>
          <m:e>
            <m:r>
              <m:rPr>
                <m:sty m:val="p"/>
              </m:rPr>
              <w:rPr>
                <w:rStyle w:val="katex-mathml"/>
                <w:rFonts w:ascii="Cambria Math" w:hAnsi="Cambria Math"/>
                <w:sz w:val="20"/>
                <w:szCs w:val="20"/>
              </w:rPr>
              <m:t>n</m:t>
            </m:r>
            <m:func>
              <m:funcPr>
                <m:ctrlPr>
                  <w:rPr>
                    <w:rStyle w:val="katex-mathml"/>
                    <w:rFonts w:ascii="Cambria Math" w:hAnsi="Cambria Math"/>
                    <w:sz w:val="20"/>
                    <w:szCs w:val="20"/>
                  </w:rPr>
                </m:ctrlPr>
              </m:funcPr>
              <m:fName>
                <m:r>
                  <m:rPr>
                    <m:sty m:val="p"/>
                  </m:rPr>
                  <w:rPr>
                    <w:rStyle w:val="katex-mathml"/>
                    <w:rFonts w:ascii="Cambria Math" w:hAnsi="Cambria Math"/>
                    <w:sz w:val="20"/>
                    <w:szCs w:val="20"/>
                  </w:rPr>
                  <m:t>log</m:t>
                </m:r>
              </m:fName>
              <m:e>
                <m:r>
                  <m:rPr>
                    <m:sty m:val="p"/>
                  </m:rPr>
                  <w:rPr>
                    <w:rStyle w:val="katex-mathml"/>
                    <w:rFonts w:ascii="Cambria Math" w:hAnsi="Cambria Math"/>
                    <w:sz w:val="20"/>
                    <w:szCs w:val="20"/>
                  </w:rPr>
                  <m:t>n</m:t>
                </m:r>
              </m:e>
            </m:func>
          </m:e>
        </m:d>
        <m:r>
          <m:rPr>
            <m:sty m:val="p"/>
          </m:rPr>
          <w:rPr>
            <w:rFonts w:ascii="Cambria Math" w:hAnsi="Cambria Math"/>
            <w:sz w:val="20"/>
            <w:szCs w:val="20"/>
          </w:rPr>
          <m:t>.</m:t>
        </m:r>
      </m:oMath>
    </w:p>
    <w:p w:rsidR="00D61DA4" w:rsidRPr="00043A26" w:rsidRDefault="00D61DA4" w:rsidP="00D61DA4">
      <w:pPr>
        <w:pStyle w:val="Web"/>
        <w:numPr>
          <w:ilvl w:val="0"/>
          <w:numId w:val="18"/>
        </w:numPr>
        <w:rPr>
          <w:rFonts w:ascii="Cambria Math" w:hAnsi="Cambria Math"/>
          <w:sz w:val="20"/>
          <w:szCs w:val="20"/>
        </w:rPr>
      </w:pPr>
      <w:r w:rsidRPr="00BC549D">
        <w:rPr>
          <w:rStyle w:val="a6"/>
          <w:rFonts w:ascii="Cambria Math" w:hAnsi="Cambria Math"/>
          <w:sz w:val="20"/>
          <w:szCs w:val="20"/>
        </w:rPr>
        <w:t>Number of events.</w:t>
      </w:r>
      <w:r w:rsidRPr="00BC549D">
        <w:rPr>
          <w:rFonts w:ascii="Cambria Math" w:hAnsi="Cambria Math"/>
          <w:sz w:val="20"/>
          <w:szCs w:val="20"/>
        </w:rPr>
        <w:br/>
        <w:t>Each task has at least one activation event and one completion event, plus a small number of additional events stemming from machine-state changes such as preemption or recovery.</w:t>
      </w:r>
      <w:r w:rsidRPr="00BC549D">
        <w:rPr>
          <w:rFonts w:ascii="Cambria Math" w:hAnsi="Cambria Math"/>
          <w:sz w:val="20"/>
          <w:szCs w:val="20"/>
        </w:rPr>
        <w:br/>
        <w:t xml:space="preserve">Thus, the total number of events grows as a </w:t>
      </w:r>
      <w:r w:rsidRPr="00043A26">
        <w:rPr>
          <w:rFonts w:ascii="Cambria Math" w:hAnsi="Cambria Math"/>
          <w:sz w:val="20"/>
          <w:szCs w:val="20"/>
        </w:rPr>
        <w:t xml:space="preserve">constant multiple of </w:t>
      </w:r>
      <m:oMath>
        <m:r>
          <m:rPr>
            <m:sty m:val="p"/>
          </m:rPr>
          <w:rPr>
            <w:rStyle w:val="mord"/>
            <w:rFonts w:ascii="Cambria Math" w:hAnsi="Cambria Math"/>
            <w:sz w:val="20"/>
            <w:szCs w:val="20"/>
          </w:rPr>
          <m:t>n</m:t>
        </m:r>
      </m:oMath>
      <w:r w:rsidRPr="00043A26">
        <w:rPr>
          <w:rFonts w:ascii="Cambria Math" w:hAnsi="Cambria Math"/>
          <w:sz w:val="20"/>
          <w:szCs w:val="20"/>
        </w:rPr>
        <w:t xml:space="preserve"> rather than increasing continuously with time.</w:t>
      </w:r>
    </w:p>
    <w:p w:rsidR="00D61DA4" w:rsidRPr="00043A26" w:rsidRDefault="00D61DA4" w:rsidP="00D61DA4">
      <w:pPr>
        <w:pStyle w:val="Web"/>
        <w:rPr>
          <w:rFonts w:ascii="Cambria Math" w:hAnsi="Cambria Math"/>
          <w:sz w:val="20"/>
          <w:szCs w:val="20"/>
        </w:rPr>
      </w:pPr>
      <w:r w:rsidRPr="00043A26">
        <w:rPr>
          <w:rFonts w:ascii="Cambria Math" w:hAnsi="Cambria Math"/>
          <w:sz w:val="20"/>
          <w:szCs w:val="20"/>
        </w:rPr>
        <w:t>Combining these observations, the cumulative cost of state updates and heap operations over the entire scheduling horizon is:</w:t>
      </w:r>
    </w:p>
    <w:p w:rsidR="00D61DA4" w:rsidRPr="00043A26" w:rsidRDefault="00D61DA4" w:rsidP="00D61DA4">
      <w:pPr>
        <w:pStyle w:val="Web"/>
        <w:numPr>
          <w:ilvl w:val="0"/>
          <w:numId w:val="19"/>
        </w:numPr>
        <w:rPr>
          <w:rFonts w:ascii="Cambria Math" w:hAnsi="Cambria Math"/>
          <w:sz w:val="20"/>
          <w:szCs w:val="20"/>
        </w:rPr>
      </w:pPr>
      <w:r w:rsidRPr="00043A26">
        <w:rPr>
          <w:rStyle w:val="a6"/>
          <w:rFonts w:ascii="Cambria Math" w:hAnsi="Cambria Math"/>
          <w:sz w:val="20"/>
          <w:szCs w:val="20"/>
        </w:rPr>
        <w:t xml:space="preserve">State and </w:t>
      </w:r>
      <m:oMath>
        <m:sSub>
          <m:sSubPr>
            <m:ctrlPr>
              <w:rPr>
                <w:rStyle w:val="katex-mathml"/>
                <w:rFonts w:ascii="Cambria Math" w:hAnsi="Cambria Math"/>
                <w:bCs/>
                <w:sz w:val="20"/>
                <w:szCs w:val="20"/>
              </w:rPr>
            </m:ctrlPr>
          </m:sSubPr>
          <m:e>
            <m:r>
              <m:rPr>
                <m:sty m:val="p"/>
              </m:rPr>
              <w:rPr>
                <w:rStyle w:val="katex-mathml"/>
                <w:rFonts w:ascii="Cambria Math" w:hAnsi="Cambria Math"/>
                <w:sz w:val="20"/>
                <w:szCs w:val="20"/>
              </w:rPr>
              <m:t>D</m:t>
            </m:r>
          </m:e>
          <m:sub>
            <m:r>
              <m:rPr>
                <m:sty m:val="p"/>
              </m:rPr>
              <w:rPr>
                <w:rStyle w:val="katex-mathml"/>
                <w:rFonts w:ascii="Cambria Math" w:hAnsi="Cambria Math"/>
                <w:sz w:val="20"/>
                <w:szCs w:val="20"/>
              </w:rPr>
              <m:t>i</m:t>
            </m:r>
          </m:sub>
        </m:sSub>
      </m:oMath>
      <w:r w:rsidRPr="00043A26">
        <w:rPr>
          <w:rStyle w:val="a6"/>
          <w:rFonts w:ascii="Cambria Math" w:hAnsi="Cambria Math"/>
          <w:sz w:val="20"/>
          <w:szCs w:val="20"/>
        </w:rPr>
        <w:t xml:space="preserve"> updates:</w:t>
      </w:r>
      <w:r w:rsidRPr="00043A26">
        <w:rPr>
          <w:rFonts w:ascii="Cambria Math" w:hAnsi="Cambria Math"/>
          <w:sz w:val="20"/>
          <w:szCs w:val="20"/>
        </w:rPr>
        <w:t xml:space="preserve"> </w:t>
      </w:r>
      <m:oMath>
        <m:r>
          <m:rPr>
            <m:sty m:val="p"/>
          </m:rPr>
          <w:rPr>
            <w:rStyle w:val="katex-mathml"/>
            <w:rFonts w:ascii="Cambria Math" w:hAnsi="Cambria Math"/>
            <w:sz w:val="20"/>
            <w:szCs w:val="20"/>
          </w:rPr>
          <m:t>O</m:t>
        </m:r>
        <m:d>
          <m:dPr>
            <m:ctrlPr>
              <w:rPr>
                <w:rStyle w:val="katex-mathml"/>
                <w:rFonts w:ascii="Cambria Math" w:hAnsi="Cambria Math"/>
                <w:sz w:val="20"/>
                <w:szCs w:val="20"/>
              </w:rPr>
            </m:ctrlPr>
          </m:dPr>
          <m:e>
            <m:r>
              <m:rPr>
                <m:sty m:val="p"/>
              </m:rPr>
              <w:rPr>
                <w:rStyle w:val="katex-mathml"/>
                <w:rFonts w:ascii="Cambria Math" w:hAnsi="Cambria Math"/>
                <w:sz w:val="20"/>
                <w:szCs w:val="20"/>
              </w:rPr>
              <m:t>E</m:t>
            </m:r>
          </m:e>
        </m:d>
      </m:oMath>
    </w:p>
    <w:p w:rsidR="00D61DA4" w:rsidRPr="00043A26" w:rsidRDefault="00D61DA4" w:rsidP="00D61DA4">
      <w:pPr>
        <w:pStyle w:val="Web"/>
        <w:numPr>
          <w:ilvl w:val="0"/>
          <w:numId w:val="19"/>
        </w:numPr>
        <w:rPr>
          <w:rFonts w:ascii="Cambria Math" w:hAnsi="Cambria Math"/>
          <w:sz w:val="20"/>
          <w:szCs w:val="20"/>
        </w:rPr>
      </w:pPr>
      <w:r w:rsidRPr="00043A26">
        <w:rPr>
          <w:rStyle w:val="a6"/>
          <w:rFonts w:ascii="Cambria Math" w:hAnsi="Cambria Math"/>
          <w:sz w:val="20"/>
          <w:szCs w:val="20"/>
        </w:rPr>
        <w:t>Priority-queue operations:</w:t>
      </w:r>
      <w:r w:rsidRPr="00043A26">
        <w:rPr>
          <w:rFonts w:ascii="Cambria Math" w:hAnsi="Cambria Math"/>
          <w:sz w:val="20"/>
          <w:szCs w:val="20"/>
        </w:rPr>
        <w:t xml:space="preserve"> </w:t>
      </w:r>
      <m:oMath>
        <m:r>
          <m:rPr>
            <m:sty m:val="p"/>
          </m:rPr>
          <w:rPr>
            <w:rStyle w:val="katex-mathml"/>
            <w:rFonts w:ascii="Cambria Math" w:hAnsi="Cambria Math"/>
            <w:sz w:val="20"/>
            <w:szCs w:val="20"/>
          </w:rPr>
          <m:t>O</m:t>
        </m:r>
        <m:d>
          <m:dPr>
            <m:ctrlPr>
              <w:rPr>
                <w:rStyle w:val="katex-mathml"/>
                <w:rFonts w:ascii="Cambria Math" w:hAnsi="Cambria Math"/>
                <w:sz w:val="20"/>
                <w:szCs w:val="20"/>
              </w:rPr>
            </m:ctrlPr>
          </m:dPr>
          <m:e>
            <m:r>
              <m:rPr>
                <m:sty m:val="p"/>
              </m:rPr>
              <w:rPr>
                <w:rStyle w:val="katex-mathml"/>
                <w:rFonts w:ascii="Cambria Math" w:hAnsi="Cambria Math"/>
                <w:sz w:val="20"/>
                <w:szCs w:val="20"/>
              </w:rPr>
              <m:t>n</m:t>
            </m:r>
            <m:func>
              <m:funcPr>
                <m:ctrlPr>
                  <w:rPr>
                    <w:rStyle w:val="katex-mathml"/>
                    <w:rFonts w:ascii="Cambria Math" w:hAnsi="Cambria Math"/>
                    <w:sz w:val="20"/>
                    <w:szCs w:val="20"/>
                  </w:rPr>
                </m:ctrlPr>
              </m:funcPr>
              <m:fName>
                <m:r>
                  <m:rPr>
                    <m:sty m:val="p"/>
                  </m:rPr>
                  <w:rPr>
                    <w:rStyle w:val="katex-mathml"/>
                    <w:rFonts w:ascii="Cambria Math" w:hAnsi="Cambria Math"/>
                    <w:sz w:val="20"/>
                    <w:szCs w:val="20"/>
                  </w:rPr>
                  <m:t>log</m:t>
                </m:r>
              </m:fName>
              <m:e>
                <m:r>
                  <m:rPr>
                    <m:sty m:val="p"/>
                  </m:rPr>
                  <w:rPr>
                    <w:rStyle w:val="katex-mathml"/>
                    <w:rFonts w:ascii="Cambria Math" w:hAnsi="Cambria Math"/>
                    <w:sz w:val="20"/>
                    <w:szCs w:val="20"/>
                  </w:rPr>
                  <m:t>n</m:t>
                </m:r>
              </m:e>
            </m:func>
          </m:e>
        </m:d>
      </m:oMath>
    </w:p>
    <w:p w:rsidR="008135D9" w:rsidRDefault="008135D9" w:rsidP="00255319">
      <w:pPr>
        <w:pStyle w:val="a3"/>
        <w:spacing w:before="72"/>
        <w:ind w:left="0"/>
        <w:jc w:val="both"/>
      </w:pPr>
    </w:p>
    <w:p w:rsidR="00EF713C" w:rsidRPr="00EF713C" w:rsidRDefault="00EF713C" w:rsidP="00514CB0">
      <w:pPr>
        <w:widowControl/>
        <w:autoSpaceDE/>
        <w:autoSpaceDN/>
        <w:spacing w:before="100" w:beforeAutospacing="1" w:after="100" w:afterAutospacing="1"/>
        <w:ind w:firstLineChars="100" w:firstLine="200"/>
        <w:jc w:val="both"/>
        <w:rPr>
          <w:rFonts w:ascii="Cambria Math" w:eastAsia="新細明體" w:hAnsi="Cambria Math" w:cs="新細明體"/>
          <w:sz w:val="20"/>
          <w:szCs w:val="20"/>
          <w:lang w:eastAsia="zh-TW"/>
        </w:rPr>
      </w:pPr>
      <w:r w:rsidRPr="00EF713C">
        <w:rPr>
          <w:rFonts w:eastAsia="新細明體"/>
          <w:sz w:val="20"/>
          <w:szCs w:val="20"/>
          <w:lang w:eastAsia="zh-TW"/>
        </w:rPr>
        <w:t xml:space="preserve">After each event is processed, BOS-Greedy assigns tasks to the idle machines in </w:t>
      </w:r>
      <m:oMath>
        <m:r>
          <m:rPr>
            <m:sty m:val="p"/>
          </m:rPr>
          <w:rPr>
            <w:rFonts w:ascii="Cambria Math" w:eastAsia="新細明體" w:hAnsi="Cambria Math"/>
            <w:sz w:val="20"/>
            <w:szCs w:val="20"/>
            <w:lang w:eastAsia="zh-TW"/>
          </w:rPr>
          <m:t>M</m:t>
        </m:r>
      </m:oMath>
      <w:r w:rsidRPr="00EF713C">
        <w:rPr>
          <w:rFonts w:eastAsia="新細明體"/>
          <w:sz w:val="20"/>
          <w:szCs w:val="20"/>
          <w:lang w:eastAsia="zh-TW"/>
        </w:rPr>
        <w:t xml:space="preserve"> according to the ordering in the max-heap </w:t>
      </w:r>
      <m:oMath>
        <m:r>
          <m:rPr>
            <m:sty m:val="p"/>
          </m:rPr>
          <w:rPr>
            <w:rFonts w:ascii="Cambria Math" w:eastAsia="新細明體" w:hAnsi="Cambria Math"/>
            <w:sz w:val="20"/>
            <w:szCs w:val="20"/>
            <w:lang w:eastAsia="zh-TW"/>
          </w:rPr>
          <m:t>H</m:t>
        </m:r>
      </m:oMath>
      <w:r w:rsidRPr="00EF713C">
        <w:rPr>
          <w:rFonts w:eastAsia="新細明體"/>
          <w:sz w:val="20"/>
          <w:szCs w:val="20"/>
          <w:lang w:eastAsia="zh-TW"/>
        </w:rPr>
        <w:t xml:space="preserve"> This step consists of the following components.</w:t>
      </w:r>
      <w:r w:rsidRPr="00EF713C">
        <w:rPr>
          <w:rFonts w:eastAsia="新細明體"/>
          <w:sz w:val="20"/>
          <w:szCs w:val="20"/>
          <w:lang w:eastAsia="zh-TW"/>
        </w:rPr>
        <w:br/>
        <w:t xml:space="preserve">First, extracting the task with the largest </w:t>
      </w:r>
      <m:oMath>
        <m:sSub>
          <m:sSubPr>
            <m:ctrlPr>
              <w:rPr>
                <w:rFonts w:ascii="Cambria Math" w:eastAsia="新細明體" w:hAnsi="Cambria Math"/>
                <w:sz w:val="20"/>
                <w:szCs w:val="20"/>
                <w:lang w:eastAsia="zh-TW"/>
              </w:rPr>
            </m:ctrlPr>
          </m:sSubPr>
          <m:e>
            <m:r>
              <m:rPr>
                <m:sty m:val="p"/>
              </m:rPr>
              <w:rPr>
                <w:rFonts w:ascii="Cambria Math" w:eastAsia="新細明體" w:hAnsi="Cambria Math"/>
                <w:sz w:val="20"/>
                <w:szCs w:val="20"/>
                <w:lang w:eastAsia="zh-TW"/>
              </w:rPr>
              <m:t>D</m:t>
            </m:r>
          </m:e>
          <m:sub>
            <m:r>
              <m:rPr>
                <m:sty m:val="p"/>
              </m:rPr>
              <w:rPr>
                <w:rFonts w:ascii="Cambria Math" w:eastAsia="新細明體" w:hAnsi="Cambria Math"/>
                <w:sz w:val="20"/>
                <w:szCs w:val="20"/>
                <w:lang w:eastAsia="zh-TW"/>
              </w:rPr>
              <m:t>i</m:t>
            </m:r>
          </m:sub>
        </m:sSub>
      </m:oMath>
      <w:r w:rsidRPr="00EF713C">
        <w:rPr>
          <w:rFonts w:eastAsia="新細明體"/>
          <w:sz w:val="20"/>
          <w:szCs w:val="20"/>
          <w:lang w:eastAsia="zh-TW"/>
        </w:rPr>
        <w:t xml:space="preserve"> from </w:t>
      </w:r>
      <m:oMath>
        <m:r>
          <m:rPr>
            <m:sty m:val="p"/>
          </m:rPr>
          <w:rPr>
            <w:rFonts w:ascii="Cambria Math" w:eastAsia="新細明體" w:hAnsi="Cambria Math"/>
            <w:sz w:val="20"/>
            <w:szCs w:val="20"/>
            <w:lang w:eastAsia="zh-TW"/>
          </w:rPr>
          <m:t>H</m:t>
        </m:r>
      </m:oMath>
      <w:r w:rsidRPr="00EF713C">
        <w:rPr>
          <w:rFonts w:eastAsia="新細明體"/>
          <w:sz w:val="20"/>
          <w:szCs w:val="20"/>
          <w:lang w:eastAsia="zh-TW"/>
        </w:rPr>
        <w:t xml:space="preserve"> requires </w:t>
      </w:r>
      <m:oMath>
        <m:r>
          <m:rPr>
            <m:sty m:val="p"/>
          </m:rPr>
          <w:rPr>
            <w:rFonts w:ascii="Cambria Math" w:eastAsia="新細明體" w:hAnsi="Cambria Math"/>
            <w:sz w:val="20"/>
            <w:szCs w:val="20"/>
            <w:lang w:eastAsia="zh-TW"/>
          </w:rPr>
          <m:t>O</m:t>
        </m:r>
        <m:d>
          <m:dPr>
            <m:ctrlPr>
              <w:rPr>
                <w:rFonts w:ascii="Cambria Math" w:eastAsia="新細明體" w:hAnsi="Cambria Math"/>
                <w:sz w:val="20"/>
                <w:szCs w:val="20"/>
                <w:lang w:eastAsia="zh-TW"/>
              </w:rPr>
            </m:ctrlPr>
          </m:dPr>
          <m:e>
            <m:func>
              <m:funcPr>
                <m:ctrlPr>
                  <w:rPr>
                    <w:rFonts w:ascii="Cambria Math" w:eastAsia="新細明體" w:hAnsi="Cambria Math"/>
                    <w:sz w:val="20"/>
                    <w:szCs w:val="20"/>
                    <w:lang w:eastAsia="zh-TW"/>
                  </w:rPr>
                </m:ctrlPr>
              </m:funcPr>
              <m:fName>
                <m:r>
                  <m:rPr>
                    <m:sty m:val="p"/>
                  </m:rPr>
                  <w:rPr>
                    <w:rFonts w:ascii="Cambria Math" w:eastAsia="新細明體" w:hAnsi="Cambria Math"/>
                    <w:sz w:val="20"/>
                    <w:szCs w:val="20"/>
                    <w:lang w:eastAsia="zh-TW"/>
                  </w:rPr>
                  <m:t>log</m:t>
                </m:r>
              </m:fName>
              <m:e>
                <m:r>
                  <m:rPr>
                    <m:sty m:val="p"/>
                  </m:rPr>
                  <w:rPr>
                    <w:rFonts w:ascii="Cambria Math" w:eastAsia="新細明體" w:hAnsi="Cambria Math"/>
                    <w:sz w:val="20"/>
                    <w:szCs w:val="20"/>
                    <w:lang w:eastAsia="zh-TW"/>
                  </w:rPr>
                  <m:t xml:space="preserve"> </m:t>
                </m:r>
                <m:r>
                  <m:rPr>
                    <m:sty m:val="p"/>
                  </m:rPr>
                  <w:rPr>
                    <w:rFonts w:ascii="Cambria Math" w:eastAsia="新細明體" w:hAnsi="Cambria Math"/>
                    <w:sz w:val="20"/>
                    <w:szCs w:val="20"/>
                    <w:lang w:eastAsia="zh-TW"/>
                  </w:rPr>
                  <m:t>n</m:t>
                </m:r>
              </m:e>
            </m:func>
          </m:e>
        </m:d>
        <m:r>
          <m:rPr>
            <m:sty m:val="p"/>
          </m:rPr>
          <w:rPr>
            <w:rFonts w:ascii="Cambria Math" w:eastAsia="新細明體" w:hAnsi="Cambria Math"/>
            <w:sz w:val="20"/>
            <w:szCs w:val="20"/>
            <w:lang w:eastAsia="zh-TW"/>
          </w:rPr>
          <m:t>.</m:t>
        </m:r>
      </m:oMath>
      <w:r w:rsidR="00F87B62">
        <w:rPr>
          <w:rFonts w:ascii="新細明體" w:eastAsia="新細明體" w:hAnsi="新細明體" w:cs="新細明體"/>
          <w:sz w:val="20"/>
          <w:szCs w:val="20"/>
          <w:lang w:eastAsia="zh-TW"/>
        </w:rPr>
        <w:t xml:space="preserve"> </w:t>
      </w:r>
      <w:r w:rsidRPr="00EF713C">
        <w:rPr>
          <w:rFonts w:ascii="Cambria Math" w:eastAsia="新細明體" w:hAnsi="Cambria Math" w:cs="新細明體"/>
          <w:sz w:val="20"/>
          <w:szCs w:val="20"/>
          <w:lang w:eastAsia="zh-TW"/>
        </w:rPr>
        <w:t xml:space="preserve">Second, the algorithm checks whether preemption </w:t>
      </w:r>
      <w:r w:rsidRPr="00EF713C">
        <w:rPr>
          <w:rFonts w:ascii="Cambria Math" w:eastAsia="新細明體" w:hAnsi="Cambria Math" w:cs="新細明體"/>
          <w:sz w:val="20"/>
          <w:szCs w:val="20"/>
          <w:lang w:eastAsia="zh-TW"/>
        </w:rPr>
        <w:lastRenderedPageBreak/>
        <w:t xml:space="preserve">is necessary by comparing this task with those currently running. If each machine needs to be compared only once with the candidate task, the preemption check per event is </w:t>
      </w:r>
      <m:oMath>
        <m:r>
          <m:rPr>
            <m:sty m:val="p"/>
          </m:rPr>
          <w:rPr>
            <w:rFonts w:ascii="Cambria Math" w:eastAsia="新細明體" w:hAnsi="Cambria Math" w:cs="新細明體"/>
            <w:sz w:val="20"/>
            <w:szCs w:val="20"/>
            <w:lang w:eastAsia="zh-TW"/>
          </w:rPr>
          <m:t>O</m:t>
        </m:r>
        <m:d>
          <m:dPr>
            <m:ctrlPr>
              <w:rPr>
                <w:rFonts w:ascii="Cambria Math" w:eastAsia="新細明體" w:hAnsi="Cambria Math" w:cs="新細明體"/>
                <w:sz w:val="20"/>
                <w:szCs w:val="20"/>
                <w:lang w:eastAsia="zh-TW"/>
              </w:rPr>
            </m:ctrlPr>
          </m:dPr>
          <m:e>
            <m:r>
              <m:rPr>
                <m:sty m:val="p"/>
              </m:rPr>
              <w:rPr>
                <w:rFonts w:ascii="Cambria Math" w:eastAsia="新細明體" w:hAnsi="Cambria Math" w:cs="新細明體"/>
                <w:sz w:val="20"/>
                <w:szCs w:val="20"/>
                <w:lang w:eastAsia="zh-TW"/>
              </w:rPr>
              <m:t>m</m:t>
            </m:r>
          </m:e>
        </m:d>
        <m:r>
          <m:rPr>
            <m:sty m:val="p"/>
          </m:rPr>
          <w:rPr>
            <w:rFonts w:ascii="Cambria Math" w:eastAsia="新細明體" w:hAnsi="Cambria Math" w:cs="新細明體"/>
            <w:sz w:val="20"/>
            <w:szCs w:val="20"/>
            <w:lang w:eastAsia="zh-TW"/>
          </w:rPr>
          <m:t>,</m:t>
        </m:r>
      </m:oMath>
      <w:r w:rsidRPr="00EF713C">
        <w:rPr>
          <w:rFonts w:ascii="Cambria Math" w:eastAsia="新細明體" w:hAnsi="Cambria Math" w:cs="新細明體"/>
          <w:sz w:val="20"/>
          <w:szCs w:val="20"/>
          <w:lang w:eastAsia="zh-TW"/>
        </w:rPr>
        <w:t xml:space="preserve"> where </w:t>
      </w:r>
      <m:oMath>
        <m:r>
          <m:rPr>
            <m:sty m:val="p"/>
          </m:rPr>
          <w:rPr>
            <w:rFonts w:ascii="Cambria Math" w:eastAsia="新細明體" w:hAnsi="Cambria Math" w:cs="新細明體"/>
            <w:sz w:val="20"/>
            <w:szCs w:val="20"/>
            <w:lang w:eastAsia="zh-TW"/>
          </w:rPr>
          <m:t>m</m:t>
        </m:r>
      </m:oMath>
      <w:r w:rsidRPr="00EF713C">
        <w:rPr>
          <w:rFonts w:ascii="Cambria Math" w:eastAsia="新細明體" w:hAnsi="Cambria Math" w:cs="新細明體"/>
          <w:sz w:val="20"/>
          <w:szCs w:val="20"/>
          <w:lang w:eastAsia="zh-TW"/>
        </w:rPr>
        <w:t xml:space="preserve"> is typically much smaller than </w:t>
      </w:r>
      <m:oMath>
        <m:r>
          <m:rPr>
            <m:sty m:val="p"/>
          </m:rPr>
          <w:rPr>
            <w:rFonts w:ascii="Cambria Math" w:eastAsia="新細明體" w:hAnsi="Cambria Math" w:cs="新細明體"/>
            <w:sz w:val="20"/>
            <w:szCs w:val="20"/>
            <w:lang w:eastAsia="zh-TW"/>
          </w:rPr>
          <m:t>n</m:t>
        </m:r>
      </m:oMath>
      <w:r w:rsidRPr="00EF713C">
        <w:rPr>
          <w:rFonts w:ascii="Cambria Math" w:eastAsia="新細明體" w:hAnsi="Cambria Math" w:cs="新細明體"/>
          <w:sz w:val="20"/>
          <w:szCs w:val="20"/>
          <w:lang w:eastAsia="zh-TW"/>
        </w:rPr>
        <w:br/>
        <w:t xml:space="preserve">Third, any preempted or newly activated tasks are updated in </w:t>
      </w:r>
      <m:oMath>
        <m:r>
          <m:rPr>
            <m:sty m:val="p"/>
          </m:rPr>
          <w:rPr>
            <w:rFonts w:ascii="Cambria Math" w:eastAsia="新細明體" w:hAnsi="Cambria Math" w:cs="新細明體"/>
            <w:sz w:val="20"/>
            <w:szCs w:val="20"/>
            <w:lang w:eastAsia="zh-TW"/>
          </w:rPr>
          <m:t>H</m:t>
        </m:r>
      </m:oMath>
      <w:r w:rsidRPr="00EF713C">
        <w:rPr>
          <w:rFonts w:ascii="Cambria Math" w:eastAsia="新細明體" w:hAnsi="Cambria Math" w:cs="新細明體"/>
          <w:sz w:val="20"/>
          <w:szCs w:val="20"/>
          <w:lang w:eastAsia="zh-TW"/>
        </w:rPr>
        <w:t xml:space="preserve">, which again involves either a push or heap adjustment and therefore remains </w:t>
      </w:r>
      <m:oMath>
        <m:r>
          <m:rPr>
            <m:sty m:val="p"/>
          </m:rPr>
          <w:rPr>
            <w:rFonts w:ascii="Cambria Math" w:eastAsia="新細明體" w:hAnsi="Cambria Math" w:cs="新細明體"/>
            <w:sz w:val="20"/>
            <w:szCs w:val="20"/>
            <w:lang w:eastAsia="zh-TW"/>
          </w:rPr>
          <m:t>O</m:t>
        </m:r>
        <m:d>
          <m:dPr>
            <m:ctrlPr>
              <w:rPr>
                <w:rFonts w:ascii="Cambria Math" w:eastAsia="新細明體" w:hAnsi="Cambria Math" w:cs="新細明體"/>
                <w:sz w:val="20"/>
                <w:szCs w:val="20"/>
                <w:lang w:eastAsia="zh-TW"/>
              </w:rPr>
            </m:ctrlPr>
          </m:dPr>
          <m:e>
            <m:func>
              <m:funcPr>
                <m:ctrlPr>
                  <w:rPr>
                    <w:rFonts w:ascii="Cambria Math" w:eastAsia="新細明體" w:hAnsi="Cambria Math" w:cs="新細明體"/>
                    <w:sz w:val="20"/>
                    <w:szCs w:val="20"/>
                    <w:lang w:eastAsia="zh-TW"/>
                  </w:rPr>
                </m:ctrlPr>
              </m:funcPr>
              <m:fName>
                <m:r>
                  <m:rPr>
                    <m:sty m:val="p"/>
                  </m:rPr>
                  <w:rPr>
                    <w:rFonts w:ascii="Cambria Math" w:eastAsia="新細明體" w:hAnsi="Cambria Math" w:cs="新細明體"/>
                    <w:sz w:val="20"/>
                    <w:szCs w:val="20"/>
                    <w:lang w:eastAsia="zh-TW"/>
                  </w:rPr>
                  <m:t>log</m:t>
                </m:r>
              </m:fName>
              <m:e>
                <m:r>
                  <m:rPr>
                    <m:sty m:val="p"/>
                  </m:rPr>
                  <w:rPr>
                    <w:rFonts w:ascii="Cambria Math" w:eastAsia="新細明體" w:hAnsi="Cambria Math" w:cs="新細明體"/>
                    <w:sz w:val="20"/>
                    <w:szCs w:val="20"/>
                    <w:lang w:eastAsia="zh-TW"/>
                  </w:rPr>
                  <m:t>n</m:t>
                </m:r>
              </m:e>
            </m:func>
          </m:e>
        </m:d>
        <m:r>
          <m:rPr>
            <m:sty m:val="p"/>
          </m:rPr>
          <w:rPr>
            <w:rFonts w:ascii="Cambria Math" w:eastAsia="新細明體" w:hAnsi="Cambria Math" w:cs="新細明體"/>
            <w:sz w:val="20"/>
            <w:szCs w:val="20"/>
            <w:lang w:eastAsia="zh-TW"/>
          </w:rPr>
          <m:t>.</m:t>
        </m:r>
      </m:oMath>
    </w:p>
    <w:p w:rsidR="00EF713C" w:rsidRPr="00EF713C" w:rsidRDefault="00EF713C" w:rsidP="00970E3C">
      <w:pPr>
        <w:widowControl/>
        <w:autoSpaceDE/>
        <w:autoSpaceDN/>
        <w:spacing w:before="100" w:beforeAutospacing="1" w:after="100" w:afterAutospacing="1"/>
        <w:jc w:val="both"/>
        <w:rPr>
          <w:rFonts w:ascii="Cambria Math" w:eastAsia="新細明體" w:hAnsi="Cambria Math" w:cs="新細明體"/>
          <w:sz w:val="20"/>
          <w:szCs w:val="20"/>
          <w:lang w:eastAsia="zh-TW"/>
        </w:rPr>
      </w:pPr>
      <w:r w:rsidRPr="00EF713C">
        <w:rPr>
          <w:rFonts w:ascii="Cambria Math" w:eastAsia="新細明體" w:hAnsi="Cambria Math" w:cs="新細明體"/>
          <w:sz w:val="20"/>
          <w:szCs w:val="20"/>
          <w:lang w:eastAsia="zh-TW"/>
        </w:rPr>
        <w:t xml:space="preserve">Since each event triggers only a limited number of machine-allocation and preemption checks, and the total number of events is </w:t>
      </w:r>
      <m:oMath>
        <m:r>
          <m:rPr>
            <m:sty m:val="p"/>
          </m:rPr>
          <w:rPr>
            <w:rFonts w:ascii="Cambria Math" w:eastAsia="新細明體" w:hAnsi="Cambria Math" w:cs="新細明體"/>
            <w:sz w:val="20"/>
            <w:szCs w:val="20"/>
            <w:lang w:eastAsia="zh-TW"/>
          </w:rPr>
          <m:t>O</m:t>
        </m:r>
        <m:d>
          <m:dPr>
            <m:ctrlPr>
              <w:rPr>
                <w:rFonts w:ascii="Cambria Math" w:eastAsia="新細明體" w:hAnsi="Cambria Math" w:cs="新細明體"/>
                <w:sz w:val="20"/>
                <w:szCs w:val="20"/>
                <w:lang w:eastAsia="zh-TW"/>
              </w:rPr>
            </m:ctrlPr>
          </m:dPr>
          <m:e>
            <m:r>
              <m:rPr>
                <m:sty m:val="p"/>
              </m:rPr>
              <w:rPr>
                <w:rFonts w:ascii="Cambria Math" w:eastAsia="新細明體" w:hAnsi="Cambria Math" w:cs="新細明體"/>
                <w:sz w:val="20"/>
                <w:szCs w:val="20"/>
                <w:lang w:eastAsia="zh-TW"/>
              </w:rPr>
              <m:t>n</m:t>
            </m:r>
          </m:e>
        </m:d>
      </m:oMath>
      <w:r w:rsidRPr="00EF713C">
        <w:rPr>
          <w:rFonts w:ascii="Cambria Math" w:eastAsia="新細明體" w:hAnsi="Cambria Math" w:cs="新細明體"/>
          <w:sz w:val="20"/>
          <w:szCs w:val="20"/>
          <w:lang w:eastAsia="zh-TW"/>
        </w:rPr>
        <w:t>, the overall computational cost associated with machine allocation and preemption decisions is</w:t>
      </w:r>
    </w:p>
    <w:p w:rsidR="00EF713C" w:rsidRPr="00EF713C" w:rsidRDefault="009E1CE8" w:rsidP="00970E3C">
      <w:pPr>
        <w:widowControl/>
        <w:autoSpaceDE/>
        <w:autoSpaceDN/>
        <w:jc w:val="center"/>
        <w:rPr>
          <w:rFonts w:ascii="Cambria Math" w:eastAsia="新細明體" w:hAnsi="Cambria Math" w:cs="新細明體"/>
          <w:sz w:val="20"/>
          <w:szCs w:val="20"/>
          <w:lang w:eastAsia="zh-TW"/>
        </w:rPr>
      </w:pPr>
      <m:oMathPara>
        <m:oMath>
          <m:r>
            <m:rPr>
              <m:sty m:val="p"/>
            </m:rPr>
            <w:rPr>
              <w:rFonts w:ascii="Cambria Math" w:eastAsia="新細明體" w:hAnsi="Cambria Math" w:cs="新細明體"/>
              <w:sz w:val="20"/>
              <w:szCs w:val="20"/>
              <w:lang w:eastAsia="zh-TW"/>
            </w:rPr>
            <m:t>O</m:t>
          </m:r>
          <m:d>
            <m:dPr>
              <m:ctrlPr>
                <w:rPr>
                  <w:rFonts w:ascii="Cambria Math" w:eastAsia="新細明體" w:hAnsi="Cambria Math" w:cs="新細明體"/>
                  <w:sz w:val="20"/>
                  <w:szCs w:val="20"/>
                  <w:lang w:eastAsia="zh-TW"/>
                </w:rPr>
              </m:ctrlPr>
            </m:dPr>
            <m:e>
              <m:r>
                <m:rPr>
                  <m:sty m:val="p"/>
                </m:rPr>
                <w:rPr>
                  <w:rFonts w:ascii="Cambria Math" w:eastAsia="新細明體" w:hAnsi="Cambria Math" w:cs="新細明體"/>
                  <w:sz w:val="20"/>
                  <w:szCs w:val="20"/>
                  <w:lang w:eastAsia="zh-TW"/>
                </w:rPr>
                <m:t>n</m:t>
              </m:r>
              <m:func>
                <m:funcPr>
                  <m:ctrlPr>
                    <w:rPr>
                      <w:rFonts w:ascii="Cambria Math" w:eastAsia="新細明體" w:hAnsi="Cambria Math" w:cs="新細明體"/>
                      <w:sz w:val="20"/>
                      <w:szCs w:val="20"/>
                      <w:lang w:eastAsia="zh-TW"/>
                    </w:rPr>
                  </m:ctrlPr>
                </m:funcPr>
                <m:fName>
                  <m:r>
                    <m:rPr>
                      <m:sty m:val="p"/>
                    </m:rPr>
                    <w:rPr>
                      <w:rFonts w:ascii="Cambria Math" w:eastAsia="新細明體" w:hAnsi="Cambria Math" w:cs="新細明體"/>
                      <w:sz w:val="20"/>
                      <w:szCs w:val="20"/>
                      <w:lang w:eastAsia="zh-TW"/>
                    </w:rPr>
                    <m:t>log</m:t>
                  </m:r>
                </m:fName>
                <m:e>
                  <m:r>
                    <m:rPr>
                      <m:sty m:val="p"/>
                    </m:rPr>
                    <w:rPr>
                      <w:rFonts w:ascii="Cambria Math" w:eastAsia="新細明體" w:hAnsi="Cambria Math" w:cs="新細明體"/>
                      <w:sz w:val="20"/>
                      <w:szCs w:val="20"/>
                      <w:lang w:eastAsia="zh-TW"/>
                    </w:rPr>
                    <m:t>n</m:t>
                  </m:r>
                </m:e>
              </m:func>
              <m:r>
                <m:rPr>
                  <m:sty m:val="p"/>
                </m:rPr>
                <w:rPr>
                  <w:rFonts w:ascii="Cambria Math" w:eastAsia="新細明體" w:hAnsi="Cambria Math" w:cs="新細明體"/>
                  <w:sz w:val="20"/>
                  <w:szCs w:val="20"/>
                  <w:lang w:eastAsia="zh-TW"/>
                </w:rPr>
                <m:t>+nm</m:t>
              </m:r>
            </m:e>
          </m:d>
          <m:r>
            <m:rPr>
              <m:sty m:val="p"/>
            </m:rPr>
            <w:rPr>
              <w:rFonts w:ascii="Cambria Math" w:eastAsia="新細明體" w:hAnsi="Cambria Math" w:cs="新細明體"/>
              <w:sz w:val="20"/>
              <w:szCs w:val="20"/>
              <w:lang w:eastAsia="zh-TW"/>
            </w:rPr>
            <m:t>.</m:t>
          </m:r>
        </m:oMath>
      </m:oMathPara>
    </w:p>
    <w:p w:rsidR="00EF713C" w:rsidRPr="00EF713C" w:rsidRDefault="00EF713C" w:rsidP="00EF713C">
      <w:pPr>
        <w:widowControl/>
        <w:autoSpaceDE/>
        <w:autoSpaceDN/>
        <w:spacing w:before="100" w:beforeAutospacing="1" w:after="100" w:afterAutospacing="1"/>
        <w:rPr>
          <w:rFonts w:ascii="Cambria Math" w:eastAsia="新細明體" w:hAnsi="Cambria Math" w:cs="新細明體"/>
          <w:sz w:val="20"/>
          <w:szCs w:val="20"/>
          <w:lang w:eastAsia="zh-TW"/>
        </w:rPr>
      </w:pPr>
      <w:r w:rsidRPr="00EF713C">
        <w:rPr>
          <w:rFonts w:ascii="Cambria Math" w:eastAsia="新細明體" w:hAnsi="Cambria Math" w:cs="新細明體"/>
          <w:sz w:val="20"/>
          <w:szCs w:val="20"/>
          <w:lang w:eastAsia="zh-TW"/>
        </w:rPr>
        <w:t xml:space="preserve">In most practical settings, mmm is a constant or significantly smaller than </w:t>
      </w:r>
      <m:oMath>
        <m:r>
          <m:rPr>
            <m:sty m:val="p"/>
          </m:rPr>
          <w:rPr>
            <w:rFonts w:ascii="Cambria Math" w:eastAsia="新細明體" w:hAnsi="Cambria Math" w:cs="新細明體"/>
            <w:sz w:val="20"/>
            <w:szCs w:val="20"/>
            <w:lang w:eastAsia="zh-TW"/>
          </w:rPr>
          <m:t>n</m:t>
        </m:r>
      </m:oMath>
      <w:r w:rsidRPr="00EF713C">
        <w:rPr>
          <w:rFonts w:ascii="Cambria Math" w:eastAsia="新細明體" w:hAnsi="Cambria Math" w:cs="新細明體"/>
          <w:sz w:val="20"/>
          <w:szCs w:val="20"/>
          <w:lang w:eastAsia="zh-TW"/>
        </w:rPr>
        <w:t>, and thus this component does not dominate the total complexity.</w:t>
      </w:r>
    </w:p>
    <w:p w:rsidR="005B76EA" w:rsidRPr="005B76EA" w:rsidRDefault="005B76EA" w:rsidP="005B76EA">
      <w:pPr>
        <w:widowControl/>
        <w:autoSpaceDE/>
        <w:autoSpaceDN/>
        <w:spacing w:before="100" w:beforeAutospacing="1" w:after="100" w:afterAutospacing="1"/>
        <w:rPr>
          <w:rFonts w:eastAsia="新細明體"/>
          <w:sz w:val="20"/>
          <w:szCs w:val="20"/>
          <w:lang w:eastAsia="zh-TW"/>
        </w:rPr>
      </w:pPr>
      <w:r w:rsidRPr="005B76EA">
        <w:rPr>
          <w:rFonts w:eastAsia="新細明體"/>
          <w:sz w:val="20"/>
          <w:szCs w:val="20"/>
          <w:lang w:eastAsia="zh-TW"/>
        </w:rPr>
        <w:t>Combining the three components discussed above, the overall computational complexity of BOS-Greedy can be expressed as follows:</w:t>
      </w:r>
      <w:r w:rsidRPr="005B76EA">
        <w:rPr>
          <w:rFonts w:eastAsia="新細明體"/>
          <w:sz w:val="20"/>
          <w:szCs w:val="20"/>
          <w:lang w:eastAsia="zh-TW"/>
        </w:rPr>
        <w:br/>
        <w:t xml:space="preserve">• </w:t>
      </w:r>
      <w:r w:rsidRPr="005B76EA">
        <w:rPr>
          <w:rFonts w:eastAsia="新細明體"/>
          <w:b/>
          <w:bCs/>
          <w:sz w:val="20"/>
          <w:szCs w:val="20"/>
          <w:lang w:eastAsia="zh-TW"/>
        </w:rPr>
        <w:t xml:space="preserve">Initialization and initial computation of </w:t>
      </w:r>
      <m:oMath>
        <m:sSub>
          <m:sSubPr>
            <m:ctrlPr>
              <w:rPr>
                <w:rFonts w:ascii="Cambria Math" w:eastAsia="新細明體" w:hAnsi="Cambria Math"/>
                <w:bCs/>
                <w:sz w:val="20"/>
                <w:szCs w:val="20"/>
                <w:lang w:eastAsia="zh-TW"/>
              </w:rPr>
            </m:ctrlPr>
          </m:sSubPr>
          <m:e>
            <m:r>
              <m:rPr>
                <m:sty m:val="p"/>
              </m:rPr>
              <w:rPr>
                <w:rFonts w:ascii="Cambria Math" w:eastAsia="新細明體" w:hAnsi="Cambria Math"/>
                <w:sz w:val="20"/>
                <w:szCs w:val="20"/>
                <w:lang w:eastAsia="zh-TW"/>
              </w:rPr>
              <m:t>D</m:t>
            </m:r>
          </m:e>
          <m:sub>
            <m:r>
              <m:rPr>
                <m:sty m:val="p"/>
              </m:rPr>
              <w:rPr>
                <w:rFonts w:ascii="Cambria Math" w:eastAsia="新細明體" w:hAnsi="Cambria Math"/>
                <w:sz w:val="20"/>
                <w:szCs w:val="20"/>
                <w:lang w:eastAsia="zh-TW"/>
              </w:rPr>
              <m:t>i</m:t>
            </m:r>
          </m:sub>
        </m:sSub>
      </m:oMath>
      <w:r w:rsidRPr="005B76EA">
        <w:rPr>
          <w:rFonts w:eastAsia="新細明體"/>
          <w:b/>
          <w:bCs/>
          <w:sz w:val="20"/>
          <w:szCs w:val="20"/>
          <w:lang w:eastAsia="zh-TW"/>
        </w:rPr>
        <w:t>:</w:t>
      </w:r>
      <w:r w:rsidRPr="005B76EA">
        <w:rPr>
          <w:rFonts w:eastAsia="新細明體"/>
          <w:sz w:val="20"/>
          <w:szCs w:val="20"/>
          <w:lang w:eastAsia="zh-TW"/>
        </w:rPr>
        <w:t xml:space="preserve"> </w:t>
      </w:r>
      <m:oMath>
        <m:r>
          <m:rPr>
            <m:sty m:val="p"/>
          </m:rPr>
          <w:rPr>
            <w:rFonts w:ascii="Cambria Math" w:eastAsia="新細明體" w:hAnsi="Cambria Math"/>
            <w:sz w:val="20"/>
            <w:szCs w:val="20"/>
            <w:lang w:eastAsia="zh-TW"/>
          </w:rPr>
          <m:t>O</m:t>
        </m:r>
        <m:d>
          <m:dPr>
            <m:ctrlPr>
              <w:rPr>
                <w:rFonts w:ascii="Cambria Math" w:eastAsia="新細明體" w:hAnsi="Cambria Math"/>
                <w:sz w:val="20"/>
                <w:szCs w:val="20"/>
                <w:lang w:eastAsia="zh-TW"/>
              </w:rPr>
            </m:ctrlPr>
          </m:dPr>
          <m:e>
            <m:r>
              <m:rPr>
                <m:sty m:val="p"/>
              </m:rPr>
              <w:rPr>
                <w:rFonts w:ascii="Cambria Math" w:eastAsia="新細明體" w:hAnsi="Cambria Math"/>
                <w:sz w:val="20"/>
                <w:szCs w:val="20"/>
                <w:lang w:eastAsia="zh-TW"/>
              </w:rPr>
              <m:t>n+E</m:t>
            </m:r>
          </m:e>
        </m:d>
      </m:oMath>
      <w:r w:rsidRPr="005B76EA">
        <w:rPr>
          <w:rFonts w:eastAsia="新細明體"/>
          <w:sz w:val="20"/>
          <w:szCs w:val="20"/>
          <w:lang w:eastAsia="zh-TW"/>
        </w:rPr>
        <w:br/>
        <w:t xml:space="preserve">• </w:t>
      </w:r>
      <w:r w:rsidRPr="005B76EA">
        <w:rPr>
          <w:rFonts w:eastAsia="新細明體"/>
          <w:b/>
          <w:bCs/>
          <w:sz w:val="20"/>
          <w:szCs w:val="20"/>
          <w:lang w:eastAsia="zh-TW"/>
        </w:rPr>
        <w:t>Event-driven updates and heap operations:</w:t>
      </w:r>
      <w:r w:rsidRPr="005B76EA">
        <w:rPr>
          <w:rFonts w:eastAsia="新細明體"/>
          <w:sz w:val="20"/>
          <w:szCs w:val="20"/>
          <w:lang w:eastAsia="zh-TW"/>
        </w:rPr>
        <w:t xml:space="preserve"> </w:t>
      </w:r>
      <m:oMath>
        <m:r>
          <m:rPr>
            <m:sty m:val="p"/>
          </m:rPr>
          <w:rPr>
            <w:rFonts w:ascii="Cambria Math" w:eastAsia="新細明體" w:hAnsi="Cambria Math"/>
            <w:sz w:val="20"/>
            <w:szCs w:val="20"/>
            <w:lang w:eastAsia="zh-TW"/>
          </w:rPr>
          <m:t>O</m:t>
        </m:r>
        <m:d>
          <m:dPr>
            <m:ctrlPr>
              <w:rPr>
                <w:rFonts w:ascii="Cambria Math" w:eastAsia="新細明體" w:hAnsi="Cambria Math"/>
                <w:sz w:val="20"/>
                <w:szCs w:val="20"/>
                <w:lang w:eastAsia="zh-TW"/>
              </w:rPr>
            </m:ctrlPr>
          </m:dPr>
          <m:e>
            <m:r>
              <m:rPr>
                <m:sty m:val="p"/>
              </m:rPr>
              <w:rPr>
                <w:rFonts w:ascii="Cambria Math" w:eastAsia="新細明體" w:hAnsi="Cambria Math"/>
                <w:sz w:val="20"/>
                <w:szCs w:val="20"/>
                <w:lang w:eastAsia="zh-TW"/>
              </w:rPr>
              <m:t>E+n</m:t>
            </m:r>
            <m:func>
              <m:funcPr>
                <m:ctrlPr>
                  <w:rPr>
                    <w:rFonts w:ascii="Cambria Math" w:eastAsia="新細明體" w:hAnsi="Cambria Math"/>
                    <w:sz w:val="20"/>
                    <w:szCs w:val="20"/>
                    <w:lang w:eastAsia="zh-TW"/>
                  </w:rPr>
                </m:ctrlPr>
              </m:funcPr>
              <m:fName>
                <m:r>
                  <m:rPr>
                    <m:sty m:val="p"/>
                  </m:rPr>
                  <w:rPr>
                    <w:rFonts w:ascii="Cambria Math" w:eastAsia="新細明體" w:hAnsi="Cambria Math"/>
                    <w:sz w:val="20"/>
                    <w:szCs w:val="20"/>
                    <w:lang w:eastAsia="zh-TW"/>
                  </w:rPr>
                  <m:t>log</m:t>
                </m:r>
              </m:fName>
              <m:e>
                <m:r>
                  <m:rPr>
                    <m:sty m:val="p"/>
                  </m:rPr>
                  <w:rPr>
                    <w:rFonts w:ascii="Cambria Math" w:eastAsia="新細明體" w:hAnsi="Cambria Math"/>
                    <w:sz w:val="20"/>
                    <w:szCs w:val="20"/>
                    <w:lang w:eastAsia="zh-TW"/>
                  </w:rPr>
                  <m:t>n</m:t>
                </m:r>
              </m:e>
            </m:func>
          </m:e>
        </m:d>
        <m:r>
          <m:rPr>
            <m:sty m:val="p"/>
          </m:rPr>
          <w:rPr>
            <w:rFonts w:ascii="Cambria Math" w:eastAsia="新細明體" w:hAnsi="Cambria Math"/>
            <w:sz w:val="20"/>
            <w:szCs w:val="20"/>
            <w:lang w:eastAsia="zh-TW"/>
          </w:rPr>
          <m:t>O</m:t>
        </m:r>
      </m:oMath>
      <w:r w:rsidRPr="005B76EA">
        <w:rPr>
          <w:rFonts w:eastAsia="新細明體"/>
          <w:sz w:val="20"/>
          <w:szCs w:val="20"/>
          <w:lang w:eastAsia="zh-TW"/>
        </w:rPr>
        <w:br/>
        <w:t xml:space="preserve">• </w:t>
      </w:r>
      <w:r w:rsidRPr="005B76EA">
        <w:rPr>
          <w:rFonts w:eastAsia="新細明體"/>
          <w:b/>
          <w:bCs/>
          <w:sz w:val="20"/>
          <w:szCs w:val="20"/>
          <w:lang w:eastAsia="zh-TW"/>
        </w:rPr>
        <w:t>Machine allocation and preemption decisions:</w:t>
      </w:r>
      <w:r w:rsidRPr="005B76EA">
        <w:rPr>
          <w:rFonts w:eastAsia="新細明體"/>
          <w:sz w:val="20"/>
          <w:szCs w:val="20"/>
          <w:lang w:eastAsia="zh-TW"/>
        </w:rPr>
        <w:t xml:space="preserve"> </w:t>
      </w:r>
      <m:oMath>
        <m:r>
          <m:rPr>
            <m:sty m:val="p"/>
          </m:rPr>
          <w:rPr>
            <w:rFonts w:ascii="Cambria Math" w:eastAsia="新細明體" w:hAnsi="Cambria Math"/>
            <w:sz w:val="20"/>
            <w:szCs w:val="20"/>
            <w:lang w:eastAsia="zh-TW"/>
          </w:rPr>
          <m:t>O</m:t>
        </m:r>
        <m:d>
          <m:dPr>
            <m:ctrlPr>
              <w:rPr>
                <w:rFonts w:ascii="Cambria Math" w:eastAsia="新細明體" w:hAnsi="Cambria Math"/>
                <w:sz w:val="20"/>
                <w:szCs w:val="20"/>
                <w:lang w:eastAsia="zh-TW"/>
              </w:rPr>
            </m:ctrlPr>
          </m:dPr>
          <m:e>
            <m:r>
              <m:rPr>
                <m:sty m:val="p"/>
              </m:rPr>
              <w:rPr>
                <w:rFonts w:ascii="Cambria Math" w:eastAsia="新細明體" w:hAnsi="Cambria Math"/>
                <w:sz w:val="20"/>
                <w:szCs w:val="20"/>
                <w:lang w:eastAsia="zh-TW"/>
              </w:rPr>
              <m:t>n</m:t>
            </m:r>
            <m:func>
              <m:funcPr>
                <m:ctrlPr>
                  <w:rPr>
                    <w:rFonts w:ascii="Cambria Math" w:eastAsia="新細明體" w:hAnsi="Cambria Math"/>
                    <w:sz w:val="20"/>
                    <w:szCs w:val="20"/>
                    <w:lang w:eastAsia="zh-TW"/>
                  </w:rPr>
                </m:ctrlPr>
              </m:funcPr>
              <m:fName>
                <m:r>
                  <m:rPr>
                    <m:sty m:val="p"/>
                  </m:rPr>
                  <w:rPr>
                    <w:rFonts w:ascii="Cambria Math" w:eastAsia="新細明體" w:hAnsi="Cambria Math"/>
                    <w:sz w:val="20"/>
                    <w:szCs w:val="20"/>
                    <w:lang w:eastAsia="zh-TW"/>
                  </w:rPr>
                  <m:t>log</m:t>
                </m:r>
              </m:fName>
              <m:e>
                <m:r>
                  <m:rPr>
                    <m:sty m:val="p"/>
                  </m:rPr>
                  <w:rPr>
                    <w:rFonts w:ascii="Cambria Math" w:eastAsia="新細明體" w:hAnsi="Cambria Math"/>
                    <w:sz w:val="20"/>
                    <w:szCs w:val="20"/>
                    <w:lang w:eastAsia="zh-TW"/>
                  </w:rPr>
                  <m:t>n</m:t>
                </m:r>
              </m:e>
            </m:func>
            <m:r>
              <m:rPr>
                <m:sty m:val="p"/>
              </m:rPr>
              <w:rPr>
                <w:rFonts w:ascii="Cambria Math" w:eastAsia="新細明體" w:hAnsi="Cambria Math"/>
                <w:sz w:val="20"/>
                <w:szCs w:val="20"/>
                <w:lang w:eastAsia="zh-TW"/>
              </w:rPr>
              <m:t>+nm</m:t>
            </m:r>
          </m:e>
        </m:d>
      </m:oMath>
    </w:p>
    <w:p w:rsidR="00D8035D" w:rsidRDefault="005B76EA" w:rsidP="00AF3AD4">
      <w:pPr>
        <w:widowControl/>
        <w:autoSpaceDE/>
        <w:autoSpaceDN/>
        <w:spacing w:before="100" w:beforeAutospacing="1" w:after="100" w:afterAutospacing="1"/>
        <w:rPr>
          <w:rFonts w:eastAsia="新細明體"/>
          <w:sz w:val="20"/>
          <w:szCs w:val="20"/>
          <w:lang w:eastAsia="zh-TW"/>
        </w:rPr>
      </w:pPr>
      <w:r w:rsidRPr="005B76EA">
        <w:rPr>
          <w:rFonts w:eastAsia="新細明體"/>
          <w:sz w:val="20"/>
          <w:szCs w:val="20"/>
          <w:lang w:eastAsia="zh-TW"/>
        </w:rPr>
        <w:t xml:space="preserve">When </w:t>
      </w:r>
      <m:oMath>
        <m:r>
          <w:rPr>
            <w:rFonts w:ascii="Cambria Math" w:eastAsia="新細明體" w:hAnsi="Cambria Math"/>
            <w:sz w:val="20"/>
            <w:szCs w:val="20"/>
            <w:lang w:eastAsia="zh-TW"/>
          </w:rPr>
          <m:t>n</m:t>
        </m:r>
        <m:r>
          <m:rPr>
            <m:sty m:val="p"/>
          </m:rPr>
          <w:rPr>
            <w:rFonts w:ascii="Cambria Math" w:eastAsia="新細明體" w:hAnsi="Cambria Math"/>
            <w:sz w:val="20"/>
            <w:szCs w:val="20"/>
            <w:lang w:eastAsia="zh-TW"/>
          </w:rPr>
          <m:t xml:space="preserve"> ≫</m:t>
        </m:r>
        <m:r>
          <w:rPr>
            <w:rFonts w:ascii="Cambria Math" w:eastAsia="新細明體" w:hAnsi="Cambria Math"/>
            <w:sz w:val="20"/>
            <w:szCs w:val="20"/>
            <w:lang w:eastAsia="zh-TW"/>
          </w:rPr>
          <m:t>m</m:t>
        </m:r>
      </m:oMath>
      <w:r w:rsidRPr="005B76EA">
        <w:rPr>
          <w:rFonts w:eastAsia="新細明體"/>
          <w:sz w:val="20"/>
          <w:szCs w:val="20"/>
          <w:lang w:eastAsia="zh-TW"/>
        </w:rPr>
        <w:t xml:space="preserve"> and when </w:t>
      </w:r>
      <m:oMath>
        <m:r>
          <w:rPr>
            <w:rFonts w:ascii="Cambria Math" w:eastAsia="新細明體" w:hAnsi="Cambria Math"/>
            <w:sz w:val="20"/>
            <w:szCs w:val="20"/>
            <w:lang w:eastAsia="zh-TW"/>
          </w:rPr>
          <m:t>E</m:t>
        </m:r>
      </m:oMath>
      <w:r w:rsidRPr="005B76EA">
        <w:rPr>
          <w:rFonts w:eastAsia="新細明體"/>
          <w:sz w:val="20"/>
          <w:szCs w:val="20"/>
          <w:lang w:eastAsia="zh-TW"/>
        </w:rPr>
        <w:t xml:space="preserve"> is on the same order as </w:t>
      </w:r>
      <m:oMath>
        <m:r>
          <w:rPr>
            <w:rFonts w:ascii="Cambria Math" w:eastAsia="新細明體" w:hAnsi="Cambria Math"/>
            <w:sz w:val="20"/>
            <w:szCs w:val="20"/>
            <w:lang w:eastAsia="zh-TW"/>
          </w:rPr>
          <m:t>n</m:t>
        </m:r>
      </m:oMath>
      <w:r w:rsidRPr="005B76EA">
        <w:rPr>
          <w:rFonts w:eastAsia="新細明體"/>
          <w:sz w:val="20"/>
          <w:szCs w:val="20"/>
          <w:lang w:eastAsia="zh-TW"/>
        </w:rPr>
        <w:t xml:space="preserve"> or slightly larger, the dominant term becomes</w:t>
      </w:r>
    </w:p>
    <w:p w:rsidR="00AF3AD4" w:rsidRPr="00AF3AD4" w:rsidRDefault="00AF3AD4" w:rsidP="00AF3AD4">
      <w:pPr>
        <w:widowControl/>
        <w:autoSpaceDE/>
        <w:autoSpaceDN/>
        <w:spacing w:before="100" w:beforeAutospacing="1" w:after="100" w:afterAutospacing="1"/>
        <w:rPr>
          <w:sz w:val="20"/>
          <w:szCs w:val="20"/>
        </w:rPr>
      </w:pPr>
      <m:oMathPara>
        <m:oMath>
          <m:r>
            <m:rPr>
              <m:sty m:val="p"/>
            </m:rPr>
            <w:rPr>
              <w:rStyle w:val="mord"/>
              <w:rFonts w:ascii="Cambria Math" w:hAnsi="Cambria Math"/>
              <w:sz w:val="20"/>
              <w:szCs w:val="20"/>
            </w:rPr>
            <m:t>O</m:t>
          </m:r>
          <m:d>
            <m:dPr>
              <m:ctrlPr>
                <w:rPr>
                  <w:rStyle w:val="delimsizing"/>
                  <w:rFonts w:ascii="Cambria Math" w:hAnsi="Cambria Math"/>
                  <w:sz w:val="20"/>
                  <w:szCs w:val="20"/>
                </w:rPr>
              </m:ctrlPr>
            </m:dPr>
            <m:e>
              <m:d>
                <m:dPr>
                  <m:ctrlPr>
                    <w:rPr>
                      <w:rStyle w:val="mopen"/>
                      <w:rFonts w:ascii="Cambria Math" w:hAnsi="Cambria Math"/>
                      <w:sz w:val="20"/>
                      <w:szCs w:val="20"/>
                    </w:rPr>
                  </m:ctrlPr>
                </m:dPr>
                <m:e>
                  <m:r>
                    <m:rPr>
                      <m:sty m:val="p"/>
                    </m:rPr>
                    <w:rPr>
                      <w:rStyle w:val="mord"/>
                      <w:rFonts w:ascii="Cambria Math" w:hAnsi="Cambria Math"/>
                      <w:sz w:val="20"/>
                      <w:szCs w:val="20"/>
                    </w:rPr>
                    <m:t>n</m:t>
                  </m:r>
                  <m:r>
                    <m:rPr>
                      <m:sty m:val="p"/>
                    </m:rPr>
                    <w:rPr>
                      <w:rStyle w:val="mbin"/>
                      <w:rFonts w:ascii="Cambria Math" w:hAnsi="Cambria Math"/>
                      <w:sz w:val="20"/>
                      <w:szCs w:val="20"/>
                    </w:rPr>
                    <m:t>+</m:t>
                  </m:r>
                  <m:r>
                    <m:rPr>
                      <m:sty m:val="p"/>
                    </m:rPr>
                    <w:rPr>
                      <w:rStyle w:val="mord"/>
                      <w:rFonts w:ascii="Cambria Math" w:hAnsi="Cambria Math"/>
                      <w:sz w:val="20"/>
                      <w:szCs w:val="20"/>
                    </w:rPr>
                    <m:t>E</m:t>
                  </m:r>
                  <m:ctrlPr>
                    <w:rPr>
                      <w:rStyle w:val="mclose"/>
                      <w:rFonts w:ascii="Cambria Math" w:hAnsi="Cambria Math"/>
                      <w:sz w:val="20"/>
                      <w:szCs w:val="20"/>
                    </w:rPr>
                  </m:ctrlPr>
                </m:e>
              </m:d>
              <m:r>
                <m:rPr>
                  <m:sty m:val="p"/>
                </m:rPr>
                <w:rPr>
                  <w:rStyle w:val="mop"/>
                  <w:rFonts w:ascii="Cambria Math" w:hAnsi="Cambria Math"/>
                  <w:sz w:val="20"/>
                  <w:szCs w:val="20"/>
                </w:rPr>
                <m:t>log</m:t>
              </m:r>
              <m:r>
                <m:rPr>
                  <m:sty m:val="p"/>
                </m:rPr>
                <w:rPr>
                  <w:rStyle w:val="mop"/>
                  <w:rFonts w:ascii="Cambria Math" w:hAnsi="Cambria Math"/>
                  <w:sz w:val="20"/>
                  <w:szCs w:val="20"/>
                </w:rPr>
                <m:t xml:space="preserve"> </m:t>
              </m:r>
              <m:r>
                <m:rPr>
                  <m:sty m:val="p"/>
                </m:rPr>
                <w:rPr>
                  <w:rStyle w:val="mord"/>
                  <w:rFonts w:ascii="Cambria Math" w:hAnsi="Cambria Math"/>
                  <w:sz w:val="20"/>
                  <w:szCs w:val="20"/>
                </w:rPr>
                <m:t>n</m:t>
              </m:r>
            </m:e>
          </m:d>
          <m:r>
            <m:rPr>
              <m:sty m:val="p"/>
            </m:rPr>
            <w:rPr>
              <w:rStyle w:val="mord"/>
              <w:rFonts w:ascii="Cambria Math" w:hAnsi="Cambria Math"/>
              <w:sz w:val="20"/>
              <w:szCs w:val="20"/>
            </w:rPr>
            <m:t>.</m:t>
          </m:r>
        </m:oMath>
      </m:oMathPara>
    </w:p>
    <w:p w:rsidR="00D8035D" w:rsidRDefault="00D8035D" w:rsidP="00255319">
      <w:pPr>
        <w:pStyle w:val="a3"/>
        <w:spacing w:before="72"/>
        <w:ind w:left="0"/>
        <w:jc w:val="both"/>
      </w:pPr>
    </w:p>
    <w:p w:rsidR="00D8035D" w:rsidRDefault="00AD4CEB" w:rsidP="00255319">
      <w:pPr>
        <w:pStyle w:val="a3"/>
        <w:spacing w:before="72"/>
        <w:ind w:left="0"/>
        <w:jc w:val="both"/>
      </w:pPr>
      <w:r>
        <w:t>This indicates that even under multi-level BOM structures and dynamically shifting bottlenecks, BOS-Greedy preserves a polynomial-time complexity on the same order as classical list scheduling, making it well suited for practical deployment in large-scale multi-stage manufacturing systems.</w:t>
      </w:r>
    </w:p>
    <w:p w:rsidR="001F59D6" w:rsidRDefault="001F59D6" w:rsidP="00255319">
      <w:pPr>
        <w:pStyle w:val="a3"/>
        <w:spacing w:before="72"/>
        <w:ind w:left="0"/>
        <w:jc w:val="both"/>
      </w:pPr>
    </w:p>
    <w:p w:rsidR="001F59D6" w:rsidRPr="001F59D6" w:rsidRDefault="001F59D6" w:rsidP="00255319">
      <w:pPr>
        <w:pStyle w:val="a3"/>
        <w:spacing w:before="72"/>
        <w:ind w:left="0"/>
        <w:jc w:val="both"/>
        <w:rPr>
          <w:rFonts w:eastAsiaTheme="minorEastAsia" w:hint="eastAsia"/>
          <w:i/>
          <w:lang w:eastAsia="zh-TW"/>
        </w:rPr>
      </w:pPr>
      <w:r w:rsidRPr="001F59D6">
        <w:rPr>
          <w:rFonts w:eastAsiaTheme="minorEastAsia" w:hint="eastAsia"/>
          <w:i/>
          <w:lang w:eastAsia="zh-TW"/>
        </w:rPr>
        <w:t>3</w:t>
      </w:r>
      <w:r w:rsidRPr="001F59D6">
        <w:rPr>
          <w:rFonts w:eastAsiaTheme="minorEastAsia"/>
          <w:i/>
          <w:lang w:eastAsia="zh-TW"/>
        </w:rPr>
        <w:t xml:space="preserve">.8 </w:t>
      </w:r>
      <w:r w:rsidRPr="001F59D6">
        <w:rPr>
          <w:i/>
        </w:rPr>
        <w:t>Performance Guarantee</w:t>
      </w:r>
    </w:p>
    <w:p w:rsidR="001F59D6" w:rsidRDefault="001F59D6" w:rsidP="00255319">
      <w:pPr>
        <w:pStyle w:val="a3"/>
        <w:spacing w:before="72"/>
        <w:ind w:left="0"/>
        <w:jc w:val="both"/>
      </w:pPr>
    </w:p>
    <w:p w:rsidR="000474ED" w:rsidRPr="00557B6E" w:rsidRDefault="000474ED" w:rsidP="00557B6E">
      <w:pPr>
        <w:rPr>
          <w:rFonts w:eastAsia="新細明體"/>
          <w:sz w:val="20"/>
          <w:szCs w:val="20"/>
          <w:lang w:eastAsia="zh-TW"/>
        </w:rPr>
      </w:pPr>
      <w:r w:rsidRPr="00557B6E">
        <w:rPr>
          <w:rFonts w:eastAsia="新細明體"/>
          <w:sz w:val="20"/>
          <w:szCs w:val="20"/>
          <w:lang w:eastAsia="zh-TW"/>
        </w:rPr>
        <w:t>Let</w:t>
      </w:r>
      <w:r w:rsidRPr="00557B6E">
        <w:rPr>
          <w:rFonts w:eastAsia="新細明體"/>
          <w:sz w:val="20"/>
          <w:szCs w:val="20"/>
          <w:lang w:eastAsia="zh-TW"/>
        </w:rPr>
        <w:br/>
        <w:t xml:space="preserve">• </w:t>
      </w:r>
      <m:oMath>
        <m:r>
          <m:rPr>
            <m:sty m:val="p"/>
          </m:rPr>
          <w:rPr>
            <w:rFonts w:ascii="Cambria Math" w:eastAsia="新細明體" w:hAnsi="Cambria Math"/>
            <w:sz w:val="20"/>
            <w:szCs w:val="20"/>
            <w:lang w:eastAsia="zh-TW"/>
          </w:rPr>
          <m:t>P</m:t>
        </m:r>
      </m:oMath>
      <w:r w:rsidRPr="00557B6E">
        <w:rPr>
          <w:rFonts w:eastAsia="新細明體"/>
          <w:sz w:val="20"/>
          <w:szCs w:val="20"/>
          <w:lang w:eastAsia="zh-TW"/>
        </w:rPr>
        <w:t>: the total processing time of all tasks (the sum of processing times),</w:t>
      </w:r>
      <w:r w:rsidRPr="00557B6E">
        <w:rPr>
          <w:rFonts w:eastAsia="新細明體"/>
          <w:sz w:val="20"/>
          <w:szCs w:val="20"/>
          <w:lang w:eastAsia="zh-TW"/>
        </w:rPr>
        <w:br/>
        <w:t xml:space="preserve">• </w:t>
      </w:r>
      <m:oMath>
        <m:r>
          <m:rPr>
            <m:sty m:val="p"/>
          </m:rPr>
          <w:rPr>
            <w:rFonts w:ascii="Cambria Math" w:eastAsia="新細明體" w:hAnsi="Cambria Math"/>
            <w:sz w:val="20"/>
            <w:szCs w:val="20"/>
            <w:lang w:eastAsia="zh-TW"/>
          </w:rPr>
          <m:t>m</m:t>
        </m:r>
      </m:oMath>
      <w:r w:rsidRPr="00557B6E">
        <w:rPr>
          <w:rFonts w:eastAsia="新細明體"/>
          <w:sz w:val="20"/>
          <w:szCs w:val="20"/>
          <w:lang w:eastAsia="zh-TW"/>
        </w:rPr>
        <w:t>: the number of machines,</w:t>
      </w:r>
      <w:r w:rsidRPr="00557B6E">
        <w:rPr>
          <w:rFonts w:eastAsia="新細明體"/>
          <w:sz w:val="20"/>
          <w:szCs w:val="20"/>
          <w:lang w:eastAsia="zh-TW"/>
        </w:rPr>
        <w:br/>
        <w:t xml:space="preserve">• </w:t>
      </w:r>
      <m:oMath>
        <m:sSub>
          <m:sSubPr>
            <m:ctrlPr>
              <w:rPr>
                <w:rFonts w:ascii="Cambria Math" w:eastAsia="新細明體" w:hAnsi="Cambria Math"/>
                <w:sz w:val="20"/>
                <w:szCs w:val="20"/>
                <w:lang w:eastAsia="zh-TW"/>
              </w:rPr>
            </m:ctrlPr>
          </m:sSubPr>
          <m:e>
            <m:r>
              <m:rPr>
                <m:sty m:val="p"/>
              </m:rPr>
              <w:rPr>
                <w:rFonts w:ascii="Cambria Math" w:eastAsia="新細明體" w:hAnsi="Cambria Math"/>
                <w:sz w:val="20"/>
                <w:szCs w:val="20"/>
                <w:lang w:eastAsia="zh-TW"/>
              </w:rPr>
              <m:t>L</m:t>
            </m:r>
          </m:e>
          <m:sub>
            <m:r>
              <m:rPr>
                <m:sty m:val="p"/>
              </m:rPr>
              <w:rPr>
                <w:rFonts w:ascii="Cambria Math" w:eastAsia="新細明體" w:hAnsi="Cambria Math"/>
                <w:sz w:val="20"/>
                <w:szCs w:val="20"/>
                <w:lang w:eastAsia="zh-TW"/>
              </w:rPr>
              <m:t>δ</m:t>
            </m:r>
          </m:sub>
        </m:sSub>
      </m:oMath>
      <w:r w:rsidRPr="00557B6E">
        <w:rPr>
          <w:rFonts w:eastAsia="新細明體"/>
          <w:sz w:val="20"/>
          <w:szCs w:val="20"/>
          <w:lang w:eastAsia="zh-TW"/>
        </w:rPr>
        <w:t xml:space="preserve">: the </w:t>
      </w:r>
      <w:r w:rsidRPr="00557B6E">
        <w:rPr>
          <w:rFonts w:eastAsia="新細明體"/>
          <w:i/>
          <w:iCs/>
          <w:sz w:val="20"/>
          <w:szCs w:val="20"/>
          <w:lang w:eastAsia="zh-TW"/>
        </w:rPr>
        <w:t>effective critical-path length</w:t>
      </w:r>
      <w:r w:rsidRPr="00557B6E">
        <w:rPr>
          <w:rFonts w:eastAsia="新細明體"/>
          <w:sz w:val="20"/>
          <w:szCs w:val="20"/>
          <w:lang w:eastAsia="zh-TW"/>
        </w:rPr>
        <w:t xml:space="preserve"> after accounting for </w:t>
      </w:r>
      <m:oMath>
        <m:r>
          <m:rPr>
            <m:sty m:val="p"/>
          </m:rPr>
          <w:rPr>
            <w:rFonts w:ascii="Cambria Math" w:eastAsia="新細明體" w:hAnsi="Cambria Math"/>
            <w:sz w:val="20"/>
            <w:szCs w:val="20"/>
            <w:lang w:eastAsia="zh-TW"/>
          </w:rPr>
          <m:t>δ</m:t>
        </m:r>
      </m:oMath>
      <w:r w:rsidRPr="00557B6E">
        <w:rPr>
          <w:rFonts w:eastAsia="新細明體"/>
          <w:sz w:val="20"/>
          <w:szCs w:val="20"/>
          <w:lang w:eastAsia="zh-TW"/>
        </w:rPr>
        <w:t>-overlap</w:t>
      </w:r>
      <w:r w:rsidRPr="00557B6E">
        <w:rPr>
          <w:rFonts w:eastAsia="新細明體"/>
          <w:sz w:val="20"/>
          <w:szCs w:val="20"/>
          <w:lang w:eastAsia="zh-TW"/>
        </w:rPr>
        <w:br/>
        <w:t xml:space="preserve">(when no overlap is allowed, </w:t>
      </w:r>
      <m:oMath>
        <m:sSub>
          <m:sSubPr>
            <m:ctrlPr>
              <w:rPr>
                <w:rFonts w:ascii="Cambria Math" w:eastAsia="新細明體" w:hAnsi="Cambria Math"/>
                <w:sz w:val="20"/>
                <w:szCs w:val="20"/>
                <w:lang w:eastAsia="zh-TW"/>
              </w:rPr>
            </m:ctrlPr>
          </m:sSubPr>
          <m:e>
            <m:r>
              <m:rPr>
                <m:sty m:val="p"/>
              </m:rPr>
              <w:rPr>
                <w:rFonts w:ascii="Cambria Math" w:eastAsia="新細明體" w:hAnsi="Cambria Math"/>
                <w:sz w:val="20"/>
                <w:szCs w:val="20"/>
                <w:lang w:eastAsia="zh-TW"/>
              </w:rPr>
              <m:t>L</m:t>
            </m:r>
          </m:e>
          <m:sub>
            <m:r>
              <m:rPr>
                <m:sty m:val="p"/>
              </m:rPr>
              <w:rPr>
                <w:rFonts w:ascii="Cambria Math" w:eastAsia="新細明體" w:hAnsi="Cambria Math"/>
                <w:sz w:val="20"/>
                <w:szCs w:val="20"/>
                <w:lang w:eastAsia="zh-TW"/>
              </w:rPr>
              <m:t>δ</m:t>
            </m:r>
          </m:sub>
        </m:sSub>
        <m:r>
          <m:rPr>
            <m:sty m:val="p"/>
          </m:rPr>
          <w:rPr>
            <w:rFonts w:ascii="Cambria Math" w:eastAsia="新細明體" w:hAnsi="Cambria Math"/>
            <w:sz w:val="20"/>
            <w:szCs w:val="20"/>
            <w:lang w:eastAsia="zh-TW"/>
          </w:rPr>
          <m:t>=L,</m:t>
        </m:r>
      </m:oMath>
      <w:r w:rsidRPr="00557B6E">
        <w:rPr>
          <w:rFonts w:eastAsia="新細明體"/>
          <w:sz w:val="20"/>
          <w:szCs w:val="20"/>
          <w:lang w:eastAsia="zh-TW"/>
        </w:rPr>
        <w:t xml:space="preserve"> the traditional critical path).</w:t>
      </w:r>
    </w:p>
    <w:p w:rsidR="000474ED" w:rsidRPr="000474ED" w:rsidRDefault="000474ED" w:rsidP="00557B6E">
      <w:pPr>
        <w:rPr>
          <w:rFonts w:eastAsia="新細明體"/>
          <w:lang w:eastAsia="zh-TW"/>
        </w:rPr>
      </w:pPr>
      <w:r w:rsidRPr="00557B6E">
        <w:rPr>
          <w:rFonts w:eastAsia="新細明體"/>
          <w:sz w:val="20"/>
          <w:szCs w:val="20"/>
          <w:lang w:eastAsia="zh-TW"/>
        </w:rPr>
        <w:t xml:space="preserve">Let </w:t>
      </w:r>
      <m:oMath>
        <m:sSubSup>
          <m:sSubSupPr>
            <m:ctrlPr>
              <w:rPr>
                <w:rFonts w:ascii="Cambria Math" w:eastAsia="新細明體" w:hAnsi="Cambria Math"/>
                <w:sz w:val="20"/>
                <w:szCs w:val="20"/>
                <w:lang w:eastAsia="zh-TW"/>
              </w:rPr>
            </m:ctrlPr>
          </m:sSubSupPr>
          <m:e>
            <m:r>
              <m:rPr>
                <m:sty m:val="p"/>
              </m:rPr>
              <w:rPr>
                <w:rFonts w:ascii="Cambria Math" w:eastAsia="新細明體" w:hAnsi="Cambria Math"/>
                <w:sz w:val="20"/>
                <w:szCs w:val="20"/>
                <w:lang w:eastAsia="zh-TW"/>
              </w:rPr>
              <m:t>C</m:t>
            </m:r>
          </m:e>
          <m:sub>
            <m:func>
              <m:funcPr>
                <m:ctrlPr>
                  <w:rPr>
                    <w:rFonts w:ascii="Cambria Math" w:eastAsia="新細明體" w:hAnsi="Cambria Math"/>
                    <w:sz w:val="20"/>
                    <w:szCs w:val="20"/>
                    <w:lang w:eastAsia="zh-TW"/>
                  </w:rPr>
                </m:ctrlPr>
              </m:funcPr>
              <m:fName>
                <m:r>
                  <m:rPr>
                    <m:sty m:val="p"/>
                  </m:rPr>
                  <w:rPr>
                    <w:rFonts w:ascii="Cambria Math" w:eastAsia="新細明體" w:hAnsi="Cambria Math"/>
                    <w:sz w:val="20"/>
                    <w:szCs w:val="20"/>
                    <w:lang w:eastAsia="zh-TW"/>
                  </w:rPr>
                  <m:t>max</m:t>
                </m:r>
              </m:fName>
              <m:e/>
            </m:func>
          </m:sub>
          <m:sup>
            <m:r>
              <m:rPr>
                <m:nor/>
              </m:rPr>
              <w:rPr>
                <w:rFonts w:ascii="Cambria Math" w:eastAsia="新細明體" w:hAnsi="Cambria Math"/>
                <w:sz w:val="20"/>
                <w:szCs w:val="20"/>
                <w:lang w:eastAsia="zh-TW"/>
              </w:rPr>
              <m:t>BG</m:t>
            </m:r>
          </m:sup>
        </m:sSubSup>
      </m:oMath>
      <w:r w:rsidRPr="00557B6E">
        <w:rPr>
          <w:rFonts w:eastAsia="新細明體"/>
          <w:sz w:val="20"/>
          <w:szCs w:val="20"/>
          <w:lang w:eastAsia="zh-TW"/>
        </w:rPr>
        <w:t xml:space="preserve"> denote the makespan produced by BOS-Greedy.</w:t>
      </w:r>
      <w:r w:rsidRPr="00557B6E">
        <w:rPr>
          <w:rFonts w:eastAsia="新細明體"/>
          <w:sz w:val="20"/>
          <w:szCs w:val="20"/>
          <w:lang w:eastAsia="zh-TW"/>
        </w:rPr>
        <w:br/>
        <w:t>We obtain the following upper bound:</w:t>
      </w:r>
    </w:p>
    <w:p w:rsidR="004E3DCB" w:rsidRDefault="004E3DCB" w:rsidP="00255319">
      <w:pPr>
        <w:pStyle w:val="a3"/>
        <w:spacing w:before="72"/>
        <w:ind w:left="0"/>
        <w:jc w:val="both"/>
      </w:pPr>
    </w:p>
    <w:p w:rsidR="001F59D6" w:rsidRDefault="004E3DCB" w:rsidP="00255319">
      <w:pPr>
        <w:pStyle w:val="a3"/>
        <w:spacing w:before="72"/>
        <w:ind w:left="0"/>
        <w:jc w:val="both"/>
      </w:pPr>
      <w:r>
        <w:rPr>
          <w:b/>
        </w:rPr>
        <w:t>Theorem</w:t>
      </w:r>
      <w:r>
        <w:rPr>
          <w:b/>
          <w:spacing w:val="-5"/>
        </w:rPr>
        <w:t xml:space="preserve"> </w:t>
      </w:r>
      <w:r>
        <w:rPr>
          <w:b/>
        </w:rPr>
        <w:t>1.</w:t>
      </w:r>
      <w:r w:rsidR="007532C3" w:rsidRPr="007532C3">
        <w:t xml:space="preserve"> </w:t>
      </w:r>
      <w:r w:rsidR="007532C3">
        <w:t xml:space="preserve">Upper Bound on the </w:t>
      </w:r>
      <w:proofErr w:type="spellStart"/>
      <w:r w:rsidR="007532C3">
        <w:t>Makespan</w:t>
      </w:r>
      <w:proofErr w:type="spellEnd"/>
      <w:r w:rsidR="007532C3">
        <w:t xml:space="preserve"> of BOS-Greedy</w:t>
      </w:r>
    </w:p>
    <w:p w:rsidR="003A4C39" w:rsidRDefault="003A4C39" w:rsidP="00255319">
      <w:pPr>
        <w:pStyle w:val="a3"/>
        <w:spacing w:before="72"/>
        <w:ind w:left="0"/>
        <w:jc w:val="both"/>
      </w:pPr>
    </w:p>
    <w:p w:rsidR="003A4C39" w:rsidRDefault="003A4C39" w:rsidP="00255319">
      <w:pPr>
        <w:pStyle w:val="a3"/>
        <w:spacing w:before="72"/>
        <w:ind w:left="0"/>
        <w:jc w:val="both"/>
      </w:pPr>
      <w:r>
        <w:t>For any scheduling instance, the following inequality holds:</w:t>
      </w:r>
    </w:p>
    <w:p w:rsidR="007C1B9F" w:rsidRDefault="007C1B9F" w:rsidP="00255319">
      <w:pPr>
        <w:pStyle w:val="a3"/>
        <w:spacing w:before="72"/>
        <w:ind w:left="0"/>
        <w:jc w:val="both"/>
      </w:pPr>
    </w:p>
    <w:p w:rsidR="00072C33" w:rsidRDefault="00072C33" w:rsidP="00255319">
      <w:pPr>
        <w:pStyle w:val="a3"/>
        <w:spacing w:before="72"/>
        <w:ind w:left="0"/>
        <w:jc w:val="both"/>
      </w:pPr>
      <m:oMathPara>
        <m:oMath>
          <m:sSubSup>
            <m:sSubSupPr>
              <m:ctrlPr>
                <w:rPr>
                  <w:rFonts w:ascii="Cambria Math" w:eastAsia="新細明體" w:hAnsi="Cambria Math"/>
                  <w:lang w:eastAsia="zh-TW"/>
                </w:rPr>
              </m:ctrlPr>
            </m:sSubSupPr>
            <m:e>
              <m:r>
                <w:rPr>
                  <w:rFonts w:ascii="Cambria Math" w:eastAsia="新細明體" w:hAnsi="Cambria Math"/>
                  <w:lang w:eastAsia="zh-TW"/>
                </w:rPr>
                <m:t>C</m:t>
              </m:r>
            </m:e>
            <m:sub>
              <m:func>
                <m:funcPr>
                  <m:ctrlPr>
                    <w:rPr>
                      <w:rFonts w:ascii="Cambria Math" w:eastAsia="新細明體" w:hAnsi="Cambria Math"/>
                      <w:lang w:eastAsia="zh-TW"/>
                    </w:rPr>
                  </m:ctrlPr>
                </m:funcPr>
                <m:fName>
                  <m:r>
                    <m:rPr>
                      <m:sty m:val="p"/>
                    </m:rPr>
                    <w:rPr>
                      <w:rFonts w:ascii="Cambria Math" w:eastAsia="新細明體" w:hAnsi="Cambria Math"/>
                      <w:lang w:eastAsia="zh-TW"/>
                    </w:rPr>
                    <m:t>max</m:t>
                  </m:r>
                </m:fName>
                <m:e/>
              </m:func>
            </m:sub>
            <m:sup>
              <m:r>
                <m:rPr>
                  <m:nor/>
                </m:rPr>
                <w:rPr>
                  <w:rFonts w:ascii="Cambria Math" w:eastAsia="新細明體" w:hAnsi="Cambria Math"/>
                  <w:lang w:eastAsia="zh-TW"/>
                </w:rPr>
                <m:t>BG</m:t>
              </m:r>
            </m:sup>
          </m:sSubSup>
          <m:r>
            <m:rPr>
              <m:sty m:val="p"/>
            </m:rPr>
            <w:rPr>
              <w:rStyle w:val="mrel"/>
              <w:rFonts w:ascii="Cambria Math" w:hAnsi="Cambria Math"/>
            </w:rPr>
            <m:t>≤</m:t>
          </m:r>
          <m:f>
            <m:fPr>
              <m:ctrlPr>
                <w:rPr>
                  <w:rStyle w:val="mrel"/>
                  <w:rFonts w:ascii="Cambria Math" w:hAnsi="Cambria Math"/>
                </w:rPr>
              </m:ctrlPr>
            </m:fPr>
            <m:num>
              <m:r>
                <w:rPr>
                  <w:rStyle w:val="mord"/>
                  <w:rFonts w:ascii="Cambria Math" w:hAnsi="Cambria Math"/>
                </w:rPr>
                <m:t>P</m:t>
              </m:r>
            </m:num>
            <m:den>
              <m:r>
                <w:rPr>
                  <w:rStyle w:val="mord"/>
                  <w:rFonts w:ascii="Cambria Math" w:hAnsi="Cambria Math"/>
                </w:rPr>
                <m:t>m</m:t>
              </m:r>
            </m:den>
          </m:f>
          <m:r>
            <m:rPr>
              <m:sty m:val="b"/>
            </m:rPr>
            <w:rPr>
              <w:rStyle w:val="mbin"/>
              <w:rFonts w:ascii="Cambria Math" w:eastAsiaTheme="majorEastAsia" w:hAnsi="Cambria Math"/>
            </w:rPr>
            <m:t>+</m:t>
          </m:r>
          <m:d>
            <m:dPr>
              <m:ctrlPr>
                <w:rPr>
                  <w:rStyle w:val="delimsizing"/>
                  <w:rFonts w:ascii="Cambria Math" w:hAnsi="Cambria Math"/>
                </w:rPr>
              </m:ctrlPr>
            </m:dPr>
            <m:e>
              <m:r>
                <m:rPr>
                  <m:sty m:val="p"/>
                </m:rPr>
                <w:rPr>
                  <w:rStyle w:val="mord"/>
                  <w:rFonts w:ascii="Cambria Math" w:hAnsi="Cambria Math"/>
                </w:rPr>
                <m:t>1</m:t>
              </m:r>
              <m:r>
                <m:rPr>
                  <m:sty m:val="b"/>
                </m:rPr>
                <w:rPr>
                  <w:rStyle w:val="mbin"/>
                  <w:rFonts w:ascii="Cambria Math" w:eastAsiaTheme="majorEastAsia" w:hAnsi="Cambria Math"/>
                </w:rPr>
                <m:t>-</m:t>
              </m:r>
              <m:f>
                <m:fPr>
                  <m:ctrlPr>
                    <w:rPr>
                      <w:rStyle w:val="mrel"/>
                      <w:rFonts w:ascii="Cambria Math" w:hAnsi="Cambria Math"/>
                    </w:rPr>
                  </m:ctrlPr>
                </m:fPr>
                <m:num>
                  <m:r>
                    <w:rPr>
                      <w:rStyle w:val="mord"/>
                      <w:rFonts w:ascii="Cambria Math" w:hAnsi="Cambria Math"/>
                    </w:rPr>
                    <m:t>1</m:t>
                  </m:r>
                </m:num>
                <m:den>
                  <m:r>
                    <w:rPr>
                      <w:rStyle w:val="mord"/>
                      <w:rFonts w:ascii="Cambria Math" w:hAnsi="Cambria Math"/>
                    </w:rPr>
                    <m:t>m</m:t>
                  </m:r>
                </m:den>
              </m:f>
            </m:e>
          </m:d>
          <m:sSub>
            <m:sSubPr>
              <m:ctrlPr>
                <w:rPr>
                  <w:rFonts w:ascii="Cambria Math" w:eastAsia="新細明體" w:hAnsi="Cambria Math"/>
                  <w:lang w:eastAsia="zh-TW"/>
                </w:rPr>
              </m:ctrlPr>
            </m:sSubPr>
            <m:e>
              <m:r>
                <w:rPr>
                  <w:rFonts w:ascii="Cambria Math" w:eastAsia="新細明體" w:hAnsi="Cambria Math"/>
                  <w:lang w:eastAsia="zh-TW"/>
                </w:rPr>
                <m:t>L</m:t>
              </m:r>
            </m:e>
            <m:sub>
              <m:r>
                <w:rPr>
                  <w:rFonts w:ascii="Cambria Math" w:eastAsia="新細明體" w:hAnsi="Cambria Math"/>
                  <w:lang w:eastAsia="zh-TW"/>
                </w:rPr>
                <m:t>δ</m:t>
              </m:r>
            </m:sub>
          </m:sSub>
          <m:r>
            <m:rPr>
              <m:sty m:val="p"/>
            </m:rPr>
            <w:rPr>
              <w:rStyle w:val="mord"/>
              <w:rFonts w:ascii="Cambria Math" w:hAnsi="Cambria Math"/>
            </w:rPr>
            <m:t>.</m:t>
          </m:r>
        </m:oMath>
      </m:oMathPara>
    </w:p>
    <w:p w:rsidR="001F59D6" w:rsidRDefault="001F59D6" w:rsidP="00255319">
      <w:pPr>
        <w:pStyle w:val="a3"/>
        <w:spacing w:before="72"/>
        <w:ind w:left="0"/>
        <w:jc w:val="both"/>
      </w:pPr>
    </w:p>
    <w:p w:rsidR="00D8035D" w:rsidRDefault="002C3986" w:rsidP="00255319">
      <w:pPr>
        <w:pStyle w:val="a3"/>
        <w:spacing w:before="72"/>
        <w:ind w:left="0"/>
        <w:jc w:val="both"/>
      </w:pPr>
      <w:r>
        <w:t xml:space="preserve">When </w:t>
      </w:r>
      <m:oMath>
        <m:r>
          <m:rPr>
            <m:sty m:val="p"/>
          </m:rPr>
          <w:rPr>
            <w:rStyle w:val="katex-mathml"/>
            <w:rFonts w:ascii="Cambria Math" w:hAnsi="Cambria Math"/>
          </w:rPr>
          <m:t>m = 1</m:t>
        </m:r>
        <m:r>
          <m:rPr>
            <m:sty m:val="p"/>
          </m:rPr>
          <w:rPr>
            <w:rFonts w:ascii="Cambria Math" w:hAnsi="Cambria Math"/>
          </w:rPr>
          <m:t>,</m:t>
        </m:r>
      </m:oMath>
      <w:r>
        <w:t xml:space="preserve"> the bound reduces to</w:t>
      </w:r>
    </w:p>
    <w:p w:rsidR="009822EB" w:rsidRDefault="009822EB" w:rsidP="00255319">
      <w:pPr>
        <w:pStyle w:val="a3"/>
        <w:spacing w:before="72"/>
        <w:ind w:left="0"/>
        <w:jc w:val="both"/>
      </w:pPr>
    </w:p>
    <w:p w:rsidR="0062181E" w:rsidRPr="009822EB" w:rsidRDefault="0062181E" w:rsidP="00255319">
      <w:pPr>
        <w:pStyle w:val="a3"/>
        <w:spacing w:before="72"/>
        <w:ind w:left="0"/>
        <w:jc w:val="both"/>
        <w:rPr>
          <w:rFonts w:eastAsiaTheme="minorEastAsia"/>
          <w:lang w:eastAsia="zh-TW"/>
        </w:rPr>
      </w:pPr>
      <m:oMathPara>
        <m:oMath>
          <m:sSubSup>
            <m:sSubSupPr>
              <m:ctrlPr>
                <w:rPr>
                  <w:rFonts w:ascii="Cambria Math" w:eastAsia="新細明體" w:hAnsi="Cambria Math"/>
                  <w:lang w:eastAsia="zh-TW"/>
                </w:rPr>
              </m:ctrlPr>
            </m:sSubSupPr>
            <m:e>
              <m:r>
                <w:rPr>
                  <w:rFonts w:ascii="Cambria Math" w:eastAsia="新細明體" w:hAnsi="Cambria Math"/>
                  <w:lang w:eastAsia="zh-TW"/>
                </w:rPr>
                <m:t>C</m:t>
              </m:r>
            </m:e>
            <m:sub>
              <m:func>
                <m:funcPr>
                  <m:ctrlPr>
                    <w:rPr>
                      <w:rFonts w:ascii="Cambria Math" w:eastAsia="新細明體" w:hAnsi="Cambria Math"/>
                      <w:lang w:eastAsia="zh-TW"/>
                    </w:rPr>
                  </m:ctrlPr>
                </m:funcPr>
                <m:fName>
                  <m:r>
                    <m:rPr>
                      <m:sty m:val="p"/>
                    </m:rPr>
                    <w:rPr>
                      <w:rFonts w:ascii="Cambria Math" w:eastAsia="新細明體" w:hAnsi="Cambria Math"/>
                      <w:lang w:eastAsia="zh-TW"/>
                    </w:rPr>
                    <m:t>max</m:t>
                  </m:r>
                </m:fName>
                <m:e/>
              </m:func>
            </m:sub>
            <m:sup>
              <m:r>
                <m:rPr>
                  <m:nor/>
                </m:rPr>
                <w:rPr>
                  <w:rFonts w:ascii="Cambria Math" w:eastAsia="新細明體" w:hAnsi="Cambria Math"/>
                  <w:lang w:eastAsia="zh-TW"/>
                </w:rPr>
                <m:t>BG</m:t>
              </m:r>
            </m:sup>
          </m:sSubSup>
          <m:r>
            <w:rPr>
              <w:rFonts w:ascii="Cambria Math" w:eastAsia="新細明體" w:hAnsi="Cambria Math"/>
              <w:lang w:eastAsia="zh-TW"/>
            </w:rPr>
            <m:t xml:space="preserve"> =</m:t>
          </m:r>
          <m:sSub>
            <m:sSubPr>
              <m:ctrlPr>
                <w:rPr>
                  <w:rFonts w:ascii="Cambria Math" w:eastAsia="新細明體" w:hAnsi="Cambria Math"/>
                  <w:lang w:eastAsia="zh-TW"/>
                </w:rPr>
              </m:ctrlPr>
            </m:sSubPr>
            <m:e>
              <m:r>
                <w:rPr>
                  <w:rFonts w:ascii="Cambria Math" w:eastAsia="新細明體" w:hAnsi="Cambria Math"/>
                  <w:lang w:eastAsia="zh-TW"/>
                </w:rPr>
                <m:t>L</m:t>
              </m:r>
            </m:e>
            <m:sub>
              <m:r>
                <w:rPr>
                  <w:rFonts w:ascii="Cambria Math" w:eastAsia="新細明體" w:hAnsi="Cambria Math"/>
                  <w:lang w:eastAsia="zh-TW"/>
                </w:rPr>
                <m:t>δ</m:t>
              </m:r>
            </m:sub>
          </m:sSub>
          <m:r>
            <w:rPr>
              <w:rFonts w:ascii="Cambria Math" w:eastAsia="新細明體" w:hAnsi="Cambria Math"/>
              <w:lang w:eastAsia="zh-TW"/>
            </w:rPr>
            <m:t>,</m:t>
          </m:r>
        </m:oMath>
      </m:oMathPara>
    </w:p>
    <w:p w:rsidR="009822EB" w:rsidRDefault="009822EB" w:rsidP="00255319">
      <w:pPr>
        <w:pStyle w:val="a3"/>
        <w:spacing w:before="72"/>
        <w:ind w:left="0"/>
        <w:jc w:val="both"/>
      </w:pPr>
    </w:p>
    <w:p w:rsidR="009822EB" w:rsidRPr="009822EB" w:rsidRDefault="009822EB" w:rsidP="00255319">
      <w:pPr>
        <w:pStyle w:val="a3"/>
        <w:spacing w:before="72"/>
        <w:ind w:left="0"/>
        <w:jc w:val="both"/>
        <w:rPr>
          <w:rFonts w:eastAsiaTheme="minorEastAsia" w:hint="eastAsia"/>
        </w:rPr>
      </w:pPr>
      <w:r>
        <w:t>which is necessarily optimal.</w:t>
      </w:r>
    </w:p>
    <w:p w:rsidR="00D8035D" w:rsidRDefault="00D8035D" w:rsidP="00255319">
      <w:pPr>
        <w:pStyle w:val="a3"/>
        <w:spacing w:before="72"/>
        <w:ind w:left="0"/>
        <w:jc w:val="both"/>
      </w:pPr>
    </w:p>
    <w:p w:rsidR="009822EB" w:rsidRPr="009822EB" w:rsidRDefault="009822EB" w:rsidP="009822EB">
      <w:pPr>
        <w:rPr>
          <w:rFonts w:eastAsia="新細明體"/>
          <w:sz w:val="20"/>
          <w:szCs w:val="20"/>
          <w:lang w:eastAsia="zh-TW"/>
        </w:rPr>
      </w:pPr>
      <w:r w:rsidRPr="009822EB">
        <w:rPr>
          <w:rFonts w:eastAsia="新細明體"/>
          <w:sz w:val="20"/>
          <w:szCs w:val="20"/>
          <w:lang w:eastAsia="zh-TW"/>
        </w:rPr>
        <w:t xml:space="preserve">When </w:t>
      </w:r>
      <m:oMath>
        <m:r>
          <m:rPr>
            <m:sty m:val="p"/>
          </m:rPr>
          <w:rPr>
            <w:rFonts w:ascii="Cambria Math" w:eastAsia="新細明體" w:hAnsi="Cambria Math"/>
            <w:sz w:val="20"/>
            <w:szCs w:val="20"/>
            <w:lang w:eastAsia="zh-TW"/>
          </w:rPr>
          <m:t>m</m:t>
        </m:r>
      </m:oMath>
      <w:r w:rsidRPr="009822EB">
        <w:rPr>
          <w:rFonts w:eastAsia="新細明體"/>
          <w:sz w:val="20"/>
          <w:szCs w:val="20"/>
          <w:lang w:eastAsia="zh-TW"/>
        </w:rPr>
        <w:t xml:space="preserve"> is large, the bound approaches </w:t>
      </w:r>
      <m:oMath>
        <m:sSub>
          <m:sSubPr>
            <m:ctrlPr>
              <w:rPr>
                <w:rFonts w:ascii="Cambria Math" w:eastAsia="新細明體" w:hAnsi="Cambria Math"/>
                <w:sz w:val="20"/>
                <w:szCs w:val="20"/>
                <w:lang w:eastAsia="zh-TW"/>
              </w:rPr>
            </m:ctrlPr>
          </m:sSubPr>
          <m:e>
            <m:r>
              <m:rPr>
                <m:sty m:val="p"/>
              </m:rPr>
              <w:rPr>
                <w:rFonts w:ascii="Cambria Math" w:eastAsia="新細明體" w:hAnsi="Cambria Math"/>
                <w:sz w:val="20"/>
                <w:szCs w:val="20"/>
                <w:lang w:eastAsia="zh-TW"/>
              </w:rPr>
              <m:t>L</m:t>
            </m:r>
          </m:e>
          <m:sub>
            <m:r>
              <m:rPr>
                <m:sty m:val="p"/>
              </m:rPr>
              <w:rPr>
                <w:rFonts w:ascii="Cambria Math" w:eastAsia="新細明體" w:hAnsi="Cambria Math"/>
                <w:sz w:val="20"/>
                <w:szCs w:val="20"/>
                <w:lang w:eastAsia="zh-TW"/>
              </w:rPr>
              <m:t>δ</m:t>
            </m:r>
          </m:sub>
        </m:sSub>
        <m:r>
          <m:rPr>
            <m:sty m:val="p"/>
          </m:rPr>
          <w:rPr>
            <w:rFonts w:ascii="Cambria Math" w:eastAsia="新細明體" w:hAnsi="Cambria Math"/>
            <w:sz w:val="20"/>
            <w:szCs w:val="20"/>
            <w:lang w:eastAsia="zh-TW"/>
          </w:rPr>
          <m:t>,</m:t>
        </m:r>
      </m:oMath>
      <w:r w:rsidRPr="009822EB">
        <w:rPr>
          <w:rFonts w:eastAsia="新細明體"/>
          <w:sz w:val="20"/>
          <w:szCs w:val="20"/>
          <w:lang w:eastAsia="zh-TW"/>
        </w:rPr>
        <w:t xml:space="preserve"> implying that the dominant factor becomes the bottleneck path.</w:t>
      </w:r>
    </w:p>
    <w:p w:rsidR="006A7EA4" w:rsidRDefault="006A7EA4" w:rsidP="009822EB">
      <w:pPr>
        <w:rPr>
          <w:rFonts w:eastAsia="新細明體"/>
          <w:sz w:val="20"/>
          <w:szCs w:val="20"/>
          <w:lang w:eastAsia="zh-TW"/>
        </w:rPr>
      </w:pPr>
    </w:p>
    <w:p w:rsidR="00904133" w:rsidRDefault="009822EB" w:rsidP="009822EB">
      <w:pPr>
        <w:rPr>
          <w:rFonts w:eastAsia="新細明體"/>
          <w:sz w:val="20"/>
          <w:szCs w:val="20"/>
          <w:lang w:eastAsia="zh-TW"/>
        </w:rPr>
      </w:pPr>
      <w:r w:rsidRPr="009822EB">
        <w:rPr>
          <w:rFonts w:eastAsia="新細明體"/>
          <w:sz w:val="20"/>
          <w:szCs w:val="20"/>
          <w:lang w:eastAsia="zh-TW"/>
        </w:rPr>
        <w:t>This result naturally generalizes two classical regimes:</w:t>
      </w:r>
    </w:p>
    <w:p w:rsidR="00904133" w:rsidRPr="00963DD0" w:rsidRDefault="00904133" w:rsidP="00963DD0">
      <w:pPr>
        <w:pStyle w:val="a5"/>
        <w:numPr>
          <w:ilvl w:val="0"/>
          <w:numId w:val="20"/>
        </w:numPr>
        <w:rPr>
          <w:sz w:val="20"/>
          <w:szCs w:val="20"/>
        </w:rPr>
      </w:pPr>
      <m:oMath>
        <m:r>
          <w:rPr>
            <w:rStyle w:val="katex-mathml"/>
            <w:rFonts w:ascii="Cambria Math" w:hAnsi="Cambria Math"/>
            <w:sz w:val="20"/>
            <w:szCs w:val="20"/>
          </w:rPr>
          <m:t>δ</m:t>
        </m:r>
        <m:r>
          <m:rPr>
            <m:sty m:val="p"/>
          </m:rPr>
          <w:rPr>
            <w:rStyle w:val="katex-mathml"/>
            <w:rFonts w:ascii="Cambria Math" w:hAnsi="Cambria Math"/>
            <w:sz w:val="20"/>
            <w:szCs w:val="20"/>
          </w:rPr>
          <m:t>= 0</m:t>
        </m:r>
      </m:oMath>
      <w:r w:rsidRPr="00963DD0">
        <w:rPr>
          <w:rStyle w:val="a6"/>
          <w:sz w:val="20"/>
          <w:szCs w:val="20"/>
        </w:rPr>
        <w:t xml:space="preserve"> (no overlap).</w:t>
      </w:r>
      <w:r>
        <w:br/>
      </w:r>
      <w:r w:rsidRPr="00963DD0">
        <w:rPr>
          <w:sz w:val="20"/>
          <w:szCs w:val="20"/>
        </w:rPr>
        <w:t>The bound collapses to</w:t>
      </w:r>
    </w:p>
    <w:p w:rsidR="00963DD0" w:rsidRPr="00963DD0" w:rsidRDefault="00963DD0" w:rsidP="00963DD0">
      <w:pPr>
        <w:pStyle w:val="a5"/>
        <w:ind w:left="360" w:firstLine="0"/>
        <w:rPr>
          <w:sz w:val="20"/>
          <w:szCs w:val="20"/>
        </w:rPr>
      </w:pPr>
    </w:p>
    <w:p w:rsidR="00963DD0" w:rsidRPr="009822EB" w:rsidRDefault="00963DD0" w:rsidP="009822EB">
      <w:pPr>
        <w:rPr>
          <w:rFonts w:eastAsia="新細明體" w:hint="eastAsia"/>
          <w:sz w:val="20"/>
          <w:szCs w:val="20"/>
          <w:lang w:eastAsia="zh-TW"/>
        </w:rPr>
      </w:pPr>
      <m:oMathPara>
        <m:oMath>
          <m:f>
            <m:fPr>
              <m:ctrlPr>
                <w:rPr>
                  <w:rStyle w:val="mrel"/>
                  <w:rFonts w:ascii="Cambria Math" w:hAnsi="Cambria Math"/>
                  <w:sz w:val="20"/>
                  <w:szCs w:val="20"/>
                </w:rPr>
              </m:ctrlPr>
            </m:fPr>
            <m:num>
              <m:r>
                <w:rPr>
                  <w:rStyle w:val="mord"/>
                  <w:rFonts w:ascii="Cambria Math" w:hAnsi="Cambria Math"/>
                </w:rPr>
                <m:t>P</m:t>
              </m:r>
            </m:num>
            <m:den>
              <m:r>
                <w:rPr>
                  <w:rStyle w:val="mord"/>
                  <w:rFonts w:ascii="Cambria Math" w:hAnsi="Cambria Math"/>
                </w:rPr>
                <m:t>m</m:t>
              </m:r>
            </m:den>
          </m:f>
          <m:r>
            <m:rPr>
              <m:sty m:val="b"/>
            </m:rPr>
            <w:rPr>
              <w:rStyle w:val="mbin"/>
              <w:rFonts w:ascii="Cambria Math" w:eastAsiaTheme="majorEastAsia" w:hAnsi="Cambria Math"/>
            </w:rPr>
            <m:t>+</m:t>
          </m:r>
          <m:d>
            <m:dPr>
              <m:ctrlPr>
                <w:rPr>
                  <w:rStyle w:val="delimsizing"/>
                  <w:rFonts w:ascii="Cambria Math" w:hAnsi="Cambria Math"/>
                </w:rPr>
              </m:ctrlPr>
            </m:dPr>
            <m:e>
              <m:r>
                <m:rPr>
                  <m:sty m:val="p"/>
                </m:rPr>
                <w:rPr>
                  <w:rStyle w:val="mord"/>
                  <w:rFonts w:ascii="Cambria Math" w:hAnsi="Cambria Math"/>
                </w:rPr>
                <m:t>1</m:t>
              </m:r>
              <m:r>
                <m:rPr>
                  <m:sty m:val="b"/>
                </m:rPr>
                <w:rPr>
                  <w:rStyle w:val="mbin"/>
                  <w:rFonts w:ascii="Cambria Math" w:eastAsiaTheme="majorEastAsia" w:hAnsi="Cambria Math"/>
                </w:rPr>
                <m:t>-</m:t>
              </m:r>
              <m:f>
                <m:fPr>
                  <m:ctrlPr>
                    <w:rPr>
                      <w:rStyle w:val="mrel"/>
                      <w:rFonts w:ascii="Cambria Math" w:hAnsi="Cambria Math"/>
                      <w:sz w:val="20"/>
                      <w:szCs w:val="20"/>
                    </w:rPr>
                  </m:ctrlPr>
                </m:fPr>
                <m:num>
                  <m:r>
                    <w:rPr>
                      <w:rStyle w:val="mord"/>
                      <w:rFonts w:ascii="Cambria Math" w:hAnsi="Cambria Math"/>
                    </w:rPr>
                    <m:t>1</m:t>
                  </m:r>
                </m:num>
                <m:den>
                  <m:r>
                    <w:rPr>
                      <w:rStyle w:val="mord"/>
                      <w:rFonts w:ascii="Cambria Math" w:hAnsi="Cambria Math"/>
                    </w:rPr>
                    <m:t>m</m:t>
                  </m:r>
                </m:den>
              </m:f>
            </m:e>
          </m:d>
          <m:r>
            <w:rPr>
              <w:rFonts w:ascii="Cambria Math" w:eastAsia="新細明體" w:hAnsi="Cambria Math"/>
              <w:sz w:val="20"/>
              <w:szCs w:val="20"/>
              <w:lang w:eastAsia="zh-TW"/>
            </w:rPr>
            <m:t>L</m:t>
          </m:r>
          <m:r>
            <w:rPr>
              <w:rFonts w:ascii="Cambria Math" w:eastAsia="新細明體" w:hAnsi="Cambria Math"/>
              <w:sz w:val="20"/>
              <w:szCs w:val="20"/>
              <w:lang w:eastAsia="zh-TW"/>
            </w:rPr>
            <m:t>,</m:t>
          </m:r>
        </m:oMath>
      </m:oMathPara>
    </w:p>
    <w:p w:rsidR="008002E3" w:rsidRDefault="008002E3" w:rsidP="00255319">
      <w:pPr>
        <w:pStyle w:val="a3"/>
        <w:spacing w:before="72"/>
        <w:ind w:left="0"/>
        <w:jc w:val="both"/>
      </w:pPr>
    </w:p>
    <w:p w:rsidR="009822EB" w:rsidRDefault="008002E3" w:rsidP="00255319">
      <w:pPr>
        <w:pStyle w:val="a3"/>
        <w:spacing w:before="72"/>
        <w:ind w:left="0"/>
        <w:jc w:val="both"/>
      </w:pPr>
      <w:r>
        <w:t>which is exactly Graham’s classical list-scheduling bound.</w:t>
      </w:r>
    </w:p>
    <w:p w:rsidR="008002E3" w:rsidRDefault="008002E3" w:rsidP="00255319">
      <w:pPr>
        <w:pStyle w:val="a3"/>
        <w:spacing w:before="72"/>
        <w:ind w:left="0"/>
        <w:jc w:val="both"/>
      </w:pPr>
    </w:p>
    <w:p w:rsidR="00E11FCF" w:rsidRPr="00E11FCF" w:rsidRDefault="00E11FCF" w:rsidP="00E11FCF">
      <w:pPr>
        <w:pStyle w:val="a5"/>
        <w:numPr>
          <w:ilvl w:val="0"/>
          <w:numId w:val="20"/>
        </w:numPr>
        <w:rPr>
          <w:rFonts w:eastAsia="新細明體"/>
          <w:sz w:val="20"/>
          <w:szCs w:val="20"/>
          <w:lang w:eastAsia="zh-TW"/>
        </w:rPr>
      </w:pPr>
      <w:r w:rsidRPr="00E11FCF">
        <w:rPr>
          <w:rFonts w:eastAsia="新細明體"/>
          <w:b/>
          <w:bCs/>
          <w:sz w:val="20"/>
          <w:szCs w:val="20"/>
          <w:lang w:eastAsia="zh-TW"/>
        </w:rPr>
        <w:t xml:space="preserve">Large </w:t>
      </w:r>
      <m:oMath>
        <m:r>
          <m:rPr>
            <m:sty m:val="p"/>
          </m:rPr>
          <w:rPr>
            <w:rFonts w:ascii="Cambria Math" w:eastAsia="新細明體" w:hAnsi="Cambria Math"/>
            <w:sz w:val="20"/>
            <w:szCs w:val="20"/>
            <w:lang w:eastAsia="zh-TW"/>
          </w:rPr>
          <m:t>δ</m:t>
        </m:r>
      </m:oMath>
      <w:r w:rsidRPr="00E11FCF">
        <w:rPr>
          <w:rFonts w:eastAsia="新細明體"/>
          <w:b/>
          <w:bCs/>
          <w:sz w:val="20"/>
          <w:szCs w:val="20"/>
          <w:lang w:eastAsia="zh-TW"/>
        </w:rPr>
        <w:t xml:space="preserve"> (high overlap allowed).</w:t>
      </w:r>
      <w:r w:rsidRPr="00E11FCF">
        <w:rPr>
          <w:rFonts w:eastAsia="新細明體"/>
          <w:sz w:val="20"/>
          <w:szCs w:val="20"/>
          <w:lang w:eastAsia="zh-TW"/>
        </w:rPr>
        <w:br/>
        <w:t xml:space="preserve">The quantity </w:t>
      </w:r>
      <m:oMath>
        <m:sSub>
          <m:sSubPr>
            <m:ctrlPr>
              <w:rPr>
                <w:rFonts w:ascii="Cambria Math" w:eastAsia="新細明體" w:hAnsi="Cambria Math"/>
                <w:sz w:val="20"/>
                <w:szCs w:val="20"/>
                <w:lang w:eastAsia="zh-TW"/>
              </w:rPr>
            </m:ctrlPr>
          </m:sSubPr>
          <m:e>
            <m:r>
              <m:rPr>
                <m:sty m:val="p"/>
              </m:rPr>
              <w:rPr>
                <w:rFonts w:ascii="Cambria Math" w:eastAsia="新細明體" w:hAnsi="Cambria Math"/>
                <w:sz w:val="20"/>
                <w:szCs w:val="20"/>
                <w:lang w:eastAsia="zh-TW"/>
              </w:rPr>
              <m:t>L</m:t>
            </m:r>
          </m:e>
          <m:sub>
            <m:r>
              <m:rPr>
                <m:sty m:val="p"/>
              </m:rPr>
              <w:rPr>
                <w:rFonts w:ascii="Cambria Math" w:eastAsia="新細明體" w:hAnsi="Cambria Math"/>
                <w:sz w:val="20"/>
                <w:szCs w:val="20"/>
                <w:lang w:eastAsia="zh-TW"/>
              </w:rPr>
              <m:t>δ</m:t>
            </m:r>
          </m:sub>
        </m:sSub>
      </m:oMath>
      <w:r w:rsidRPr="00E11FCF">
        <w:rPr>
          <w:rFonts w:eastAsia="新細明體"/>
          <w:sz w:val="20"/>
          <w:szCs w:val="20"/>
          <w:lang w:eastAsia="zh-TW"/>
        </w:rPr>
        <w:t xml:space="preserve"> becomes significantly smaller than </w:t>
      </w:r>
      <m:oMath>
        <m:r>
          <m:rPr>
            <m:sty m:val="p"/>
          </m:rPr>
          <w:rPr>
            <w:rFonts w:ascii="Cambria Math" w:eastAsia="新細明體" w:hAnsi="Cambria Math"/>
            <w:sz w:val="20"/>
            <w:szCs w:val="20"/>
            <w:lang w:eastAsia="zh-TW"/>
          </w:rPr>
          <m:t>L,</m:t>
        </m:r>
      </m:oMath>
      <w:r w:rsidRPr="00E11FCF">
        <w:rPr>
          <w:rFonts w:eastAsia="新細明體"/>
          <w:sz w:val="20"/>
          <w:szCs w:val="20"/>
          <w:lang w:eastAsia="zh-TW"/>
        </w:rPr>
        <w:br/>
        <w:t>yielding a strictly tighter (better) bound.</w:t>
      </w:r>
    </w:p>
    <w:p w:rsidR="00E11FCF" w:rsidRPr="00E11FCF" w:rsidRDefault="00E11FCF" w:rsidP="00E11FCF">
      <w:pPr>
        <w:rPr>
          <w:rFonts w:eastAsia="新細明體"/>
          <w:sz w:val="20"/>
          <w:szCs w:val="20"/>
          <w:lang w:eastAsia="zh-TW"/>
        </w:rPr>
      </w:pPr>
      <w:r w:rsidRPr="00E11FCF">
        <w:rPr>
          <w:rFonts w:eastAsia="新細明體"/>
          <w:sz w:val="20"/>
          <w:szCs w:val="20"/>
          <w:lang w:eastAsia="zh-TW"/>
        </w:rPr>
        <w:t xml:space="preserve">In other words, BOS-Greedy provides a </w:t>
      </w:r>
      <m:oMath>
        <m:r>
          <w:rPr>
            <w:rFonts w:ascii="Cambria Math" w:eastAsia="新細明體" w:hAnsi="Cambria Math"/>
            <w:sz w:val="20"/>
            <w:szCs w:val="20"/>
            <w:lang w:eastAsia="zh-TW"/>
          </w:rPr>
          <m:t>δ</m:t>
        </m:r>
      </m:oMath>
      <w:r w:rsidRPr="00E11FCF">
        <w:rPr>
          <w:rFonts w:eastAsia="新細明體"/>
          <w:sz w:val="20"/>
          <w:szCs w:val="20"/>
          <w:lang w:eastAsia="zh-TW"/>
        </w:rPr>
        <w:t xml:space="preserve"> -overlap</w:t>
      </w:r>
      <w:r>
        <w:rPr>
          <w:rFonts w:eastAsia="新細明體"/>
          <w:sz w:val="20"/>
          <w:szCs w:val="20"/>
          <w:lang w:eastAsia="zh-TW"/>
        </w:rPr>
        <w:t xml:space="preserve"> </w:t>
      </w:r>
      <w:r w:rsidRPr="00E11FCF">
        <w:rPr>
          <w:rFonts w:eastAsia="新細明體"/>
          <w:sz w:val="20"/>
          <w:szCs w:val="20"/>
          <w:lang w:eastAsia="zh-TW"/>
        </w:rPr>
        <w:t>generalization of the classical list-scheduling upper bound.</w:t>
      </w:r>
    </w:p>
    <w:p w:rsidR="008002E3" w:rsidRDefault="008002E3" w:rsidP="00255319">
      <w:pPr>
        <w:pStyle w:val="a3"/>
        <w:spacing w:before="72"/>
        <w:ind w:left="0"/>
        <w:jc w:val="both"/>
      </w:pPr>
    </w:p>
    <w:p w:rsidR="005B5CAE" w:rsidRPr="005B5CAE" w:rsidRDefault="005B5CAE" w:rsidP="005B5CAE">
      <w:pPr>
        <w:rPr>
          <w:sz w:val="20"/>
          <w:szCs w:val="20"/>
        </w:rPr>
      </w:pPr>
      <w:r w:rsidRPr="005B5CAE">
        <w:rPr>
          <w:sz w:val="20"/>
          <w:szCs w:val="20"/>
        </w:rPr>
        <w:t xml:space="preserve">The core idea of the analysis is that the total schedule length </w:t>
      </w:r>
      <m:oMath>
        <m:r>
          <m:rPr>
            <m:sty m:val="p"/>
          </m:rPr>
          <w:rPr>
            <w:rStyle w:val="mord"/>
            <w:rFonts w:ascii="Cambria Math" w:hAnsi="Cambria Math"/>
            <w:sz w:val="20"/>
            <w:szCs w:val="20"/>
          </w:rPr>
          <m:t>T</m:t>
        </m:r>
      </m:oMath>
      <w:r w:rsidRPr="005B5CAE">
        <w:rPr>
          <w:sz w:val="20"/>
          <w:szCs w:val="20"/>
        </w:rPr>
        <w:t xml:space="preserve"> (i.e., </w:t>
      </w:r>
      <m:oMath>
        <m:sSubSup>
          <m:sSubSupPr>
            <m:ctrlPr>
              <w:rPr>
                <w:rStyle w:val="katex-mathml"/>
                <w:rFonts w:ascii="Cambria Math" w:hAnsi="Cambria Math"/>
                <w:sz w:val="20"/>
                <w:szCs w:val="20"/>
              </w:rPr>
            </m:ctrlPr>
          </m:sSubSupPr>
          <m:e>
            <m:r>
              <m:rPr>
                <m:sty m:val="p"/>
              </m:rPr>
              <w:rPr>
                <w:rStyle w:val="katex-mathml"/>
                <w:rFonts w:ascii="Cambria Math" w:hAnsi="Cambria Math"/>
                <w:sz w:val="20"/>
                <w:szCs w:val="20"/>
              </w:rPr>
              <m:t>C</m:t>
            </m:r>
          </m:e>
          <m:sub>
            <m:func>
              <m:funcPr>
                <m:ctrlPr>
                  <w:rPr>
                    <w:rStyle w:val="katex-mathml"/>
                    <w:rFonts w:ascii="Cambria Math" w:hAnsi="Cambria Math"/>
                    <w:sz w:val="20"/>
                    <w:szCs w:val="20"/>
                  </w:rPr>
                </m:ctrlPr>
              </m:funcPr>
              <m:fName>
                <m:r>
                  <m:rPr>
                    <m:sty m:val="p"/>
                  </m:rPr>
                  <w:rPr>
                    <w:rStyle w:val="katex-mathml"/>
                    <w:rFonts w:ascii="Cambria Math" w:hAnsi="Cambria Math"/>
                    <w:sz w:val="20"/>
                    <w:szCs w:val="20"/>
                  </w:rPr>
                  <m:t>max</m:t>
                </m:r>
              </m:fName>
              <m:e/>
            </m:func>
          </m:sub>
          <m:sup>
            <m:r>
              <m:rPr>
                <m:nor/>
              </m:rPr>
              <w:rPr>
                <w:rStyle w:val="katex-mathml"/>
                <w:rFonts w:ascii="Cambria Math" w:hAnsi="Cambria Math"/>
                <w:sz w:val="20"/>
                <w:szCs w:val="20"/>
              </w:rPr>
              <m:t>BG</m:t>
            </m:r>
          </m:sup>
        </m:sSubSup>
      </m:oMath>
      <w:r w:rsidRPr="005B5CAE">
        <w:rPr>
          <w:sz w:val="20"/>
          <w:szCs w:val="20"/>
        </w:rPr>
        <w:t>) can be decomposed into:</w:t>
      </w:r>
    </w:p>
    <w:p w:rsidR="005B5CAE" w:rsidRPr="005B5CAE" w:rsidRDefault="005B5CAE" w:rsidP="005B5CAE">
      <w:pPr>
        <w:rPr>
          <w:sz w:val="20"/>
          <w:szCs w:val="20"/>
        </w:rPr>
      </w:pPr>
      <w:r w:rsidRPr="005B5CAE">
        <w:rPr>
          <w:rStyle w:val="a6"/>
          <w:sz w:val="20"/>
          <w:szCs w:val="20"/>
        </w:rPr>
        <w:t>the total busy time of all machines</w:t>
      </w:r>
      <w:r w:rsidRPr="005B5CAE">
        <w:rPr>
          <w:sz w:val="20"/>
          <w:szCs w:val="20"/>
        </w:rPr>
        <w:t xml:space="preserve"> (equal to the total workload </w:t>
      </w:r>
      <m:oMath>
        <m:r>
          <m:rPr>
            <m:sty m:val="p"/>
          </m:rPr>
          <w:rPr>
            <w:rStyle w:val="katex-mathml"/>
            <w:rFonts w:ascii="Cambria Math" w:hAnsi="Cambria Math"/>
            <w:sz w:val="20"/>
            <w:szCs w:val="20"/>
          </w:rPr>
          <m:t>P</m:t>
        </m:r>
      </m:oMath>
      <w:r w:rsidRPr="005B5CAE">
        <w:rPr>
          <w:sz w:val="20"/>
          <w:szCs w:val="20"/>
        </w:rPr>
        <w:t>), and</w:t>
      </w:r>
    </w:p>
    <w:p w:rsidR="005B5CAE" w:rsidRPr="005B5CAE" w:rsidRDefault="005B5CAE" w:rsidP="005B5CAE">
      <w:pPr>
        <w:rPr>
          <w:sz w:val="20"/>
          <w:szCs w:val="20"/>
        </w:rPr>
      </w:pPr>
      <w:r w:rsidRPr="005B5CAE">
        <w:rPr>
          <w:rStyle w:val="a6"/>
          <w:sz w:val="20"/>
          <w:szCs w:val="20"/>
        </w:rPr>
        <w:t>the idle time of all machines</w:t>
      </w:r>
      <w:r w:rsidRPr="005B5CAE">
        <w:rPr>
          <w:sz w:val="20"/>
          <w:szCs w:val="20"/>
        </w:rPr>
        <w:t xml:space="preserve">, denoted </w:t>
      </w:r>
      <m:oMath>
        <m:r>
          <m:rPr>
            <m:sty m:val="p"/>
          </m:rPr>
          <w:rPr>
            <w:rStyle w:val="mord"/>
            <w:rFonts w:ascii="Cambria Math" w:hAnsi="Cambria Math"/>
            <w:sz w:val="20"/>
            <w:szCs w:val="20"/>
          </w:rPr>
          <m:t>I</m:t>
        </m:r>
      </m:oMath>
      <w:r w:rsidRPr="005B5CAE">
        <w:rPr>
          <w:sz w:val="20"/>
          <w:szCs w:val="20"/>
        </w:rPr>
        <w:t>.</w:t>
      </w:r>
    </w:p>
    <w:p w:rsidR="005B5CAE" w:rsidRDefault="005B5CAE" w:rsidP="005B5CAE">
      <w:pPr>
        <w:rPr>
          <w:sz w:val="20"/>
          <w:szCs w:val="20"/>
        </w:rPr>
      </w:pPr>
      <w:r w:rsidRPr="005B5CAE">
        <w:rPr>
          <w:sz w:val="20"/>
          <w:szCs w:val="20"/>
        </w:rPr>
        <w:t>Thus,</w:t>
      </w:r>
    </w:p>
    <w:p w:rsidR="00EB3C2A" w:rsidRPr="00EB3C2A" w:rsidRDefault="00EB3C2A" w:rsidP="005B5CAE">
      <w:pPr>
        <w:rPr>
          <w:sz w:val="20"/>
          <w:szCs w:val="20"/>
        </w:rPr>
      </w:pPr>
      <m:oMathPara>
        <m:oMath>
          <m:r>
            <m:rPr>
              <m:sty m:val="p"/>
            </m:rPr>
            <w:rPr>
              <w:rStyle w:val="mord"/>
              <w:rFonts w:ascii="Cambria Math" w:hAnsi="Cambria Math"/>
              <w:sz w:val="20"/>
              <w:szCs w:val="20"/>
            </w:rPr>
            <m:t>m</m:t>
          </m:r>
          <m:r>
            <m:rPr>
              <m:sty m:val="p"/>
            </m:rPr>
            <w:rPr>
              <w:rStyle w:val="mbin"/>
              <w:rFonts w:ascii="Cambria Math" w:hAnsi="Cambria Math" w:cs="Cambria Math"/>
              <w:sz w:val="20"/>
              <w:szCs w:val="20"/>
            </w:rPr>
            <m:t>⋅</m:t>
          </m:r>
          <m:r>
            <m:rPr>
              <m:sty m:val="p"/>
            </m:rPr>
            <w:rPr>
              <w:rStyle w:val="mord"/>
              <w:rFonts w:ascii="Cambria Math" w:hAnsi="Cambria Math"/>
              <w:sz w:val="20"/>
              <w:szCs w:val="20"/>
            </w:rPr>
            <m:t>T</m:t>
          </m:r>
          <m:r>
            <m:rPr>
              <m:sty m:val="p"/>
            </m:rPr>
            <w:rPr>
              <w:rStyle w:val="mrel"/>
              <w:rFonts w:ascii="Cambria Math" w:hAnsi="Cambria Math"/>
              <w:sz w:val="20"/>
              <w:szCs w:val="20"/>
            </w:rPr>
            <m:t>=</m:t>
          </m:r>
          <m:r>
            <m:rPr>
              <m:sty m:val="p"/>
            </m:rPr>
            <w:rPr>
              <w:rStyle w:val="mord"/>
              <w:rFonts w:ascii="Cambria Math" w:hAnsi="Cambria Math"/>
              <w:sz w:val="20"/>
              <w:szCs w:val="20"/>
            </w:rPr>
            <m:t>P</m:t>
          </m:r>
          <m:r>
            <m:rPr>
              <m:sty m:val="p"/>
            </m:rPr>
            <w:rPr>
              <w:rStyle w:val="mbin"/>
              <w:rFonts w:ascii="Cambria Math" w:hAnsi="Cambria Math"/>
              <w:sz w:val="20"/>
              <w:szCs w:val="20"/>
            </w:rPr>
            <m:t>+</m:t>
          </m:r>
          <m:r>
            <m:rPr>
              <m:sty m:val="p"/>
            </m:rPr>
            <w:rPr>
              <w:rStyle w:val="mord"/>
              <w:rFonts w:ascii="Cambria Math" w:hAnsi="Cambria Math"/>
              <w:sz w:val="20"/>
              <w:szCs w:val="20"/>
            </w:rPr>
            <m:t>I</m:t>
          </m:r>
          <m:r>
            <m:rPr>
              <m:sty m:val="p"/>
            </m:rPr>
            <w:rPr>
              <w:rStyle w:val="mrel"/>
              <w:rFonts w:ascii="Cambria Math" w:hAnsi="Cambria Math" w:cs="Cambria Math"/>
              <w:sz w:val="20"/>
              <w:szCs w:val="20"/>
            </w:rPr>
            <m:t>⇒</m:t>
          </m:r>
          <m:r>
            <m:rPr>
              <m:sty m:val="p"/>
            </m:rPr>
            <w:rPr>
              <w:rStyle w:val="mord"/>
              <w:rFonts w:ascii="Cambria Math" w:hAnsi="Cambria Math"/>
              <w:sz w:val="20"/>
              <w:szCs w:val="20"/>
            </w:rPr>
            <m:t>T</m:t>
          </m:r>
          <m:r>
            <m:rPr>
              <m:sty m:val="p"/>
            </m:rPr>
            <w:rPr>
              <w:rStyle w:val="mrel"/>
              <w:rFonts w:ascii="Cambria Math" w:hAnsi="Cambria Math"/>
              <w:sz w:val="20"/>
              <w:szCs w:val="20"/>
            </w:rPr>
            <m:t>=</m:t>
          </m:r>
          <m:f>
            <m:fPr>
              <m:ctrlPr>
                <w:rPr>
                  <w:rStyle w:val="mrel"/>
                  <w:rFonts w:ascii="Cambria Math" w:hAnsi="Cambria Math"/>
                  <w:sz w:val="20"/>
                  <w:szCs w:val="20"/>
                </w:rPr>
              </m:ctrlPr>
            </m:fPr>
            <m:num>
              <m:r>
                <w:rPr>
                  <w:rStyle w:val="mord"/>
                  <w:rFonts w:ascii="Cambria Math" w:hAnsi="Cambria Math"/>
                  <w:sz w:val="20"/>
                  <w:szCs w:val="20"/>
                </w:rPr>
                <m:t>P</m:t>
              </m:r>
            </m:num>
            <m:den>
              <m:r>
                <w:rPr>
                  <w:rStyle w:val="mord"/>
                  <w:rFonts w:ascii="Cambria Math" w:hAnsi="Cambria Math"/>
                </w:rPr>
                <m:t>m</m:t>
              </m:r>
            </m:den>
          </m:f>
          <m:r>
            <m:rPr>
              <m:sty m:val="p"/>
            </m:rPr>
            <w:rPr>
              <w:rStyle w:val="mbin"/>
              <w:rFonts w:ascii="Cambria Math" w:hAnsi="Cambria Math"/>
              <w:sz w:val="20"/>
              <w:szCs w:val="20"/>
            </w:rPr>
            <m:t>+</m:t>
          </m:r>
          <m:f>
            <m:fPr>
              <m:ctrlPr>
                <w:rPr>
                  <w:rStyle w:val="mrel"/>
                  <w:rFonts w:ascii="Cambria Math" w:hAnsi="Cambria Math"/>
                  <w:sz w:val="20"/>
                  <w:szCs w:val="20"/>
                </w:rPr>
              </m:ctrlPr>
            </m:fPr>
            <m:num>
              <m:r>
                <w:rPr>
                  <w:rStyle w:val="mord"/>
                  <w:rFonts w:ascii="Cambria Math" w:hAnsi="Cambria Math"/>
                  <w:sz w:val="20"/>
                  <w:szCs w:val="20"/>
                </w:rPr>
                <m:t>I</m:t>
              </m:r>
            </m:num>
            <m:den>
              <m:r>
                <w:rPr>
                  <w:rStyle w:val="mord"/>
                  <w:rFonts w:ascii="Cambria Math" w:hAnsi="Cambria Math"/>
                </w:rPr>
                <m:t>m</m:t>
              </m:r>
            </m:den>
          </m:f>
          <m:r>
            <m:rPr>
              <m:sty m:val="p"/>
            </m:rPr>
            <w:rPr>
              <w:rStyle w:val="mord"/>
              <w:rFonts w:ascii="Cambria Math" w:hAnsi="Cambria Math"/>
              <w:sz w:val="20"/>
              <w:szCs w:val="20"/>
            </w:rPr>
            <m:t>.</m:t>
          </m:r>
        </m:oMath>
      </m:oMathPara>
    </w:p>
    <w:p w:rsidR="005B5CAE" w:rsidRDefault="005B5CAE" w:rsidP="00255319">
      <w:pPr>
        <w:pStyle w:val="a3"/>
        <w:spacing w:before="72"/>
        <w:ind w:left="0"/>
        <w:jc w:val="both"/>
      </w:pPr>
    </w:p>
    <w:p w:rsidR="008002E3" w:rsidRDefault="00B377F5" w:rsidP="00255319">
      <w:pPr>
        <w:pStyle w:val="a3"/>
        <w:spacing w:before="72"/>
        <w:ind w:left="0"/>
        <w:jc w:val="both"/>
      </w:pPr>
      <w:r>
        <w:t>To prove the theorem, it suffices to show that</w:t>
      </w:r>
    </w:p>
    <w:p w:rsidR="00B377F5" w:rsidRDefault="00B377F5" w:rsidP="00255319">
      <w:pPr>
        <w:pStyle w:val="a3"/>
        <w:spacing w:before="72"/>
        <w:ind w:left="0"/>
        <w:jc w:val="both"/>
      </w:pPr>
    </w:p>
    <w:p w:rsidR="00B377F5" w:rsidRDefault="00B377F5" w:rsidP="00255319">
      <w:pPr>
        <w:pStyle w:val="a3"/>
        <w:spacing w:before="72"/>
        <w:ind w:left="0"/>
        <w:jc w:val="both"/>
      </w:pPr>
      <m:oMathPara>
        <m:oMath>
          <m:r>
            <m:rPr>
              <m:sty m:val="p"/>
            </m:rPr>
            <w:rPr>
              <w:rStyle w:val="mord"/>
              <w:rFonts w:ascii="Cambria Math" w:hAnsi="Cambria Math"/>
            </w:rPr>
            <m:t>I</m:t>
          </m:r>
          <m:r>
            <m:rPr>
              <m:sty m:val="p"/>
            </m:rPr>
            <w:rPr>
              <w:rStyle w:val="mrel"/>
              <w:rFonts w:ascii="Cambria Math" w:hAnsi="Cambria Math"/>
            </w:rPr>
            <m:t>≤</m:t>
          </m:r>
          <m:d>
            <m:dPr>
              <m:ctrlPr>
                <w:rPr>
                  <w:rStyle w:val="mopen"/>
                  <w:rFonts w:ascii="Cambria Math" w:hAnsi="Cambria Math"/>
                </w:rPr>
              </m:ctrlPr>
            </m:dPr>
            <m:e>
              <m:r>
                <m:rPr>
                  <m:sty m:val="p"/>
                </m:rPr>
                <w:rPr>
                  <w:rStyle w:val="mord"/>
                  <w:rFonts w:ascii="Cambria Math" w:hAnsi="Cambria Math"/>
                </w:rPr>
                <m:t>m</m:t>
              </m:r>
              <m:r>
                <m:rPr>
                  <m:sty m:val="b"/>
                </m:rPr>
                <w:rPr>
                  <w:rStyle w:val="mbin"/>
                  <w:rFonts w:ascii="Cambria Math" w:hAnsi="Cambria Math"/>
                </w:rPr>
                <m:t>-</m:t>
              </m:r>
              <m:r>
                <m:rPr>
                  <m:sty m:val="p"/>
                </m:rPr>
                <w:rPr>
                  <w:rStyle w:val="mord"/>
                  <w:rFonts w:ascii="Cambria Math" w:hAnsi="Cambria Math"/>
                </w:rPr>
                <m:t>1</m:t>
              </m:r>
              <m:ctrlPr>
                <w:rPr>
                  <w:rStyle w:val="mclose"/>
                  <w:rFonts w:ascii="Cambria Math" w:hAnsi="Cambria Math"/>
                </w:rPr>
              </m:ctrlPr>
            </m:e>
          </m:d>
          <m:sSub>
            <m:sSubPr>
              <m:ctrlPr>
                <w:rPr>
                  <w:rFonts w:ascii="Cambria Math" w:eastAsia="新細明體" w:hAnsi="Cambria Math"/>
                  <w:lang w:eastAsia="zh-TW"/>
                </w:rPr>
              </m:ctrlPr>
            </m:sSubPr>
            <m:e>
              <m:r>
                <w:rPr>
                  <w:rFonts w:ascii="Cambria Math" w:eastAsia="新細明體" w:hAnsi="Cambria Math"/>
                  <w:lang w:eastAsia="zh-TW"/>
                </w:rPr>
                <m:t>L</m:t>
              </m:r>
            </m:e>
            <m:sub>
              <m:r>
                <w:rPr>
                  <w:rFonts w:ascii="Cambria Math" w:eastAsia="新細明體" w:hAnsi="Cambria Math"/>
                  <w:lang w:eastAsia="zh-TW"/>
                </w:rPr>
                <m:t>δ</m:t>
              </m:r>
            </m:sub>
          </m:sSub>
          <m:r>
            <m:rPr>
              <m:sty m:val="p"/>
            </m:rPr>
            <w:rPr>
              <w:rStyle w:val="mord"/>
              <w:rFonts w:ascii="Cambria Math" w:hAnsi="Cambria Math"/>
            </w:rPr>
            <m:t>.</m:t>
          </m:r>
        </m:oMath>
      </m:oMathPara>
    </w:p>
    <w:p w:rsidR="00B377F5" w:rsidRDefault="00B377F5" w:rsidP="00255319">
      <w:pPr>
        <w:pStyle w:val="a3"/>
        <w:spacing w:before="72"/>
        <w:ind w:left="0"/>
        <w:jc w:val="both"/>
      </w:pPr>
    </w:p>
    <w:p w:rsidR="008F4922" w:rsidRDefault="008F4922" w:rsidP="008F4922">
      <w:pPr>
        <w:pStyle w:val="a3"/>
        <w:spacing w:before="72"/>
        <w:ind w:left="0" w:firstLineChars="100" w:firstLine="200"/>
        <w:jc w:val="both"/>
      </w:pPr>
      <w:r>
        <w:t xml:space="preserve">The proof proceeds by decomposing the total schedule length into its busy and idle components. First, when all machines are actively processing tasks, the system expends </w:t>
      </w:r>
      <w:r>
        <w:rPr>
          <w:rStyle w:val="katex-mathml"/>
        </w:rPr>
        <w:t>mm</w:t>
      </w:r>
      <w:r>
        <w:rPr>
          <w:rStyle w:val="mord"/>
        </w:rPr>
        <w:t>m</w:t>
      </w:r>
      <w:r>
        <w:t xml:space="preserve"> units of processing capacity per unit time; therefore, the total amount of fully utilized time can never exceed the load lower bound </w:t>
      </w:r>
      <m:oMath>
        <m:r>
          <m:rPr>
            <m:sty m:val="p"/>
          </m:rPr>
          <w:rPr>
            <w:rStyle w:val="katex-mathml"/>
            <w:rFonts w:ascii="Cambria Math" w:hAnsi="Cambria Math"/>
          </w:rPr>
          <m:t>P</m:t>
        </m:r>
        <m:r>
          <m:rPr>
            <m:lit/>
            <m:sty m:val="p"/>
          </m:rPr>
          <w:rPr>
            <w:rStyle w:val="katex-mathml"/>
            <w:rFonts w:ascii="Cambria Math" w:hAnsi="Cambria Math"/>
          </w:rPr>
          <m:t>/</m:t>
        </m:r>
        <m:r>
          <m:rPr>
            <m:sty m:val="p"/>
          </m:rPr>
          <w:rPr>
            <w:rStyle w:val="katex-mathml"/>
            <w:rFonts w:ascii="Cambria Math" w:hAnsi="Cambria Math"/>
          </w:rPr>
          <m:t>m</m:t>
        </m:r>
      </m:oMath>
      <w:r>
        <w:t xml:space="preserve">. Any remaining time units in which the machines are not fully utilized must arise solely from blocking on the residual bottleneck chain. Under BOS-Greedy, a machine idles only when no eligible task can be started, which implies that some unfinished task at the end of a critical chain is preventing downstream work from becoming executable. Since </w:t>
      </w:r>
      <m:oMath>
        <m:sSub>
          <m:sSubPr>
            <m:ctrlPr>
              <w:rPr>
                <w:rFonts w:ascii="Cambria Math" w:eastAsia="新細明體" w:hAnsi="Cambria Math"/>
                <w:lang w:eastAsia="zh-TW"/>
              </w:rPr>
            </m:ctrlPr>
          </m:sSubPr>
          <m:e>
            <m:r>
              <w:rPr>
                <w:rFonts w:ascii="Cambria Math" w:eastAsia="新細明體" w:hAnsi="Cambria Math"/>
                <w:lang w:eastAsia="zh-TW"/>
              </w:rPr>
              <m:t>L</m:t>
            </m:r>
          </m:e>
          <m:sub>
            <m:r>
              <w:rPr>
                <w:rFonts w:ascii="Cambria Math" w:eastAsia="新細明體" w:hAnsi="Cambria Math"/>
                <w:lang w:eastAsia="zh-TW"/>
              </w:rPr>
              <m:t>δ</m:t>
            </m:r>
          </m:sub>
        </m:sSub>
      </m:oMath>
      <w:r w:rsidR="00493766">
        <w:rPr>
          <w:rFonts w:eastAsiaTheme="minorEastAsia" w:hint="eastAsia"/>
          <w:lang w:eastAsia="zh-TW"/>
        </w:rPr>
        <w:t xml:space="preserve"> </w:t>
      </w:r>
      <w:r>
        <w:t xml:space="preserve">denotes the longest chain that must still be executed serially even after accounting for allowable </w:t>
      </w:r>
      <m:oMath>
        <m:r>
          <m:rPr>
            <m:sty m:val="p"/>
          </m:rPr>
          <w:rPr>
            <w:rStyle w:val="katex-mathml"/>
            <w:rFonts w:ascii="Cambria Math" w:hAnsi="Cambria Math"/>
          </w:rPr>
          <m:t>δ</m:t>
        </m:r>
      </m:oMath>
      <w:r>
        <w:t xml:space="preserve">-overlap, each unit of such unavoidable serial work can cause at most </w:t>
      </w:r>
      <m:oMath>
        <m:r>
          <m:rPr>
            <m:sty m:val="p"/>
          </m:rPr>
          <w:rPr>
            <w:rStyle w:val="katex-mathml"/>
            <w:rFonts w:ascii="Cambria Math" w:hAnsi="Cambria Math"/>
          </w:rPr>
          <m:t>m - 1</m:t>
        </m:r>
      </m:oMath>
      <w:r>
        <w:t xml:space="preserve"> machines to sit idle. Hence the total idle time satisfies </w:t>
      </w:r>
      <m:oMath>
        <m:r>
          <m:rPr>
            <m:sty m:val="p"/>
          </m:rPr>
          <w:rPr>
            <w:rStyle w:val="katex-mathml"/>
            <w:rFonts w:ascii="Cambria Math" w:hAnsi="Cambria Math"/>
          </w:rPr>
          <m:t>I≤</m:t>
        </m:r>
        <m:d>
          <m:dPr>
            <m:ctrlPr>
              <w:rPr>
                <w:rStyle w:val="katex-mathml"/>
                <w:rFonts w:ascii="Cambria Math" w:hAnsi="Cambria Math"/>
              </w:rPr>
            </m:ctrlPr>
          </m:dPr>
          <m:e>
            <m:r>
              <m:rPr>
                <m:sty m:val="p"/>
              </m:rPr>
              <w:rPr>
                <w:rStyle w:val="katex-mathml"/>
                <w:rFonts w:ascii="Cambria Math" w:hAnsi="Cambria Math"/>
              </w:rPr>
              <m:t>m-1</m:t>
            </m:r>
          </m:e>
        </m:d>
        <m:sSub>
          <m:sSubPr>
            <m:ctrlPr>
              <w:rPr>
                <w:rFonts w:ascii="Cambria Math" w:eastAsia="新細明體" w:hAnsi="Cambria Math"/>
                <w:lang w:eastAsia="zh-TW"/>
              </w:rPr>
            </m:ctrlPr>
          </m:sSubPr>
          <m:e>
            <m:r>
              <w:rPr>
                <w:rFonts w:ascii="Cambria Math" w:eastAsia="新細明體" w:hAnsi="Cambria Math"/>
                <w:lang w:eastAsia="zh-TW"/>
              </w:rPr>
              <m:t>L</m:t>
            </m:r>
          </m:e>
          <m:sub>
            <m:r>
              <w:rPr>
                <w:rFonts w:ascii="Cambria Math" w:eastAsia="新細明體" w:hAnsi="Cambria Math"/>
                <w:lang w:eastAsia="zh-TW"/>
              </w:rPr>
              <m:t>δ</m:t>
            </m:r>
          </m:sub>
        </m:sSub>
        <m:r>
          <m:rPr>
            <m:sty m:val="p"/>
          </m:rPr>
          <w:rPr>
            <w:rStyle w:val="mrel"/>
            <w:rFonts w:ascii="Cambria Math" w:hAnsi="Cambria Math"/>
          </w:rPr>
          <m:t>.</m:t>
        </m:r>
      </m:oMath>
      <w:r>
        <w:t xml:space="preserve">. Substituting this bound into the decomposition </w:t>
      </w:r>
      <m:oMath>
        <m:r>
          <m:rPr>
            <m:sty m:val="p"/>
          </m:rPr>
          <w:rPr>
            <w:rStyle w:val="katex-mathml"/>
            <w:rFonts w:ascii="Cambria Math" w:hAnsi="Cambria Math"/>
          </w:rPr>
          <m:t>T = P</m:t>
        </m:r>
        <m:r>
          <m:rPr>
            <m:lit/>
            <m:sty m:val="p"/>
          </m:rPr>
          <w:rPr>
            <w:rStyle w:val="katex-mathml"/>
            <w:rFonts w:ascii="Cambria Math" w:hAnsi="Cambria Math"/>
          </w:rPr>
          <m:t>/</m:t>
        </m:r>
        <m:r>
          <m:rPr>
            <m:sty m:val="p"/>
          </m:rPr>
          <w:rPr>
            <w:rStyle w:val="katex-mathml"/>
            <w:rFonts w:ascii="Cambria Math" w:hAnsi="Cambria Math"/>
          </w:rPr>
          <m:t>m + I</m:t>
        </m:r>
        <m:r>
          <m:rPr>
            <m:lit/>
            <m:sty m:val="p"/>
          </m:rPr>
          <w:rPr>
            <w:rStyle w:val="katex-mathml"/>
            <w:rFonts w:ascii="Cambria Math" w:hAnsi="Cambria Math"/>
          </w:rPr>
          <m:t>/</m:t>
        </m:r>
        <m:r>
          <m:rPr>
            <m:sty m:val="p"/>
          </m:rPr>
          <w:rPr>
            <w:rStyle w:val="katex-mathml"/>
            <w:rFonts w:ascii="Cambria Math" w:hAnsi="Cambria Math"/>
          </w:rPr>
          <m:t>m</m:t>
        </m:r>
      </m:oMath>
      <w:r>
        <w:t xml:space="preserve"> yields the desired result:</w:t>
      </w:r>
    </w:p>
    <w:p w:rsidR="00C900F7" w:rsidRDefault="00C900F7" w:rsidP="008F4922">
      <w:pPr>
        <w:pStyle w:val="a3"/>
        <w:spacing w:before="72"/>
        <w:ind w:left="0" w:firstLineChars="100" w:firstLine="200"/>
        <w:jc w:val="both"/>
      </w:pPr>
    </w:p>
    <w:p w:rsidR="00C900F7" w:rsidRDefault="00C900F7" w:rsidP="008F4922">
      <w:pPr>
        <w:pStyle w:val="a3"/>
        <w:spacing w:before="72"/>
        <w:ind w:left="0" w:firstLineChars="100" w:firstLine="200"/>
        <w:jc w:val="both"/>
      </w:pPr>
      <m:oMathPara>
        <m:oMath>
          <m:sSubSup>
            <m:sSubSupPr>
              <m:ctrlPr>
                <w:rPr>
                  <w:rFonts w:ascii="Cambria Math" w:eastAsia="新細明體" w:hAnsi="Cambria Math"/>
                  <w:lang w:eastAsia="zh-TW"/>
                </w:rPr>
              </m:ctrlPr>
            </m:sSubSupPr>
            <m:e>
              <m:r>
                <w:rPr>
                  <w:rFonts w:ascii="Cambria Math" w:eastAsia="新細明體" w:hAnsi="Cambria Math"/>
                  <w:lang w:eastAsia="zh-TW"/>
                </w:rPr>
                <m:t>C</m:t>
              </m:r>
            </m:e>
            <m:sub>
              <m:func>
                <m:funcPr>
                  <m:ctrlPr>
                    <w:rPr>
                      <w:rFonts w:ascii="Cambria Math" w:eastAsia="新細明體" w:hAnsi="Cambria Math"/>
                      <w:lang w:eastAsia="zh-TW"/>
                    </w:rPr>
                  </m:ctrlPr>
                </m:funcPr>
                <m:fName>
                  <m:r>
                    <m:rPr>
                      <m:sty m:val="p"/>
                    </m:rPr>
                    <w:rPr>
                      <w:rFonts w:ascii="Cambria Math" w:eastAsia="新細明體" w:hAnsi="Cambria Math"/>
                      <w:lang w:eastAsia="zh-TW"/>
                    </w:rPr>
                    <m:t>max</m:t>
                  </m:r>
                </m:fName>
                <m:e/>
              </m:func>
            </m:sub>
            <m:sup>
              <m:r>
                <m:rPr>
                  <m:nor/>
                </m:rPr>
                <w:rPr>
                  <w:rFonts w:ascii="Cambria Math" w:eastAsia="新細明體" w:hAnsi="Cambria Math"/>
                  <w:lang w:eastAsia="zh-TW"/>
                </w:rPr>
                <m:t>BG</m:t>
              </m:r>
            </m:sup>
          </m:sSubSup>
          <m:r>
            <m:rPr>
              <m:sty m:val="p"/>
            </m:rPr>
            <w:rPr>
              <w:rStyle w:val="mrel"/>
              <w:rFonts w:ascii="Cambria Math" w:hAnsi="Cambria Math"/>
            </w:rPr>
            <m:t>=</m:t>
          </m:r>
          <m:r>
            <w:rPr>
              <w:rStyle w:val="katex-mathml"/>
              <w:rFonts w:ascii="Cambria Math" w:hAnsi="Cambria Math"/>
            </w:rPr>
            <m:t>T</m:t>
          </m:r>
          <m:r>
            <m:rPr>
              <m:sty m:val="p"/>
            </m:rPr>
            <w:rPr>
              <w:rStyle w:val="mrel"/>
              <w:rFonts w:ascii="Cambria Math" w:hAnsi="Cambria Math"/>
            </w:rPr>
            <m:t>≤</m:t>
          </m:r>
          <m:f>
            <m:fPr>
              <m:ctrlPr>
                <w:rPr>
                  <w:rStyle w:val="mrel"/>
                  <w:rFonts w:ascii="Cambria Math" w:hAnsi="Cambria Math"/>
                </w:rPr>
              </m:ctrlPr>
            </m:fPr>
            <m:num>
              <m:r>
                <w:rPr>
                  <w:rStyle w:val="mord"/>
                  <w:rFonts w:ascii="Cambria Math" w:hAnsi="Cambria Math"/>
                </w:rPr>
                <m:t>P</m:t>
              </m:r>
            </m:num>
            <m:den>
              <m:r>
                <w:rPr>
                  <w:rStyle w:val="mord"/>
                  <w:rFonts w:ascii="Cambria Math" w:hAnsi="Cambria Math"/>
                </w:rPr>
                <m:t>m</m:t>
              </m:r>
            </m:den>
          </m:f>
          <m:r>
            <m:rPr>
              <m:sty m:val="b"/>
            </m:rPr>
            <w:rPr>
              <w:rStyle w:val="mbin"/>
              <w:rFonts w:ascii="Cambria Math" w:eastAsiaTheme="majorEastAsia" w:hAnsi="Cambria Math"/>
            </w:rPr>
            <m:t>+</m:t>
          </m:r>
          <m:d>
            <m:dPr>
              <m:ctrlPr>
                <w:rPr>
                  <w:rStyle w:val="delimsizing"/>
                  <w:rFonts w:ascii="Cambria Math" w:hAnsi="Cambria Math"/>
                </w:rPr>
              </m:ctrlPr>
            </m:dPr>
            <m:e>
              <m:r>
                <m:rPr>
                  <m:sty m:val="p"/>
                </m:rPr>
                <w:rPr>
                  <w:rStyle w:val="mord"/>
                  <w:rFonts w:ascii="Cambria Math" w:hAnsi="Cambria Math"/>
                </w:rPr>
                <m:t>1</m:t>
              </m:r>
              <m:r>
                <m:rPr>
                  <m:sty m:val="b"/>
                </m:rPr>
                <w:rPr>
                  <w:rStyle w:val="mbin"/>
                  <w:rFonts w:ascii="Cambria Math" w:eastAsiaTheme="majorEastAsia" w:hAnsi="Cambria Math"/>
                </w:rPr>
                <m:t>-</m:t>
              </m:r>
              <m:f>
                <m:fPr>
                  <m:ctrlPr>
                    <w:rPr>
                      <w:rStyle w:val="mrel"/>
                      <w:rFonts w:ascii="Cambria Math" w:hAnsi="Cambria Math"/>
                    </w:rPr>
                  </m:ctrlPr>
                </m:fPr>
                <m:num>
                  <m:r>
                    <w:rPr>
                      <w:rStyle w:val="mord"/>
                      <w:rFonts w:ascii="Cambria Math" w:hAnsi="Cambria Math"/>
                    </w:rPr>
                    <m:t>1</m:t>
                  </m:r>
                </m:num>
                <m:den>
                  <m:r>
                    <w:rPr>
                      <w:rStyle w:val="mord"/>
                      <w:rFonts w:ascii="Cambria Math" w:hAnsi="Cambria Math"/>
                    </w:rPr>
                    <m:t>m</m:t>
                  </m:r>
                </m:den>
              </m:f>
            </m:e>
          </m:d>
          <m:sSub>
            <m:sSubPr>
              <m:ctrlPr>
                <w:rPr>
                  <w:rFonts w:ascii="Cambria Math" w:eastAsia="新細明體" w:hAnsi="Cambria Math"/>
                  <w:lang w:eastAsia="zh-TW"/>
                </w:rPr>
              </m:ctrlPr>
            </m:sSubPr>
            <m:e>
              <m:r>
                <w:rPr>
                  <w:rFonts w:ascii="Cambria Math" w:eastAsia="新細明體" w:hAnsi="Cambria Math"/>
                  <w:lang w:eastAsia="zh-TW"/>
                </w:rPr>
                <m:t>L</m:t>
              </m:r>
            </m:e>
            <m:sub>
              <m:r>
                <w:rPr>
                  <w:rFonts w:ascii="Cambria Math" w:eastAsia="新細明體" w:hAnsi="Cambria Math"/>
                  <w:lang w:eastAsia="zh-TW"/>
                </w:rPr>
                <m:t>δ</m:t>
              </m:r>
            </m:sub>
          </m:sSub>
          <m:r>
            <m:rPr>
              <m:sty m:val="p"/>
            </m:rPr>
            <w:rPr>
              <w:rStyle w:val="mord"/>
              <w:rFonts w:ascii="Cambria Math" w:hAnsi="Cambria Math"/>
            </w:rPr>
            <m:t>.</m:t>
          </m:r>
        </m:oMath>
      </m:oMathPara>
    </w:p>
    <w:p w:rsidR="00B377F5" w:rsidRDefault="00B377F5" w:rsidP="00255319">
      <w:pPr>
        <w:pStyle w:val="a3"/>
        <w:spacing w:before="72"/>
        <w:ind w:left="0"/>
        <w:jc w:val="both"/>
      </w:pPr>
    </w:p>
    <w:p w:rsidR="00B377F5" w:rsidRDefault="003A70B5" w:rsidP="00255319">
      <w:pPr>
        <w:pStyle w:val="a3"/>
        <w:spacing w:before="72"/>
        <w:ind w:left="0"/>
        <w:jc w:val="both"/>
      </w:pPr>
      <w:r>
        <w:t>thereby proving the theorem.</w:t>
      </w:r>
    </w:p>
    <w:p w:rsidR="000C09EB" w:rsidRDefault="001651C6" w:rsidP="001B0523">
      <w:pPr>
        <w:pStyle w:val="a3"/>
        <w:spacing w:before="72"/>
        <w:ind w:left="0" w:firstLineChars="100" w:firstLine="200"/>
        <w:jc w:val="both"/>
      </w:pPr>
      <w:r>
        <w:t xml:space="preserve">When </w:t>
      </w:r>
      <m:oMath>
        <m:r>
          <m:rPr>
            <m:sty m:val="p"/>
          </m:rPr>
          <w:rPr>
            <w:rStyle w:val="katex-mathml"/>
            <w:rFonts w:ascii="Cambria Math" w:hAnsi="Cambria Math"/>
          </w:rPr>
          <m:t>δ= 0</m:t>
        </m:r>
        <m:r>
          <m:rPr>
            <m:sty m:val="p"/>
          </m:rPr>
          <w:rPr>
            <w:rFonts w:ascii="Cambria Math" w:hAnsi="Cambria Math"/>
          </w:rPr>
          <m:t>,</m:t>
        </m:r>
      </m:oMath>
      <w:r>
        <w:t xml:space="preserve"> the performance bound naturally collapses to the classical expression </w:t>
      </w:r>
      <m:oMath>
        <m:r>
          <m:rPr>
            <m:sty m:val="p"/>
          </m:rPr>
          <w:rPr>
            <w:rStyle w:val="katex-mathml"/>
            <w:rFonts w:ascii="Cambria Math" w:hAnsi="Cambria Math"/>
          </w:rPr>
          <m:t>P</m:t>
        </m:r>
        <m:r>
          <m:rPr>
            <m:lit/>
            <m:sty m:val="p"/>
          </m:rPr>
          <w:rPr>
            <w:rStyle w:val="katex-mathml"/>
            <w:rFonts w:ascii="Cambria Math" w:hAnsi="Cambria Math"/>
          </w:rPr>
          <m:t>/</m:t>
        </m:r>
        <m:r>
          <m:rPr>
            <m:sty m:val="p"/>
          </m:rPr>
          <w:rPr>
            <w:rStyle w:val="katex-mathml"/>
            <w:rFonts w:ascii="Cambria Math" w:hAnsi="Cambria Math"/>
          </w:rPr>
          <m:t>m+</m:t>
        </m:r>
        <m:d>
          <m:dPr>
            <m:ctrlPr>
              <w:rPr>
                <w:rStyle w:val="katex-mathml"/>
                <w:rFonts w:ascii="Cambria Math" w:hAnsi="Cambria Math"/>
              </w:rPr>
            </m:ctrlPr>
          </m:dPr>
          <m:e>
            <m:r>
              <m:rPr>
                <m:sty m:val="p"/>
              </m:rPr>
              <w:rPr>
                <w:rStyle w:val="katex-mathml"/>
                <w:rFonts w:ascii="Cambria Math" w:hAnsi="Cambria Math"/>
              </w:rPr>
              <m:t>1-1</m:t>
            </m:r>
            <m:r>
              <m:rPr>
                <m:lit/>
                <m:sty m:val="p"/>
              </m:rPr>
              <w:rPr>
                <w:rStyle w:val="katex-mathml"/>
                <w:rFonts w:ascii="Cambria Math" w:hAnsi="Cambria Math"/>
              </w:rPr>
              <m:t>/</m:t>
            </m:r>
            <m:r>
              <m:rPr>
                <m:sty m:val="p"/>
              </m:rPr>
              <w:rPr>
                <w:rStyle w:val="katex-mathml"/>
                <w:rFonts w:ascii="Cambria Math" w:hAnsi="Cambria Math"/>
              </w:rPr>
              <m:t>m</m:t>
            </m:r>
          </m:e>
        </m:d>
        <m:r>
          <m:rPr>
            <m:sty m:val="p"/>
          </m:rPr>
          <w:rPr>
            <w:rStyle w:val="katex-mathml"/>
            <w:rFonts w:ascii="Cambria Math" w:hAnsi="Cambria Math"/>
          </w:rPr>
          <m:t>L</m:t>
        </m:r>
        <m:r>
          <m:rPr>
            <m:sty m:val="p"/>
          </m:rPr>
          <w:rPr>
            <w:rFonts w:ascii="Cambria Math" w:hAnsi="Cambria Math"/>
          </w:rPr>
          <m:t>.</m:t>
        </m:r>
      </m:oMath>
      <w:r>
        <w:t xml:space="preserve"> As </w:t>
      </w:r>
      <m:oMath>
        <m:r>
          <m:rPr>
            <m:sty m:val="p"/>
          </m:rPr>
          <w:rPr>
            <w:rStyle w:val="katex-mathml"/>
            <w:rFonts w:ascii="Cambria Math" w:hAnsi="Cambria Math"/>
          </w:rPr>
          <m:t>δ</m:t>
        </m:r>
      </m:oMath>
      <w:r>
        <w:t xml:space="preserve"> increases and more operations become partially </w:t>
      </w:r>
      <w:proofErr w:type="spellStart"/>
      <w:r>
        <w:t>overlappable</w:t>
      </w:r>
      <w:proofErr w:type="spellEnd"/>
      <w:r>
        <w:t xml:space="preserve">, the effective chain length </w:t>
      </w:r>
      <m:oMath>
        <m:sSub>
          <m:sSubPr>
            <m:ctrlPr>
              <w:rPr>
                <w:rFonts w:ascii="Cambria Math" w:eastAsia="新細明體" w:hAnsi="Cambria Math"/>
                <w:lang w:eastAsia="zh-TW"/>
              </w:rPr>
            </m:ctrlPr>
          </m:sSubPr>
          <m:e>
            <m:r>
              <w:rPr>
                <w:rFonts w:ascii="Cambria Math" w:eastAsia="新細明體" w:hAnsi="Cambria Math"/>
                <w:lang w:eastAsia="zh-TW"/>
              </w:rPr>
              <m:t>L</m:t>
            </m:r>
          </m:e>
          <m:sub>
            <m:r>
              <w:rPr>
                <w:rFonts w:ascii="Cambria Math" w:eastAsia="新細明體" w:hAnsi="Cambria Math"/>
                <w:lang w:eastAsia="zh-TW"/>
              </w:rPr>
              <m:t>δ</m:t>
            </m:r>
          </m:sub>
        </m:sSub>
      </m:oMath>
      <w:r>
        <w:t xml:space="preserve"> shrinks, yielding an upper bound for BOS-Greedy that is strictly tighter than that of standard List Scheduling. Furthermore, even when the multi-level BOM structure causes bottlenecks to reorganize dynamically across different stages, the dynamic priority index </w:t>
      </w:r>
      <m:oMath>
        <m:sSub>
          <m:sSubPr>
            <m:ctrlPr>
              <w:rPr>
                <w:rStyle w:val="katex-mathml"/>
                <w:rFonts w:ascii="Cambria Math" w:hAnsi="Cambria Math"/>
              </w:rPr>
            </m:ctrlPr>
          </m:sSubPr>
          <m:e>
            <m:r>
              <m:rPr>
                <m:sty m:val="p"/>
              </m:rPr>
              <w:rPr>
                <w:rStyle w:val="katex-mathml"/>
                <w:rFonts w:ascii="Cambria Math" w:hAnsi="Cambria Math"/>
              </w:rPr>
              <m:t>D</m:t>
            </m:r>
          </m:e>
          <m:sub>
            <m:r>
              <m:rPr>
                <m:sty m:val="p"/>
              </m:rPr>
              <w:rPr>
                <w:rStyle w:val="katex-mathml"/>
                <w:rFonts w:ascii="Cambria Math" w:hAnsi="Cambria Math"/>
              </w:rPr>
              <m:t>i</m:t>
            </m:r>
          </m:sub>
        </m:sSub>
      </m:oMath>
      <w:r>
        <w:t xml:space="preserve"> in BOS-Greedy remains sensitive to these shifts, ensuring that the idle-time argument continues to hold. Consequently, within the general multi-level BOM model with </w:t>
      </w:r>
      <m:oMath>
        <m:r>
          <w:rPr>
            <w:rStyle w:val="katex-mathml"/>
            <w:rFonts w:ascii="Cambria Math" w:hAnsi="Cambria Math"/>
          </w:rPr>
          <m:t>δ</m:t>
        </m:r>
      </m:oMath>
      <w:r w:rsidR="00DB4F69">
        <w:t xml:space="preserve"> </w:t>
      </w:r>
      <w:r>
        <w:t xml:space="preserve">-overlap, BOS-Greedy performs no worse than classical List Scheduling in the worst case, and attains a provably tighter theoretical bound whenever </w:t>
      </w:r>
      <m:oMath>
        <m:r>
          <m:rPr>
            <m:sty m:val="p"/>
          </m:rPr>
          <w:rPr>
            <w:rStyle w:val="katex-mathml"/>
            <w:rFonts w:ascii="Cambria Math" w:hAnsi="Cambria Math"/>
          </w:rPr>
          <m:t>δ&gt; 0</m:t>
        </m:r>
        <m:r>
          <m:rPr>
            <m:sty m:val="p"/>
          </m:rPr>
          <w:rPr>
            <w:rFonts w:ascii="Cambria Math" w:hAnsi="Cambria Math"/>
          </w:rPr>
          <m:t>.</m:t>
        </m:r>
      </m:oMath>
    </w:p>
    <w:p w:rsidR="000C09EB" w:rsidRDefault="000C09EB" w:rsidP="00255319">
      <w:pPr>
        <w:pStyle w:val="a3"/>
        <w:spacing w:before="72"/>
        <w:ind w:left="0"/>
        <w:jc w:val="both"/>
      </w:pPr>
    </w:p>
    <w:p w:rsidR="00905497" w:rsidRDefault="00905497" w:rsidP="00255319">
      <w:pPr>
        <w:pStyle w:val="a3"/>
        <w:spacing w:before="72"/>
        <w:ind w:left="0"/>
        <w:jc w:val="both"/>
      </w:pPr>
      <w:r>
        <w:t>The fundamental lower bound for any scheduling instance is</w:t>
      </w:r>
    </w:p>
    <w:p w:rsidR="00905497" w:rsidRDefault="00905497" w:rsidP="00255319">
      <w:pPr>
        <w:pStyle w:val="a3"/>
        <w:spacing w:before="72"/>
        <w:ind w:left="0"/>
        <w:jc w:val="both"/>
      </w:pPr>
      <w:r>
        <w:br/>
      </w:r>
      <m:oMathPara>
        <m:oMath>
          <m:func>
            <m:funcPr>
              <m:ctrlPr>
                <w:rPr>
                  <w:rStyle w:val="katex-mathml"/>
                  <w:rFonts w:ascii="Cambria Math" w:hAnsi="Cambria Math"/>
                </w:rPr>
              </m:ctrlPr>
            </m:funcPr>
            <m:fName>
              <m:r>
                <m:rPr>
                  <m:sty m:val="p"/>
                </m:rPr>
                <w:rPr>
                  <w:rStyle w:val="katex-mathml"/>
                  <w:rFonts w:ascii="Cambria Math" w:hAnsi="Cambria Math"/>
                </w:rPr>
                <m:t>max</m:t>
              </m:r>
            </m:fName>
            <m:e>
              <m:r>
                <m:rPr>
                  <m:lit/>
                  <m:sty m:val="p"/>
                </m:rPr>
                <w:rPr>
                  <w:rStyle w:val="katex-mathml"/>
                  <w:rFonts w:ascii="Cambria Math" w:hAnsi="Cambria Math"/>
                </w:rPr>
                <m:t>{</m:t>
              </m:r>
            </m:e>
          </m:func>
          <m:r>
            <m:rPr>
              <m:sty m:val="p"/>
            </m:rPr>
            <w:rPr>
              <w:rStyle w:val="katex-mathml"/>
              <w:rFonts w:ascii="Cambria Math" w:hAnsi="Cambria Math"/>
            </w:rPr>
            <m:t>P</m:t>
          </m:r>
          <m:r>
            <m:rPr>
              <m:lit/>
              <m:sty m:val="p"/>
            </m:rPr>
            <w:rPr>
              <w:rStyle w:val="katex-mathml"/>
              <w:rFonts w:ascii="Cambria Math" w:hAnsi="Cambria Math"/>
            </w:rPr>
            <m:t>/</m:t>
          </m:r>
          <m:r>
            <m:rPr>
              <m:sty m:val="p"/>
            </m:rPr>
            <w:rPr>
              <w:rStyle w:val="katex-mathml"/>
              <w:rFonts w:ascii="Cambria Math" w:hAnsi="Cambria Math"/>
            </w:rPr>
            <m:t>m,</m:t>
          </m:r>
          <m:sSub>
            <m:sSubPr>
              <m:ctrlPr>
                <w:rPr>
                  <w:rStyle w:val="katex-mathml"/>
                  <w:rFonts w:ascii="Cambria Math" w:hAnsi="Cambria Math"/>
                </w:rPr>
              </m:ctrlPr>
            </m:sSubPr>
            <m:e>
              <m:r>
                <m:rPr>
                  <m:sty m:val="p"/>
                </m:rPr>
                <w:rPr>
                  <w:rStyle w:val="katex-mathml"/>
                  <w:rFonts w:ascii="Cambria Math" w:hAnsi="Cambria Math"/>
                </w:rPr>
                <m:t>L</m:t>
              </m:r>
            </m:e>
            <m:sub>
              <m:r>
                <m:rPr>
                  <m:sty m:val="p"/>
                </m:rPr>
                <w:rPr>
                  <w:rStyle w:val="katex-mathml"/>
                  <w:rFonts w:ascii="Cambria Math" w:hAnsi="Cambria Math"/>
                </w:rPr>
                <m:t>δ</m:t>
              </m:r>
            </m:sub>
          </m:sSub>
          <m:r>
            <m:rPr>
              <m:lit/>
              <m:sty m:val="p"/>
            </m:rPr>
            <w:rPr>
              <w:rStyle w:val="katex-mathml"/>
              <w:rFonts w:ascii="Cambria Math" w:hAnsi="Cambria Math"/>
            </w:rPr>
            <m:t>}</m:t>
          </m:r>
          <m:r>
            <m:rPr>
              <m:sty m:val="p"/>
            </m:rPr>
            <w:rPr>
              <w:rFonts w:ascii="Cambria Math" w:hAnsi="Cambria Math"/>
            </w:rPr>
            <m:t>.</m:t>
          </m:r>
          <m:r>
            <w:br/>
          </m:r>
        </m:oMath>
      </m:oMathPara>
    </w:p>
    <w:p w:rsidR="000C09EB" w:rsidRDefault="00905497" w:rsidP="00255319">
      <w:pPr>
        <w:pStyle w:val="a3"/>
        <w:spacing w:before="72"/>
        <w:ind w:left="0"/>
        <w:jc w:val="both"/>
      </w:pPr>
      <w:r>
        <w:t>Based on this, the approximation ratio of BOS-Greedy satisfies</w:t>
      </w:r>
    </w:p>
    <w:p w:rsidR="00F520A0" w:rsidRDefault="00F520A0" w:rsidP="00255319">
      <w:pPr>
        <w:pStyle w:val="a3"/>
        <w:spacing w:before="72"/>
        <w:ind w:left="0"/>
        <w:jc w:val="both"/>
      </w:pPr>
    </w:p>
    <w:p w:rsidR="00F520A0" w:rsidRDefault="00074CFF" w:rsidP="00255319">
      <w:pPr>
        <w:pStyle w:val="a3"/>
        <w:spacing w:before="72"/>
        <w:ind w:left="0"/>
        <w:jc w:val="both"/>
      </w:pPr>
      <m:oMathPara>
        <m:oMath>
          <m:f>
            <m:fPr>
              <m:ctrlPr>
                <w:rPr>
                  <w:rFonts w:ascii="Cambria Math" w:hAnsi="Cambria Math"/>
                </w:rPr>
              </m:ctrlPr>
            </m:fPr>
            <m:num>
              <m:sSubSup>
                <m:sSubSupPr>
                  <m:ctrlPr>
                    <w:rPr>
                      <w:rFonts w:ascii="Cambria Math" w:hAnsi="Cambria Math"/>
                      <w:i/>
                    </w:rPr>
                  </m:ctrlPr>
                </m:sSubSupPr>
                <m:e>
                  <m:r>
                    <w:rPr>
                      <w:rFonts w:ascii="Cambria Math" w:eastAsia="新細明體" w:hAnsi="Cambria Math"/>
                      <w:lang w:eastAsia="zh-TW"/>
                    </w:rPr>
                    <m:t>C</m:t>
                  </m:r>
                </m:e>
                <m:sub>
                  <m:r>
                    <m:rPr>
                      <m:sty m:val="p"/>
                    </m:rPr>
                    <w:rPr>
                      <w:rFonts w:ascii="Cambria Math" w:eastAsia="新細明體" w:hAnsi="Cambria Math"/>
                      <w:lang w:eastAsia="zh-TW"/>
                    </w:rPr>
                    <m:t>max</m:t>
                  </m:r>
                </m:sub>
                <m:sup>
                  <m:r>
                    <m:rPr>
                      <m:nor/>
                    </m:rPr>
                    <w:rPr>
                      <w:rFonts w:ascii="Cambria Math" w:eastAsia="新細明體" w:hAnsi="Cambria Math"/>
                      <w:lang w:eastAsia="zh-TW"/>
                    </w:rPr>
                    <m:t>BG</m:t>
                  </m:r>
                </m:sup>
              </m:sSubSup>
            </m:num>
            <m:den>
              <m:r>
                <w:rPr>
                  <w:rFonts w:ascii="Cambria Math" w:hAnsi="Cambria Math"/>
                </w:rPr>
                <m:t>OPT</m:t>
              </m:r>
            </m:den>
          </m:f>
          <m:r>
            <m:rPr>
              <m:sty m:val="p"/>
            </m:rPr>
            <w:rPr>
              <w:rStyle w:val="mrel"/>
              <w:rFonts w:ascii="Cambria Math" w:hAnsi="Cambria Math"/>
            </w:rPr>
            <m:t xml:space="preserve"> </m:t>
          </m:r>
          <m:r>
            <m:rPr>
              <m:sty m:val="p"/>
            </m:rPr>
            <w:rPr>
              <w:rStyle w:val="mrel"/>
              <w:rFonts w:ascii="Cambria Math" w:hAnsi="Cambria Math"/>
            </w:rPr>
            <m:t>≤</m:t>
          </m:r>
          <m:r>
            <m:rPr>
              <m:sty m:val="p"/>
            </m:rPr>
            <w:rPr>
              <w:rStyle w:val="mrel"/>
              <w:rFonts w:ascii="Cambria Math" w:hAnsi="Cambria Math"/>
            </w:rPr>
            <m:t xml:space="preserve"> </m:t>
          </m:r>
          <m:f>
            <m:fPr>
              <m:ctrlPr>
                <w:rPr>
                  <w:rStyle w:val="mrel"/>
                  <w:rFonts w:ascii="Cambria Math" w:hAnsi="Cambria Math"/>
                </w:rPr>
              </m:ctrlPr>
            </m:fPr>
            <m:num>
              <m:r>
                <w:rPr>
                  <w:rStyle w:val="katex-mathml"/>
                  <w:rFonts w:ascii="Cambria Math" w:hAnsi="Cambria Math"/>
                </w:rPr>
                <m:t>P</m:t>
              </m:r>
              <m:r>
                <m:rPr>
                  <m:lit/>
                  <m:sty m:val="p"/>
                </m:rPr>
                <w:rPr>
                  <w:rStyle w:val="katex-mathml"/>
                  <w:rFonts w:ascii="Cambria Math" w:hAnsi="Cambria Math"/>
                </w:rPr>
                <m:t>/</m:t>
              </m:r>
              <m:r>
                <w:rPr>
                  <w:rStyle w:val="katex-mathml"/>
                  <w:rFonts w:ascii="Cambria Math" w:hAnsi="Cambria Math"/>
                </w:rPr>
                <m:t>m</m:t>
              </m:r>
              <m:r>
                <m:rPr>
                  <m:sty m:val="p"/>
                </m:rPr>
                <w:rPr>
                  <w:rStyle w:val="katex-mathml"/>
                  <w:rFonts w:ascii="Cambria Math" w:hAnsi="Cambria Math"/>
                </w:rPr>
                <m:t>+</m:t>
              </m:r>
              <m:d>
                <m:dPr>
                  <m:ctrlPr>
                    <w:rPr>
                      <w:rStyle w:val="katex-mathml"/>
                      <w:rFonts w:ascii="Cambria Math" w:hAnsi="Cambria Math"/>
                    </w:rPr>
                  </m:ctrlPr>
                </m:dPr>
                <m:e>
                  <m:r>
                    <m:rPr>
                      <m:sty m:val="p"/>
                    </m:rPr>
                    <w:rPr>
                      <w:rStyle w:val="katex-mathml"/>
                      <w:rFonts w:ascii="Cambria Math" w:hAnsi="Cambria Math"/>
                    </w:rPr>
                    <m:t>1-1</m:t>
                  </m:r>
                  <m:r>
                    <m:rPr>
                      <m:lit/>
                      <m:sty m:val="p"/>
                    </m:rPr>
                    <w:rPr>
                      <w:rStyle w:val="katex-mathml"/>
                      <w:rFonts w:ascii="Cambria Math" w:hAnsi="Cambria Math"/>
                    </w:rPr>
                    <m:t>/</m:t>
                  </m:r>
                  <m:r>
                    <w:rPr>
                      <w:rStyle w:val="katex-mathml"/>
                      <w:rFonts w:ascii="Cambria Math" w:hAnsi="Cambria Math"/>
                    </w:rPr>
                    <m:t>m</m:t>
                  </m:r>
                </m:e>
              </m:d>
              <m:sSub>
                <m:sSubPr>
                  <m:ctrlPr>
                    <w:rPr>
                      <w:rStyle w:val="katex-mathml"/>
                      <w:rFonts w:ascii="Cambria Math" w:hAnsi="Cambria Math"/>
                    </w:rPr>
                  </m:ctrlPr>
                </m:sSubPr>
                <m:e>
                  <m:r>
                    <w:rPr>
                      <w:rStyle w:val="katex-mathml"/>
                      <w:rFonts w:ascii="Cambria Math" w:hAnsi="Cambria Math"/>
                    </w:rPr>
                    <m:t>L</m:t>
                  </m:r>
                </m:e>
                <m:sub>
                  <m:r>
                    <w:rPr>
                      <w:rStyle w:val="katex-mathml"/>
                      <w:rFonts w:ascii="Cambria Math" w:hAnsi="Cambria Math"/>
                    </w:rPr>
                    <m:t>δ</m:t>
                  </m:r>
                </m:sub>
              </m:sSub>
            </m:num>
            <m:den>
              <m:func>
                <m:funcPr>
                  <m:ctrlPr>
                    <w:rPr>
                      <w:rStyle w:val="katex-mathml"/>
                      <w:rFonts w:ascii="Cambria Math" w:hAnsi="Cambria Math"/>
                    </w:rPr>
                  </m:ctrlPr>
                </m:funcPr>
                <m:fName>
                  <m:r>
                    <m:rPr>
                      <m:sty m:val="p"/>
                    </m:rPr>
                    <w:rPr>
                      <w:rStyle w:val="katex-mathml"/>
                      <w:rFonts w:ascii="Cambria Math" w:hAnsi="Cambria Math"/>
                    </w:rPr>
                    <m:t>max</m:t>
                  </m:r>
                </m:fName>
                <m:e>
                  <m:r>
                    <m:rPr>
                      <m:lit/>
                      <m:sty m:val="p"/>
                    </m:rPr>
                    <w:rPr>
                      <w:rStyle w:val="katex-mathml"/>
                      <w:rFonts w:ascii="Cambria Math" w:hAnsi="Cambria Math"/>
                    </w:rPr>
                    <m:t>{</m:t>
                  </m:r>
                </m:e>
              </m:func>
              <m:r>
                <w:rPr>
                  <w:rStyle w:val="katex-mathml"/>
                  <w:rFonts w:ascii="Cambria Math" w:hAnsi="Cambria Math"/>
                </w:rPr>
                <m:t>P</m:t>
              </m:r>
              <m:r>
                <m:rPr>
                  <m:lit/>
                  <m:sty m:val="p"/>
                </m:rPr>
                <w:rPr>
                  <w:rStyle w:val="katex-mathml"/>
                  <w:rFonts w:ascii="Cambria Math" w:hAnsi="Cambria Math"/>
                </w:rPr>
                <m:t>/</m:t>
              </m:r>
              <m:r>
                <w:rPr>
                  <w:rStyle w:val="katex-mathml"/>
                  <w:rFonts w:ascii="Cambria Math" w:hAnsi="Cambria Math"/>
                </w:rPr>
                <m:t>m</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L</m:t>
                  </m:r>
                </m:e>
                <m:sub>
                  <m:r>
                    <w:rPr>
                      <w:rStyle w:val="katex-mathml"/>
                      <w:rFonts w:ascii="Cambria Math" w:hAnsi="Cambria Math"/>
                    </w:rPr>
                    <m:t>δ</m:t>
                  </m:r>
                </m:sub>
              </m:sSub>
              <m:r>
                <m:rPr>
                  <m:lit/>
                  <m:sty m:val="p"/>
                </m:rPr>
                <w:rPr>
                  <w:rStyle w:val="katex-mathml"/>
                  <w:rFonts w:ascii="Cambria Math" w:hAnsi="Cambria Math"/>
                </w:rPr>
                <m:t>}</m:t>
              </m:r>
              <m:r>
                <m:rPr>
                  <m:sty m:val="p"/>
                </m:rPr>
                <w:rPr>
                  <w:rFonts w:ascii="Cambria Math" w:hAnsi="Cambria Math"/>
                </w:rPr>
                <m:t>.</m:t>
              </m:r>
            </m:den>
          </m:f>
        </m:oMath>
      </m:oMathPara>
    </w:p>
    <w:p w:rsidR="000C09EB" w:rsidRDefault="000C09EB" w:rsidP="00255319">
      <w:pPr>
        <w:pStyle w:val="a3"/>
        <w:spacing w:before="72"/>
        <w:ind w:left="0"/>
        <w:jc w:val="both"/>
      </w:pPr>
    </w:p>
    <w:p w:rsidR="0003143F" w:rsidRDefault="0003143F" w:rsidP="0003143F">
      <w:pPr>
        <w:jc w:val="both"/>
        <w:rPr>
          <w:rFonts w:eastAsia="新細明體"/>
          <w:sz w:val="20"/>
          <w:szCs w:val="20"/>
          <w:lang w:eastAsia="zh-TW"/>
        </w:rPr>
      </w:pPr>
      <w:r w:rsidRPr="0003143F">
        <w:rPr>
          <w:rFonts w:eastAsia="新細明體"/>
          <w:sz w:val="20"/>
          <w:szCs w:val="20"/>
          <w:lang w:eastAsia="zh-TW"/>
        </w:rPr>
        <w:t xml:space="preserve">In the worst case—namely when the load lower bound </w:t>
      </w:r>
      <m:oMath>
        <m:r>
          <m:rPr>
            <m:sty m:val="p"/>
          </m:rPr>
          <w:rPr>
            <w:rFonts w:ascii="Cambria Math" w:eastAsia="新細明體" w:hAnsi="Cambria Math"/>
            <w:sz w:val="20"/>
            <w:szCs w:val="20"/>
            <w:lang w:eastAsia="zh-TW"/>
          </w:rPr>
          <m:t>P</m:t>
        </m:r>
        <m:r>
          <m:rPr>
            <m:lit/>
            <m:sty m:val="p"/>
          </m:rPr>
          <w:rPr>
            <w:rFonts w:ascii="Cambria Math" w:eastAsia="新細明體" w:hAnsi="Cambria Math"/>
            <w:sz w:val="20"/>
            <w:szCs w:val="20"/>
            <w:lang w:eastAsia="zh-TW"/>
          </w:rPr>
          <m:t>/</m:t>
        </m:r>
        <m:r>
          <m:rPr>
            <m:sty m:val="p"/>
          </m:rPr>
          <w:rPr>
            <w:rFonts w:ascii="Cambria Math" w:eastAsia="新細明體" w:hAnsi="Cambria Math"/>
            <w:sz w:val="20"/>
            <w:szCs w:val="20"/>
            <w:lang w:eastAsia="zh-TW"/>
          </w:rPr>
          <m:t>m</m:t>
        </m:r>
      </m:oMath>
      <w:r w:rsidRPr="0003143F">
        <w:rPr>
          <w:rFonts w:eastAsia="新細明體"/>
          <w:sz w:val="20"/>
          <w:szCs w:val="20"/>
          <w:lang w:eastAsia="zh-TW"/>
        </w:rPr>
        <w:t xml:space="preserve"> exactly matches the effective critical-chain length</w:t>
      </w:r>
      <w:r>
        <w:rPr>
          <w:rFonts w:eastAsia="新細明體" w:hint="eastAsia"/>
          <w:sz w:val="20"/>
          <w:szCs w:val="20"/>
          <w:lang w:eastAsia="zh-TW"/>
        </w:rPr>
        <w:t xml:space="preserve"> </w:t>
      </w:r>
      <m:oMath>
        <m:sSub>
          <m:sSubPr>
            <m:ctrlPr>
              <w:rPr>
                <w:rStyle w:val="katex-mathml"/>
                <w:rFonts w:ascii="Cambria Math" w:hAnsi="Cambria Math"/>
              </w:rPr>
            </m:ctrlPr>
          </m:sSubPr>
          <m:e>
            <m:r>
              <w:rPr>
                <w:rStyle w:val="katex-mathml"/>
                <w:rFonts w:ascii="Cambria Math" w:hAnsi="Cambria Math"/>
              </w:rPr>
              <m:t>L</m:t>
            </m:r>
          </m:e>
          <m:sub>
            <m:r>
              <w:rPr>
                <w:rStyle w:val="katex-mathml"/>
                <w:rFonts w:ascii="Cambria Math" w:hAnsi="Cambria Math"/>
              </w:rPr>
              <m:t>δ</m:t>
            </m:r>
          </m:sub>
        </m:sSub>
      </m:oMath>
      <w:r w:rsidRPr="0003143F">
        <w:rPr>
          <w:rFonts w:eastAsia="新細明體"/>
          <w:sz w:val="20"/>
          <w:szCs w:val="20"/>
          <w:lang w:eastAsia="zh-TW"/>
        </w:rPr>
        <w:t>—the ratio simplifies to</w:t>
      </w:r>
    </w:p>
    <w:p w:rsidR="0003143F" w:rsidRDefault="0003143F" w:rsidP="0003143F">
      <w:pPr>
        <w:rPr>
          <w:rFonts w:eastAsia="新細明體" w:hint="eastAsia"/>
          <w:sz w:val="20"/>
          <w:szCs w:val="20"/>
          <w:lang w:eastAsia="zh-TW"/>
        </w:rPr>
      </w:pPr>
    </w:p>
    <w:p w:rsidR="000C09EB" w:rsidRPr="0003143F" w:rsidRDefault="0003143F" w:rsidP="0003143F">
      <w:pPr>
        <w:rPr>
          <w:sz w:val="20"/>
          <w:szCs w:val="20"/>
        </w:rPr>
      </w:pPr>
      <m:oMathPara>
        <m:oMath>
          <m:r>
            <m:rPr>
              <m:sty m:val="p"/>
            </m:rPr>
            <w:rPr>
              <w:rFonts w:ascii="Cambria Math" w:eastAsia="新細明體" w:hAnsi="Cambria Math"/>
              <w:sz w:val="20"/>
              <w:szCs w:val="20"/>
              <w:lang w:eastAsia="zh-TW"/>
            </w:rPr>
            <m:t>2-</m:t>
          </m:r>
          <m:f>
            <m:fPr>
              <m:ctrlPr>
                <w:rPr>
                  <w:rFonts w:ascii="Cambria Math" w:eastAsia="新細明體" w:hAnsi="Cambria Math"/>
                  <w:sz w:val="20"/>
                  <w:szCs w:val="20"/>
                  <w:lang w:eastAsia="zh-TW"/>
                </w:rPr>
              </m:ctrlPr>
            </m:fPr>
            <m:num>
              <m:r>
                <m:rPr>
                  <m:sty m:val="p"/>
                </m:rPr>
                <w:rPr>
                  <w:rFonts w:ascii="Cambria Math" w:eastAsia="新細明體" w:hAnsi="Cambria Math"/>
                  <w:sz w:val="20"/>
                  <w:szCs w:val="20"/>
                  <w:lang w:eastAsia="zh-TW"/>
                </w:rPr>
                <m:t>1</m:t>
              </m:r>
            </m:num>
            <m:den>
              <m:r>
                <m:rPr>
                  <m:sty m:val="p"/>
                </m:rPr>
                <w:rPr>
                  <w:rFonts w:ascii="Cambria Math" w:eastAsia="新細明體" w:hAnsi="Cambria Math"/>
                  <w:sz w:val="20"/>
                  <w:szCs w:val="20"/>
                  <w:lang w:eastAsia="zh-TW"/>
                </w:rPr>
                <m:t>m</m:t>
              </m:r>
            </m:den>
          </m:f>
          <m:r>
            <m:rPr>
              <m:sty m:val="p"/>
            </m:rPr>
            <w:rPr>
              <w:rFonts w:ascii="Cambria Math" w:eastAsia="新細明體" w:hAnsi="Cambria Math"/>
              <w:sz w:val="20"/>
              <w:szCs w:val="20"/>
              <w:lang w:eastAsia="zh-TW"/>
            </w:rPr>
            <m:t>,</m:t>
          </m:r>
        </m:oMath>
      </m:oMathPara>
    </w:p>
    <w:p w:rsidR="000C09EB" w:rsidRDefault="000C09EB" w:rsidP="00255319">
      <w:pPr>
        <w:pStyle w:val="a3"/>
        <w:spacing w:before="72"/>
        <w:ind w:left="0"/>
        <w:jc w:val="both"/>
      </w:pPr>
    </w:p>
    <w:p w:rsidR="000C09EB" w:rsidRDefault="00F148D3" w:rsidP="00255319">
      <w:pPr>
        <w:pStyle w:val="a3"/>
        <w:spacing w:before="72"/>
        <w:ind w:left="0"/>
        <w:jc w:val="both"/>
      </w:pPr>
      <w:r>
        <w:t>which is a tight bound and aligns with the classical guarantee achieved by List Scheduling.</w:t>
      </w:r>
      <w:r>
        <w:br/>
        <w:t xml:space="preserve">However, in settings where </w:t>
      </w:r>
      <m:oMath>
        <m:r>
          <m:rPr>
            <m:sty m:val="p"/>
          </m:rPr>
          <w:rPr>
            <w:rStyle w:val="katex-mathml"/>
            <w:rFonts w:ascii="Cambria Math" w:hAnsi="Cambria Math"/>
          </w:rPr>
          <m:t>δ&gt;0</m:t>
        </m:r>
      </m:oMath>
      <w:r>
        <w:t xml:space="preserve"> enables partial overlap, or where substantial parallelism reduces the dominance of any single chain, the ratio is typically much smaller than this theoretical worst-case value. In practice, BOS-Greedy therefore exhibits substantially stronger performance than the upper bound might suggest.</w:t>
      </w:r>
    </w:p>
    <w:p w:rsidR="000C09EB" w:rsidRDefault="000C09EB" w:rsidP="00255319">
      <w:pPr>
        <w:pStyle w:val="a3"/>
        <w:spacing w:before="72"/>
        <w:ind w:left="0"/>
        <w:jc w:val="both"/>
      </w:pPr>
    </w:p>
    <w:p w:rsidR="00922C36" w:rsidRPr="00922C36" w:rsidRDefault="00922C36" w:rsidP="00EA458C">
      <w:pPr>
        <w:ind w:firstLineChars="100" w:firstLine="200"/>
        <w:jc w:val="both"/>
        <w:rPr>
          <w:rFonts w:eastAsia="新細明體"/>
          <w:sz w:val="20"/>
          <w:szCs w:val="20"/>
          <w:lang w:eastAsia="zh-TW"/>
        </w:rPr>
      </w:pPr>
      <w:r w:rsidRPr="00922C36">
        <w:rPr>
          <w:rFonts w:eastAsia="新細明體"/>
          <w:sz w:val="20"/>
          <w:szCs w:val="20"/>
          <w:lang w:eastAsia="zh-TW"/>
        </w:rPr>
        <w:t xml:space="preserve">In summary, the analysis in this section establishes that BOS-Greedy guarantees a </w:t>
      </w:r>
      <w:proofErr w:type="spellStart"/>
      <w:r w:rsidRPr="00922C36">
        <w:rPr>
          <w:rFonts w:eastAsia="新細明體"/>
          <w:sz w:val="20"/>
          <w:szCs w:val="20"/>
          <w:lang w:eastAsia="zh-TW"/>
        </w:rPr>
        <w:t>makespan</w:t>
      </w:r>
      <w:proofErr w:type="spellEnd"/>
      <w:r w:rsidRPr="00922C36">
        <w:rPr>
          <w:rFonts w:eastAsia="新細明體"/>
          <w:sz w:val="20"/>
          <w:szCs w:val="20"/>
          <w:lang w:eastAsia="zh-TW"/>
        </w:rPr>
        <w:t xml:space="preserve"> no greater than </w:t>
      </w:r>
      <m:oMath>
        <m:r>
          <m:rPr>
            <m:sty m:val="p"/>
          </m:rPr>
          <w:rPr>
            <w:rFonts w:ascii="Cambria Math" w:eastAsia="新細明體" w:hAnsi="Cambria Math"/>
            <w:sz w:val="20"/>
            <w:szCs w:val="20"/>
            <w:lang w:eastAsia="zh-TW"/>
          </w:rPr>
          <m:t>P</m:t>
        </m:r>
        <m:r>
          <m:rPr>
            <m:lit/>
            <m:sty m:val="p"/>
          </m:rPr>
          <w:rPr>
            <w:rFonts w:ascii="Cambria Math" w:eastAsia="新細明體" w:hAnsi="Cambria Math"/>
            <w:sz w:val="20"/>
            <w:szCs w:val="20"/>
            <w:lang w:eastAsia="zh-TW"/>
          </w:rPr>
          <m:t>/</m:t>
        </m:r>
        <m:r>
          <m:rPr>
            <m:sty m:val="p"/>
          </m:rPr>
          <w:rPr>
            <w:rFonts w:ascii="Cambria Math" w:eastAsia="新細明體" w:hAnsi="Cambria Math"/>
            <w:sz w:val="20"/>
            <w:szCs w:val="20"/>
            <w:lang w:eastAsia="zh-TW"/>
          </w:rPr>
          <m:t>m+</m:t>
        </m:r>
        <m:d>
          <m:dPr>
            <m:ctrlPr>
              <w:rPr>
                <w:rFonts w:ascii="Cambria Math" w:eastAsia="新細明體" w:hAnsi="Cambria Math"/>
                <w:sz w:val="20"/>
                <w:szCs w:val="20"/>
                <w:lang w:eastAsia="zh-TW"/>
              </w:rPr>
            </m:ctrlPr>
          </m:dPr>
          <m:e>
            <m:r>
              <m:rPr>
                <m:sty m:val="p"/>
              </m:rPr>
              <w:rPr>
                <w:rFonts w:ascii="Cambria Math" w:eastAsia="新細明體" w:hAnsi="Cambria Math"/>
                <w:sz w:val="20"/>
                <w:szCs w:val="20"/>
                <w:lang w:eastAsia="zh-TW"/>
              </w:rPr>
              <m:t>1-1</m:t>
            </m:r>
            <m:r>
              <m:rPr>
                <m:lit/>
                <m:sty m:val="p"/>
              </m:rPr>
              <w:rPr>
                <w:rFonts w:ascii="Cambria Math" w:eastAsia="新細明體" w:hAnsi="Cambria Math"/>
                <w:sz w:val="20"/>
                <w:szCs w:val="20"/>
                <w:lang w:eastAsia="zh-TW"/>
              </w:rPr>
              <m:t>/</m:t>
            </m:r>
            <m:r>
              <m:rPr>
                <m:sty m:val="p"/>
              </m:rPr>
              <w:rPr>
                <w:rFonts w:ascii="Cambria Math" w:eastAsia="新細明體" w:hAnsi="Cambria Math"/>
                <w:sz w:val="20"/>
                <w:szCs w:val="20"/>
                <w:lang w:eastAsia="zh-TW"/>
              </w:rPr>
              <m:t>m</m:t>
            </m:r>
          </m:e>
        </m:d>
        <m:sSub>
          <m:sSubPr>
            <m:ctrlPr>
              <w:rPr>
                <w:rFonts w:ascii="Cambria Math" w:eastAsia="新細明體" w:hAnsi="Cambria Math"/>
                <w:sz w:val="20"/>
                <w:szCs w:val="20"/>
                <w:lang w:eastAsia="zh-TW"/>
              </w:rPr>
            </m:ctrlPr>
          </m:sSubPr>
          <m:e>
            <m:r>
              <w:rPr>
                <w:rFonts w:ascii="Cambria Math" w:eastAsia="新細明體" w:hAnsi="Cambria Math"/>
                <w:sz w:val="20"/>
                <w:szCs w:val="20"/>
                <w:lang w:eastAsia="zh-TW"/>
              </w:rPr>
              <m:t>L</m:t>
            </m:r>
          </m:e>
          <m:sub>
            <m:r>
              <w:rPr>
                <w:rFonts w:ascii="Cambria Math" w:eastAsia="新細明體" w:hAnsi="Cambria Math"/>
                <w:sz w:val="20"/>
                <w:szCs w:val="20"/>
                <w:lang w:eastAsia="zh-TW"/>
              </w:rPr>
              <m:t>δ</m:t>
            </m:r>
          </m:sub>
        </m:sSub>
        <m:r>
          <m:rPr>
            <m:sty m:val="p"/>
          </m:rPr>
          <w:rPr>
            <w:rFonts w:ascii="Cambria Math" w:eastAsia="新細明體" w:hAnsi="Cambria Math"/>
            <w:sz w:val="20"/>
            <w:szCs w:val="20"/>
            <w:lang w:eastAsia="zh-TW"/>
          </w:rPr>
          <m:t>,</m:t>
        </m:r>
      </m:oMath>
      <w:r w:rsidRPr="00922C36">
        <w:rPr>
          <w:rFonts w:eastAsia="新細明體"/>
          <w:sz w:val="20"/>
          <w:szCs w:val="20"/>
          <w:lang w:eastAsia="zh-TW"/>
        </w:rPr>
        <w:t xml:space="preserve"> where </w:t>
      </w:r>
      <m:oMath>
        <m:sSub>
          <m:sSubPr>
            <m:ctrlPr>
              <w:rPr>
                <w:rFonts w:ascii="Cambria Math" w:eastAsia="新細明體" w:hAnsi="Cambria Math"/>
                <w:sz w:val="20"/>
                <w:szCs w:val="20"/>
                <w:lang w:eastAsia="zh-TW"/>
              </w:rPr>
            </m:ctrlPr>
          </m:sSubPr>
          <m:e>
            <m:r>
              <w:rPr>
                <w:rFonts w:ascii="Cambria Math" w:eastAsia="新細明體" w:hAnsi="Cambria Math"/>
                <w:sz w:val="20"/>
                <w:szCs w:val="20"/>
                <w:lang w:eastAsia="zh-TW"/>
              </w:rPr>
              <m:t>L</m:t>
            </m:r>
          </m:e>
          <m:sub>
            <m:r>
              <w:rPr>
                <w:rFonts w:ascii="Cambria Math" w:eastAsia="新細明體" w:hAnsi="Cambria Math"/>
                <w:sz w:val="20"/>
                <w:szCs w:val="20"/>
                <w:lang w:eastAsia="zh-TW"/>
              </w:rPr>
              <m:t>δ</m:t>
            </m:r>
          </m:sub>
        </m:sSub>
      </m:oMath>
      <w:r w:rsidRPr="00922C36">
        <w:rPr>
          <w:rFonts w:eastAsia="新細明體"/>
          <w:sz w:val="20"/>
          <w:szCs w:val="20"/>
          <w:lang w:eastAsia="zh-TW"/>
        </w:rPr>
        <w:t xml:space="preserve">represents the </w:t>
      </w:r>
      <m:oMath>
        <m:r>
          <m:rPr>
            <m:sty m:val="p"/>
          </m:rPr>
          <w:rPr>
            <w:rFonts w:ascii="Cambria Math" w:eastAsia="新細明體" w:hAnsi="Cambria Math"/>
            <w:sz w:val="20"/>
            <w:szCs w:val="20"/>
            <w:lang w:eastAsia="zh-TW"/>
          </w:rPr>
          <m:t>δ</m:t>
        </m:r>
      </m:oMath>
      <w:r w:rsidRPr="00922C36">
        <w:rPr>
          <w:rFonts w:eastAsia="新細明體"/>
          <w:sz w:val="20"/>
          <w:szCs w:val="20"/>
          <w:lang w:eastAsia="zh-TW"/>
        </w:rPr>
        <w:t xml:space="preserve">-overlap–extended critical-path length. The idle-time charging argument remains valid even under dynamic bottleneck shifting, ensuring that the theoretical bound holds in multi-level and highly asynchronous environments. While the worst-case approximation ratio matches the classical </w:t>
      </w:r>
      <m:oMath>
        <m:r>
          <m:rPr>
            <m:sty m:val="p"/>
          </m:rPr>
          <w:rPr>
            <w:rFonts w:ascii="Cambria Math" w:eastAsia="新細明體" w:hAnsi="Cambria Math"/>
            <w:sz w:val="20"/>
            <w:szCs w:val="20"/>
            <w:lang w:eastAsia="zh-TW"/>
          </w:rPr>
          <m:t>2 - 1</m:t>
        </m:r>
        <m:r>
          <m:rPr>
            <m:lit/>
            <m:sty m:val="p"/>
          </m:rPr>
          <w:rPr>
            <w:rFonts w:ascii="Cambria Math" w:eastAsia="新細明體" w:hAnsi="Cambria Math"/>
            <w:sz w:val="20"/>
            <w:szCs w:val="20"/>
            <w:lang w:eastAsia="zh-TW"/>
          </w:rPr>
          <m:t>/</m:t>
        </m:r>
        <m:r>
          <m:rPr>
            <m:sty m:val="p"/>
          </m:rPr>
          <w:rPr>
            <w:rFonts w:ascii="Cambria Math" w:eastAsia="新細明體" w:hAnsi="Cambria Math"/>
            <w:sz w:val="20"/>
            <w:szCs w:val="20"/>
            <w:lang w:eastAsia="zh-TW"/>
          </w:rPr>
          <m:t>m,</m:t>
        </m:r>
      </m:oMath>
      <w:r w:rsidRPr="00922C36">
        <w:rPr>
          <w:rFonts w:eastAsia="新細明體"/>
          <w:sz w:val="20"/>
          <w:szCs w:val="20"/>
          <w:lang w:eastAsia="zh-TW"/>
        </w:rPr>
        <w:t xml:space="preserve"> practical perf</w:t>
      </w:r>
      <w:proofErr w:type="spellStart"/>
      <w:r w:rsidRPr="00922C36">
        <w:rPr>
          <w:rFonts w:eastAsia="新細明體"/>
          <w:sz w:val="20"/>
          <w:szCs w:val="20"/>
          <w:lang w:eastAsia="zh-TW"/>
        </w:rPr>
        <w:t>ormance</w:t>
      </w:r>
      <w:proofErr w:type="spellEnd"/>
      <w:r w:rsidRPr="00922C36">
        <w:rPr>
          <w:rFonts w:eastAsia="新細明體"/>
          <w:sz w:val="20"/>
          <w:szCs w:val="20"/>
          <w:lang w:eastAsia="zh-TW"/>
        </w:rPr>
        <w:t xml:space="preserve"> is typically much stronger, as </w:t>
      </w:r>
      <m:oMath>
        <m:sSub>
          <m:sSubPr>
            <m:ctrlPr>
              <w:rPr>
                <w:rFonts w:ascii="Cambria Math" w:eastAsia="新細明體" w:hAnsi="Cambria Math"/>
                <w:sz w:val="20"/>
                <w:szCs w:val="20"/>
                <w:lang w:eastAsia="zh-TW"/>
              </w:rPr>
            </m:ctrlPr>
          </m:sSubPr>
          <m:e>
            <m:r>
              <w:rPr>
                <w:rFonts w:ascii="Cambria Math" w:eastAsia="新細明體" w:hAnsi="Cambria Math"/>
                <w:sz w:val="20"/>
                <w:szCs w:val="20"/>
                <w:lang w:eastAsia="zh-TW"/>
              </w:rPr>
              <m:t>L</m:t>
            </m:r>
          </m:e>
          <m:sub>
            <m:r>
              <w:rPr>
                <w:rFonts w:ascii="Cambria Math" w:eastAsia="新細明體" w:hAnsi="Cambria Math"/>
                <w:sz w:val="20"/>
                <w:szCs w:val="20"/>
                <w:lang w:eastAsia="zh-TW"/>
              </w:rPr>
              <m:t>δ</m:t>
            </m:r>
          </m:sub>
        </m:sSub>
      </m:oMath>
      <w:r w:rsidRPr="00922C36">
        <w:rPr>
          <w:rFonts w:eastAsia="新細明體"/>
          <w:sz w:val="20"/>
          <w:szCs w:val="20"/>
          <w:lang w:eastAsia="zh-TW"/>
        </w:rPr>
        <w:t>decreases when greater overlap is permitted. A larger δ therefore yields a smaller effective critical chain and a tighter upper bound, pushing the schedule closer to ideal parallel execution. Together, these results demonstrate that BOS-Greedy combines real-time responsiveness with robust theoretical guarantees, making it well-suited for multi-level BOM structures and dynamically evolving manufacturing systems.</w:t>
      </w:r>
    </w:p>
    <w:p w:rsidR="000C09EB" w:rsidRDefault="000C09EB" w:rsidP="00255319">
      <w:pPr>
        <w:pStyle w:val="a3"/>
        <w:spacing w:before="72"/>
        <w:ind w:left="0"/>
        <w:jc w:val="both"/>
      </w:pPr>
    </w:p>
    <w:p w:rsidR="000C09EB" w:rsidRPr="00A76D1A" w:rsidRDefault="00A76D1A" w:rsidP="00255319">
      <w:pPr>
        <w:pStyle w:val="a3"/>
        <w:spacing w:before="72"/>
        <w:ind w:left="0"/>
        <w:jc w:val="both"/>
        <w:rPr>
          <w:rFonts w:eastAsiaTheme="minorEastAsia" w:hint="eastAsia"/>
          <w:i/>
          <w:lang w:eastAsia="zh-TW"/>
        </w:rPr>
      </w:pPr>
      <w:r w:rsidRPr="00A76D1A">
        <w:rPr>
          <w:rFonts w:eastAsiaTheme="minorEastAsia" w:hint="eastAsia"/>
          <w:i/>
          <w:lang w:eastAsia="zh-TW"/>
        </w:rPr>
        <w:t>3</w:t>
      </w:r>
      <w:r w:rsidRPr="00A76D1A">
        <w:rPr>
          <w:rFonts w:eastAsiaTheme="minorEastAsia"/>
          <w:i/>
          <w:lang w:eastAsia="zh-TW"/>
        </w:rPr>
        <w:t xml:space="preserve">.9 </w:t>
      </w:r>
      <w:r w:rsidRPr="00A76D1A">
        <w:rPr>
          <w:i/>
        </w:rPr>
        <w:t>Discussion: Connection to Classical List Scheduling Bounds</w:t>
      </w:r>
    </w:p>
    <w:p w:rsidR="000C09EB" w:rsidRDefault="000C09EB" w:rsidP="00255319">
      <w:pPr>
        <w:pStyle w:val="a3"/>
        <w:spacing w:before="72"/>
        <w:ind w:left="0"/>
        <w:jc w:val="both"/>
      </w:pPr>
    </w:p>
    <w:p w:rsidR="004961FE" w:rsidRDefault="00A3145D" w:rsidP="00A3145D">
      <w:pPr>
        <w:pStyle w:val="a3"/>
        <w:spacing w:before="72"/>
        <w:ind w:left="0" w:firstLineChars="100" w:firstLine="200"/>
        <w:jc w:val="both"/>
      </w:pPr>
      <w:r>
        <w:t xml:space="preserve">The </w:t>
      </w:r>
      <w:proofErr w:type="spellStart"/>
      <w:r>
        <w:t>makespan</w:t>
      </w:r>
      <w:proofErr w:type="spellEnd"/>
      <w:r>
        <w:t xml:space="preserve"> bound of BOS-Greedy,</w:t>
      </w:r>
    </w:p>
    <w:p w:rsidR="00237B95" w:rsidRDefault="00237B95" w:rsidP="00A3145D">
      <w:pPr>
        <w:pStyle w:val="a3"/>
        <w:spacing w:before="72"/>
        <w:ind w:left="0" w:firstLineChars="100" w:firstLine="200"/>
        <w:jc w:val="both"/>
      </w:pPr>
    </w:p>
    <w:p w:rsidR="00237B95" w:rsidRDefault="00237B95" w:rsidP="00A3145D">
      <w:pPr>
        <w:pStyle w:val="a3"/>
        <w:spacing w:before="72"/>
        <w:ind w:left="0" w:firstLineChars="100" w:firstLine="200"/>
        <w:jc w:val="both"/>
      </w:pPr>
      <m:oMathPara>
        <m:oMath>
          <m:sSubSup>
            <m:sSubSupPr>
              <m:ctrlPr>
                <w:rPr>
                  <w:rFonts w:ascii="Cambria Math" w:eastAsia="新細明體" w:hAnsi="Cambria Math"/>
                  <w:lang w:eastAsia="zh-TW"/>
                </w:rPr>
              </m:ctrlPr>
            </m:sSubSupPr>
            <m:e>
              <m:r>
                <w:rPr>
                  <w:rFonts w:ascii="Cambria Math" w:eastAsia="新細明體" w:hAnsi="Cambria Math"/>
                  <w:lang w:eastAsia="zh-TW"/>
                </w:rPr>
                <m:t>C</m:t>
              </m:r>
            </m:e>
            <m:sub>
              <m:func>
                <m:funcPr>
                  <m:ctrlPr>
                    <w:rPr>
                      <w:rFonts w:ascii="Cambria Math" w:eastAsia="新細明體" w:hAnsi="Cambria Math"/>
                      <w:lang w:eastAsia="zh-TW"/>
                    </w:rPr>
                  </m:ctrlPr>
                </m:funcPr>
                <m:fName>
                  <m:r>
                    <m:rPr>
                      <m:sty m:val="p"/>
                    </m:rPr>
                    <w:rPr>
                      <w:rFonts w:ascii="Cambria Math" w:eastAsia="新細明體" w:hAnsi="Cambria Math"/>
                      <w:lang w:eastAsia="zh-TW"/>
                    </w:rPr>
                    <m:t>max</m:t>
                  </m:r>
                </m:fName>
                <m:e/>
              </m:func>
            </m:sub>
            <m:sup>
              <m:r>
                <m:rPr>
                  <m:nor/>
                </m:rPr>
                <w:rPr>
                  <w:rFonts w:ascii="Cambria Math" w:eastAsia="新細明體" w:hAnsi="Cambria Math"/>
                  <w:lang w:eastAsia="zh-TW"/>
                </w:rPr>
                <m:t>BG</m:t>
              </m:r>
            </m:sup>
          </m:sSubSup>
          <m:r>
            <m:rPr>
              <m:sty m:val="p"/>
            </m:rPr>
            <w:rPr>
              <w:rStyle w:val="mrel"/>
              <w:rFonts w:ascii="Cambria Math" w:hAnsi="Cambria Math"/>
            </w:rPr>
            <m:t>≤</m:t>
          </m:r>
          <m:f>
            <m:fPr>
              <m:ctrlPr>
                <w:rPr>
                  <w:rStyle w:val="mrel"/>
                  <w:rFonts w:ascii="Cambria Math" w:hAnsi="Cambria Math"/>
                </w:rPr>
              </m:ctrlPr>
            </m:fPr>
            <m:num>
              <m:r>
                <w:rPr>
                  <w:rStyle w:val="mord"/>
                  <w:rFonts w:ascii="Cambria Math" w:hAnsi="Cambria Math"/>
                </w:rPr>
                <m:t>P</m:t>
              </m:r>
            </m:num>
            <m:den>
              <m:r>
                <w:rPr>
                  <w:rStyle w:val="mord"/>
                  <w:rFonts w:ascii="Cambria Math" w:hAnsi="Cambria Math"/>
                </w:rPr>
                <m:t>m</m:t>
              </m:r>
            </m:den>
          </m:f>
          <m:r>
            <m:rPr>
              <m:sty m:val="b"/>
            </m:rPr>
            <w:rPr>
              <w:rStyle w:val="mbin"/>
              <w:rFonts w:ascii="Cambria Math" w:eastAsiaTheme="majorEastAsia" w:hAnsi="Cambria Math"/>
            </w:rPr>
            <m:t>+</m:t>
          </m:r>
          <m:d>
            <m:dPr>
              <m:ctrlPr>
                <w:rPr>
                  <w:rStyle w:val="delimsizing"/>
                  <w:rFonts w:ascii="Cambria Math" w:hAnsi="Cambria Math"/>
                </w:rPr>
              </m:ctrlPr>
            </m:dPr>
            <m:e>
              <m:r>
                <m:rPr>
                  <m:sty m:val="p"/>
                </m:rPr>
                <w:rPr>
                  <w:rStyle w:val="mord"/>
                  <w:rFonts w:ascii="Cambria Math" w:hAnsi="Cambria Math"/>
                </w:rPr>
                <m:t>1</m:t>
              </m:r>
              <m:r>
                <m:rPr>
                  <m:sty m:val="b"/>
                </m:rPr>
                <w:rPr>
                  <w:rStyle w:val="mbin"/>
                  <w:rFonts w:ascii="Cambria Math" w:eastAsiaTheme="majorEastAsia" w:hAnsi="Cambria Math"/>
                </w:rPr>
                <m:t>-</m:t>
              </m:r>
              <m:f>
                <m:fPr>
                  <m:ctrlPr>
                    <w:rPr>
                      <w:rStyle w:val="mrel"/>
                      <w:rFonts w:ascii="Cambria Math" w:hAnsi="Cambria Math"/>
                    </w:rPr>
                  </m:ctrlPr>
                </m:fPr>
                <m:num>
                  <m:r>
                    <w:rPr>
                      <w:rStyle w:val="mord"/>
                      <w:rFonts w:ascii="Cambria Math" w:hAnsi="Cambria Math"/>
                    </w:rPr>
                    <m:t>1</m:t>
                  </m:r>
                </m:num>
                <m:den>
                  <m:r>
                    <w:rPr>
                      <w:rStyle w:val="mord"/>
                      <w:rFonts w:ascii="Cambria Math" w:hAnsi="Cambria Math"/>
                    </w:rPr>
                    <m:t>m</m:t>
                  </m:r>
                </m:den>
              </m:f>
            </m:e>
          </m:d>
          <m:sSub>
            <m:sSubPr>
              <m:ctrlPr>
                <w:rPr>
                  <w:rFonts w:ascii="Cambria Math" w:eastAsia="新細明體" w:hAnsi="Cambria Math"/>
                  <w:lang w:eastAsia="zh-TW"/>
                </w:rPr>
              </m:ctrlPr>
            </m:sSubPr>
            <m:e>
              <m:r>
                <w:rPr>
                  <w:rFonts w:ascii="Cambria Math" w:eastAsia="新細明體" w:hAnsi="Cambria Math"/>
                  <w:lang w:eastAsia="zh-TW"/>
                </w:rPr>
                <m:t>L</m:t>
              </m:r>
            </m:e>
            <m:sub>
              <m:r>
                <w:rPr>
                  <w:rFonts w:ascii="Cambria Math" w:eastAsia="新細明體" w:hAnsi="Cambria Math"/>
                  <w:lang w:eastAsia="zh-TW"/>
                </w:rPr>
                <m:t>δ</m:t>
              </m:r>
            </m:sub>
          </m:sSub>
          <m:r>
            <m:rPr>
              <m:sty m:val="p"/>
            </m:rPr>
            <w:rPr>
              <w:rStyle w:val="mord"/>
              <w:rFonts w:ascii="Cambria Math" w:hAnsi="Cambria Math"/>
            </w:rPr>
            <m:t>.</m:t>
          </m:r>
        </m:oMath>
      </m:oMathPara>
    </w:p>
    <w:p w:rsidR="004961FE" w:rsidRDefault="004961FE" w:rsidP="00255319">
      <w:pPr>
        <w:pStyle w:val="a3"/>
        <w:spacing w:before="72"/>
        <w:ind w:left="0"/>
        <w:jc w:val="both"/>
      </w:pPr>
    </w:p>
    <w:p w:rsidR="00841117" w:rsidRDefault="0096160D" w:rsidP="00255319">
      <w:pPr>
        <w:pStyle w:val="a3"/>
        <w:spacing w:before="72"/>
        <w:ind w:left="0"/>
        <w:jc w:val="both"/>
      </w:pPr>
      <w:r>
        <w:t>can be viewed as a natural extension of the classical List Scheduling bound established by Graham (1969). In the standard parallel-machine setting—where no task overlap is allowed and bottlenecks are static—the classical result guarantees:</w:t>
      </w:r>
    </w:p>
    <w:p w:rsidR="00841117" w:rsidRPr="00841117" w:rsidRDefault="00841117" w:rsidP="00255319">
      <w:pPr>
        <w:pStyle w:val="a3"/>
        <w:spacing w:before="72"/>
        <w:ind w:left="0"/>
        <w:jc w:val="both"/>
        <w:rPr>
          <w:rFonts w:eastAsiaTheme="minorEastAsia" w:hint="eastAsia"/>
          <w:lang w:eastAsia="zh-TW"/>
        </w:rPr>
      </w:pPr>
    </w:p>
    <w:p w:rsidR="0096160D" w:rsidRDefault="00841117" w:rsidP="00255319">
      <w:pPr>
        <w:pStyle w:val="a3"/>
        <w:spacing w:before="72"/>
        <w:ind w:left="0"/>
        <w:jc w:val="both"/>
      </w:pPr>
      <m:oMathPara>
        <m:oMath>
          <m:sSubSup>
            <m:sSubSupPr>
              <m:ctrlPr>
                <w:rPr>
                  <w:rFonts w:ascii="Cambria Math" w:eastAsia="新細明體" w:hAnsi="Cambria Math"/>
                  <w:lang w:eastAsia="zh-TW"/>
                </w:rPr>
              </m:ctrlPr>
            </m:sSubSupPr>
            <m:e>
              <m:r>
                <w:rPr>
                  <w:rFonts w:ascii="Cambria Math" w:eastAsia="新細明體" w:hAnsi="Cambria Math"/>
                  <w:lang w:eastAsia="zh-TW"/>
                </w:rPr>
                <m:t>C</m:t>
              </m:r>
            </m:e>
            <m:sub>
              <m:func>
                <m:funcPr>
                  <m:ctrlPr>
                    <w:rPr>
                      <w:rFonts w:ascii="Cambria Math" w:eastAsia="新細明體" w:hAnsi="Cambria Math"/>
                      <w:lang w:eastAsia="zh-TW"/>
                    </w:rPr>
                  </m:ctrlPr>
                </m:funcPr>
                <m:fName>
                  <m:r>
                    <m:rPr>
                      <m:sty m:val="p"/>
                    </m:rPr>
                    <w:rPr>
                      <w:rFonts w:ascii="Cambria Math" w:eastAsia="新細明體" w:hAnsi="Cambria Math"/>
                      <w:lang w:eastAsia="zh-TW"/>
                    </w:rPr>
                    <m:t>max</m:t>
                  </m:r>
                </m:fName>
                <m:e/>
              </m:func>
            </m:sub>
            <m:sup>
              <m:r>
                <m:rPr>
                  <m:nor/>
                </m:rPr>
                <w:rPr>
                  <w:rFonts w:ascii="Cambria Math" w:eastAsia="新細明體" w:hAnsi="Cambria Math"/>
                  <w:lang w:eastAsia="zh-TW"/>
                </w:rPr>
                <m:t>BG</m:t>
              </m:r>
            </m:sup>
          </m:sSubSup>
          <m:r>
            <m:rPr>
              <m:sty m:val="p"/>
            </m:rPr>
            <w:rPr>
              <w:rStyle w:val="mrel"/>
              <w:rFonts w:ascii="Cambria Math" w:hAnsi="Cambria Math"/>
            </w:rPr>
            <m:t>≤</m:t>
          </m:r>
          <m:f>
            <m:fPr>
              <m:ctrlPr>
                <w:rPr>
                  <w:rStyle w:val="mrel"/>
                  <w:rFonts w:ascii="Cambria Math" w:hAnsi="Cambria Math"/>
                </w:rPr>
              </m:ctrlPr>
            </m:fPr>
            <m:num>
              <m:r>
                <w:rPr>
                  <w:rStyle w:val="mord"/>
                  <w:rFonts w:ascii="Cambria Math" w:hAnsi="Cambria Math"/>
                </w:rPr>
                <m:t>P</m:t>
              </m:r>
            </m:num>
            <m:den>
              <m:r>
                <w:rPr>
                  <w:rStyle w:val="mord"/>
                  <w:rFonts w:ascii="Cambria Math" w:hAnsi="Cambria Math"/>
                </w:rPr>
                <m:t>m</m:t>
              </m:r>
            </m:den>
          </m:f>
          <m:r>
            <m:rPr>
              <m:sty m:val="b"/>
            </m:rPr>
            <w:rPr>
              <w:rStyle w:val="mbin"/>
              <w:rFonts w:ascii="Cambria Math" w:eastAsiaTheme="majorEastAsia" w:hAnsi="Cambria Math"/>
            </w:rPr>
            <m:t>+</m:t>
          </m:r>
          <m:d>
            <m:dPr>
              <m:ctrlPr>
                <w:rPr>
                  <w:rStyle w:val="delimsizing"/>
                  <w:rFonts w:ascii="Cambria Math" w:hAnsi="Cambria Math"/>
                </w:rPr>
              </m:ctrlPr>
            </m:dPr>
            <m:e>
              <m:r>
                <m:rPr>
                  <m:sty m:val="p"/>
                </m:rPr>
                <w:rPr>
                  <w:rStyle w:val="mord"/>
                  <w:rFonts w:ascii="Cambria Math" w:hAnsi="Cambria Math"/>
                </w:rPr>
                <m:t>1</m:t>
              </m:r>
              <m:r>
                <m:rPr>
                  <m:sty m:val="b"/>
                </m:rPr>
                <w:rPr>
                  <w:rStyle w:val="mbin"/>
                  <w:rFonts w:ascii="Cambria Math" w:eastAsiaTheme="majorEastAsia" w:hAnsi="Cambria Math"/>
                </w:rPr>
                <m:t>-</m:t>
              </m:r>
              <m:f>
                <m:fPr>
                  <m:ctrlPr>
                    <w:rPr>
                      <w:rStyle w:val="mrel"/>
                      <w:rFonts w:ascii="Cambria Math" w:hAnsi="Cambria Math"/>
                    </w:rPr>
                  </m:ctrlPr>
                </m:fPr>
                <m:num>
                  <m:r>
                    <w:rPr>
                      <w:rStyle w:val="mord"/>
                      <w:rFonts w:ascii="Cambria Math" w:hAnsi="Cambria Math"/>
                    </w:rPr>
                    <m:t>1</m:t>
                  </m:r>
                </m:num>
                <m:den>
                  <m:r>
                    <w:rPr>
                      <w:rStyle w:val="mord"/>
                      <w:rFonts w:ascii="Cambria Math" w:hAnsi="Cambria Math"/>
                    </w:rPr>
                    <m:t>m</m:t>
                  </m:r>
                </m:den>
              </m:f>
            </m:e>
          </m:d>
          <m:r>
            <m:rPr>
              <m:sty m:val="p"/>
            </m:rPr>
            <w:rPr>
              <w:rFonts w:ascii="Cambria Math" w:eastAsia="新細明體" w:hAnsi="Cambria Math"/>
              <w:lang w:eastAsia="zh-TW"/>
            </w:rPr>
            <m:t>L</m:t>
          </m:r>
          <m:r>
            <m:rPr>
              <m:sty m:val="p"/>
            </m:rPr>
            <w:rPr>
              <w:rStyle w:val="mord"/>
              <w:rFonts w:ascii="Cambria Math" w:eastAsia="新細明體" w:hAnsi="新細明體" w:cs="新細明體"/>
            </w:rPr>
            <m:t>,</m:t>
          </m:r>
        </m:oMath>
      </m:oMathPara>
    </w:p>
    <w:p w:rsidR="00841117" w:rsidRDefault="00841117" w:rsidP="00255319">
      <w:pPr>
        <w:pStyle w:val="a3"/>
        <w:spacing w:before="72"/>
        <w:ind w:left="0"/>
        <w:jc w:val="both"/>
      </w:pPr>
    </w:p>
    <w:p w:rsidR="0045230E" w:rsidRPr="0045230E" w:rsidRDefault="0045230E" w:rsidP="0045230E">
      <w:pPr>
        <w:jc w:val="both"/>
        <w:rPr>
          <w:rFonts w:eastAsia="新細明體"/>
          <w:sz w:val="20"/>
          <w:szCs w:val="20"/>
          <w:lang w:eastAsia="zh-TW"/>
        </w:rPr>
      </w:pPr>
      <w:r w:rsidRPr="0045230E">
        <w:rPr>
          <w:rFonts w:eastAsia="新細明體"/>
          <w:sz w:val="20"/>
          <w:szCs w:val="20"/>
          <w:lang w:eastAsia="zh-TW"/>
        </w:rPr>
        <w:t xml:space="preserve">where </w:t>
      </w:r>
      <m:oMath>
        <m:r>
          <m:rPr>
            <m:sty m:val="p"/>
          </m:rPr>
          <w:rPr>
            <w:rFonts w:ascii="Cambria Math" w:eastAsia="新細明體" w:hAnsi="Cambria Math"/>
            <w:sz w:val="20"/>
            <w:szCs w:val="20"/>
            <w:lang w:eastAsia="zh-TW"/>
          </w:rPr>
          <m:t>P</m:t>
        </m:r>
        <m:r>
          <m:rPr>
            <m:lit/>
            <m:sty m:val="p"/>
          </m:rPr>
          <w:rPr>
            <w:rFonts w:ascii="Cambria Math" w:eastAsia="新細明體" w:hAnsi="Cambria Math"/>
            <w:sz w:val="20"/>
            <w:szCs w:val="20"/>
            <w:lang w:eastAsia="zh-TW"/>
          </w:rPr>
          <m:t>/</m:t>
        </m:r>
        <m:r>
          <m:rPr>
            <m:sty m:val="p"/>
          </m:rPr>
          <w:rPr>
            <w:rFonts w:ascii="Cambria Math" w:eastAsia="新細明體" w:hAnsi="Cambria Math"/>
            <w:sz w:val="20"/>
            <w:szCs w:val="20"/>
            <w:lang w:eastAsia="zh-TW"/>
          </w:rPr>
          <m:t>m</m:t>
        </m:r>
      </m:oMath>
      <w:r w:rsidRPr="0045230E">
        <w:rPr>
          <w:rFonts w:eastAsia="新細明體"/>
          <w:sz w:val="20"/>
          <w:szCs w:val="20"/>
          <w:lang w:eastAsia="zh-TW"/>
        </w:rPr>
        <w:t xml:space="preserve"> and </w:t>
      </w:r>
      <m:oMath>
        <m:r>
          <m:rPr>
            <m:sty m:val="p"/>
          </m:rPr>
          <w:rPr>
            <w:rFonts w:ascii="Cambria Math" w:eastAsia="新細明體" w:hAnsi="Cambria Math"/>
            <w:sz w:val="20"/>
            <w:szCs w:val="20"/>
            <w:lang w:eastAsia="zh-TW"/>
          </w:rPr>
          <m:t>L</m:t>
        </m:r>
      </m:oMath>
      <w:r w:rsidRPr="0045230E">
        <w:rPr>
          <w:rFonts w:eastAsia="新細明體"/>
          <w:sz w:val="20"/>
          <w:szCs w:val="20"/>
          <w:lang w:eastAsia="zh-TW"/>
        </w:rPr>
        <w:t xml:space="preserve"> respectively correspond to the load lower bound and the critical-path lower bound.</w:t>
      </w:r>
      <w:r w:rsidR="00940F49">
        <w:rPr>
          <w:rFonts w:eastAsia="新細明體"/>
          <w:sz w:val="20"/>
          <w:szCs w:val="20"/>
          <w:lang w:eastAsia="zh-TW"/>
        </w:rPr>
        <w:t xml:space="preserve"> </w:t>
      </w:r>
      <w:r w:rsidRPr="0045230E">
        <w:rPr>
          <w:rFonts w:eastAsia="新細明體"/>
          <w:sz w:val="20"/>
          <w:szCs w:val="20"/>
          <w:lang w:eastAsia="zh-TW"/>
        </w:rPr>
        <w:t xml:space="preserve">In the context of this work, </w:t>
      </w:r>
      <m:oMath>
        <m:r>
          <m:rPr>
            <m:sty m:val="p"/>
          </m:rPr>
          <w:rPr>
            <w:rFonts w:ascii="Cambria Math" w:eastAsia="新細明體" w:hAnsi="Cambria Math"/>
            <w:sz w:val="20"/>
            <w:szCs w:val="20"/>
            <w:lang w:eastAsia="zh-TW"/>
          </w:rPr>
          <m:t>L</m:t>
        </m:r>
      </m:oMath>
      <w:r w:rsidRPr="0045230E">
        <w:rPr>
          <w:rFonts w:eastAsia="新細明體"/>
          <w:sz w:val="20"/>
          <w:szCs w:val="20"/>
          <w:lang w:eastAsia="zh-TW"/>
        </w:rPr>
        <w:t xml:space="preserve"> is replaced by the δ-overlap–adjusted effective critical path </w:t>
      </w:r>
      <m:oMath>
        <m:sSub>
          <m:sSubPr>
            <m:ctrlPr>
              <w:rPr>
                <w:rFonts w:ascii="Cambria Math" w:eastAsia="新細明體" w:hAnsi="Cambria Math"/>
                <w:sz w:val="20"/>
                <w:szCs w:val="20"/>
                <w:lang w:eastAsia="zh-TW"/>
              </w:rPr>
            </m:ctrlPr>
          </m:sSubPr>
          <m:e>
            <m:r>
              <w:rPr>
                <w:rFonts w:ascii="Cambria Math" w:eastAsia="新細明體" w:hAnsi="Cambria Math"/>
                <w:sz w:val="20"/>
                <w:szCs w:val="20"/>
                <w:lang w:eastAsia="zh-TW"/>
              </w:rPr>
              <m:t>L</m:t>
            </m:r>
          </m:e>
          <m:sub>
            <m:r>
              <w:rPr>
                <w:rFonts w:ascii="Cambria Math" w:eastAsia="新細明體" w:hAnsi="Cambria Math"/>
                <w:sz w:val="20"/>
                <w:szCs w:val="20"/>
                <w:lang w:eastAsia="zh-TW"/>
              </w:rPr>
              <m:t>δ</m:t>
            </m:r>
          </m:sub>
        </m:sSub>
      </m:oMath>
      <w:r w:rsidR="00940F49">
        <w:rPr>
          <w:rFonts w:eastAsia="新細明體"/>
          <w:sz w:val="20"/>
          <w:szCs w:val="20"/>
          <w:lang w:eastAsia="zh-TW"/>
        </w:rPr>
        <w:t>.</w:t>
      </w:r>
      <w:r w:rsidRPr="0045230E">
        <w:rPr>
          <w:rFonts w:eastAsia="新細明體"/>
          <w:sz w:val="20"/>
          <w:szCs w:val="20"/>
          <w:lang w:eastAsia="zh-TW"/>
        </w:rPr>
        <w:t>Thus, BOS-Greedy preserves the structural form of the original LS bound, while refining the critical-path component to account for overlap and dynamic bottleneck behavior.</w:t>
      </w:r>
      <w:r w:rsidR="00174BBB">
        <w:rPr>
          <w:rFonts w:eastAsia="新細明體"/>
          <w:sz w:val="20"/>
          <w:szCs w:val="20"/>
          <w:lang w:eastAsia="zh-TW"/>
        </w:rPr>
        <w:t xml:space="preserve"> </w:t>
      </w:r>
      <w:r w:rsidRPr="0045230E">
        <w:rPr>
          <w:rFonts w:eastAsia="新細明體"/>
          <w:sz w:val="20"/>
          <w:szCs w:val="20"/>
          <w:lang w:eastAsia="zh-TW"/>
        </w:rPr>
        <w:t>The connection between BOS-Greedy and classical LS bounds can be understood through three perspectives:</w:t>
      </w:r>
    </w:p>
    <w:p w:rsidR="004961FE" w:rsidRDefault="004961FE" w:rsidP="00255319">
      <w:pPr>
        <w:pStyle w:val="a3"/>
        <w:spacing w:before="72"/>
        <w:ind w:left="0"/>
        <w:jc w:val="both"/>
      </w:pPr>
    </w:p>
    <w:p w:rsidR="00EB29F4" w:rsidRPr="00DC4282" w:rsidRDefault="00EB29F4" w:rsidP="00EB29F4">
      <w:pPr>
        <w:rPr>
          <w:sz w:val="20"/>
          <w:szCs w:val="20"/>
        </w:rPr>
      </w:pPr>
      <w:r w:rsidRPr="00DC4282">
        <w:rPr>
          <w:sz w:val="20"/>
          <w:szCs w:val="20"/>
        </w:rPr>
        <w:t>(1) Both bounds rely on the same idle-time charging argument</w:t>
      </w:r>
    </w:p>
    <w:p w:rsidR="00EB29F4" w:rsidRPr="00DC4282" w:rsidRDefault="00EB29F4" w:rsidP="00EB29F4">
      <w:pPr>
        <w:rPr>
          <w:sz w:val="20"/>
          <w:szCs w:val="20"/>
        </w:rPr>
      </w:pPr>
    </w:p>
    <w:p w:rsidR="00EB29F4" w:rsidRPr="00DC4282" w:rsidRDefault="00EB29F4" w:rsidP="008E1F6C">
      <w:pPr>
        <w:jc w:val="both"/>
        <w:rPr>
          <w:sz w:val="20"/>
          <w:szCs w:val="20"/>
        </w:rPr>
      </w:pPr>
      <w:r w:rsidRPr="00DC4282">
        <w:rPr>
          <w:sz w:val="20"/>
          <w:szCs w:val="20"/>
        </w:rPr>
        <w:t>Our proof follows the same conceptual structure as Graham’s:</w:t>
      </w:r>
    </w:p>
    <w:p w:rsidR="00EB29F4" w:rsidRPr="00DC4282" w:rsidRDefault="00EB29F4" w:rsidP="008E1F6C">
      <w:pPr>
        <w:jc w:val="both"/>
        <w:rPr>
          <w:sz w:val="20"/>
          <w:szCs w:val="20"/>
        </w:rPr>
      </w:pPr>
      <w:r w:rsidRPr="00DC4282">
        <w:rPr>
          <w:rStyle w:val="a6"/>
          <w:sz w:val="20"/>
          <w:szCs w:val="20"/>
        </w:rPr>
        <w:t>Full steps</w:t>
      </w:r>
      <w:r w:rsidRPr="00DC4282">
        <w:rPr>
          <w:sz w:val="20"/>
          <w:szCs w:val="20"/>
        </w:rPr>
        <w:t xml:space="preserve"> (all machines busy) are limited by total workload </w:t>
      </w:r>
      <m:oMath>
        <m:r>
          <m:rPr>
            <m:sty m:val="p"/>
          </m:rPr>
          <w:rPr>
            <w:rStyle w:val="katex-mathml"/>
            <w:rFonts w:ascii="Cambria Math" w:hAnsi="Cambria Math"/>
            <w:sz w:val="20"/>
            <w:szCs w:val="20"/>
          </w:rPr>
          <m:t>P</m:t>
        </m:r>
      </m:oMath>
      <w:r w:rsidRPr="00DC4282">
        <w:rPr>
          <w:sz w:val="20"/>
          <w:szCs w:val="20"/>
        </w:rPr>
        <w:t>;</w:t>
      </w:r>
    </w:p>
    <w:p w:rsidR="00EB29F4" w:rsidRPr="00DC4282" w:rsidRDefault="00EB29F4" w:rsidP="008E1F6C">
      <w:pPr>
        <w:jc w:val="both"/>
        <w:rPr>
          <w:sz w:val="20"/>
          <w:szCs w:val="20"/>
        </w:rPr>
      </w:pPr>
      <w:r w:rsidRPr="00DC4282">
        <w:rPr>
          <w:rStyle w:val="a6"/>
          <w:sz w:val="20"/>
          <w:szCs w:val="20"/>
        </w:rPr>
        <w:t>Partial steps</w:t>
      </w:r>
      <w:r w:rsidRPr="00DC4282">
        <w:rPr>
          <w:sz w:val="20"/>
          <w:szCs w:val="20"/>
        </w:rPr>
        <w:t xml:space="preserve"> (at least one machine idle) are limited by the critical-chain length, either </w:t>
      </w:r>
      <m:oMath>
        <m:r>
          <w:rPr>
            <w:rFonts w:ascii="Cambria Math" w:eastAsia="新細明體" w:hAnsi="Cambria Math"/>
            <w:lang w:eastAsia="zh-TW"/>
          </w:rPr>
          <m:t>L</m:t>
        </m:r>
      </m:oMath>
      <w:r w:rsidRPr="00DC4282">
        <w:rPr>
          <w:sz w:val="20"/>
          <w:szCs w:val="20"/>
        </w:rPr>
        <w:t xml:space="preserve"> or</w:t>
      </w:r>
      <m:oMath>
        <m:sSub>
          <m:sSubPr>
            <m:ctrlPr>
              <w:rPr>
                <w:rFonts w:ascii="Cambria Math" w:eastAsia="新細明體" w:hAnsi="Cambria Math"/>
                <w:sz w:val="20"/>
                <w:szCs w:val="20"/>
                <w:lang w:eastAsia="zh-TW"/>
              </w:rPr>
            </m:ctrlPr>
          </m:sSubPr>
          <m:e>
            <m:r>
              <w:rPr>
                <w:rFonts w:ascii="Cambria Math" w:eastAsia="新細明體" w:hAnsi="Cambria Math"/>
                <w:sz w:val="20"/>
                <w:szCs w:val="20"/>
                <w:lang w:eastAsia="zh-TW"/>
              </w:rPr>
              <m:t>L</m:t>
            </m:r>
          </m:e>
          <m:sub>
            <m:r>
              <w:rPr>
                <w:rFonts w:ascii="Cambria Math" w:eastAsia="新細明體" w:hAnsi="Cambria Math"/>
                <w:sz w:val="20"/>
                <w:szCs w:val="20"/>
                <w:lang w:eastAsia="zh-TW"/>
              </w:rPr>
              <m:t>δ</m:t>
            </m:r>
          </m:sub>
        </m:sSub>
      </m:oMath>
      <w:r w:rsidRPr="00DC4282">
        <w:rPr>
          <w:sz w:val="20"/>
          <w:szCs w:val="20"/>
        </w:rPr>
        <w:t>.</w:t>
      </w:r>
      <w:r w:rsidR="008E1F6C">
        <w:rPr>
          <w:rFonts w:eastAsiaTheme="minorEastAsia" w:hint="eastAsia"/>
          <w:sz w:val="20"/>
          <w:szCs w:val="20"/>
          <w:lang w:eastAsia="zh-TW"/>
        </w:rPr>
        <w:t xml:space="preserve"> </w:t>
      </w:r>
      <w:r w:rsidRPr="00DC4282">
        <w:rPr>
          <w:sz w:val="20"/>
          <w:szCs w:val="20"/>
        </w:rPr>
        <w:t xml:space="preserve">Thus, the bounding framework is identical to LS; the difference lies in the replacement of a static </w:t>
      </w:r>
      <m:oMath>
        <m:r>
          <w:rPr>
            <w:rFonts w:ascii="Cambria Math" w:eastAsia="新細明體" w:hAnsi="Cambria Math"/>
            <w:lang w:eastAsia="zh-TW"/>
          </w:rPr>
          <m:t>L</m:t>
        </m:r>
      </m:oMath>
      <w:r w:rsidRPr="00DC4282">
        <w:rPr>
          <w:sz w:val="20"/>
          <w:szCs w:val="20"/>
        </w:rPr>
        <w:t xml:space="preserve"> with the dynamically computed</w:t>
      </w:r>
      <m:oMath>
        <m:sSub>
          <m:sSubPr>
            <m:ctrlPr>
              <w:rPr>
                <w:rFonts w:ascii="Cambria Math" w:eastAsia="新細明體" w:hAnsi="Cambria Math"/>
                <w:sz w:val="20"/>
                <w:szCs w:val="20"/>
                <w:lang w:eastAsia="zh-TW"/>
              </w:rPr>
            </m:ctrlPr>
          </m:sSubPr>
          <m:e>
            <m:r>
              <w:rPr>
                <w:rFonts w:ascii="Cambria Math" w:eastAsia="新細明體" w:hAnsi="Cambria Math"/>
                <w:sz w:val="20"/>
                <w:szCs w:val="20"/>
                <w:lang w:eastAsia="zh-TW"/>
              </w:rPr>
              <m:t>L</m:t>
            </m:r>
          </m:e>
          <m:sub>
            <m:r>
              <w:rPr>
                <w:rFonts w:ascii="Cambria Math" w:eastAsia="新細明體" w:hAnsi="Cambria Math"/>
                <w:sz w:val="20"/>
                <w:szCs w:val="20"/>
                <w:lang w:eastAsia="zh-TW"/>
              </w:rPr>
              <m:t>δ</m:t>
            </m:r>
          </m:sub>
        </m:sSub>
      </m:oMath>
      <w:r w:rsidRPr="00DC4282">
        <w:rPr>
          <w:sz w:val="20"/>
          <w:szCs w:val="20"/>
        </w:rPr>
        <w:t>.</w:t>
      </w:r>
    </w:p>
    <w:p w:rsidR="0045230E" w:rsidRDefault="0045230E" w:rsidP="00255319">
      <w:pPr>
        <w:pStyle w:val="a3"/>
        <w:spacing w:before="72"/>
        <w:ind w:left="0"/>
        <w:jc w:val="both"/>
      </w:pPr>
    </w:p>
    <w:p w:rsidR="00317FE9" w:rsidRPr="00317FE9" w:rsidRDefault="00317FE9" w:rsidP="00317FE9">
      <w:pPr>
        <w:rPr>
          <w:sz w:val="20"/>
          <w:szCs w:val="20"/>
        </w:rPr>
      </w:pPr>
      <w:r w:rsidRPr="00317FE9">
        <w:rPr>
          <w:sz w:val="20"/>
          <w:szCs w:val="20"/>
        </w:rPr>
        <w:t>(2) δ-overlap shortens the effective critical path, strengthening the upper bound</w:t>
      </w:r>
    </w:p>
    <w:p w:rsidR="005C4C2F" w:rsidRDefault="005C4C2F" w:rsidP="00317FE9">
      <w:pPr>
        <w:rPr>
          <w:sz w:val="20"/>
          <w:szCs w:val="20"/>
        </w:rPr>
      </w:pPr>
    </w:p>
    <w:p w:rsidR="00317FE9" w:rsidRPr="00317FE9" w:rsidRDefault="00317FE9" w:rsidP="008F5582">
      <w:pPr>
        <w:jc w:val="both"/>
        <w:rPr>
          <w:sz w:val="20"/>
          <w:szCs w:val="20"/>
        </w:rPr>
      </w:pPr>
      <w:r w:rsidRPr="00317FE9">
        <w:rPr>
          <w:sz w:val="20"/>
          <w:szCs w:val="20"/>
        </w:rPr>
        <w:t xml:space="preserve">Allowing partial overlap enables BOS-Greedy to legally compress dependency chains without violating precedence constraints. Since </w:t>
      </w:r>
      <m:oMath>
        <m:sSub>
          <m:sSubPr>
            <m:ctrlPr>
              <w:rPr>
                <w:rFonts w:ascii="Cambria Math" w:eastAsia="新細明體" w:hAnsi="Cambria Math"/>
                <w:sz w:val="20"/>
                <w:szCs w:val="20"/>
                <w:lang w:eastAsia="zh-TW"/>
              </w:rPr>
            </m:ctrlPr>
          </m:sSubPr>
          <m:e>
            <m:r>
              <w:rPr>
                <w:rFonts w:ascii="Cambria Math" w:eastAsia="新細明體" w:hAnsi="Cambria Math"/>
                <w:sz w:val="20"/>
                <w:szCs w:val="20"/>
                <w:lang w:eastAsia="zh-TW"/>
              </w:rPr>
              <m:t>L</m:t>
            </m:r>
          </m:e>
          <m:sub>
            <m:r>
              <w:rPr>
                <w:rFonts w:ascii="Cambria Math" w:eastAsia="新細明體" w:hAnsi="Cambria Math"/>
                <w:sz w:val="20"/>
                <w:szCs w:val="20"/>
                <w:lang w:eastAsia="zh-TW"/>
              </w:rPr>
              <m:t>δ</m:t>
            </m:r>
          </m:sub>
        </m:sSub>
        <m:r>
          <w:rPr>
            <w:rFonts w:ascii="Cambria Math" w:eastAsia="新細明體" w:hAnsi="Cambria Math"/>
            <w:sz w:val="20"/>
            <w:szCs w:val="20"/>
            <w:lang w:eastAsia="zh-TW"/>
          </w:rPr>
          <m:t xml:space="preserve"> </m:t>
        </m:r>
      </m:oMath>
      <w:r w:rsidRPr="00317FE9">
        <w:rPr>
          <w:rStyle w:val="mrel"/>
          <w:sz w:val="20"/>
          <w:szCs w:val="20"/>
        </w:rPr>
        <w:t>≤</w:t>
      </w:r>
      <m:oMath>
        <m:r>
          <m:rPr>
            <m:sty m:val="p"/>
          </m:rPr>
          <w:rPr>
            <w:rStyle w:val="mrel"/>
            <w:rFonts w:ascii="Cambria Math" w:hAnsi="Cambria Math"/>
            <w:sz w:val="20"/>
            <w:szCs w:val="20"/>
          </w:rPr>
          <m:t xml:space="preserve"> </m:t>
        </m:r>
        <m:r>
          <w:rPr>
            <w:rFonts w:ascii="Cambria Math" w:eastAsia="新細明體" w:hAnsi="Cambria Math"/>
            <w:lang w:eastAsia="zh-TW"/>
          </w:rPr>
          <m:t>L</m:t>
        </m:r>
      </m:oMath>
      <w:r w:rsidRPr="00317FE9">
        <w:rPr>
          <w:sz w:val="20"/>
          <w:szCs w:val="20"/>
        </w:rPr>
        <w:t xml:space="preserve"> always holds, BOS-Greedy’s bound is never worse than the LS bound, and becomes increasingly tight as δ grows.</w:t>
      </w:r>
    </w:p>
    <w:p w:rsidR="0045230E" w:rsidRDefault="0045230E" w:rsidP="00255319">
      <w:pPr>
        <w:pStyle w:val="a3"/>
        <w:spacing w:before="72"/>
        <w:ind w:left="0"/>
        <w:jc w:val="both"/>
      </w:pPr>
    </w:p>
    <w:p w:rsidR="00D368C3" w:rsidRPr="00D368C3" w:rsidRDefault="00D368C3" w:rsidP="00D368C3">
      <w:pPr>
        <w:rPr>
          <w:sz w:val="20"/>
          <w:szCs w:val="20"/>
        </w:rPr>
      </w:pPr>
      <w:r w:rsidRPr="00D368C3">
        <w:rPr>
          <w:sz w:val="20"/>
          <w:szCs w:val="20"/>
        </w:rPr>
        <w:t xml:space="preserve">(3) The BOS-Greedy bound matches the optimal </w:t>
      </w:r>
      <w:proofErr w:type="spellStart"/>
      <w:r w:rsidRPr="00D368C3">
        <w:rPr>
          <w:sz w:val="20"/>
          <w:szCs w:val="20"/>
        </w:rPr>
        <w:t>makespan</w:t>
      </w:r>
      <w:proofErr w:type="spellEnd"/>
      <w:r w:rsidRPr="00D368C3">
        <w:rPr>
          <w:sz w:val="20"/>
          <w:szCs w:val="20"/>
        </w:rPr>
        <w:t xml:space="preserve"> in both extreme regimes</w:t>
      </w:r>
    </w:p>
    <w:p w:rsidR="007809C0" w:rsidRDefault="007809C0" w:rsidP="00D368C3">
      <w:pPr>
        <w:rPr>
          <w:sz w:val="20"/>
          <w:szCs w:val="20"/>
        </w:rPr>
      </w:pPr>
    </w:p>
    <w:p w:rsidR="00D368C3" w:rsidRPr="00D368C3" w:rsidRDefault="00D368C3" w:rsidP="007E4CAA">
      <w:pPr>
        <w:jc w:val="both"/>
        <w:rPr>
          <w:sz w:val="20"/>
          <w:szCs w:val="20"/>
        </w:rPr>
      </w:pPr>
      <w:r w:rsidRPr="00D368C3">
        <w:rPr>
          <w:sz w:val="20"/>
          <w:szCs w:val="20"/>
        </w:rPr>
        <w:t xml:space="preserve">When </w:t>
      </w:r>
      <m:oMath>
        <m:r>
          <m:rPr>
            <m:sty m:val="p"/>
          </m:rPr>
          <w:rPr>
            <w:rStyle w:val="katex-mathml"/>
            <w:rFonts w:ascii="Cambria Math" w:hAnsi="Cambria Math"/>
            <w:sz w:val="20"/>
            <w:szCs w:val="20"/>
          </w:rPr>
          <m:t>P</m:t>
        </m:r>
        <m:r>
          <m:rPr>
            <m:lit/>
            <m:sty m:val="p"/>
          </m:rPr>
          <w:rPr>
            <w:rStyle w:val="katex-mathml"/>
            <w:rFonts w:ascii="Cambria Math" w:hAnsi="Cambria Math"/>
            <w:sz w:val="20"/>
            <w:szCs w:val="20"/>
          </w:rPr>
          <m:t>/</m:t>
        </m:r>
        <m:r>
          <m:rPr>
            <m:sty m:val="p"/>
          </m:rPr>
          <w:rPr>
            <w:rStyle w:val="katex-mathml"/>
            <w:rFonts w:ascii="Cambria Math" w:hAnsi="Cambria Math"/>
            <w:sz w:val="20"/>
            <w:szCs w:val="20"/>
          </w:rPr>
          <m:t>m≫</m:t>
        </m:r>
        <m:sSub>
          <m:sSubPr>
            <m:ctrlPr>
              <w:rPr>
                <w:rFonts w:ascii="Cambria Math" w:eastAsia="新細明體" w:hAnsi="Cambria Math"/>
                <w:sz w:val="20"/>
                <w:szCs w:val="20"/>
                <w:lang w:eastAsia="zh-TW"/>
              </w:rPr>
            </m:ctrlPr>
          </m:sSubPr>
          <m:e>
            <m:r>
              <w:rPr>
                <w:rFonts w:ascii="Cambria Math" w:eastAsia="新細明體" w:hAnsi="Cambria Math"/>
                <w:sz w:val="20"/>
                <w:szCs w:val="20"/>
                <w:lang w:eastAsia="zh-TW"/>
              </w:rPr>
              <m:t>L</m:t>
            </m:r>
          </m:e>
          <m:sub>
            <m:r>
              <w:rPr>
                <w:rFonts w:ascii="Cambria Math" w:eastAsia="新細明體" w:hAnsi="Cambria Math"/>
                <w:sz w:val="20"/>
                <w:szCs w:val="20"/>
                <w:lang w:eastAsia="zh-TW"/>
              </w:rPr>
              <m:t>δ</m:t>
            </m:r>
          </m:sub>
        </m:sSub>
      </m:oMath>
      <w:r w:rsidRPr="00D368C3">
        <w:rPr>
          <w:sz w:val="20"/>
          <w:szCs w:val="20"/>
        </w:rPr>
        <w:t xml:space="preserve"> (load-dominated), BOS-Greedy approaches the optimal average distribution of work.</w:t>
      </w:r>
      <w:r w:rsidR="007E4CAA">
        <w:rPr>
          <w:sz w:val="20"/>
          <w:szCs w:val="20"/>
        </w:rPr>
        <w:t xml:space="preserve"> </w:t>
      </w:r>
      <w:r w:rsidRPr="00D368C3">
        <w:rPr>
          <w:sz w:val="20"/>
          <w:szCs w:val="20"/>
        </w:rPr>
        <w:t xml:space="preserve">When </w:t>
      </w:r>
      <m:oMath>
        <m:sSub>
          <m:sSubPr>
            <m:ctrlPr>
              <w:rPr>
                <w:rFonts w:ascii="Cambria Math" w:eastAsia="新細明體" w:hAnsi="Cambria Math"/>
                <w:sz w:val="20"/>
                <w:szCs w:val="20"/>
                <w:lang w:eastAsia="zh-TW"/>
              </w:rPr>
            </m:ctrlPr>
          </m:sSubPr>
          <m:e>
            <m:r>
              <w:rPr>
                <w:rFonts w:ascii="Cambria Math" w:eastAsia="新細明體" w:hAnsi="Cambria Math"/>
                <w:sz w:val="20"/>
                <w:szCs w:val="20"/>
                <w:lang w:eastAsia="zh-TW"/>
              </w:rPr>
              <m:t>L</m:t>
            </m:r>
          </m:e>
          <m:sub>
            <m:r>
              <w:rPr>
                <w:rFonts w:ascii="Cambria Math" w:eastAsia="新細明體" w:hAnsi="Cambria Math"/>
                <w:sz w:val="20"/>
                <w:szCs w:val="20"/>
                <w:lang w:eastAsia="zh-TW"/>
              </w:rPr>
              <m:t>δ</m:t>
            </m:r>
          </m:sub>
        </m:sSub>
        <m:r>
          <w:rPr>
            <w:rFonts w:ascii="Cambria Math" w:eastAsia="新細明體" w:hAnsi="Cambria Math"/>
            <w:sz w:val="20"/>
            <w:szCs w:val="20"/>
            <w:lang w:eastAsia="zh-TW"/>
          </w:rPr>
          <m:t xml:space="preserve"> </m:t>
        </m:r>
      </m:oMath>
      <w:r w:rsidRPr="00D368C3">
        <w:rPr>
          <w:rStyle w:val="katex-mathml"/>
          <w:rFonts w:ascii="Cambria Math" w:hAnsi="Cambria Math" w:cs="Cambria Math"/>
          <w:sz w:val="20"/>
          <w:szCs w:val="20"/>
        </w:rPr>
        <w:t>≫</w:t>
      </w:r>
      <m:oMath>
        <m:r>
          <m:rPr>
            <m:sty m:val="p"/>
          </m:rPr>
          <w:rPr>
            <w:rStyle w:val="katex-mathml"/>
            <w:rFonts w:ascii="Cambria Math" w:hAnsi="Cambria Math"/>
            <w:sz w:val="20"/>
            <w:szCs w:val="20"/>
          </w:rPr>
          <m:t xml:space="preserve"> </m:t>
        </m:r>
        <m:r>
          <w:rPr>
            <w:rStyle w:val="katex-mathml"/>
            <w:rFonts w:ascii="Cambria Math" w:hAnsi="Cambria Math"/>
            <w:sz w:val="20"/>
            <w:szCs w:val="20"/>
          </w:rPr>
          <m:t>P</m:t>
        </m:r>
        <m:r>
          <m:rPr>
            <m:lit/>
            <m:sty m:val="p"/>
          </m:rPr>
          <w:rPr>
            <w:rStyle w:val="katex-mathml"/>
            <w:rFonts w:ascii="Cambria Math" w:hAnsi="Cambria Math"/>
            <w:sz w:val="20"/>
            <w:szCs w:val="20"/>
          </w:rPr>
          <m:t>/</m:t>
        </m:r>
        <m:r>
          <w:rPr>
            <w:rStyle w:val="katex-mathml"/>
            <w:rFonts w:ascii="Cambria Math" w:hAnsi="Cambria Math"/>
            <w:sz w:val="20"/>
            <w:szCs w:val="20"/>
          </w:rPr>
          <m:t>m</m:t>
        </m:r>
      </m:oMath>
      <w:r w:rsidRPr="00D368C3">
        <w:rPr>
          <w:sz w:val="20"/>
          <w:szCs w:val="20"/>
        </w:rPr>
        <w:t xml:space="preserve"> (bottleneck-dominated), BOS-Greedy approaches the optimal serial bottleneck completion </w:t>
      </w:r>
      <w:proofErr w:type="gramStart"/>
      <w:r w:rsidRPr="00D368C3">
        <w:rPr>
          <w:sz w:val="20"/>
          <w:szCs w:val="20"/>
        </w:rPr>
        <w:t>time.</w:t>
      </w:r>
      <w:proofErr w:type="spellStart"/>
      <w:r w:rsidRPr="00D368C3">
        <w:rPr>
          <w:sz w:val="20"/>
          <w:szCs w:val="20"/>
        </w:rPr>
        <w:t>In</w:t>
      </w:r>
      <w:proofErr w:type="spellEnd"/>
      <w:proofErr w:type="gramEnd"/>
      <w:r w:rsidRPr="00D368C3">
        <w:rPr>
          <w:sz w:val="20"/>
          <w:szCs w:val="20"/>
        </w:rPr>
        <w:t xml:space="preserve"> the symmetric case </w:t>
      </w:r>
      <m:oMath>
        <m:r>
          <m:rPr>
            <m:sty m:val="p"/>
          </m:rPr>
          <w:rPr>
            <w:rStyle w:val="katex-mathml"/>
            <w:rFonts w:ascii="Cambria Math" w:hAnsi="Cambria Math"/>
            <w:sz w:val="20"/>
            <w:szCs w:val="20"/>
          </w:rPr>
          <m:t>P</m:t>
        </m:r>
        <m:r>
          <m:rPr>
            <m:lit/>
            <m:sty m:val="p"/>
          </m:rPr>
          <w:rPr>
            <w:rStyle w:val="katex-mathml"/>
            <w:rFonts w:ascii="Cambria Math" w:hAnsi="Cambria Math"/>
            <w:sz w:val="20"/>
            <w:szCs w:val="20"/>
          </w:rPr>
          <m:t>/</m:t>
        </m:r>
        <m:r>
          <m:rPr>
            <m:sty m:val="p"/>
          </m:rPr>
          <w:rPr>
            <w:rStyle w:val="katex-mathml"/>
            <w:rFonts w:ascii="Cambria Math" w:hAnsi="Cambria Math"/>
            <w:sz w:val="20"/>
            <w:szCs w:val="20"/>
          </w:rPr>
          <m:t>m≈</m:t>
        </m:r>
        <m:sSub>
          <m:sSubPr>
            <m:ctrlPr>
              <w:rPr>
                <w:rFonts w:ascii="Cambria Math" w:eastAsia="新細明體" w:hAnsi="Cambria Math"/>
                <w:sz w:val="20"/>
                <w:szCs w:val="20"/>
                <w:lang w:eastAsia="zh-TW"/>
              </w:rPr>
            </m:ctrlPr>
          </m:sSubPr>
          <m:e>
            <m:r>
              <w:rPr>
                <w:rFonts w:ascii="Cambria Math" w:eastAsia="新細明體" w:hAnsi="Cambria Math"/>
                <w:sz w:val="20"/>
                <w:szCs w:val="20"/>
                <w:lang w:eastAsia="zh-TW"/>
              </w:rPr>
              <m:t>L</m:t>
            </m:r>
          </m:e>
          <m:sub>
            <m:r>
              <w:rPr>
                <w:rFonts w:ascii="Cambria Math" w:eastAsia="新細明體" w:hAnsi="Cambria Math"/>
                <w:sz w:val="20"/>
                <w:szCs w:val="20"/>
                <w:lang w:eastAsia="zh-TW"/>
              </w:rPr>
              <m:t>δ</m:t>
            </m:r>
          </m:sub>
        </m:sSub>
        <m:r>
          <w:rPr>
            <w:rFonts w:ascii="Cambria Math" w:eastAsia="新細明體" w:hAnsi="Cambria Math"/>
            <w:sz w:val="20"/>
            <w:szCs w:val="20"/>
            <w:lang w:eastAsia="zh-TW"/>
          </w:rPr>
          <m:t xml:space="preserve"> </m:t>
        </m:r>
        <m:r>
          <m:rPr>
            <m:sty m:val="p"/>
          </m:rPr>
          <w:rPr>
            <w:rFonts w:ascii="Cambria Math" w:hAnsi="Cambria Math"/>
            <w:sz w:val="20"/>
            <w:szCs w:val="20"/>
          </w:rPr>
          <m:t>,</m:t>
        </m:r>
      </m:oMath>
      <w:r w:rsidRPr="00D368C3">
        <w:rPr>
          <w:sz w:val="20"/>
          <w:szCs w:val="20"/>
        </w:rPr>
        <w:t xml:space="preserve"> the bound reduces to the same worst-case ratio as LS, namely </w:t>
      </w:r>
      <m:oMath>
        <m:r>
          <m:rPr>
            <m:sty m:val="p"/>
          </m:rPr>
          <w:rPr>
            <w:rStyle w:val="katex-mathml"/>
            <w:rFonts w:ascii="Cambria Math" w:hAnsi="Cambria Math"/>
            <w:sz w:val="20"/>
            <w:szCs w:val="20"/>
          </w:rPr>
          <m:t>2 - 1</m:t>
        </m:r>
        <m:r>
          <m:rPr>
            <m:lit/>
            <m:sty m:val="p"/>
          </m:rPr>
          <w:rPr>
            <w:rStyle w:val="katex-mathml"/>
            <w:rFonts w:ascii="Cambria Math" w:hAnsi="Cambria Math"/>
            <w:sz w:val="20"/>
            <w:szCs w:val="20"/>
          </w:rPr>
          <m:t>/</m:t>
        </m:r>
        <m:r>
          <m:rPr>
            <m:sty m:val="p"/>
          </m:rPr>
          <w:rPr>
            <w:rStyle w:val="katex-mathml"/>
            <w:rFonts w:ascii="Cambria Math" w:hAnsi="Cambria Math"/>
            <w:sz w:val="20"/>
            <w:szCs w:val="20"/>
          </w:rPr>
          <m:t>m</m:t>
        </m:r>
        <m:r>
          <m:rPr>
            <m:sty m:val="p"/>
          </m:rPr>
          <w:rPr>
            <w:rFonts w:ascii="Cambria Math" w:hAnsi="Cambria Math"/>
            <w:sz w:val="20"/>
            <w:szCs w:val="20"/>
          </w:rPr>
          <m:t>.</m:t>
        </m:r>
      </m:oMath>
    </w:p>
    <w:p w:rsidR="0045230E" w:rsidRDefault="0045230E" w:rsidP="00255319">
      <w:pPr>
        <w:pStyle w:val="a3"/>
        <w:spacing w:before="72"/>
        <w:ind w:left="0"/>
        <w:jc w:val="both"/>
      </w:pPr>
    </w:p>
    <w:p w:rsidR="00D368C3" w:rsidRPr="00DA3D7F" w:rsidRDefault="00DA3D7F" w:rsidP="00255319">
      <w:pPr>
        <w:pStyle w:val="a3"/>
        <w:spacing w:before="72"/>
        <w:ind w:left="0"/>
        <w:jc w:val="both"/>
        <w:rPr>
          <w:rFonts w:eastAsiaTheme="minorEastAsia" w:hint="eastAsia"/>
          <w:i/>
          <w:lang w:eastAsia="zh-TW"/>
        </w:rPr>
      </w:pPr>
      <w:r w:rsidRPr="00DA3D7F">
        <w:rPr>
          <w:rFonts w:eastAsiaTheme="minorEastAsia" w:hint="eastAsia"/>
          <w:i/>
          <w:lang w:eastAsia="zh-TW"/>
        </w:rPr>
        <w:t>3</w:t>
      </w:r>
      <w:r w:rsidRPr="00DA3D7F">
        <w:rPr>
          <w:rFonts w:eastAsiaTheme="minorEastAsia"/>
          <w:i/>
          <w:lang w:eastAsia="zh-TW"/>
        </w:rPr>
        <w:t xml:space="preserve">.10 </w:t>
      </w:r>
      <w:r w:rsidRPr="00DA3D7F">
        <w:rPr>
          <w:rStyle w:val="a6"/>
          <w:b w:val="0"/>
          <w:bCs w:val="0"/>
          <w:i/>
        </w:rPr>
        <w:t>Summary of Theoretical Properties</w:t>
      </w:r>
    </w:p>
    <w:p w:rsidR="00D368C3" w:rsidRDefault="00D368C3" w:rsidP="00255319">
      <w:pPr>
        <w:pStyle w:val="a3"/>
        <w:spacing w:before="72"/>
        <w:ind w:left="0"/>
        <w:jc w:val="both"/>
      </w:pPr>
    </w:p>
    <w:p w:rsidR="00D368C3" w:rsidRDefault="006D5B58" w:rsidP="006D5B58">
      <w:pPr>
        <w:pStyle w:val="a3"/>
        <w:spacing w:before="72"/>
        <w:ind w:left="0" w:firstLineChars="100" w:firstLine="200"/>
        <w:jc w:val="both"/>
      </w:pPr>
      <w:r>
        <w:t xml:space="preserve">This chapter establishes the theoretical foundations of BOS-Greedy through complexity analysis, worst-case performance bounds, and a detailed comparison with classical List Scheduling (LS). Section 3.7 demonstrates that BOS-Greedy maintains polynomial-time computability under an event-driven architecture, making it suitable for large-scale multi-level manufacturing </w:t>
      </w:r>
      <w:r>
        <w:lastRenderedPageBreak/>
        <w:t>systems with hundreds or thousands of interdependent operations. Section 3.8 further derives the completion-time upper bound</w:t>
      </w:r>
    </w:p>
    <w:p w:rsidR="001260CD" w:rsidRDefault="001260CD" w:rsidP="006D5B58">
      <w:pPr>
        <w:pStyle w:val="a3"/>
        <w:spacing w:before="72"/>
        <w:ind w:left="0" w:firstLineChars="100" w:firstLine="200"/>
        <w:jc w:val="both"/>
      </w:pPr>
      <m:oMathPara>
        <m:oMath>
          <m:sSubSup>
            <m:sSubSupPr>
              <m:ctrlPr>
                <w:rPr>
                  <w:rFonts w:ascii="Cambria Math" w:eastAsia="新細明體" w:hAnsi="Cambria Math"/>
                  <w:lang w:eastAsia="zh-TW"/>
                </w:rPr>
              </m:ctrlPr>
            </m:sSubSupPr>
            <m:e>
              <m:r>
                <w:rPr>
                  <w:rFonts w:ascii="Cambria Math" w:eastAsia="新細明體" w:hAnsi="Cambria Math"/>
                  <w:lang w:eastAsia="zh-TW"/>
                </w:rPr>
                <m:t>C</m:t>
              </m:r>
            </m:e>
            <m:sub>
              <m:func>
                <m:funcPr>
                  <m:ctrlPr>
                    <w:rPr>
                      <w:rFonts w:ascii="Cambria Math" w:eastAsia="新細明體" w:hAnsi="Cambria Math"/>
                      <w:lang w:eastAsia="zh-TW"/>
                    </w:rPr>
                  </m:ctrlPr>
                </m:funcPr>
                <m:fName>
                  <m:r>
                    <m:rPr>
                      <m:sty m:val="p"/>
                    </m:rPr>
                    <w:rPr>
                      <w:rFonts w:ascii="Cambria Math" w:eastAsia="新細明體" w:hAnsi="Cambria Math"/>
                      <w:lang w:eastAsia="zh-TW"/>
                    </w:rPr>
                    <m:t>max</m:t>
                  </m:r>
                </m:fName>
                <m:e/>
              </m:func>
            </m:sub>
            <m:sup>
              <m:r>
                <m:rPr>
                  <m:nor/>
                </m:rPr>
                <w:rPr>
                  <w:rFonts w:ascii="Cambria Math" w:eastAsia="新細明體" w:hAnsi="Cambria Math"/>
                  <w:lang w:eastAsia="zh-TW"/>
                </w:rPr>
                <m:t>BG</m:t>
              </m:r>
            </m:sup>
          </m:sSubSup>
          <m:r>
            <m:rPr>
              <m:sty m:val="p"/>
            </m:rPr>
            <w:rPr>
              <w:rStyle w:val="mrel"/>
              <w:rFonts w:ascii="Cambria Math" w:hAnsi="Cambria Math"/>
            </w:rPr>
            <m:t>≤</m:t>
          </m:r>
          <m:f>
            <m:fPr>
              <m:ctrlPr>
                <w:rPr>
                  <w:rStyle w:val="mrel"/>
                  <w:rFonts w:ascii="Cambria Math" w:hAnsi="Cambria Math"/>
                </w:rPr>
              </m:ctrlPr>
            </m:fPr>
            <m:num>
              <m:r>
                <w:rPr>
                  <w:rStyle w:val="mord"/>
                  <w:rFonts w:ascii="Cambria Math" w:hAnsi="Cambria Math"/>
                </w:rPr>
                <m:t>P</m:t>
              </m:r>
            </m:num>
            <m:den>
              <m:r>
                <w:rPr>
                  <w:rStyle w:val="mord"/>
                  <w:rFonts w:ascii="Cambria Math" w:hAnsi="Cambria Math"/>
                </w:rPr>
                <m:t>m</m:t>
              </m:r>
            </m:den>
          </m:f>
          <m:r>
            <m:rPr>
              <m:sty m:val="b"/>
            </m:rPr>
            <w:rPr>
              <w:rStyle w:val="mbin"/>
              <w:rFonts w:ascii="Cambria Math" w:eastAsiaTheme="majorEastAsia" w:hAnsi="Cambria Math"/>
            </w:rPr>
            <m:t>+</m:t>
          </m:r>
          <m:d>
            <m:dPr>
              <m:ctrlPr>
                <w:rPr>
                  <w:rStyle w:val="delimsizing"/>
                  <w:rFonts w:ascii="Cambria Math" w:hAnsi="Cambria Math"/>
                </w:rPr>
              </m:ctrlPr>
            </m:dPr>
            <m:e>
              <m:r>
                <m:rPr>
                  <m:sty m:val="p"/>
                </m:rPr>
                <w:rPr>
                  <w:rStyle w:val="mord"/>
                  <w:rFonts w:ascii="Cambria Math" w:hAnsi="Cambria Math"/>
                </w:rPr>
                <m:t>1</m:t>
              </m:r>
              <m:r>
                <m:rPr>
                  <m:sty m:val="b"/>
                </m:rPr>
                <w:rPr>
                  <w:rStyle w:val="mbin"/>
                  <w:rFonts w:ascii="Cambria Math" w:eastAsiaTheme="majorEastAsia" w:hAnsi="Cambria Math"/>
                </w:rPr>
                <m:t>-</m:t>
              </m:r>
              <m:f>
                <m:fPr>
                  <m:ctrlPr>
                    <w:rPr>
                      <w:rStyle w:val="mrel"/>
                      <w:rFonts w:ascii="Cambria Math" w:hAnsi="Cambria Math"/>
                    </w:rPr>
                  </m:ctrlPr>
                </m:fPr>
                <m:num>
                  <m:r>
                    <w:rPr>
                      <w:rStyle w:val="mord"/>
                      <w:rFonts w:ascii="Cambria Math" w:hAnsi="Cambria Math"/>
                    </w:rPr>
                    <m:t>1</m:t>
                  </m:r>
                </m:num>
                <m:den>
                  <m:r>
                    <w:rPr>
                      <w:rStyle w:val="mord"/>
                      <w:rFonts w:ascii="Cambria Math" w:hAnsi="Cambria Math"/>
                    </w:rPr>
                    <m:t>m</m:t>
                  </m:r>
                </m:den>
              </m:f>
            </m:e>
          </m:d>
          <m:sSub>
            <m:sSubPr>
              <m:ctrlPr>
                <w:rPr>
                  <w:rFonts w:ascii="Cambria Math" w:eastAsia="新細明體" w:hAnsi="Cambria Math"/>
                  <w:lang w:eastAsia="zh-TW"/>
                </w:rPr>
              </m:ctrlPr>
            </m:sSubPr>
            <m:e>
              <m:r>
                <w:rPr>
                  <w:rFonts w:ascii="Cambria Math" w:eastAsia="新細明體" w:hAnsi="Cambria Math"/>
                  <w:lang w:eastAsia="zh-TW"/>
                </w:rPr>
                <m:t>L</m:t>
              </m:r>
            </m:e>
            <m:sub>
              <m:r>
                <w:rPr>
                  <w:rFonts w:ascii="Cambria Math" w:eastAsia="新細明體" w:hAnsi="Cambria Math"/>
                  <w:lang w:eastAsia="zh-TW"/>
                </w:rPr>
                <m:t>δ</m:t>
              </m:r>
            </m:sub>
          </m:sSub>
          <m:r>
            <w:rPr>
              <w:rFonts w:ascii="Cambria Math" w:eastAsia="新細明體" w:hAnsi="Cambria Math"/>
              <w:lang w:eastAsia="zh-TW"/>
            </w:rPr>
            <m:t>,</m:t>
          </m:r>
        </m:oMath>
      </m:oMathPara>
    </w:p>
    <w:p w:rsidR="006D5B58" w:rsidRDefault="006D5B58" w:rsidP="00255319">
      <w:pPr>
        <w:pStyle w:val="a3"/>
        <w:spacing w:before="72"/>
        <w:ind w:left="0"/>
        <w:jc w:val="both"/>
      </w:pPr>
    </w:p>
    <w:p w:rsidR="00606A53" w:rsidRPr="005B0749" w:rsidRDefault="00606A53" w:rsidP="002A2B43">
      <w:pPr>
        <w:jc w:val="both"/>
        <w:rPr>
          <w:rFonts w:eastAsia="新細明體"/>
          <w:sz w:val="20"/>
          <w:szCs w:val="20"/>
          <w:lang w:eastAsia="zh-TW"/>
        </w:rPr>
      </w:pPr>
      <w:r w:rsidRPr="005B0749">
        <w:rPr>
          <w:rFonts w:eastAsia="新細明體"/>
          <w:sz w:val="20"/>
          <w:szCs w:val="20"/>
          <w:lang w:eastAsia="zh-TW"/>
        </w:rPr>
        <w:t xml:space="preserve">which extends Graham’s (1969) idle-time charging framework by replacing the static critical path </w:t>
      </w:r>
      <m:oMath>
        <m:r>
          <m:rPr>
            <m:sty m:val="p"/>
          </m:rPr>
          <w:rPr>
            <w:rFonts w:ascii="Cambria Math" w:eastAsia="新細明體" w:hAnsi="Cambria Math"/>
            <w:sz w:val="20"/>
            <w:szCs w:val="20"/>
            <w:lang w:eastAsia="zh-TW"/>
          </w:rPr>
          <m:t>L</m:t>
        </m:r>
      </m:oMath>
      <w:r w:rsidRPr="005B0749">
        <w:rPr>
          <w:rFonts w:eastAsia="新細明體"/>
          <w:sz w:val="20"/>
          <w:szCs w:val="20"/>
          <w:lang w:eastAsia="zh-TW"/>
        </w:rPr>
        <w:t xml:space="preserve"> with the </w:t>
      </w:r>
      <m:oMath>
        <m:r>
          <m:rPr>
            <m:sty m:val="p"/>
          </m:rPr>
          <w:rPr>
            <w:rFonts w:ascii="Cambria Math" w:eastAsia="新細明體" w:hAnsi="Cambria Math"/>
            <w:sz w:val="20"/>
            <w:szCs w:val="20"/>
            <w:lang w:eastAsia="zh-TW"/>
          </w:rPr>
          <m:t>δ</m:t>
        </m:r>
      </m:oMath>
      <w:r w:rsidRPr="005B0749">
        <w:rPr>
          <w:rFonts w:eastAsia="新細明體"/>
          <w:sz w:val="20"/>
          <w:szCs w:val="20"/>
          <w:lang w:eastAsia="zh-TW"/>
        </w:rPr>
        <w:t xml:space="preserve">-overlap–aware effective bottleneck length </w:t>
      </w:r>
      <m:oMath>
        <m:sSub>
          <m:sSubPr>
            <m:ctrlPr>
              <w:rPr>
                <w:rFonts w:ascii="Cambria Math" w:eastAsia="新細明體" w:hAnsi="Cambria Math"/>
                <w:sz w:val="20"/>
                <w:szCs w:val="20"/>
                <w:lang w:eastAsia="zh-TW"/>
              </w:rPr>
            </m:ctrlPr>
          </m:sSubPr>
          <m:e>
            <m:r>
              <m:rPr>
                <m:sty m:val="p"/>
              </m:rPr>
              <w:rPr>
                <w:rFonts w:ascii="Cambria Math" w:eastAsia="新細明體" w:hAnsi="Cambria Math"/>
                <w:sz w:val="20"/>
                <w:szCs w:val="20"/>
                <w:lang w:eastAsia="zh-TW"/>
              </w:rPr>
              <m:t>L</m:t>
            </m:r>
          </m:e>
          <m:sub>
            <m:r>
              <m:rPr>
                <m:sty m:val="p"/>
              </m:rPr>
              <w:rPr>
                <w:rFonts w:ascii="Cambria Math" w:eastAsia="新細明體" w:hAnsi="Cambria Math"/>
                <w:sz w:val="20"/>
                <w:szCs w:val="20"/>
                <w:lang w:eastAsia="zh-TW"/>
              </w:rPr>
              <m:t>δ</m:t>
            </m:r>
          </m:sub>
        </m:sSub>
      </m:oMath>
      <w:r w:rsidRPr="005B0749">
        <w:rPr>
          <w:rFonts w:eastAsia="新細明體"/>
          <w:sz w:val="20"/>
          <w:szCs w:val="20"/>
          <w:lang w:eastAsia="zh-TW"/>
        </w:rPr>
        <w:t xml:space="preserve">. Because </w:t>
      </w:r>
      <m:oMath>
        <m:sSub>
          <m:sSubPr>
            <m:ctrlPr>
              <w:rPr>
                <w:rFonts w:ascii="Cambria Math" w:eastAsia="新細明體" w:hAnsi="Cambria Math"/>
                <w:sz w:val="20"/>
                <w:szCs w:val="20"/>
                <w:lang w:eastAsia="zh-TW"/>
              </w:rPr>
            </m:ctrlPr>
          </m:sSubPr>
          <m:e>
            <m:r>
              <m:rPr>
                <m:sty m:val="p"/>
              </m:rPr>
              <w:rPr>
                <w:rFonts w:ascii="Cambria Math" w:eastAsia="新細明體" w:hAnsi="Cambria Math"/>
                <w:sz w:val="20"/>
                <w:szCs w:val="20"/>
                <w:lang w:eastAsia="zh-TW"/>
              </w:rPr>
              <m:t>L</m:t>
            </m:r>
          </m:e>
          <m:sub>
            <m:r>
              <m:rPr>
                <m:sty m:val="p"/>
              </m:rPr>
              <w:rPr>
                <w:rFonts w:ascii="Cambria Math" w:eastAsia="新細明體" w:hAnsi="Cambria Math"/>
                <w:sz w:val="20"/>
                <w:szCs w:val="20"/>
                <w:lang w:eastAsia="zh-TW"/>
              </w:rPr>
              <m:t>δ</m:t>
            </m:r>
          </m:sub>
        </m:sSub>
        <m:r>
          <m:rPr>
            <m:sty m:val="p"/>
          </m:rPr>
          <w:rPr>
            <w:rFonts w:ascii="Cambria Math" w:eastAsia="新細明體" w:hAnsi="Cambria Math"/>
            <w:sz w:val="20"/>
            <w:szCs w:val="20"/>
            <w:lang w:eastAsia="zh-TW"/>
          </w:rPr>
          <m:t>≤L,</m:t>
        </m:r>
      </m:oMath>
      <w:r w:rsidRPr="005B0749">
        <w:rPr>
          <w:rFonts w:eastAsia="新細明體"/>
          <w:sz w:val="20"/>
          <w:szCs w:val="20"/>
          <w:lang w:eastAsia="zh-TW"/>
        </w:rPr>
        <w:t xml:space="preserve"> the bound of BOS-Greedy is never worse than the classical LS bound, and often becomes significantly tighter in environments with partial overlap, asynchronous material arrivals, or dynamic bottleneck transitions.</w:t>
      </w:r>
    </w:p>
    <w:p w:rsidR="00084727" w:rsidRDefault="00084727" w:rsidP="002A2B43">
      <w:pPr>
        <w:jc w:val="both"/>
        <w:rPr>
          <w:rFonts w:eastAsia="新細明體"/>
          <w:sz w:val="20"/>
          <w:szCs w:val="20"/>
          <w:lang w:eastAsia="zh-TW"/>
        </w:rPr>
      </w:pPr>
    </w:p>
    <w:p w:rsidR="00606A53" w:rsidRDefault="00606A53" w:rsidP="00084727">
      <w:pPr>
        <w:ind w:firstLineChars="100" w:firstLine="200"/>
        <w:jc w:val="both"/>
        <w:rPr>
          <w:rFonts w:eastAsia="新細明體"/>
          <w:sz w:val="20"/>
          <w:szCs w:val="20"/>
          <w:lang w:eastAsia="zh-TW"/>
        </w:rPr>
      </w:pPr>
      <w:r w:rsidRPr="005B0749">
        <w:rPr>
          <w:rFonts w:eastAsia="新細明體"/>
          <w:sz w:val="20"/>
          <w:szCs w:val="20"/>
          <w:lang w:eastAsia="zh-TW"/>
        </w:rPr>
        <w:t xml:space="preserve">The discussion in Section 3.9 highlights that, although BOS-Greedy shares the same analytical form as LS, its dynamic bottleneck indicator </w:t>
      </w:r>
      <m:oMath>
        <m:sSub>
          <m:sSubPr>
            <m:ctrlPr>
              <w:rPr>
                <w:rFonts w:ascii="Cambria Math" w:eastAsia="新細明體" w:hAnsi="Cambria Math"/>
                <w:sz w:val="20"/>
                <w:szCs w:val="20"/>
                <w:lang w:eastAsia="zh-TW"/>
              </w:rPr>
            </m:ctrlPr>
          </m:sSubPr>
          <m:e>
            <m:r>
              <m:rPr>
                <m:sty m:val="p"/>
              </m:rPr>
              <w:rPr>
                <w:rFonts w:ascii="Cambria Math" w:eastAsia="新細明體" w:hAnsi="Cambria Math"/>
                <w:sz w:val="20"/>
                <w:szCs w:val="20"/>
                <w:lang w:eastAsia="zh-TW"/>
              </w:rPr>
              <m:t>D</m:t>
            </m:r>
          </m:e>
          <m:sub>
            <m:r>
              <m:rPr>
                <m:sty m:val="p"/>
              </m:rPr>
              <w:rPr>
                <w:rFonts w:ascii="Cambria Math" w:eastAsia="新細明體" w:hAnsi="Cambria Math"/>
                <w:sz w:val="20"/>
                <w:szCs w:val="20"/>
                <w:lang w:eastAsia="zh-TW"/>
              </w:rPr>
              <m:t>i</m:t>
            </m:r>
          </m:sub>
        </m:sSub>
      </m:oMath>
      <w:r w:rsidRPr="005B0749">
        <w:rPr>
          <w:rFonts w:eastAsia="新細明體"/>
          <w:sz w:val="20"/>
          <w:szCs w:val="20"/>
          <w:lang w:eastAsia="zh-TW"/>
        </w:rPr>
        <w:t xml:space="preserve"> and event-driven updating mechanism enable it to capture temporal variations intrinsic to multi-level BOM structures. This allows the algorithm to preserve interpretability, responsiveness, and structural feasibility in environments where bottlenecks migrate, overlap evolves, and material availability fluctuates—characteristics that static precedence-based models cannot represent.</w:t>
      </w:r>
    </w:p>
    <w:p w:rsidR="00807DB2" w:rsidRPr="005B0749" w:rsidRDefault="00807DB2" w:rsidP="00084727">
      <w:pPr>
        <w:ind w:firstLineChars="100" w:firstLine="200"/>
        <w:jc w:val="both"/>
        <w:rPr>
          <w:rFonts w:eastAsia="新細明體" w:hint="eastAsia"/>
          <w:sz w:val="20"/>
          <w:szCs w:val="20"/>
          <w:lang w:eastAsia="zh-TW"/>
        </w:rPr>
      </w:pPr>
    </w:p>
    <w:p w:rsidR="00606A53" w:rsidRPr="005B0749" w:rsidRDefault="00606A53" w:rsidP="00807DB2">
      <w:pPr>
        <w:ind w:firstLine="200"/>
        <w:jc w:val="both"/>
        <w:rPr>
          <w:rFonts w:eastAsia="新細明體"/>
          <w:sz w:val="20"/>
          <w:szCs w:val="20"/>
          <w:lang w:eastAsia="zh-TW"/>
        </w:rPr>
      </w:pPr>
      <w:r w:rsidRPr="005B0749">
        <w:rPr>
          <w:rFonts w:eastAsia="新細明體"/>
          <w:sz w:val="20"/>
          <w:szCs w:val="20"/>
          <w:lang w:eastAsia="zh-TW"/>
        </w:rPr>
        <w:t xml:space="preserve">In summary, this chapter establishes three central theoretical results. First, the event-driven design ensures scalability and tractability in large multi-level scheduling instances. Second, the completion-time bound and the corresponding worst-case ratio of </w:t>
      </w:r>
      <m:oMath>
        <m:r>
          <m:rPr>
            <m:sty m:val="p"/>
          </m:rPr>
          <w:rPr>
            <w:rFonts w:ascii="Cambria Math" w:eastAsia="新細明體" w:hAnsi="Cambria Math"/>
            <w:sz w:val="20"/>
            <w:szCs w:val="20"/>
            <w:lang w:eastAsia="zh-TW"/>
          </w:rPr>
          <m:t>2 - 1</m:t>
        </m:r>
        <m:r>
          <m:rPr>
            <m:lit/>
            <m:sty m:val="p"/>
          </m:rPr>
          <w:rPr>
            <w:rFonts w:ascii="Cambria Math" w:eastAsia="新細明體" w:hAnsi="Cambria Math"/>
            <w:sz w:val="20"/>
            <w:szCs w:val="20"/>
            <w:lang w:eastAsia="zh-TW"/>
          </w:rPr>
          <m:t>/</m:t>
        </m:r>
        <m:r>
          <m:rPr>
            <m:sty m:val="p"/>
          </m:rPr>
          <w:rPr>
            <w:rFonts w:ascii="Cambria Math" w:eastAsia="新細明體" w:hAnsi="Cambria Math"/>
            <w:sz w:val="20"/>
            <w:szCs w:val="20"/>
            <w:lang w:eastAsia="zh-TW"/>
          </w:rPr>
          <m:t>m</m:t>
        </m:r>
      </m:oMath>
      <w:r w:rsidRPr="005B0749">
        <w:rPr>
          <w:rFonts w:eastAsia="新細明體"/>
          <w:sz w:val="20"/>
          <w:szCs w:val="20"/>
          <w:lang w:eastAsia="zh-TW"/>
        </w:rPr>
        <w:t xml:space="preserve"> confirm BOS-Greedy as a deterministic scheduling algorithm with provable guarantees. Third, the introduction of </w:t>
      </w:r>
      <m:oMath>
        <m:sSub>
          <m:sSubPr>
            <m:ctrlPr>
              <w:rPr>
                <w:rFonts w:ascii="Cambria Math" w:eastAsia="新細明體" w:hAnsi="Cambria Math"/>
                <w:sz w:val="20"/>
                <w:szCs w:val="20"/>
                <w:lang w:eastAsia="zh-TW"/>
              </w:rPr>
            </m:ctrlPr>
          </m:sSubPr>
          <m:e>
            <m:r>
              <w:rPr>
                <w:rFonts w:ascii="Cambria Math" w:eastAsia="新細明體" w:hAnsi="Cambria Math"/>
                <w:sz w:val="20"/>
                <w:szCs w:val="20"/>
                <w:lang w:eastAsia="zh-TW"/>
              </w:rPr>
              <m:t>L</m:t>
            </m:r>
          </m:e>
          <m:sub>
            <m:r>
              <w:rPr>
                <w:rFonts w:ascii="Cambria Math" w:eastAsia="新細明體" w:hAnsi="Cambria Math"/>
                <w:sz w:val="20"/>
                <w:szCs w:val="20"/>
                <w:lang w:eastAsia="zh-TW"/>
              </w:rPr>
              <m:t>δ</m:t>
            </m:r>
          </m:sub>
        </m:sSub>
        <m:r>
          <w:rPr>
            <w:rFonts w:ascii="Cambria Math" w:eastAsia="新細明體" w:hAnsi="Cambria Math"/>
            <w:sz w:val="20"/>
            <w:szCs w:val="20"/>
            <w:lang w:eastAsia="zh-TW"/>
          </w:rPr>
          <m:t xml:space="preserve"> </m:t>
        </m:r>
      </m:oMath>
      <w:r w:rsidRPr="005B0749">
        <w:rPr>
          <w:rFonts w:eastAsia="新細明體"/>
          <w:sz w:val="20"/>
          <w:szCs w:val="20"/>
          <w:lang w:eastAsia="zh-TW"/>
        </w:rPr>
        <w:t>naturally extends classical scheduling bounds to environments with δ-overlap and dynamic bottlenecks. Collectively, these results show that BOS-Greedy is not merely an engineering refinement of List Scheduling, but a structurally grounded algorithm capable of delivering stable and predictable decisions in multi-level, asynchronous, and partially overlapping manufacturing processes. The next chapter will further validate these properties through simulation and empirical experiments under various δ-overlap settings, bottleneck dynamics, and machine configurations.</w:t>
      </w:r>
    </w:p>
    <w:p w:rsidR="006D5B58" w:rsidRDefault="006D5B58" w:rsidP="00255319">
      <w:pPr>
        <w:pStyle w:val="a3"/>
        <w:spacing w:before="72"/>
        <w:ind w:left="0"/>
        <w:jc w:val="both"/>
      </w:pPr>
    </w:p>
    <w:p w:rsidR="009114AC" w:rsidRDefault="009114AC" w:rsidP="009114AC">
      <w:pPr>
        <w:pStyle w:val="1"/>
        <w:numPr>
          <w:ilvl w:val="0"/>
          <w:numId w:val="2"/>
        </w:numPr>
        <w:tabs>
          <w:tab w:val="left" w:pos="292"/>
        </w:tabs>
        <w:spacing w:before="104"/>
        <w:ind w:left="292" w:hanging="248"/>
      </w:pPr>
      <w:r>
        <w:rPr>
          <w:rStyle w:val="a6"/>
          <w:b/>
          <w:bCs/>
        </w:rPr>
        <w:t>Experimental Evaluation</w:t>
      </w:r>
    </w:p>
    <w:p w:rsidR="006D5B58" w:rsidRDefault="006D5B58" w:rsidP="00255319">
      <w:pPr>
        <w:pStyle w:val="a3"/>
        <w:spacing w:before="72"/>
        <w:ind w:left="0"/>
        <w:jc w:val="both"/>
      </w:pPr>
    </w:p>
    <w:p w:rsidR="00F26359" w:rsidRDefault="001968E2" w:rsidP="00231C60">
      <w:pPr>
        <w:pStyle w:val="a3"/>
        <w:spacing w:before="72"/>
        <w:ind w:left="0" w:firstLine="292"/>
        <w:jc w:val="both"/>
      </w:pPr>
      <w:r>
        <w:t>This chapter presents a systematic numerical evaluation of BOS-Greedy in multi-level BOM environments characterized by asynchronous material arrivals and dynamically shifting bottlenecks. Building on the theoretical foundations established in the previous chapter—namely its event-driven structure, bottleneck-oriented priority formulation, and δ-overlap–aware activation logic—the experiments aim to determine whether these design principles translate into measurable performance advantages in practice. The experimental framework is organized around five core objectives.</w:t>
      </w:r>
    </w:p>
    <w:p w:rsidR="00231C60" w:rsidRDefault="00231C60" w:rsidP="00231C60">
      <w:pPr>
        <w:pStyle w:val="a3"/>
        <w:spacing w:before="72"/>
        <w:jc w:val="both"/>
      </w:pPr>
    </w:p>
    <w:p w:rsidR="00231C60" w:rsidRPr="00231C60" w:rsidRDefault="00231C60" w:rsidP="00231C60">
      <w:pPr>
        <w:pStyle w:val="a3"/>
        <w:spacing w:before="72"/>
        <w:jc w:val="both"/>
        <w:rPr>
          <w:rFonts w:eastAsiaTheme="minorEastAsia" w:hint="eastAsia"/>
          <w:i/>
          <w:lang w:eastAsia="zh-TW"/>
        </w:rPr>
      </w:pPr>
      <w:r w:rsidRPr="00231C60">
        <w:rPr>
          <w:rFonts w:eastAsiaTheme="minorEastAsia" w:hint="eastAsia"/>
          <w:i/>
          <w:lang w:eastAsia="zh-TW"/>
        </w:rPr>
        <w:t>4</w:t>
      </w:r>
      <w:r w:rsidRPr="00231C60">
        <w:rPr>
          <w:rFonts w:eastAsiaTheme="minorEastAsia"/>
          <w:i/>
          <w:lang w:eastAsia="zh-TW"/>
        </w:rPr>
        <w:t>.1</w:t>
      </w:r>
      <w:r w:rsidRPr="00231C60">
        <w:rPr>
          <w:rStyle w:val="a5"/>
          <w:b/>
          <w:bCs/>
          <w:i/>
        </w:rPr>
        <w:t xml:space="preserve"> </w:t>
      </w:r>
      <w:r w:rsidRPr="00231C60">
        <w:rPr>
          <w:rStyle w:val="a6"/>
          <w:b w:val="0"/>
          <w:bCs w:val="0"/>
          <w:i/>
        </w:rPr>
        <w:t>Experimental Objectives</w:t>
      </w:r>
    </w:p>
    <w:p w:rsidR="00231C60" w:rsidRDefault="00231C60" w:rsidP="00231C60">
      <w:pPr>
        <w:pStyle w:val="a3"/>
        <w:spacing w:before="72"/>
        <w:jc w:val="both"/>
      </w:pPr>
    </w:p>
    <w:p w:rsidR="00F26359" w:rsidRDefault="005D13CE" w:rsidP="005D13CE">
      <w:pPr>
        <w:pStyle w:val="a3"/>
        <w:spacing w:before="72"/>
        <w:ind w:left="0" w:firstLine="292"/>
        <w:jc w:val="both"/>
      </w:pPr>
      <w:r>
        <w:t xml:space="preserve">The first objective is </w:t>
      </w:r>
      <w:r>
        <w:rPr>
          <w:rStyle w:val="a6"/>
        </w:rPr>
        <w:t>performance validation</w:t>
      </w:r>
      <w:r>
        <w:t xml:space="preserve">, where BOS-Greedy is compared against established scheduling baselines—including List Scheduling, HEFT, and the Shifting Bottleneck Procedure—to assess whether it consistently achieves shorter </w:t>
      </w:r>
      <w:proofErr w:type="spellStart"/>
      <w:r>
        <w:t>makespan</w:t>
      </w:r>
      <w:proofErr w:type="spellEnd"/>
      <w:r>
        <w:t xml:space="preserve"> </w:t>
      </w:r>
      <m:oMath>
        <m:sSub>
          <m:sSubPr>
            <m:ctrlPr>
              <w:rPr>
                <w:rStyle w:val="katex-mathml"/>
                <w:rFonts w:ascii="Cambria Math" w:hAnsi="Cambria Math"/>
              </w:rPr>
            </m:ctrlPr>
          </m:sSubPr>
          <m:e>
            <m:r>
              <w:rPr>
                <w:rStyle w:val="katex-mathml"/>
                <w:rFonts w:ascii="Cambria Math" w:hAnsi="Cambria Math"/>
              </w:rPr>
              <m:t>C</m:t>
            </m:r>
          </m:e>
          <m:sub>
            <m:func>
              <m:funcPr>
                <m:ctrlPr>
                  <w:rPr>
                    <w:rStyle w:val="katex-mathml"/>
                    <w:rFonts w:ascii="Cambria Math" w:hAnsi="Cambria Math"/>
                  </w:rPr>
                </m:ctrlPr>
              </m:funcPr>
              <m:fName>
                <m:r>
                  <m:rPr>
                    <m:sty m:val="p"/>
                  </m:rPr>
                  <w:rPr>
                    <w:rStyle w:val="katex-mathml"/>
                    <w:rFonts w:ascii="Cambria Math" w:hAnsi="Cambria Math"/>
                  </w:rPr>
                  <m:t>max</m:t>
                </m:r>
              </m:fName>
              <m:e/>
            </m:func>
          </m:sub>
        </m:sSub>
      </m:oMath>
      <w:r>
        <w:t xml:space="preserve"> under identical resource conditions. The </w:t>
      </w:r>
      <w:r>
        <w:t xml:space="preserve">second objective is </w:t>
      </w:r>
      <w:r>
        <w:rPr>
          <w:rStyle w:val="a6"/>
        </w:rPr>
        <w:t>robustness to bottleneck shifting</w:t>
      </w:r>
      <w:r>
        <w:t>, examining how the algorithm responds to realistic sources of variability such as stochastic processing delays, partial material disruptions, and machine interruptions. This evaluation tests whether its event-driven architecture can effectively handle rapid transitions in bottleneck location.</w:t>
      </w:r>
    </w:p>
    <w:p w:rsidR="00F26359" w:rsidRDefault="00F26359" w:rsidP="00255319">
      <w:pPr>
        <w:pStyle w:val="a3"/>
        <w:spacing w:before="72"/>
        <w:ind w:left="0"/>
        <w:jc w:val="both"/>
      </w:pPr>
    </w:p>
    <w:p w:rsidR="00214C40" w:rsidRDefault="00214C40" w:rsidP="00397EB9">
      <w:pPr>
        <w:pStyle w:val="a3"/>
        <w:spacing w:before="72"/>
        <w:ind w:left="0" w:firstLine="292"/>
        <w:jc w:val="both"/>
      </w:pPr>
      <w:r>
        <w:t xml:space="preserve">The third objective investigates the </w:t>
      </w:r>
      <w:r>
        <w:rPr>
          <w:rStyle w:val="a6"/>
        </w:rPr>
        <w:t>effect of δ-overlap</w:t>
      </w:r>
      <w:r>
        <w:t xml:space="preserve">, motivated by the theoretical prediction that increased overlap reduces the effective critical-chain length </w:t>
      </w:r>
      <m:oMath>
        <m:sSub>
          <m:sSubPr>
            <m:ctrlPr>
              <w:rPr>
                <w:rFonts w:ascii="Cambria Math" w:eastAsia="新細明體" w:hAnsi="Cambria Math"/>
                <w:lang w:eastAsia="zh-TW"/>
              </w:rPr>
            </m:ctrlPr>
          </m:sSubPr>
          <m:e>
            <m:r>
              <w:rPr>
                <w:rFonts w:ascii="Cambria Math" w:eastAsia="新細明體" w:hAnsi="Cambria Math"/>
                <w:lang w:eastAsia="zh-TW"/>
              </w:rPr>
              <m:t>L</m:t>
            </m:r>
          </m:e>
          <m:sub>
            <m:r>
              <w:rPr>
                <w:rFonts w:ascii="Cambria Math" w:eastAsia="新細明體" w:hAnsi="Cambria Math"/>
                <w:lang w:eastAsia="zh-TW"/>
              </w:rPr>
              <m:t>δ</m:t>
            </m:r>
          </m:sub>
        </m:sSub>
        <m:r>
          <w:rPr>
            <w:rFonts w:ascii="Cambria Math" w:eastAsia="新細明體" w:hAnsi="Cambria Math"/>
            <w:lang w:eastAsia="zh-TW"/>
          </w:rPr>
          <m:t xml:space="preserve"> </m:t>
        </m:r>
      </m:oMath>
      <w:r>
        <w:t xml:space="preserve">and thus improves makespan. By varying δ over a range of settings (0, </w:t>
      </w:r>
      <m:oMath>
        <m:r>
          <m:rPr>
            <m:sty m:val="p"/>
          </m:rPr>
          <w:rPr>
            <w:rStyle w:val="katex-mathml"/>
            <w:rFonts w:ascii="Cambria Math" w:hAnsi="Cambria Math"/>
          </w:rPr>
          <m:t>0.1</m:t>
        </m:r>
        <m:sSub>
          <m:sSubPr>
            <m:ctrlPr>
              <w:rPr>
                <w:rStyle w:val="katex-mathml"/>
                <w:rFonts w:ascii="Cambria Math" w:hAnsi="Cambria Math"/>
              </w:rPr>
            </m:ctrlPr>
          </m:sSubPr>
          <m:e>
            <m:r>
              <m:rPr>
                <m:sty m:val="p"/>
              </m:rPr>
              <w:rPr>
                <w:rStyle w:val="katex-mathml"/>
                <w:rFonts w:ascii="Cambria Math" w:hAnsi="Cambria Math"/>
              </w:rPr>
              <m:t>p</m:t>
            </m:r>
          </m:e>
          <m:sub>
            <m:r>
              <m:rPr>
                <m:sty m:val="p"/>
              </m:rPr>
              <w:rPr>
                <w:rStyle w:val="katex-mathml"/>
                <w:rFonts w:ascii="Cambria Math" w:hAnsi="Cambria Math"/>
              </w:rPr>
              <m:t>i</m:t>
            </m:r>
          </m:sub>
        </m:sSub>
      </m:oMath>
      <w:r>
        <w:t xml:space="preserve">, </w:t>
      </w:r>
      <m:oMath>
        <m:r>
          <m:rPr>
            <m:sty m:val="p"/>
          </m:rPr>
          <w:rPr>
            <w:rStyle w:val="katex-mathml"/>
            <w:rFonts w:ascii="Cambria Math" w:hAnsi="Cambria Math"/>
          </w:rPr>
          <m:t>0.3</m:t>
        </m:r>
        <m:sSub>
          <m:sSubPr>
            <m:ctrlPr>
              <w:rPr>
                <w:rStyle w:val="katex-mathml"/>
                <w:rFonts w:ascii="Cambria Math" w:hAnsi="Cambria Math"/>
              </w:rPr>
            </m:ctrlPr>
          </m:sSubPr>
          <m:e>
            <m:r>
              <m:rPr>
                <m:sty m:val="p"/>
              </m:rPr>
              <w:rPr>
                <w:rStyle w:val="katex-mathml"/>
                <w:rFonts w:ascii="Cambria Math" w:hAnsi="Cambria Math"/>
              </w:rPr>
              <m:t>p</m:t>
            </m:r>
          </m:e>
          <m:sub>
            <m:r>
              <m:rPr>
                <m:sty m:val="p"/>
              </m:rPr>
              <w:rPr>
                <w:rStyle w:val="katex-mathml"/>
                <w:rFonts w:ascii="Cambria Math" w:hAnsi="Cambria Math"/>
              </w:rPr>
              <m:t>i</m:t>
            </m:r>
          </m:sub>
        </m:sSub>
      </m:oMath>
      <w:r>
        <w:t xml:space="preserve">, </w:t>
      </w:r>
      <m:oMath>
        <m:r>
          <m:rPr>
            <m:sty m:val="p"/>
          </m:rPr>
          <w:rPr>
            <w:rStyle w:val="katex-mathml"/>
            <w:rFonts w:ascii="Cambria Math" w:hAnsi="Cambria Math"/>
          </w:rPr>
          <m:t>0.5</m:t>
        </m:r>
        <m:sSub>
          <m:sSubPr>
            <m:ctrlPr>
              <w:rPr>
                <w:rStyle w:val="katex-mathml"/>
                <w:rFonts w:ascii="Cambria Math" w:hAnsi="Cambria Math"/>
              </w:rPr>
            </m:ctrlPr>
          </m:sSubPr>
          <m:e>
            <m:r>
              <m:rPr>
                <m:sty m:val="p"/>
              </m:rPr>
              <w:rPr>
                <w:rStyle w:val="katex-mathml"/>
                <w:rFonts w:ascii="Cambria Math" w:hAnsi="Cambria Math"/>
              </w:rPr>
              <m:t>p</m:t>
            </m:r>
          </m:e>
          <m:sub>
            <m:r>
              <m:rPr>
                <m:sty m:val="p"/>
              </m:rPr>
              <w:rPr>
                <w:rStyle w:val="katex-mathml"/>
                <w:rFonts w:ascii="Cambria Math" w:hAnsi="Cambria Math"/>
              </w:rPr>
              <m:t>i</m:t>
            </m:r>
          </m:sub>
        </m:sSub>
      </m:oMath>
      <w:r>
        <w:t xml:space="preserve">), the experiments examine whether empirical reductions in </w:t>
      </w:r>
      <m:oMath>
        <m:sSub>
          <m:sSubPr>
            <m:ctrlPr>
              <w:rPr>
                <w:rStyle w:val="katex-mathml"/>
                <w:rFonts w:ascii="Cambria Math" w:hAnsi="Cambria Math"/>
              </w:rPr>
            </m:ctrlPr>
          </m:sSubPr>
          <m:e>
            <m:r>
              <w:rPr>
                <w:rStyle w:val="katex-mathml"/>
                <w:rFonts w:ascii="Cambria Math" w:hAnsi="Cambria Math"/>
              </w:rPr>
              <m:t>C</m:t>
            </m:r>
          </m:e>
          <m:sub>
            <m:func>
              <m:funcPr>
                <m:ctrlPr>
                  <w:rPr>
                    <w:rStyle w:val="katex-mathml"/>
                    <w:rFonts w:ascii="Cambria Math" w:hAnsi="Cambria Math"/>
                  </w:rPr>
                </m:ctrlPr>
              </m:funcPr>
              <m:fName>
                <m:r>
                  <m:rPr>
                    <m:sty m:val="p"/>
                  </m:rPr>
                  <w:rPr>
                    <w:rStyle w:val="katex-mathml"/>
                    <w:rFonts w:ascii="Cambria Math" w:hAnsi="Cambria Math"/>
                  </w:rPr>
                  <m:t>max</m:t>
                </m:r>
              </m:fName>
              <m:e/>
            </m:func>
          </m:sub>
        </m:sSub>
      </m:oMath>
      <w:r>
        <w:t>correspond to decreases in</w:t>
      </w:r>
      <m:oMath>
        <m:sSub>
          <m:sSubPr>
            <m:ctrlPr>
              <w:rPr>
                <w:rFonts w:ascii="Cambria Math" w:eastAsia="新細明體" w:hAnsi="Cambria Math"/>
                <w:lang w:eastAsia="zh-TW"/>
              </w:rPr>
            </m:ctrlPr>
          </m:sSubPr>
          <m:e>
            <m:r>
              <w:rPr>
                <w:rFonts w:ascii="Cambria Math" w:eastAsia="新細明體" w:hAnsi="Cambria Math"/>
                <w:lang w:eastAsia="zh-TW"/>
              </w:rPr>
              <m:t>L</m:t>
            </m:r>
          </m:e>
          <m:sub>
            <m:r>
              <w:rPr>
                <w:rFonts w:ascii="Cambria Math" w:eastAsia="新細明體" w:hAnsi="Cambria Math"/>
                <w:lang w:eastAsia="zh-TW"/>
              </w:rPr>
              <m:t>δ</m:t>
            </m:r>
          </m:sub>
        </m:sSub>
      </m:oMath>
      <w:r>
        <w:t xml:space="preserve">. The fourth objective focuses on </w:t>
      </w:r>
      <w:r>
        <w:rPr>
          <w:rStyle w:val="a6"/>
        </w:rPr>
        <w:t>scalability</w:t>
      </w:r>
      <w:r>
        <w:t>, evaluating whether BOS-Greedy maintains polynomial-time behavior as the number of tasks increases from 100 to 3000 and as the number of machines varies. This assesses whether the combination of event-driven updates and heap-based prioritization can support large-scale scheduling.</w:t>
      </w:r>
    </w:p>
    <w:p w:rsidR="00F26359" w:rsidRDefault="00F26359" w:rsidP="00255319">
      <w:pPr>
        <w:pStyle w:val="a3"/>
        <w:spacing w:before="72"/>
        <w:ind w:left="0"/>
        <w:jc w:val="both"/>
      </w:pPr>
    </w:p>
    <w:p w:rsidR="00F26359" w:rsidRDefault="008046F6" w:rsidP="008046F6">
      <w:pPr>
        <w:pStyle w:val="a3"/>
        <w:spacing w:before="72"/>
        <w:ind w:left="0" w:firstLine="292"/>
        <w:jc w:val="both"/>
      </w:pPr>
      <w:r>
        <w:t xml:space="preserve">Finally, the fifth objective evaluates </w:t>
      </w:r>
      <w:r>
        <w:rPr>
          <w:rStyle w:val="a6"/>
        </w:rPr>
        <w:t>sensitivity to multi-level BOM structures</w:t>
      </w:r>
      <w:r>
        <w:t xml:space="preserve">, exploring how depth </w:t>
      </w:r>
      <m:oMath>
        <m:r>
          <m:rPr>
            <m:sty m:val="p"/>
          </m:rPr>
          <w:rPr>
            <w:rStyle w:val="katex-mathml"/>
            <w:rFonts w:ascii="Cambria Math" w:hAnsi="Cambria Math"/>
          </w:rPr>
          <m:t>H</m:t>
        </m:r>
        <m:r>
          <m:rPr>
            <m:sty m:val="p"/>
          </m:rPr>
          <w:rPr>
            <w:rFonts w:ascii="Cambria Math" w:hAnsi="Cambria Math"/>
          </w:rPr>
          <m:t>,</m:t>
        </m:r>
      </m:oMath>
      <w:r>
        <w:t xml:space="preserve"> branching factor </w:t>
      </w:r>
      <m:oMath>
        <m:r>
          <m:rPr>
            <m:sty m:val="p"/>
          </m:rPr>
          <w:rPr>
            <w:rStyle w:val="katex-mathml"/>
            <w:rFonts w:ascii="Cambria Math" w:hAnsi="Cambria Math"/>
          </w:rPr>
          <m:t>b</m:t>
        </m:r>
      </m:oMath>
      <w:r>
        <w:t>, and lead-time distributions influence algorithmic performance. By comparing BOS-Greedy across varying hierarchical configurations and against other scheduling approaches, we assess whether deeper or more complex BOMs meaningfully affect effectiveness.</w:t>
      </w:r>
    </w:p>
    <w:p w:rsidR="00F26359" w:rsidRDefault="00F26359" w:rsidP="00255319">
      <w:pPr>
        <w:pStyle w:val="a3"/>
        <w:spacing w:before="72"/>
        <w:ind w:left="0"/>
        <w:jc w:val="both"/>
      </w:pPr>
    </w:p>
    <w:p w:rsidR="0039182A" w:rsidRDefault="005C0E3F" w:rsidP="005C0E3F">
      <w:pPr>
        <w:pStyle w:val="a3"/>
        <w:spacing w:before="72"/>
        <w:ind w:left="0" w:firstLine="292"/>
        <w:jc w:val="both"/>
      </w:pPr>
      <w:r>
        <w:t>Together, these five objectives form a comprehensive experimental framework spanning static, dynamic, δ-overlap, and scalability dimensions. Through this evaluation, the chapter seeks to determine whether BOS-Greedy can consistently deliver a more stable, interpretable, and practically valuable scheduling solution for modern multi-level manufacturing systems than existing deterministic or heuristic methods.</w:t>
      </w:r>
    </w:p>
    <w:p w:rsidR="0039182A" w:rsidRDefault="0039182A" w:rsidP="00255319">
      <w:pPr>
        <w:pStyle w:val="a3"/>
        <w:spacing w:before="72"/>
        <w:ind w:left="0"/>
        <w:jc w:val="both"/>
      </w:pPr>
    </w:p>
    <w:p w:rsidR="0039182A" w:rsidRPr="00CC7CD4" w:rsidRDefault="00CC7CD4" w:rsidP="00255319">
      <w:pPr>
        <w:pStyle w:val="a3"/>
        <w:spacing w:before="72"/>
        <w:ind w:left="0"/>
        <w:jc w:val="both"/>
        <w:rPr>
          <w:rFonts w:eastAsiaTheme="minorEastAsia" w:hint="eastAsia"/>
          <w:i/>
          <w:lang w:eastAsia="zh-TW"/>
        </w:rPr>
      </w:pPr>
      <w:r w:rsidRPr="00CC7CD4">
        <w:rPr>
          <w:rFonts w:eastAsiaTheme="minorEastAsia" w:hint="eastAsia"/>
          <w:i/>
          <w:lang w:eastAsia="zh-TW"/>
        </w:rPr>
        <w:t>4</w:t>
      </w:r>
      <w:r w:rsidRPr="00CC7CD4">
        <w:rPr>
          <w:rFonts w:eastAsiaTheme="minorEastAsia"/>
          <w:i/>
          <w:lang w:eastAsia="zh-TW"/>
        </w:rPr>
        <w:t xml:space="preserve">.2 </w:t>
      </w:r>
      <w:r w:rsidRPr="00CC7CD4">
        <w:rPr>
          <w:rStyle w:val="a6"/>
          <w:b w:val="0"/>
          <w:bCs w:val="0"/>
          <w:i/>
        </w:rPr>
        <w:t>Benchmark Generation</w:t>
      </w:r>
    </w:p>
    <w:p w:rsidR="0039182A" w:rsidRDefault="0039182A" w:rsidP="00255319">
      <w:pPr>
        <w:pStyle w:val="a3"/>
        <w:spacing w:before="72"/>
        <w:ind w:left="0"/>
        <w:jc w:val="both"/>
      </w:pPr>
    </w:p>
    <w:p w:rsidR="0039182A" w:rsidRDefault="00B35B3B" w:rsidP="00B35B3B">
      <w:pPr>
        <w:pStyle w:val="a3"/>
        <w:spacing w:before="72"/>
        <w:ind w:left="0" w:firstLineChars="100" w:firstLine="200"/>
        <w:jc w:val="both"/>
      </w:pPr>
      <w:r>
        <w:t>To evaluate the scheduling behavior of BOS-Greedy in a controlled and reproducible environment, we construct a benchmark instance generator capable of systematically adjusting BOM structure, task times, overlap parameters, and dynamic events. This generator supports a wide range of experimental scenarios—from static multi-level BOM configurations to settings featuring dynamic bottleneck shifts—and enables consistent evaluation across different problem scales. The overall design consists of three components.</w:t>
      </w:r>
    </w:p>
    <w:p w:rsidR="0039182A" w:rsidRDefault="0039182A" w:rsidP="00255319">
      <w:pPr>
        <w:pStyle w:val="a3"/>
        <w:spacing w:before="72"/>
        <w:ind w:left="0"/>
        <w:jc w:val="both"/>
      </w:pPr>
    </w:p>
    <w:p w:rsidR="006737AF" w:rsidRDefault="006737AF" w:rsidP="002044E4">
      <w:pPr>
        <w:pStyle w:val="a3"/>
        <w:spacing w:before="72"/>
        <w:ind w:left="0" w:firstLine="200"/>
        <w:jc w:val="both"/>
      </w:pPr>
      <w:r>
        <w:t xml:space="preserve">To construct realistic and structurally consistent multi-level assembly instances, this study employs a parameterized generator that produces hierarchical BOMs in the form of directed acyclic graphs. The generator exposes several controllable parameters that allow us to vary structural depth, branching width, processing-time distributions, and asynchronous material arrivals. First, the </w:t>
      </w:r>
      <w:r>
        <w:rPr>
          <w:rStyle w:val="a6"/>
        </w:rPr>
        <w:t>BOM depth</w:t>
      </w:r>
      <w:r>
        <w:t xml:space="preserve"> </w:t>
      </w:r>
      <m:oMath>
        <m:r>
          <m:rPr>
            <m:sty m:val="p"/>
          </m:rPr>
          <w:rPr>
            <w:rStyle w:val="katex-mathml"/>
            <w:rFonts w:ascii="Cambria Math" w:hAnsi="Cambria Math"/>
          </w:rPr>
          <m:t>H∈</m:t>
        </m:r>
        <m:r>
          <m:rPr>
            <m:lit/>
            <m:sty m:val="p"/>
          </m:rPr>
          <w:rPr>
            <w:rStyle w:val="katex-mathml"/>
            <w:rFonts w:ascii="Cambria Math" w:hAnsi="Cambria Math"/>
          </w:rPr>
          <m:t>{</m:t>
        </m:r>
        <m:r>
          <m:rPr>
            <m:sty m:val="p"/>
          </m:rPr>
          <w:rPr>
            <w:rStyle w:val="katex-mathml"/>
            <w:rFonts w:ascii="Cambria Math" w:hAnsi="Cambria Math"/>
          </w:rPr>
          <m:t>3,5,7</m:t>
        </m:r>
        <m:r>
          <m:rPr>
            <m:lit/>
            <m:sty m:val="p"/>
          </m:rPr>
          <w:rPr>
            <w:rStyle w:val="katex-mathml"/>
            <w:rFonts w:ascii="Cambria Math" w:hAnsi="Cambria Math"/>
          </w:rPr>
          <m:t>}</m:t>
        </m:r>
      </m:oMath>
      <w:r>
        <w:t xml:space="preserve"> determines the number of hierarchical layers, with deeper structures yielding longer dependency chains and increased scheduling difficulty. Second, the </w:t>
      </w:r>
      <w:r>
        <w:rPr>
          <w:rStyle w:val="a6"/>
        </w:rPr>
        <w:t>branching factor</w:t>
      </w:r>
      <w:r>
        <w:t xml:space="preserve"> </w:t>
      </w:r>
      <m:oMath>
        <m:r>
          <m:rPr>
            <m:sty m:val="p"/>
          </m:rPr>
          <w:rPr>
            <w:rStyle w:val="katex-mathml"/>
            <w:rFonts w:ascii="Cambria Math" w:hAnsi="Cambria Math"/>
          </w:rPr>
          <m:t>b</m:t>
        </m:r>
      </m:oMath>
      <w:r>
        <w:t xml:space="preserve"> controls the average number of child components per node, thereby shaping the width of the DAG and the inherent degree of parallelism; wider structures (</w:t>
      </w:r>
      <m:oMath>
        <m:r>
          <m:rPr>
            <m:sty m:val="p"/>
          </m:rPr>
          <w:rPr>
            <w:rStyle w:val="katex-mathml"/>
            <w:rFonts w:ascii="Cambria Math" w:hAnsi="Cambria Math"/>
          </w:rPr>
          <m:t>b=2,3,5</m:t>
        </m:r>
      </m:oMath>
      <w:r>
        <w:t xml:space="preserve">) capture the combinatorial complexity of real assembly systems. Third, </w:t>
      </w:r>
      <w:r>
        <w:rPr>
          <w:rStyle w:val="a6"/>
        </w:rPr>
        <w:t xml:space="preserve">task </w:t>
      </w:r>
      <w:r>
        <w:rPr>
          <w:rStyle w:val="a6"/>
        </w:rPr>
        <w:lastRenderedPageBreak/>
        <w:t>processing times</w:t>
      </w:r>
      <w:r>
        <w:t xml:space="preserve"> are sampled from multiple distributions—uniform, lognormal, and industry-inspired processing-time profiles—to reflect diverse workload characteristics and examine the algorithm’s behavior under long-tailed durations. Fourth, </w:t>
      </w:r>
      <w:r>
        <w:rPr>
          <w:rStyle w:val="a6"/>
        </w:rPr>
        <w:t>release times and lead times</w:t>
      </w:r>
      <w:r>
        <w:t xml:space="preserve"> are generated from uniform ranges to simulate asynchronous material arrivals, ensuring that even tasks at the same level may activate at different moments, thereby stressing the event-driven nature of BOS-Greedy. Finally, all generated instances strictly satisfy acyclicity and hierarchical consistency, preserving realistic parent–child precedence while ensuring that each task has zero or more valid predecessors. Together, these design choices yield a comprehensive and flexible benchmark for evaluating scheduling performance under diverse multi-level manufacturing conditions.</w:t>
      </w:r>
    </w:p>
    <w:p w:rsidR="006737AF" w:rsidRDefault="006737AF" w:rsidP="00255319">
      <w:pPr>
        <w:pStyle w:val="a3"/>
        <w:spacing w:before="72"/>
        <w:ind w:left="0"/>
        <w:jc w:val="both"/>
      </w:pPr>
    </w:p>
    <w:p w:rsidR="00F50514" w:rsidRPr="00F50514" w:rsidRDefault="00F50514" w:rsidP="00C52CEF">
      <w:pPr>
        <w:ind w:firstLine="200"/>
        <w:jc w:val="both"/>
        <w:rPr>
          <w:rFonts w:eastAsia="新細明體"/>
          <w:sz w:val="20"/>
          <w:szCs w:val="20"/>
          <w:lang w:eastAsia="zh-TW"/>
        </w:rPr>
      </w:pPr>
      <w:r w:rsidRPr="00F50514">
        <w:rPr>
          <w:rFonts w:eastAsia="新細明體"/>
          <w:sz w:val="20"/>
          <w:szCs w:val="20"/>
          <w:lang w:eastAsia="zh-TW"/>
        </w:rPr>
        <w:t xml:space="preserve">The δ-overlap mechanism represents a central component of BOS-Greedy, and this study systematically examines how different δ values influence the effective critical-chain length </w:t>
      </w:r>
      <m:oMath>
        <m:sSub>
          <m:sSubPr>
            <m:ctrlPr>
              <w:rPr>
                <w:rFonts w:ascii="Cambria Math" w:eastAsia="新細明體" w:hAnsi="Cambria Math"/>
                <w:sz w:val="20"/>
                <w:szCs w:val="20"/>
                <w:lang w:eastAsia="zh-TW"/>
              </w:rPr>
            </m:ctrlPr>
          </m:sSubPr>
          <m:e>
            <m:r>
              <w:rPr>
                <w:rFonts w:ascii="Cambria Math" w:eastAsia="新細明體" w:hAnsi="Cambria Math"/>
                <w:sz w:val="20"/>
                <w:szCs w:val="20"/>
                <w:lang w:eastAsia="zh-TW"/>
              </w:rPr>
              <m:t>L</m:t>
            </m:r>
          </m:e>
          <m:sub>
            <m:r>
              <w:rPr>
                <w:rFonts w:ascii="Cambria Math" w:eastAsia="新細明體" w:hAnsi="Cambria Math"/>
                <w:sz w:val="20"/>
                <w:szCs w:val="20"/>
                <w:lang w:eastAsia="zh-TW"/>
              </w:rPr>
              <m:t>δ</m:t>
            </m:r>
          </m:sub>
        </m:sSub>
        <m:r>
          <w:rPr>
            <w:rFonts w:ascii="Cambria Math" w:eastAsia="新細明體" w:hAnsi="Cambria Math"/>
            <w:sz w:val="20"/>
            <w:szCs w:val="20"/>
            <w:lang w:eastAsia="zh-TW"/>
          </w:rPr>
          <m:t xml:space="preserve"> </m:t>
        </m:r>
      </m:oMath>
      <w:r w:rsidRPr="00F50514">
        <w:rPr>
          <w:rFonts w:eastAsia="新細明體"/>
          <w:sz w:val="20"/>
          <w:szCs w:val="20"/>
          <w:lang w:eastAsia="zh-TW"/>
        </w:rPr>
        <w:t xml:space="preserve">and the resulting </w:t>
      </w:r>
      <w:proofErr w:type="spellStart"/>
      <w:r w:rsidRPr="00F50514">
        <w:rPr>
          <w:rFonts w:eastAsia="新細明體"/>
          <w:sz w:val="20"/>
          <w:szCs w:val="20"/>
          <w:lang w:eastAsia="zh-TW"/>
        </w:rPr>
        <w:t>makespan</w:t>
      </w:r>
      <w:proofErr w:type="spellEnd"/>
      <w:r w:rsidR="00F240C2">
        <w:rPr>
          <w:rFonts w:eastAsia="新細明體" w:hint="eastAsia"/>
          <w:sz w:val="20"/>
          <w:szCs w:val="20"/>
          <w:lang w:eastAsia="zh-TW"/>
        </w:rPr>
        <w:t xml:space="preserve"> </w:t>
      </w:r>
      <m:oMath>
        <m:sSub>
          <m:sSubPr>
            <m:ctrlPr>
              <w:rPr>
                <w:rStyle w:val="katex-mathml"/>
                <w:rFonts w:ascii="Cambria Math" w:hAnsi="Cambria Math"/>
              </w:rPr>
            </m:ctrlPr>
          </m:sSubPr>
          <m:e>
            <m:r>
              <w:rPr>
                <w:rStyle w:val="katex-mathml"/>
                <w:rFonts w:ascii="Cambria Math" w:hAnsi="Cambria Math"/>
              </w:rPr>
              <m:t>C</m:t>
            </m:r>
          </m:e>
          <m:sub>
            <m:func>
              <m:funcPr>
                <m:ctrlPr>
                  <w:rPr>
                    <w:rStyle w:val="katex-mathml"/>
                    <w:rFonts w:ascii="Cambria Math" w:hAnsi="Cambria Math"/>
                  </w:rPr>
                </m:ctrlPr>
              </m:funcPr>
              <m:fName>
                <m:r>
                  <m:rPr>
                    <m:sty m:val="p"/>
                  </m:rPr>
                  <w:rPr>
                    <w:rStyle w:val="katex-mathml"/>
                    <w:rFonts w:ascii="Cambria Math" w:hAnsi="Cambria Math"/>
                  </w:rPr>
                  <m:t>max</m:t>
                </m:r>
              </m:fName>
              <m:e/>
            </m:func>
          </m:sub>
        </m:sSub>
      </m:oMath>
      <w:r w:rsidRPr="00F50514">
        <w:rPr>
          <w:rFonts w:eastAsia="新細明體"/>
          <w:sz w:val="20"/>
          <w:szCs w:val="20"/>
          <w:lang w:eastAsia="zh-TW"/>
        </w:rPr>
        <w:t>. For every precedence pair (</w:t>
      </w:r>
      <m:oMath>
        <m:r>
          <m:rPr>
            <m:sty m:val="p"/>
          </m:rPr>
          <w:rPr>
            <w:rFonts w:ascii="Cambria Math" w:eastAsia="新細明體" w:hAnsi="Cambria Math"/>
            <w:sz w:val="20"/>
            <w:szCs w:val="20"/>
            <w:lang w:eastAsia="zh-TW"/>
          </w:rPr>
          <m:t xml:space="preserve">i </m:t>
        </m:r>
        <m:r>
          <m:rPr>
            <m:sty m:val="p"/>
          </m:rPr>
          <w:rPr>
            <w:rFonts w:ascii="Cambria Math" w:eastAsia="新細明體" w:hAnsi="Cambria Math" w:hint="eastAsia"/>
            <w:sz w:val="20"/>
            <w:szCs w:val="20"/>
            <w:lang w:eastAsia="zh-TW"/>
          </w:rPr>
          <m:t>→</m:t>
        </m:r>
        <m:r>
          <m:rPr>
            <m:sty m:val="p"/>
          </m:rPr>
          <w:rPr>
            <w:rFonts w:ascii="Cambria Math" w:eastAsia="新細明體" w:hAnsi="Cambria Math"/>
            <w:sz w:val="20"/>
            <w:szCs w:val="20"/>
            <w:lang w:eastAsia="zh-TW"/>
          </w:rPr>
          <m:t>j</m:t>
        </m:r>
      </m:oMath>
      <w:r w:rsidRPr="00F50514">
        <w:rPr>
          <w:rFonts w:eastAsia="新細明體"/>
          <w:sz w:val="20"/>
          <w:szCs w:val="20"/>
          <w:lang w:eastAsia="zh-TW"/>
        </w:rPr>
        <w:t xml:space="preserve">), we define the allowable overlap as </w:t>
      </w:r>
      <m:oMath>
        <m:sSub>
          <m:sSubPr>
            <m:ctrlPr>
              <w:rPr>
                <w:rFonts w:ascii="Cambria Math" w:eastAsia="新細明體" w:hAnsi="Cambria Math"/>
                <w:sz w:val="20"/>
                <w:szCs w:val="20"/>
                <w:lang w:eastAsia="zh-TW"/>
              </w:rPr>
            </m:ctrlPr>
          </m:sSubPr>
          <m:e>
            <m:r>
              <m:rPr>
                <m:sty m:val="p"/>
              </m:rPr>
              <w:rPr>
                <w:rFonts w:ascii="Cambria Math" w:eastAsia="新細明體" w:hAnsi="Cambria Math"/>
                <w:sz w:val="20"/>
                <w:szCs w:val="20"/>
                <w:lang w:eastAsia="zh-TW"/>
              </w:rPr>
              <m:t>δ</m:t>
            </m:r>
          </m:e>
          <m:sub>
            <m:r>
              <m:rPr>
                <m:sty m:val="p"/>
              </m:rPr>
              <w:rPr>
                <w:rFonts w:ascii="Cambria Math" w:eastAsia="新細明體" w:hAnsi="Cambria Math"/>
                <w:sz w:val="20"/>
                <w:szCs w:val="20"/>
                <w:lang w:eastAsia="zh-TW"/>
              </w:rPr>
              <m:t>ij</m:t>
            </m:r>
          </m:sub>
        </m:sSub>
        <m:r>
          <m:rPr>
            <m:sty m:val="p"/>
          </m:rPr>
          <w:rPr>
            <w:rFonts w:ascii="Cambria Math" w:eastAsia="新細明體" w:hAnsi="Cambria Math"/>
            <w:sz w:val="20"/>
            <w:szCs w:val="20"/>
            <w:lang w:eastAsia="zh-TW"/>
          </w:rPr>
          <m:t>=k⋅</m:t>
        </m:r>
        <m:sSub>
          <m:sSubPr>
            <m:ctrlPr>
              <w:rPr>
                <w:rFonts w:ascii="Cambria Math" w:eastAsia="新細明體" w:hAnsi="Cambria Math"/>
                <w:sz w:val="20"/>
                <w:szCs w:val="20"/>
                <w:lang w:eastAsia="zh-TW"/>
              </w:rPr>
            </m:ctrlPr>
          </m:sSubPr>
          <m:e>
            <m:r>
              <m:rPr>
                <m:sty m:val="p"/>
              </m:rPr>
              <w:rPr>
                <w:rFonts w:ascii="Cambria Math" w:eastAsia="新細明體" w:hAnsi="Cambria Math"/>
                <w:sz w:val="20"/>
                <w:szCs w:val="20"/>
                <w:lang w:eastAsia="zh-TW"/>
              </w:rPr>
              <m:t>p</m:t>
            </m:r>
          </m:e>
          <m:sub>
            <m:r>
              <m:rPr>
                <m:sty m:val="p"/>
              </m:rPr>
              <w:rPr>
                <w:rFonts w:ascii="Cambria Math" w:eastAsia="新細明體" w:hAnsi="Cambria Math"/>
                <w:sz w:val="20"/>
                <w:szCs w:val="20"/>
                <w:lang w:eastAsia="zh-TW"/>
              </w:rPr>
              <m:t>i</m:t>
            </m:r>
          </m:sub>
        </m:sSub>
      </m:oMath>
      <w:r w:rsidRPr="00F50514">
        <w:rPr>
          <w:rFonts w:eastAsia="新細明體"/>
          <w:sz w:val="20"/>
          <w:szCs w:val="20"/>
          <w:lang w:eastAsia="zh-TW"/>
        </w:rPr>
        <w:t xml:space="preserve">, where the proportional factor </w:t>
      </w:r>
      <m:oMath>
        <m:r>
          <m:rPr>
            <m:sty m:val="p"/>
          </m:rPr>
          <w:rPr>
            <w:rFonts w:ascii="Cambria Math" w:eastAsia="新細明體" w:hAnsi="Cambria Math"/>
            <w:sz w:val="20"/>
            <w:szCs w:val="20"/>
            <w:lang w:eastAsia="zh-TW"/>
          </w:rPr>
          <m:t>k</m:t>
        </m:r>
      </m:oMath>
      <w:r w:rsidRPr="00F50514">
        <w:rPr>
          <w:rFonts w:eastAsia="新細明體"/>
          <w:sz w:val="20"/>
          <w:szCs w:val="20"/>
          <w:lang w:eastAsia="zh-TW"/>
        </w:rPr>
        <w:t xml:space="preserve"> is set to one of four levels: </w:t>
      </w:r>
      <m:oMath>
        <m:r>
          <m:rPr>
            <m:sty m:val="p"/>
          </m:rPr>
          <w:rPr>
            <w:rFonts w:ascii="Cambria Math" w:eastAsia="新細明體" w:hAnsi="Cambria Math"/>
            <w:sz w:val="20"/>
            <w:szCs w:val="20"/>
            <w:lang w:eastAsia="zh-TW"/>
          </w:rPr>
          <m:t>k = 0.0</m:t>
        </m:r>
      </m:oMath>
      <w:r w:rsidRPr="00F50514">
        <w:rPr>
          <w:rFonts w:eastAsia="新細明體"/>
          <w:sz w:val="20"/>
          <w:szCs w:val="20"/>
          <w:lang w:eastAsia="zh-TW"/>
        </w:rPr>
        <w:t xml:space="preserve"> (no overlap, serving as the baseline), 0.1, 0.3, and 0.5(moderate overlap). This formulation allows a successor task </w:t>
      </w:r>
      <m:oMath>
        <m:r>
          <m:rPr>
            <m:sty m:val="p"/>
          </m:rPr>
          <w:rPr>
            <w:rFonts w:ascii="Cambria Math" w:eastAsia="新細明體" w:hAnsi="Cambria Math"/>
            <w:sz w:val="20"/>
            <w:szCs w:val="20"/>
            <w:lang w:eastAsia="zh-TW"/>
          </w:rPr>
          <m:t>j</m:t>
        </m:r>
      </m:oMath>
      <w:r w:rsidRPr="00F50514">
        <w:rPr>
          <w:rFonts w:eastAsia="新細明體"/>
          <w:sz w:val="20"/>
          <w:szCs w:val="20"/>
          <w:lang w:eastAsia="zh-TW"/>
        </w:rPr>
        <w:t xml:space="preserve"> to begin before its predecessor </w:t>
      </w:r>
      <m:oMath>
        <m:r>
          <m:rPr>
            <m:sty m:val="p"/>
          </m:rPr>
          <w:rPr>
            <w:rFonts w:ascii="Cambria Math" w:eastAsia="新細明體" w:hAnsi="Cambria Math"/>
            <w:sz w:val="20"/>
            <w:szCs w:val="20"/>
            <w:lang w:eastAsia="zh-TW"/>
          </w:rPr>
          <m:t>i</m:t>
        </m:r>
      </m:oMath>
      <w:r w:rsidRPr="00F50514">
        <w:rPr>
          <w:rFonts w:eastAsia="新細明體"/>
          <w:sz w:val="20"/>
          <w:szCs w:val="20"/>
          <w:lang w:eastAsia="zh-TW"/>
        </w:rPr>
        <w:t xml:space="preserve"> has fully completed, reflecting common industrial practices such as early material preparation and partial assembly starts. By systematically varying </w:t>
      </w:r>
      <m:oMath>
        <m:r>
          <m:rPr>
            <m:sty m:val="p"/>
          </m:rPr>
          <w:rPr>
            <w:rFonts w:ascii="Cambria Math" w:eastAsia="新細明體" w:hAnsi="Cambria Math"/>
            <w:sz w:val="20"/>
            <w:szCs w:val="20"/>
            <w:lang w:eastAsia="zh-TW"/>
          </w:rPr>
          <m:t>k</m:t>
        </m:r>
      </m:oMath>
      <w:r w:rsidRPr="00F50514">
        <w:rPr>
          <w:rFonts w:eastAsia="新細明體"/>
          <w:sz w:val="20"/>
          <w:szCs w:val="20"/>
          <w:lang w:eastAsia="zh-TW"/>
        </w:rPr>
        <w:t>, we evaluate how increased overlap impacts temporal flexibility along the BOM, compresses the effective critical path, and ultimately reduces total completion time.</w:t>
      </w:r>
    </w:p>
    <w:p w:rsidR="006737AF" w:rsidRDefault="006737AF" w:rsidP="00255319">
      <w:pPr>
        <w:pStyle w:val="a3"/>
        <w:spacing w:before="72"/>
        <w:ind w:left="0"/>
        <w:jc w:val="both"/>
      </w:pPr>
    </w:p>
    <w:p w:rsidR="006737AF" w:rsidRDefault="00AC5633" w:rsidP="00AC5633">
      <w:pPr>
        <w:pStyle w:val="a3"/>
        <w:spacing w:before="72"/>
        <w:ind w:left="0" w:firstLine="200"/>
        <w:jc w:val="both"/>
      </w:pPr>
      <w:r>
        <w:t xml:space="preserve">To evaluate the responsiveness of BOS-Greedy under dynamic operating conditions, we incorporate two types of events that deliberately induce bottleneck shifts. The first involves </w:t>
      </w:r>
      <w:r>
        <w:rPr>
          <w:rStyle w:val="a6"/>
        </w:rPr>
        <w:t>random processing congestion</w:t>
      </w:r>
      <w:r>
        <w:t xml:space="preserve">, where selected tasks have their remaining processing times inflated—typically by a factor between 1.2 and 1.5—thereby altering the structure of the critical chain and often causing traditional List Scheduling to misallocate resources. The second scenario introduces </w:t>
      </w:r>
      <w:r>
        <w:rPr>
          <w:rStyle w:val="a6"/>
        </w:rPr>
        <w:t>machine breakdowns and recoveries</w:t>
      </w:r>
      <w:r>
        <w:t xml:space="preserve">, where machines are disabled with a small per–time-step probability (1–5%) and remain unavailable for a randomly sampled duration (uniformly between </w:t>
      </w:r>
      <w:proofErr w:type="gramStart"/>
      <w:r>
        <w:t>5 and 20 time</w:t>
      </w:r>
      <w:proofErr w:type="gramEnd"/>
      <w:r>
        <w:t xml:space="preserve"> units). These interruptions create abrupt load imbalances and force bottlenecks to migrate across manufacturing stages, offering a direct test of BOS-</w:t>
      </w:r>
      <w:proofErr w:type="spellStart"/>
      <w:r>
        <w:t>Greedy’s</w:t>
      </w:r>
      <w:proofErr w:type="spellEnd"/>
      <w:r>
        <w:t xml:space="preserve"> event-driven scheduling logic. Together with the BOM and δ-overlap configurations introduced earlier, these dynamic scenarios produce a controlled yet diverse benchmark environment that enables fair and repeatable comparisons across algorithms under varying levels of operational complexity.</w:t>
      </w:r>
    </w:p>
    <w:p w:rsidR="006737AF" w:rsidRDefault="006737AF" w:rsidP="00255319">
      <w:pPr>
        <w:pStyle w:val="a3"/>
        <w:spacing w:before="72"/>
        <w:ind w:left="0"/>
        <w:jc w:val="both"/>
      </w:pPr>
    </w:p>
    <w:p w:rsidR="006737AF" w:rsidRPr="00C41EB5" w:rsidRDefault="00C41EB5" w:rsidP="00255319">
      <w:pPr>
        <w:pStyle w:val="a3"/>
        <w:spacing w:before="72"/>
        <w:ind w:left="0"/>
        <w:jc w:val="both"/>
        <w:rPr>
          <w:rFonts w:eastAsiaTheme="minorEastAsia" w:hint="eastAsia"/>
          <w:i/>
          <w:lang w:eastAsia="zh-TW"/>
        </w:rPr>
      </w:pPr>
      <w:r w:rsidRPr="00C41EB5">
        <w:rPr>
          <w:rFonts w:eastAsiaTheme="minorEastAsia" w:hint="eastAsia"/>
          <w:i/>
          <w:lang w:eastAsia="zh-TW"/>
        </w:rPr>
        <w:t>4</w:t>
      </w:r>
      <w:r w:rsidRPr="00C41EB5">
        <w:rPr>
          <w:rFonts w:eastAsiaTheme="minorEastAsia"/>
          <w:i/>
          <w:lang w:eastAsia="zh-TW"/>
        </w:rPr>
        <w:t xml:space="preserve">.3 </w:t>
      </w:r>
      <w:r w:rsidRPr="00C41EB5">
        <w:rPr>
          <w:rStyle w:val="a6"/>
          <w:b w:val="0"/>
          <w:bCs w:val="0"/>
          <w:i/>
        </w:rPr>
        <w:t>Compared Algorithms</w:t>
      </w:r>
    </w:p>
    <w:p w:rsidR="006737AF" w:rsidRDefault="006737AF" w:rsidP="00255319">
      <w:pPr>
        <w:pStyle w:val="a3"/>
        <w:spacing w:before="72"/>
        <w:ind w:left="0"/>
        <w:jc w:val="both"/>
      </w:pPr>
    </w:p>
    <w:p w:rsidR="006737AF" w:rsidRDefault="00727993" w:rsidP="00727993">
      <w:pPr>
        <w:pStyle w:val="a3"/>
        <w:spacing w:before="72"/>
        <w:ind w:left="0" w:firstLineChars="100" w:firstLine="200"/>
        <w:jc w:val="both"/>
      </w:pPr>
      <w:r>
        <w:t>To comprehensively evaluate the scheduling performance of BOS-Greedy, this study benchmarks it against four classical and representative scheduling approaches, covering widely used industrial heuristics, DAG-based scheduling algorithms, and simplified baseline methods. All comparison algorithms are executed on the same multi-level BOM structures and identical test instances to ensure fairness and consistency across experimental results.</w:t>
      </w:r>
    </w:p>
    <w:p w:rsidR="004D7645" w:rsidRDefault="004D7645" w:rsidP="004D7645">
      <w:pPr>
        <w:ind w:firstLine="200"/>
        <w:rPr>
          <w:rFonts w:eastAsia="新細明體"/>
          <w:sz w:val="20"/>
          <w:szCs w:val="20"/>
          <w:lang w:eastAsia="zh-TW"/>
        </w:rPr>
      </w:pPr>
    </w:p>
    <w:p w:rsidR="00347955" w:rsidRDefault="00347955" w:rsidP="004D7645">
      <w:pPr>
        <w:ind w:firstLine="200"/>
        <w:jc w:val="both"/>
        <w:rPr>
          <w:rFonts w:eastAsia="新細明體"/>
          <w:sz w:val="20"/>
          <w:szCs w:val="20"/>
          <w:lang w:eastAsia="zh-TW"/>
        </w:rPr>
      </w:pPr>
      <w:r w:rsidRPr="00347955">
        <w:rPr>
          <w:rFonts w:eastAsia="新細明體"/>
          <w:sz w:val="20"/>
          <w:szCs w:val="20"/>
          <w:lang w:eastAsia="zh-TW"/>
        </w:rPr>
        <w:t xml:space="preserve">To establish a meaningful performance baseline, this study compares BOS-Greedy against four representative scheduling approaches that span classical heuristics, DAG-based algorithms, and simplified baselines. </w:t>
      </w:r>
      <w:r w:rsidRPr="00347955">
        <w:rPr>
          <w:rFonts w:eastAsia="新細明體"/>
          <w:b/>
          <w:bCs/>
          <w:sz w:val="20"/>
          <w:szCs w:val="20"/>
          <w:lang w:eastAsia="zh-TW"/>
        </w:rPr>
        <w:t>List Scheduling (LS)</w:t>
      </w:r>
      <w:r w:rsidRPr="00347955">
        <w:rPr>
          <w:rFonts w:eastAsia="新細明體"/>
          <w:sz w:val="20"/>
          <w:szCs w:val="20"/>
          <w:lang w:eastAsia="zh-TW"/>
        </w:rPr>
        <w:t xml:space="preserve"> serves as the most fundamental benchmark, reflecting the logic commonly embedded in industrial MES/APS systems: tasks are scanned in topological order, become ready once all predecessors complete, and are immediately assigned to the next available machine. Although computationally lightweight, LS is unable to account for bottleneck migration, BOM depth, or δ-overlap, and consistently produces the longest </w:t>
      </w:r>
      <w:proofErr w:type="spellStart"/>
      <w:r w:rsidRPr="00347955">
        <w:rPr>
          <w:rFonts w:eastAsia="新細明體"/>
          <w:sz w:val="20"/>
          <w:szCs w:val="20"/>
          <w:lang w:eastAsia="zh-TW"/>
        </w:rPr>
        <w:t>makespan</w:t>
      </w:r>
      <w:proofErr w:type="spellEnd"/>
      <w:r w:rsidRPr="00347955">
        <w:rPr>
          <w:rFonts w:eastAsia="新細明體"/>
          <w:sz w:val="20"/>
          <w:szCs w:val="20"/>
          <w:lang w:eastAsia="zh-TW"/>
        </w:rPr>
        <w:t xml:space="preserve"> in our experiments. </w:t>
      </w:r>
      <w:r w:rsidRPr="00347955">
        <w:rPr>
          <w:rFonts w:eastAsia="新細明體"/>
          <w:b/>
          <w:bCs/>
          <w:sz w:val="20"/>
          <w:szCs w:val="20"/>
          <w:lang w:eastAsia="zh-TW"/>
        </w:rPr>
        <w:t>HEFT</w:t>
      </w:r>
      <w:r w:rsidRPr="00347955">
        <w:rPr>
          <w:rFonts w:eastAsia="新細明體"/>
          <w:sz w:val="20"/>
          <w:szCs w:val="20"/>
          <w:lang w:eastAsia="zh-TW"/>
        </w:rPr>
        <w:t>, a widely adopted DAG scheduling heuristic, provides a more refined baseline. By ranking tasks using upward critical-path estimates and assigning each in order to the earliest finishing machine, HEFT achieves far greater stability than LS and often approaches the performance of BOS-Greedy with δ set to zero; for this reason, it represents the primary high-quality comparator in static environments.</w:t>
      </w:r>
    </w:p>
    <w:p w:rsidR="00EF393E" w:rsidRPr="00347955" w:rsidRDefault="00EF393E" w:rsidP="004D7645">
      <w:pPr>
        <w:ind w:firstLine="200"/>
        <w:jc w:val="both"/>
        <w:rPr>
          <w:rFonts w:eastAsia="新細明體" w:hint="eastAsia"/>
          <w:sz w:val="20"/>
          <w:szCs w:val="20"/>
          <w:lang w:eastAsia="zh-TW"/>
        </w:rPr>
      </w:pPr>
    </w:p>
    <w:p w:rsidR="00347955" w:rsidRPr="00347955" w:rsidRDefault="00347955" w:rsidP="00EF393E">
      <w:pPr>
        <w:ind w:firstLine="200"/>
        <w:jc w:val="both"/>
        <w:rPr>
          <w:rFonts w:eastAsia="新細明體"/>
          <w:sz w:val="20"/>
          <w:szCs w:val="20"/>
          <w:lang w:eastAsia="zh-TW"/>
        </w:rPr>
      </w:pPr>
      <w:r w:rsidRPr="00347955">
        <w:rPr>
          <w:rFonts w:eastAsia="新細明體"/>
          <w:sz w:val="20"/>
          <w:szCs w:val="20"/>
          <w:lang w:eastAsia="zh-TW"/>
        </w:rPr>
        <w:t>To isolate the contribution of BOS-</w:t>
      </w:r>
      <w:proofErr w:type="spellStart"/>
      <w:r w:rsidRPr="00347955">
        <w:rPr>
          <w:rFonts w:eastAsia="新細明體"/>
          <w:sz w:val="20"/>
          <w:szCs w:val="20"/>
          <w:lang w:eastAsia="zh-TW"/>
        </w:rPr>
        <w:t>Greedy’s</w:t>
      </w:r>
      <w:proofErr w:type="spellEnd"/>
      <w:r w:rsidRPr="00347955">
        <w:rPr>
          <w:rFonts w:eastAsia="新細明體"/>
          <w:sz w:val="20"/>
          <w:szCs w:val="20"/>
          <w:lang w:eastAsia="zh-TW"/>
        </w:rPr>
        <w:t xml:space="preserve"> design components, we also introduce a </w:t>
      </w:r>
      <w:r w:rsidRPr="00347955">
        <w:rPr>
          <w:rFonts w:eastAsia="新細明體"/>
          <w:b/>
          <w:bCs/>
          <w:sz w:val="20"/>
          <w:szCs w:val="20"/>
          <w:lang w:eastAsia="zh-TW"/>
        </w:rPr>
        <w:t>Baseline Greedy</w:t>
      </w:r>
      <w:r w:rsidRPr="00347955">
        <w:rPr>
          <w:rFonts w:eastAsia="新細明體"/>
          <w:sz w:val="20"/>
          <w:szCs w:val="20"/>
          <w:lang w:eastAsia="zh-TW"/>
        </w:rPr>
        <w:t xml:space="preserve"> method that removes all distinctive BOS mechanisms: it performs no δ-overlap, applies no dynamic bottleneck index </w:t>
      </w:r>
      <m:oMath>
        <m:sSub>
          <m:sSubPr>
            <m:ctrlPr>
              <w:rPr>
                <w:rFonts w:ascii="Cambria Math" w:eastAsia="新細明體" w:hAnsi="Cambria Math"/>
                <w:sz w:val="20"/>
                <w:szCs w:val="20"/>
                <w:lang w:eastAsia="zh-TW"/>
              </w:rPr>
            </m:ctrlPr>
          </m:sSubPr>
          <m:e>
            <m:r>
              <m:rPr>
                <m:sty m:val="p"/>
              </m:rPr>
              <w:rPr>
                <w:rFonts w:ascii="Cambria Math" w:eastAsia="新細明體" w:hAnsi="Cambria Math"/>
                <w:sz w:val="20"/>
                <w:szCs w:val="20"/>
                <w:lang w:eastAsia="zh-TW"/>
              </w:rPr>
              <m:t>D</m:t>
            </m:r>
          </m:e>
          <m:sub>
            <m:r>
              <m:rPr>
                <m:sty m:val="p"/>
              </m:rPr>
              <w:rPr>
                <w:rFonts w:ascii="Cambria Math" w:eastAsia="新細明體" w:hAnsi="Cambria Math"/>
                <w:sz w:val="20"/>
                <w:szCs w:val="20"/>
                <w:lang w:eastAsia="zh-TW"/>
              </w:rPr>
              <m:t>i</m:t>
            </m:r>
          </m:sub>
        </m:sSub>
      </m:oMath>
      <w:r w:rsidRPr="00347955">
        <w:rPr>
          <w:rFonts w:eastAsia="新細明體"/>
          <w:sz w:val="20"/>
          <w:szCs w:val="20"/>
          <w:lang w:eastAsia="zh-TW"/>
        </w:rPr>
        <w:t xml:space="preserve">, and simply executes ready tasks in a fixed order. This stripped-down variant is not intended to be competitive; rather, it provides an essential methodological control that reveals whether the performance gains observed in BOS-Greedy arise from its δ-overlap logic, dynamic priorities, or event-driven updates. Finally, </w:t>
      </w:r>
      <w:r w:rsidRPr="00347955">
        <w:rPr>
          <w:rFonts w:eastAsia="新細明體"/>
          <w:b/>
          <w:bCs/>
          <w:sz w:val="20"/>
          <w:szCs w:val="20"/>
          <w:lang w:eastAsia="zh-TW"/>
        </w:rPr>
        <w:t>BOS-Greedy</w:t>
      </w:r>
      <w:r w:rsidRPr="00347955">
        <w:rPr>
          <w:rFonts w:eastAsia="新細明體"/>
          <w:sz w:val="20"/>
          <w:szCs w:val="20"/>
          <w:lang w:eastAsia="zh-TW"/>
        </w:rPr>
        <w:t xml:space="preserve">, the method proposed in this work, integrates three key features—dynamic bottleneck prioritization, δ-overlap activation, and an event-driven scheduling process—allowing it to adapt to multi-level BOM depth, asynchronous material releases, and bottleneck-shifting events. With polynomial-time complexity and a theoretical performance bound of </w:t>
      </w:r>
      <m:oMath>
        <m:r>
          <m:rPr>
            <m:sty m:val="p"/>
          </m:rPr>
          <w:rPr>
            <w:rFonts w:ascii="Cambria Math" w:eastAsia="新細明體" w:hAnsi="Cambria Math"/>
            <w:sz w:val="20"/>
            <w:szCs w:val="20"/>
            <w:lang w:eastAsia="zh-TW"/>
          </w:rPr>
          <m:t>2 - 1</m:t>
        </m:r>
        <m:r>
          <m:rPr>
            <m:lit/>
            <m:sty m:val="p"/>
          </m:rPr>
          <w:rPr>
            <w:rFonts w:ascii="Cambria Math" w:eastAsia="新細明體" w:hAnsi="Cambria Math"/>
            <w:sz w:val="20"/>
            <w:szCs w:val="20"/>
            <w:lang w:eastAsia="zh-TW"/>
          </w:rPr>
          <m:t>/</m:t>
        </m:r>
        <m:r>
          <m:rPr>
            <m:sty m:val="p"/>
          </m:rPr>
          <w:rPr>
            <w:rFonts w:ascii="Cambria Math" w:eastAsia="新細明體" w:hAnsi="Cambria Math"/>
            <w:sz w:val="20"/>
            <w:szCs w:val="20"/>
            <w:lang w:eastAsia="zh-TW"/>
          </w:rPr>
          <m:t>m</m:t>
        </m:r>
      </m:oMath>
      <w:r w:rsidRPr="00347955">
        <w:rPr>
          <w:rFonts w:eastAsia="新細明體"/>
          <w:sz w:val="20"/>
          <w:szCs w:val="20"/>
          <w:lang w:eastAsia="zh-TW"/>
        </w:rPr>
        <w:t>, BOS-Greedy o</w:t>
      </w:r>
      <w:proofErr w:type="spellStart"/>
      <w:r w:rsidRPr="00347955">
        <w:rPr>
          <w:rFonts w:eastAsia="新細明體"/>
          <w:sz w:val="20"/>
          <w:szCs w:val="20"/>
          <w:lang w:eastAsia="zh-TW"/>
        </w:rPr>
        <w:t>ffers</w:t>
      </w:r>
      <w:proofErr w:type="spellEnd"/>
      <w:r w:rsidRPr="00347955">
        <w:rPr>
          <w:rFonts w:eastAsia="新細明體"/>
          <w:sz w:val="20"/>
          <w:szCs w:val="20"/>
          <w:lang w:eastAsia="zh-TW"/>
        </w:rPr>
        <w:t xml:space="preserve"> both analytical rigor and practical feasibility, forming the central algorithm examined throughout this study.</w:t>
      </w:r>
    </w:p>
    <w:p w:rsidR="006737AF" w:rsidRDefault="006737AF" w:rsidP="00255319">
      <w:pPr>
        <w:pStyle w:val="a3"/>
        <w:spacing w:before="72"/>
        <w:ind w:left="0"/>
        <w:jc w:val="both"/>
      </w:pPr>
    </w:p>
    <w:p w:rsidR="006737AF" w:rsidRDefault="00C74379" w:rsidP="00C74379">
      <w:pPr>
        <w:pStyle w:val="a3"/>
        <w:spacing w:before="72"/>
        <w:ind w:left="0" w:firstLine="200"/>
        <w:jc w:val="both"/>
      </w:pPr>
      <w:r>
        <w:t>Taken together, the selection of LS, HEFT, and the Baseline Greedy model provides a complementary spectrum of benchmarks against which BOS-Greedy can be rigorously assessed. LS represents the fastest yet lowest-quality industrial baseline, HEFT embodies the classical and highly stable paradigm of DAG scheduling, and the Baseline Greedy variant serves to isolate the incremental contribution of BOS-</w:t>
      </w:r>
      <w:proofErr w:type="spellStart"/>
      <w:r>
        <w:t>Greedy’s</w:t>
      </w:r>
      <w:proofErr w:type="spellEnd"/>
      <w:r>
        <w:t xml:space="preserve"> design elements. With these comparators in place, the experimental results can clearly demonstrate that BOS-Greedy delivers distinct advantages under multi-level BOM structures, δ-overlap activation, and dynamic bottleneck conditions—capabilities that classical scheduling methods were never designed to address.</w:t>
      </w:r>
    </w:p>
    <w:p w:rsidR="002763D8" w:rsidRDefault="002763D8" w:rsidP="00255319">
      <w:pPr>
        <w:pStyle w:val="a3"/>
        <w:spacing w:before="72"/>
        <w:ind w:left="0"/>
        <w:jc w:val="both"/>
      </w:pPr>
    </w:p>
    <w:p w:rsidR="002763D8" w:rsidRPr="00B30674" w:rsidRDefault="00B30674" w:rsidP="00255319">
      <w:pPr>
        <w:pStyle w:val="a3"/>
        <w:spacing w:before="72"/>
        <w:ind w:left="0"/>
        <w:jc w:val="both"/>
        <w:rPr>
          <w:rFonts w:eastAsiaTheme="minorEastAsia" w:hint="eastAsia"/>
          <w:i/>
          <w:lang w:eastAsia="zh-TW"/>
        </w:rPr>
      </w:pPr>
      <w:r w:rsidRPr="00B30674">
        <w:rPr>
          <w:rFonts w:eastAsiaTheme="minorEastAsia" w:hint="eastAsia"/>
          <w:i/>
          <w:lang w:eastAsia="zh-TW"/>
        </w:rPr>
        <w:t>4</w:t>
      </w:r>
      <w:r w:rsidRPr="00B30674">
        <w:rPr>
          <w:rFonts w:eastAsiaTheme="minorEastAsia"/>
          <w:i/>
          <w:lang w:eastAsia="zh-TW"/>
        </w:rPr>
        <w:t xml:space="preserve">.4 </w:t>
      </w:r>
      <w:r w:rsidRPr="00B30674">
        <w:rPr>
          <w:rStyle w:val="a6"/>
          <w:b w:val="0"/>
          <w:bCs w:val="0"/>
          <w:i/>
        </w:rPr>
        <w:t>Evaluation Metrics</w:t>
      </w:r>
    </w:p>
    <w:p w:rsidR="002763D8" w:rsidRDefault="002763D8" w:rsidP="00255319">
      <w:pPr>
        <w:pStyle w:val="a3"/>
        <w:spacing w:before="72"/>
        <w:ind w:left="0"/>
        <w:jc w:val="both"/>
      </w:pPr>
    </w:p>
    <w:p w:rsidR="002763D8" w:rsidRDefault="00D940FB" w:rsidP="00D940FB">
      <w:pPr>
        <w:pStyle w:val="a3"/>
        <w:spacing w:before="72"/>
        <w:ind w:left="0" w:firstLineChars="100" w:firstLine="200"/>
        <w:jc w:val="both"/>
      </w:pPr>
      <w:r>
        <w:t>This study evaluates the performance of BOS-Greedy under multi-level BOM structures and dynamic processing conditions using five widely adopted quantitative metrics. Together, these measures capture scheduling quality, robustness, closeness to theoretical lower bounds, and computational efficiency, thereby enabling fair and meaningful comparisons among the competing algorithms.</w:t>
      </w:r>
    </w:p>
    <w:p w:rsidR="00D940FB" w:rsidRDefault="00D940FB" w:rsidP="00255319">
      <w:pPr>
        <w:pStyle w:val="a3"/>
        <w:spacing w:before="72"/>
        <w:ind w:left="0"/>
        <w:jc w:val="both"/>
      </w:pPr>
    </w:p>
    <w:p w:rsidR="0011632F" w:rsidRDefault="0011632F" w:rsidP="0011632F">
      <w:pPr>
        <w:pStyle w:val="a3"/>
        <w:spacing w:before="72"/>
        <w:ind w:left="0" w:firstLine="200"/>
        <w:jc w:val="both"/>
      </w:pPr>
      <w:r>
        <w:t xml:space="preserve">The experimental evaluation relies on several quantitative </w:t>
      </w:r>
      <w:r>
        <w:lastRenderedPageBreak/>
        <w:t xml:space="preserve">metrics to capture different facets of scheduling performance. The </w:t>
      </w:r>
      <w:proofErr w:type="spellStart"/>
      <w:r>
        <w:rPr>
          <w:rStyle w:val="a6"/>
        </w:rPr>
        <w:t>makespan</w:t>
      </w:r>
      <w:proofErr w:type="spellEnd"/>
      <w:r>
        <w:t xml:space="preserve"> </w:t>
      </w:r>
      <m:oMath>
        <m:sSub>
          <m:sSubPr>
            <m:ctrlPr>
              <w:rPr>
                <w:rStyle w:val="katex-mathml"/>
                <w:rFonts w:ascii="Cambria Math" w:hAnsi="Cambria Math"/>
              </w:rPr>
            </m:ctrlPr>
          </m:sSubPr>
          <m:e>
            <m:r>
              <w:rPr>
                <w:rStyle w:val="katex-mathml"/>
                <w:rFonts w:ascii="Cambria Math" w:hAnsi="Cambria Math"/>
              </w:rPr>
              <m:t>C</m:t>
            </m:r>
          </m:e>
          <m:sub>
            <m:func>
              <m:funcPr>
                <m:ctrlPr>
                  <w:rPr>
                    <w:rStyle w:val="katex-mathml"/>
                    <w:rFonts w:ascii="Cambria Math" w:hAnsi="Cambria Math"/>
                  </w:rPr>
                </m:ctrlPr>
              </m:funcPr>
              <m:fName>
                <m:r>
                  <m:rPr>
                    <m:sty m:val="p"/>
                  </m:rPr>
                  <w:rPr>
                    <w:rStyle w:val="katex-mathml"/>
                    <w:rFonts w:ascii="Cambria Math" w:hAnsi="Cambria Math"/>
                  </w:rPr>
                  <m:t>max</m:t>
                </m:r>
              </m:fName>
              <m:e/>
            </m:func>
          </m:sub>
        </m:sSub>
      </m:oMath>
      <w:r>
        <w:t xml:space="preserve"> serves as the primary indicator, reflecting the completion time of the final task and providing a direct measure of overall scheduling quality across varying BOM structures, δ-overlap settings, and dynamic scenarios. To enable comparisons across instances of different scales, </w:t>
      </w:r>
      <w:r>
        <w:rPr>
          <w:rStyle w:val="a6"/>
        </w:rPr>
        <w:t>relative error</w:t>
      </w:r>
      <w:r>
        <w:t xml:space="preserve"> is computed as </w:t>
      </w:r>
      <m:oMath>
        <m:r>
          <m:rPr>
            <m:sty m:val="p"/>
          </m:rPr>
          <w:rPr>
            <w:rStyle w:val="katex-mathml"/>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C</m:t>
            </m:r>
          </m:e>
          <m:sub>
            <m:func>
              <m:funcPr>
                <m:ctrlPr>
                  <w:rPr>
                    <w:rStyle w:val="katex-mathml"/>
                    <w:rFonts w:ascii="Cambria Math" w:hAnsi="Cambria Math"/>
                  </w:rPr>
                </m:ctrlPr>
              </m:funcPr>
              <m:fName>
                <m:r>
                  <m:rPr>
                    <m:sty m:val="p"/>
                  </m:rPr>
                  <w:rPr>
                    <w:rStyle w:val="katex-mathml"/>
                    <w:rFonts w:ascii="Cambria Math" w:hAnsi="Cambria Math"/>
                  </w:rPr>
                  <m:t>max</m:t>
                </m:r>
              </m:fName>
              <m:e/>
            </m:func>
          </m:sub>
        </m:sSub>
        <m:r>
          <m:rPr>
            <m:sty m:val="p"/>
          </m:rPr>
          <w:rPr>
            <w:rStyle w:val="katex-mathml"/>
            <w:rFonts w:ascii="Cambria Math" w:hAnsi="Cambria Math"/>
          </w:rPr>
          <m:t>-</m:t>
        </m:r>
        <m:sSup>
          <m:sSupPr>
            <m:ctrlPr>
              <w:rPr>
                <w:rStyle w:val="katex-mathml"/>
                <w:rFonts w:ascii="Cambria Math" w:hAnsi="Cambria Math"/>
              </w:rPr>
            </m:ctrlPr>
          </m:sSupPr>
          <m:e>
            <m:r>
              <m:rPr>
                <m:sty m:val="p"/>
              </m:rPr>
              <w:rPr>
                <w:rStyle w:val="katex-mathml"/>
                <w:rFonts w:ascii="Cambria Math" w:hAnsi="Cambria Math"/>
              </w:rPr>
              <m:t>C</m:t>
            </m:r>
          </m:e>
          <m:sup>
            <m:r>
              <m:rPr>
                <m:sty m:val="p"/>
              </m:rPr>
              <w:rPr>
                <w:rStyle w:val="katex-mathml"/>
                <w:rFonts w:ascii="Cambria Math" w:hAnsi="Cambria Math"/>
              </w:rPr>
              <m:t>*</m:t>
            </m:r>
          </m:sup>
        </m:sSup>
      </m:oMath>
      <w:r>
        <w:rPr>
          <w:rStyle w:val="katex-mathml"/>
        </w:rPr>
        <w:t xml:space="preserve">) / </w:t>
      </w:r>
      <m:oMath>
        <m:sSup>
          <m:sSupPr>
            <m:ctrlPr>
              <w:rPr>
                <w:rStyle w:val="katex-mathml"/>
                <w:rFonts w:ascii="Cambria Math" w:hAnsi="Cambria Math"/>
              </w:rPr>
            </m:ctrlPr>
          </m:sSupPr>
          <m:e>
            <m:r>
              <w:rPr>
                <w:rStyle w:val="katex-mathml"/>
                <w:rFonts w:ascii="Cambria Math" w:hAnsi="Cambria Math"/>
              </w:rPr>
              <m:t>C</m:t>
            </m:r>
          </m:e>
          <m:sup>
            <m:r>
              <m:rPr>
                <m:sty m:val="p"/>
              </m:rPr>
              <w:rPr>
                <w:rStyle w:val="katex-mathml"/>
                <w:rFonts w:ascii="Cambria Math" w:hAnsi="Cambria Math"/>
              </w:rPr>
              <m:t>*</m:t>
            </m:r>
          </m:sup>
        </m:sSup>
      </m:oMath>
      <w:r w:rsidR="00BA4B63">
        <w:rPr>
          <w:rStyle w:val="mopen"/>
        </w:rPr>
        <w:t xml:space="preserve"> </w:t>
      </w:r>
      <w:r>
        <w:t xml:space="preserve">, where </w:t>
      </w:r>
      <m:oMath>
        <m:sSup>
          <m:sSupPr>
            <m:ctrlPr>
              <w:rPr>
                <w:rStyle w:val="katex-mathml"/>
                <w:rFonts w:ascii="Cambria Math" w:hAnsi="Cambria Math"/>
              </w:rPr>
            </m:ctrlPr>
          </m:sSupPr>
          <m:e>
            <m:r>
              <m:rPr>
                <m:sty m:val="p"/>
              </m:rPr>
              <w:rPr>
                <w:rStyle w:val="katex-mathml"/>
                <w:rFonts w:ascii="Cambria Math" w:hAnsi="Cambria Math"/>
              </w:rPr>
              <m:t>C</m:t>
            </m:r>
          </m:e>
          <m:sup>
            <m:r>
              <m:rPr>
                <m:sty m:val="p"/>
              </m:rPr>
              <w:rPr>
                <w:rStyle w:val="katex-mathml"/>
                <w:rFonts w:ascii="Cambria Math" w:hAnsi="Cambria Math"/>
              </w:rPr>
              <m:t>*</m:t>
            </m:r>
          </m:sup>
        </m:sSup>
        <m:r>
          <m:rPr>
            <m:sty m:val="p"/>
          </m:rPr>
          <w:rPr>
            <w:rStyle w:val="katex-mathml"/>
            <w:rFonts w:ascii="Cambria Math" w:hAnsi="Cambria Math"/>
          </w:rPr>
          <m:t>=</m:t>
        </m:r>
        <m:func>
          <m:funcPr>
            <m:ctrlPr>
              <w:rPr>
                <w:rStyle w:val="katex-mathml"/>
                <w:rFonts w:ascii="Cambria Math" w:hAnsi="Cambria Math"/>
              </w:rPr>
            </m:ctrlPr>
          </m:funcPr>
          <m:fName>
            <m:r>
              <m:rPr>
                <m:sty m:val="p"/>
              </m:rPr>
              <w:rPr>
                <w:rStyle w:val="katex-mathml"/>
                <w:rFonts w:ascii="Cambria Math" w:hAnsi="Cambria Math"/>
              </w:rPr>
              <m:t>max</m:t>
            </m:r>
          </m:fName>
          <m:e>
            <m:d>
              <m:dPr>
                <m:ctrlPr>
                  <w:rPr>
                    <w:rStyle w:val="katex-mathml"/>
                    <w:rFonts w:ascii="Cambria Math" w:hAnsi="Cambria Math"/>
                  </w:rPr>
                </m:ctrlPr>
              </m:dPr>
              <m:e>
                <m:r>
                  <m:rPr>
                    <m:sty m:val="p"/>
                  </m:rPr>
                  <w:rPr>
                    <w:rStyle w:val="katex-mathml"/>
                    <w:rFonts w:ascii="Cambria Math" w:hAnsi="Cambria Math"/>
                  </w:rPr>
                  <m:t>P</m:t>
                </m:r>
                <m:r>
                  <m:rPr>
                    <m:lit/>
                    <m:sty m:val="p"/>
                  </m:rPr>
                  <w:rPr>
                    <w:rStyle w:val="katex-mathml"/>
                    <w:rFonts w:ascii="Cambria Math" w:hAnsi="Cambria Math"/>
                  </w:rPr>
                  <m:t>/</m:t>
                </m:r>
                <m:r>
                  <m:rPr>
                    <m:sty m:val="p"/>
                  </m:rPr>
                  <w:rPr>
                    <w:rStyle w:val="katex-mathml"/>
                    <w:rFonts w:ascii="Cambria Math" w:hAnsi="Cambria Math"/>
                  </w:rPr>
                  <m:t>m,</m:t>
                </m:r>
                <m:sSub>
                  <m:sSubPr>
                    <m:ctrlPr>
                      <w:rPr>
                        <w:rStyle w:val="katex-mathml"/>
                        <w:rFonts w:ascii="Cambria Math" w:hAnsi="Cambria Math"/>
                      </w:rPr>
                    </m:ctrlPr>
                  </m:sSubPr>
                  <m:e>
                    <m:r>
                      <m:rPr>
                        <m:sty m:val="p"/>
                      </m:rPr>
                      <w:rPr>
                        <w:rStyle w:val="katex-mathml"/>
                        <w:rFonts w:ascii="Cambria Math" w:hAnsi="Cambria Math"/>
                      </w:rPr>
                      <m:t>L</m:t>
                    </m:r>
                  </m:e>
                  <m:sub>
                    <m:r>
                      <m:rPr>
                        <m:sty m:val="p"/>
                      </m:rPr>
                      <w:rPr>
                        <w:rStyle w:val="katex-mathml"/>
                        <w:rFonts w:ascii="Cambria Math" w:hAnsi="Cambria Math"/>
                      </w:rPr>
                      <m:t>δ</m:t>
                    </m:r>
                  </m:sub>
                </m:sSub>
              </m:e>
            </m:d>
          </m:e>
        </m:func>
      </m:oMath>
      <w:r>
        <w:t xml:space="preserve"> denotes the theoretical lower bound; smaller values indicate solutions approaching optimality. In addition, the </w:t>
      </w:r>
      <w:r>
        <w:rPr>
          <w:rStyle w:val="a6"/>
        </w:rPr>
        <w:t>normalized lower-bound gap</w:t>
      </w:r>
      <w:r>
        <w:t>, defined as</w:t>
      </w:r>
      <w:r w:rsidR="00BA4B63">
        <w:rPr>
          <w:rStyle w:val="mclose"/>
        </w:rPr>
        <w:t xml:space="preserve"> </w:t>
      </w:r>
      <m:oMath>
        <m:sSup>
          <m:sSupPr>
            <m:ctrlPr>
              <w:rPr>
                <w:rStyle w:val="katex-mathml"/>
                <w:rFonts w:ascii="Cambria Math" w:hAnsi="Cambria Math"/>
              </w:rPr>
            </m:ctrlPr>
          </m:sSupPr>
          <m:e>
            <m:r>
              <w:rPr>
                <w:rStyle w:val="katex-mathml"/>
                <w:rFonts w:ascii="Cambria Math" w:hAnsi="Cambria Math"/>
              </w:rPr>
              <m:t>C</m:t>
            </m:r>
          </m:e>
          <m:sup>
            <m:r>
              <m:rPr>
                <m:sty m:val="p"/>
              </m:rPr>
              <w:rPr>
                <w:rStyle w:val="katex-mathml"/>
                <w:rFonts w:ascii="Cambria Math" w:hAnsi="Cambria Math"/>
              </w:rPr>
              <m:t>*</m:t>
            </m:r>
          </m:sup>
        </m:sSup>
        <m:r>
          <m:rPr>
            <m:sty m:val="p"/>
          </m:rPr>
          <w:rPr>
            <w:rStyle w:val="katex-mathml"/>
            <w:rFonts w:ascii="Cambria Math" w:hAnsi="Cambria Math"/>
          </w:rPr>
          <m:t>=</m:t>
        </m:r>
        <m:func>
          <m:funcPr>
            <m:ctrlPr>
              <w:rPr>
                <w:rStyle w:val="katex-mathml"/>
                <w:rFonts w:ascii="Cambria Math" w:hAnsi="Cambria Math"/>
              </w:rPr>
            </m:ctrlPr>
          </m:funcPr>
          <m:fName>
            <m:r>
              <m:rPr>
                <m:sty m:val="p"/>
              </m:rPr>
              <w:rPr>
                <w:rStyle w:val="katex-mathml"/>
                <w:rFonts w:ascii="Cambria Math" w:hAnsi="Cambria Math"/>
              </w:rPr>
              <m:t>max</m:t>
            </m:r>
          </m:fName>
          <m:e>
            <m:d>
              <m:dPr>
                <m:ctrlPr>
                  <w:rPr>
                    <w:rStyle w:val="katex-mathml"/>
                    <w:rFonts w:ascii="Cambria Math" w:hAnsi="Cambria Math"/>
                  </w:rPr>
                </m:ctrlPr>
              </m:dPr>
              <m:e>
                <m:r>
                  <w:rPr>
                    <w:rStyle w:val="katex-mathml"/>
                    <w:rFonts w:ascii="Cambria Math" w:hAnsi="Cambria Math"/>
                  </w:rPr>
                  <m:t>P</m:t>
                </m:r>
                <m:r>
                  <m:rPr>
                    <m:lit/>
                    <m:sty m:val="p"/>
                  </m:rPr>
                  <w:rPr>
                    <w:rStyle w:val="katex-mathml"/>
                    <w:rFonts w:ascii="Cambria Math" w:hAnsi="Cambria Math"/>
                  </w:rPr>
                  <m:t>/</m:t>
                </m:r>
                <m:r>
                  <w:rPr>
                    <w:rStyle w:val="katex-mathml"/>
                    <w:rFonts w:ascii="Cambria Math" w:hAnsi="Cambria Math"/>
                  </w:rPr>
                  <m:t>m</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L</m:t>
                    </m:r>
                  </m:e>
                  <m:sub>
                    <m:r>
                      <w:rPr>
                        <w:rStyle w:val="katex-mathml"/>
                        <w:rFonts w:ascii="Cambria Math" w:hAnsi="Cambria Math"/>
                      </w:rPr>
                      <m:t>δ</m:t>
                    </m:r>
                  </m:sub>
                </m:sSub>
              </m:e>
            </m:d>
          </m:e>
        </m:func>
      </m:oMath>
      <w:r>
        <w:t xml:space="preserve">, offers a more interpretable assessment of how closely each algorithm approaches the fundamental performance limit—particularly important when δ increases and the effective critical path </w:t>
      </w:r>
      <m:oMath>
        <m:sSub>
          <m:sSubPr>
            <m:ctrlPr>
              <w:rPr>
                <w:rStyle w:val="katex-mathml"/>
                <w:rFonts w:ascii="Cambria Math" w:hAnsi="Cambria Math"/>
              </w:rPr>
            </m:ctrlPr>
          </m:sSubPr>
          <m:e>
            <m:r>
              <w:rPr>
                <w:rStyle w:val="katex-mathml"/>
                <w:rFonts w:ascii="Cambria Math" w:hAnsi="Cambria Math"/>
              </w:rPr>
              <m:t>L</m:t>
            </m:r>
          </m:e>
          <m:sub>
            <m:r>
              <w:rPr>
                <w:rStyle w:val="katex-mathml"/>
                <w:rFonts w:ascii="Cambria Math" w:hAnsi="Cambria Math"/>
              </w:rPr>
              <m:t>δ</m:t>
            </m:r>
          </m:sub>
        </m:sSub>
      </m:oMath>
      <w:r>
        <w:t xml:space="preserve">shortens. Beyond average performance, the study also examines </w:t>
      </w:r>
      <w:r>
        <w:rPr>
          <w:rStyle w:val="a6"/>
        </w:rPr>
        <w:t>variance across scenarios</w:t>
      </w:r>
      <w:r>
        <w:t xml:space="preserve">, measuring the variability of </w:t>
      </w:r>
      <m:oMath>
        <m:sSub>
          <m:sSubPr>
            <m:ctrlPr>
              <w:rPr>
                <w:rStyle w:val="katex-mathml"/>
                <w:rFonts w:ascii="Cambria Math" w:hAnsi="Cambria Math"/>
              </w:rPr>
            </m:ctrlPr>
          </m:sSubPr>
          <m:e>
            <m:r>
              <w:rPr>
                <w:rStyle w:val="katex-mathml"/>
                <w:rFonts w:ascii="Cambria Math" w:hAnsi="Cambria Math"/>
              </w:rPr>
              <m:t>C</m:t>
            </m:r>
          </m:e>
          <m:sub>
            <m:func>
              <m:funcPr>
                <m:ctrlPr>
                  <w:rPr>
                    <w:rStyle w:val="katex-mathml"/>
                    <w:rFonts w:ascii="Cambria Math" w:hAnsi="Cambria Math"/>
                  </w:rPr>
                </m:ctrlPr>
              </m:funcPr>
              <m:fName>
                <m:r>
                  <m:rPr>
                    <m:sty m:val="p"/>
                  </m:rPr>
                  <w:rPr>
                    <w:rStyle w:val="katex-mathml"/>
                    <w:rFonts w:ascii="Cambria Math" w:hAnsi="Cambria Math"/>
                  </w:rPr>
                  <m:t>max</m:t>
                </m:r>
              </m:fName>
              <m:e/>
            </m:func>
          </m:sub>
        </m:sSub>
      </m:oMath>
      <w:r>
        <w:t>under dynamic disturbances such as sudden processing-time inflation or machine breakdowns. High variance signals sensitivity and instability, whereas low variance reflects consistent scheduling behavior. Together, these metrics provide a balanced and rigorous basis for comparing the effectiveness and robustness of the competing algorithms.</w:t>
      </w:r>
    </w:p>
    <w:p w:rsidR="0011632F" w:rsidRDefault="0011632F" w:rsidP="00255319">
      <w:pPr>
        <w:pStyle w:val="a3"/>
        <w:spacing w:before="72"/>
        <w:ind w:left="0"/>
        <w:jc w:val="both"/>
      </w:pPr>
    </w:p>
    <w:p w:rsidR="0011632F" w:rsidRPr="00892061" w:rsidRDefault="00892061" w:rsidP="00255319">
      <w:pPr>
        <w:pStyle w:val="a3"/>
        <w:spacing w:before="72"/>
        <w:ind w:left="0"/>
        <w:jc w:val="both"/>
        <w:rPr>
          <w:rFonts w:eastAsiaTheme="minorEastAsia" w:hint="eastAsia"/>
          <w:i/>
          <w:lang w:eastAsia="zh-TW"/>
        </w:rPr>
      </w:pPr>
      <w:r w:rsidRPr="00892061">
        <w:rPr>
          <w:rFonts w:eastAsiaTheme="minorEastAsia" w:hint="eastAsia"/>
          <w:i/>
          <w:lang w:eastAsia="zh-TW"/>
        </w:rPr>
        <w:t>4</w:t>
      </w:r>
      <w:r w:rsidRPr="00892061">
        <w:rPr>
          <w:rFonts w:eastAsiaTheme="minorEastAsia"/>
          <w:i/>
          <w:lang w:eastAsia="zh-TW"/>
        </w:rPr>
        <w:t xml:space="preserve">.5 </w:t>
      </w:r>
      <w:r w:rsidRPr="00892061">
        <w:rPr>
          <w:rStyle w:val="a6"/>
          <w:b w:val="0"/>
          <w:bCs w:val="0"/>
          <w:i/>
        </w:rPr>
        <w:t>Experimental Results</w:t>
      </w:r>
    </w:p>
    <w:p w:rsidR="0011632F" w:rsidRDefault="0011632F" w:rsidP="00255319">
      <w:pPr>
        <w:pStyle w:val="a3"/>
        <w:spacing w:before="72"/>
        <w:ind w:left="0"/>
        <w:jc w:val="both"/>
      </w:pPr>
    </w:p>
    <w:p w:rsidR="0011632F" w:rsidRDefault="00B02569" w:rsidP="00B02569">
      <w:pPr>
        <w:pStyle w:val="a3"/>
        <w:spacing w:before="72"/>
        <w:ind w:left="0" w:firstLineChars="100" w:firstLine="200"/>
        <w:jc w:val="both"/>
      </w:pPr>
      <w:r>
        <w:t>This section presents three groups of core experiments: overall scheduling performance under static BOM structures, the sensitivity of BOS-Greedy to different δ-overlap settings, and the algorithm’s stability under single bottleneck deterioration scenarios. Each experiment is conducted across ten independent random seeds to ensure statistical reliability, and the reported results include both average performance and variability measures. Together, these evaluations provide a comprehensive view of how BOS-Greedy behaves across static, partially overlapped, and dynamically perturbed manufacturing environments.</w:t>
      </w:r>
    </w:p>
    <w:p w:rsidR="0011632F" w:rsidRDefault="0011632F" w:rsidP="00255319">
      <w:pPr>
        <w:pStyle w:val="a3"/>
        <w:spacing w:before="72"/>
        <w:ind w:left="0"/>
        <w:jc w:val="both"/>
      </w:pPr>
    </w:p>
    <w:p w:rsidR="0011632F" w:rsidRDefault="004B524D" w:rsidP="00255319">
      <w:pPr>
        <w:pStyle w:val="a3"/>
        <w:spacing w:before="72"/>
        <w:ind w:left="0"/>
        <w:jc w:val="both"/>
      </w:pPr>
      <w:r>
        <w:t>4.5.1 Performance under Static BOM</w:t>
      </w:r>
    </w:p>
    <w:p w:rsidR="0011632F" w:rsidRDefault="0011632F" w:rsidP="00255319">
      <w:pPr>
        <w:pStyle w:val="a3"/>
        <w:spacing w:before="72"/>
        <w:ind w:left="0"/>
        <w:jc w:val="both"/>
      </w:pPr>
    </w:p>
    <w:p w:rsidR="0011632F" w:rsidRDefault="004B524D" w:rsidP="004B524D">
      <w:pPr>
        <w:pStyle w:val="a3"/>
        <w:spacing w:before="72"/>
        <w:ind w:left="0" w:firstLineChars="100" w:firstLine="200"/>
        <w:jc w:val="both"/>
      </w:pPr>
      <w:r>
        <w:t xml:space="preserve">The first set of experiments compares several classical scheduling approaches with BOS-Greedy in static multi-level BOM environments. Using identical BOM structures, processing-time distributions, and machine counts, we evaluate List Scheduling (LS), HEFT, and BOS-Greedy under four δ-overlap settings (0.0, 0.1, 0.3, 0.5). Table 4-1 summarizes the average, standard deviation, minimum, and maximum </w:t>
      </w:r>
      <w:proofErr w:type="spellStart"/>
      <w:r>
        <w:t>makespan</w:t>
      </w:r>
      <w:proofErr w:type="spellEnd"/>
      <w:r>
        <w:t xml:space="preserve"> across 100 independent static instances.</w:t>
      </w:r>
    </w:p>
    <w:p w:rsidR="0011632F" w:rsidRDefault="0011632F" w:rsidP="00255319">
      <w:pPr>
        <w:pStyle w:val="a3"/>
        <w:spacing w:before="72"/>
        <w:ind w:left="0"/>
        <w:jc w:val="both"/>
      </w:pPr>
    </w:p>
    <w:p w:rsidR="0011632F" w:rsidRDefault="009D7B53" w:rsidP="009D7B53">
      <w:pPr>
        <w:pStyle w:val="a3"/>
        <w:spacing w:before="72"/>
        <w:ind w:left="0" w:firstLine="200"/>
        <w:jc w:val="both"/>
      </w:pPr>
      <w:r>
        <w:t xml:space="preserve">The results reveal several consistent patterns. LS exhibits substantially higher </w:t>
      </w:r>
      <w:proofErr w:type="spellStart"/>
      <w:r>
        <w:t>makespan</w:t>
      </w:r>
      <w:proofErr w:type="spellEnd"/>
      <w:r>
        <w:t xml:space="preserve"> than all other methods, underscoring its limited ability to capture bottleneck structure in deep BOM hierarchies. HEFT and BOS-Greedy with δ = 0.0 achieve nearly identical performance, aligning with HEFT’s well-known stability on DAG scheduling problems and confirming that BOS-Greedy without overlap at least matches this strong baseline. Once δ-overlap is enabled, BOS-Greedy demonstrates a clear and monotonic improvement: increasing δ from 0.0 to 0.5 reduces the average </w:t>
      </w:r>
      <w:proofErr w:type="spellStart"/>
      <w:r>
        <w:t>makespan</w:t>
      </w:r>
      <w:proofErr w:type="spellEnd"/>
      <w:r>
        <w:t xml:space="preserve"> by approximately 0.7%–1.1%, with no observable increase in variance. This behavior is fully consistent with the theoretical analysis in Chapter 3, where δ-overlap shortens the effective critical-chain </w:t>
      </w:r>
      <w:r>
        <w:t xml:space="preserve">length </w:t>
      </w:r>
      <m:oMath>
        <m:sSub>
          <m:sSubPr>
            <m:ctrlPr>
              <w:rPr>
                <w:rStyle w:val="katex-mathml"/>
                <w:rFonts w:ascii="Cambria Math" w:hAnsi="Cambria Math"/>
              </w:rPr>
            </m:ctrlPr>
          </m:sSubPr>
          <m:e>
            <m:r>
              <w:rPr>
                <w:rStyle w:val="katex-mathml"/>
                <w:rFonts w:ascii="Cambria Math" w:hAnsi="Cambria Math"/>
              </w:rPr>
              <m:t>L</m:t>
            </m:r>
          </m:e>
          <m:sub>
            <m:r>
              <w:rPr>
                <w:rStyle w:val="katex-mathml"/>
                <w:rFonts w:ascii="Cambria Math" w:hAnsi="Cambria Math"/>
              </w:rPr>
              <m:t>δ</m:t>
            </m:r>
          </m:sub>
        </m:sSub>
      </m:oMath>
      <w:r w:rsidR="00DB5C68">
        <w:rPr>
          <w:rStyle w:val="katex-mathml"/>
          <w:rFonts w:eastAsiaTheme="minorEastAsia" w:hint="eastAsia"/>
          <w:lang w:eastAsia="zh-TW"/>
        </w:rPr>
        <w:t xml:space="preserve"> </w:t>
      </w:r>
      <w:r>
        <w:t>and thereby reduces the overall makespan. In static settings, BOS-Greedy achieves a modest yet consistent advantage of roughly 0.3%–2% over HEFT, highlighting that its bottleneck-oriented logic provides measurable benefits even without dynamic disturbances.</w:t>
      </w:r>
    </w:p>
    <w:p w:rsidR="000574E4" w:rsidRDefault="000574E4" w:rsidP="009D7B53">
      <w:pPr>
        <w:pStyle w:val="a3"/>
        <w:spacing w:before="72"/>
        <w:ind w:left="0" w:firstLine="200"/>
        <w:jc w:val="both"/>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3"/>
        <w:gridCol w:w="1077"/>
        <w:gridCol w:w="575"/>
        <w:gridCol w:w="685"/>
        <w:gridCol w:w="700"/>
      </w:tblGrid>
      <w:tr w:rsidR="000574E4" w:rsidTr="000574E4">
        <w:trPr>
          <w:tblHeader/>
          <w:tblCellSpacing w:w="15" w:type="dxa"/>
          <w:jc w:val="center"/>
        </w:trPr>
        <w:tc>
          <w:tcPr>
            <w:tcW w:w="0" w:type="auto"/>
            <w:vAlign w:val="center"/>
            <w:hideMark/>
          </w:tcPr>
          <w:p w:rsidR="000574E4" w:rsidRDefault="000574E4" w:rsidP="004123B2">
            <w:pPr>
              <w:jc w:val="center"/>
              <w:rPr>
                <w:b/>
                <w:bCs/>
              </w:rPr>
            </w:pPr>
            <w:r>
              <w:rPr>
                <w:b/>
                <w:bCs/>
              </w:rPr>
              <w:t>Algorithm</w:t>
            </w:r>
          </w:p>
        </w:tc>
        <w:tc>
          <w:tcPr>
            <w:tcW w:w="0" w:type="auto"/>
            <w:vAlign w:val="center"/>
            <w:hideMark/>
          </w:tcPr>
          <w:p w:rsidR="000574E4" w:rsidRDefault="000574E4" w:rsidP="004123B2">
            <w:pPr>
              <w:jc w:val="center"/>
              <w:rPr>
                <w:b/>
                <w:bCs/>
              </w:rPr>
            </w:pPr>
            <w:r>
              <w:rPr>
                <w:b/>
                <w:bCs/>
              </w:rPr>
              <w:t xml:space="preserve">Avg </w:t>
            </w:r>
            <w:proofErr w:type="spellStart"/>
            <w:r>
              <w:rPr>
                <w:b/>
                <w:bCs/>
              </w:rPr>
              <w:t>Cmax</w:t>
            </w:r>
            <w:proofErr w:type="spellEnd"/>
          </w:p>
        </w:tc>
        <w:tc>
          <w:tcPr>
            <w:tcW w:w="0" w:type="auto"/>
            <w:vAlign w:val="center"/>
            <w:hideMark/>
          </w:tcPr>
          <w:p w:rsidR="000574E4" w:rsidRDefault="000574E4" w:rsidP="004123B2">
            <w:pPr>
              <w:jc w:val="center"/>
              <w:rPr>
                <w:b/>
                <w:bCs/>
              </w:rPr>
            </w:pPr>
            <w:r>
              <w:rPr>
                <w:b/>
                <w:bCs/>
              </w:rPr>
              <w:t>Std</w:t>
            </w:r>
          </w:p>
        </w:tc>
        <w:tc>
          <w:tcPr>
            <w:tcW w:w="0" w:type="auto"/>
            <w:vAlign w:val="center"/>
            <w:hideMark/>
          </w:tcPr>
          <w:p w:rsidR="000574E4" w:rsidRDefault="000574E4" w:rsidP="004123B2">
            <w:pPr>
              <w:jc w:val="center"/>
              <w:rPr>
                <w:b/>
                <w:bCs/>
              </w:rPr>
            </w:pPr>
            <w:r>
              <w:rPr>
                <w:b/>
                <w:bCs/>
              </w:rPr>
              <w:t>Min</w:t>
            </w:r>
          </w:p>
        </w:tc>
        <w:tc>
          <w:tcPr>
            <w:tcW w:w="0" w:type="auto"/>
            <w:vAlign w:val="center"/>
            <w:hideMark/>
          </w:tcPr>
          <w:p w:rsidR="000574E4" w:rsidRDefault="000574E4" w:rsidP="004123B2">
            <w:pPr>
              <w:jc w:val="center"/>
              <w:rPr>
                <w:b/>
                <w:bCs/>
              </w:rPr>
            </w:pPr>
            <w:r>
              <w:rPr>
                <w:b/>
                <w:bCs/>
              </w:rPr>
              <w:t>Max</w:t>
            </w:r>
          </w:p>
        </w:tc>
      </w:tr>
      <w:tr w:rsidR="000574E4" w:rsidTr="000574E4">
        <w:trPr>
          <w:tblCellSpacing w:w="15" w:type="dxa"/>
          <w:jc w:val="center"/>
        </w:trPr>
        <w:tc>
          <w:tcPr>
            <w:tcW w:w="0" w:type="auto"/>
            <w:vAlign w:val="center"/>
            <w:hideMark/>
          </w:tcPr>
          <w:p w:rsidR="000574E4" w:rsidRDefault="000574E4" w:rsidP="004123B2">
            <w:r>
              <w:t>LS</w:t>
            </w:r>
          </w:p>
        </w:tc>
        <w:tc>
          <w:tcPr>
            <w:tcW w:w="0" w:type="auto"/>
            <w:vAlign w:val="center"/>
            <w:hideMark/>
          </w:tcPr>
          <w:p w:rsidR="000574E4" w:rsidRDefault="000574E4" w:rsidP="004123B2">
            <w:r>
              <w:t>873.01</w:t>
            </w:r>
          </w:p>
        </w:tc>
        <w:tc>
          <w:tcPr>
            <w:tcW w:w="0" w:type="auto"/>
            <w:vAlign w:val="center"/>
            <w:hideMark/>
          </w:tcPr>
          <w:p w:rsidR="000574E4" w:rsidRDefault="000574E4" w:rsidP="004123B2">
            <w:r>
              <w:t>68.04</w:t>
            </w:r>
          </w:p>
        </w:tc>
        <w:tc>
          <w:tcPr>
            <w:tcW w:w="0" w:type="auto"/>
            <w:vAlign w:val="center"/>
            <w:hideMark/>
          </w:tcPr>
          <w:p w:rsidR="000574E4" w:rsidRDefault="000574E4" w:rsidP="004123B2">
            <w:r>
              <w:t>760.75</w:t>
            </w:r>
          </w:p>
        </w:tc>
        <w:tc>
          <w:tcPr>
            <w:tcW w:w="0" w:type="auto"/>
            <w:vAlign w:val="center"/>
            <w:hideMark/>
          </w:tcPr>
          <w:p w:rsidR="000574E4" w:rsidRDefault="000574E4" w:rsidP="004123B2">
            <w:r>
              <w:t>977.77</w:t>
            </w:r>
          </w:p>
        </w:tc>
      </w:tr>
      <w:tr w:rsidR="000574E4" w:rsidTr="000574E4">
        <w:trPr>
          <w:tblCellSpacing w:w="15" w:type="dxa"/>
          <w:jc w:val="center"/>
        </w:trPr>
        <w:tc>
          <w:tcPr>
            <w:tcW w:w="0" w:type="auto"/>
            <w:vAlign w:val="center"/>
            <w:hideMark/>
          </w:tcPr>
          <w:p w:rsidR="000574E4" w:rsidRDefault="000574E4" w:rsidP="004123B2">
            <w:r>
              <w:t>HEFT</w:t>
            </w:r>
          </w:p>
        </w:tc>
        <w:tc>
          <w:tcPr>
            <w:tcW w:w="0" w:type="auto"/>
            <w:vAlign w:val="center"/>
            <w:hideMark/>
          </w:tcPr>
          <w:p w:rsidR="000574E4" w:rsidRDefault="000574E4" w:rsidP="004123B2">
            <w:r>
              <w:t>868.85</w:t>
            </w:r>
          </w:p>
        </w:tc>
        <w:tc>
          <w:tcPr>
            <w:tcW w:w="0" w:type="auto"/>
            <w:vAlign w:val="center"/>
            <w:hideMark/>
          </w:tcPr>
          <w:p w:rsidR="000574E4" w:rsidRDefault="000574E4" w:rsidP="004123B2">
            <w:r>
              <w:t>67.55</w:t>
            </w:r>
          </w:p>
        </w:tc>
        <w:tc>
          <w:tcPr>
            <w:tcW w:w="0" w:type="auto"/>
            <w:vAlign w:val="center"/>
            <w:hideMark/>
          </w:tcPr>
          <w:p w:rsidR="000574E4" w:rsidRDefault="000574E4" w:rsidP="004123B2">
            <w:r>
              <w:t>758.68</w:t>
            </w:r>
          </w:p>
        </w:tc>
        <w:tc>
          <w:tcPr>
            <w:tcW w:w="0" w:type="auto"/>
            <w:vAlign w:val="center"/>
            <w:hideMark/>
          </w:tcPr>
          <w:p w:rsidR="000574E4" w:rsidRDefault="000574E4" w:rsidP="004123B2">
            <w:r>
              <w:t>965.85</w:t>
            </w:r>
          </w:p>
        </w:tc>
      </w:tr>
      <w:tr w:rsidR="000574E4" w:rsidTr="000574E4">
        <w:trPr>
          <w:tblCellSpacing w:w="15" w:type="dxa"/>
          <w:jc w:val="center"/>
        </w:trPr>
        <w:tc>
          <w:tcPr>
            <w:tcW w:w="0" w:type="auto"/>
            <w:vAlign w:val="center"/>
            <w:hideMark/>
          </w:tcPr>
          <w:p w:rsidR="000574E4" w:rsidRDefault="000574E4" w:rsidP="004123B2">
            <w:r>
              <w:t>BOS (0.0)</w:t>
            </w:r>
          </w:p>
        </w:tc>
        <w:tc>
          <w:tcPr>
            <w:tcW w:w="0" w:type="auto"/>
            <w:vAlign w:val="center"/>
            <w:hideMark/>
          </w:tcPr>
          <w:p w:rsidR="000574E4" w:rsidRDefault="000574E4" w:rsidP="004123B2">
            <w:r>
              <w:t>868.82</w:t>
            </w:r>
          </w:p>
        </w:tc>
        <w:tc>
          <w:tcPr>
            <w:tcW w:w="0" w:type="auto"/>
            <w:vAlign w:val="center"/>
            <w:hideMark/>
          </w:tcPr>
          <w:p w:rsidR="000574E4" w:rsidRDefault="000574E4" w:rsidP="004123B2">
            <w:r>
              <w:t>67.46</w:t>
            </w:r>
          </w:p>
        </w:tc>
        <w:tc>
          <w:tcPr>
            <w:tcW w:w="0" w:type="auto"/>
            <w:vAlign w:val="center"/>
            <w:hideMark/>
          </w:tcPr>
          <w:p w:rsidR="000574E4" w:rsidRDefault="000574E4" w:rsidP="004123B2">
            <w:r>
              <w:t>758.62</w:t>
            </w:r>
          </w:p>
        </w:tc>
        <w:tc>
          <w:tcPr>
            <w:tcW w:w="0" w:type="auto"/>
            <w:vAlign w:val="center"/>
            <w:hideMark/>
          </w:tcPr>
          <w:p w:rsidR="000574E4" w:rsidRDefault="000574E4" w:rsidP="004123B2">
            <w:r>
              <w:t>965.37</w:t>
            </w:r>
          </w:p>
        </w:tc>
      </w:tr>
      <w:tr w:rsidR="000574E4" w:rsidTr="000574E4">
        <w:trPr>
          <w:tblCellSpacing w:w="15" w:type="dxa"/>
          <w:jc w:val="center"/>
        </w:trPr>
        <w:tc>
          <w:tcPr>
            <w:tcW w:w="0" w:type="auto"/>
            <w:vAlign w:val="center"/>
            <w:hideMark/>
          </w:tcPr>
          <w:p w:rsidR="000574E4" w:rsidRDefault="000574E4" w:rsidP="004123B2">
            <w:r>
              <w:t>BOS (0.1)</w:t>
            </w:r>
          </w:p>
        </w:tc>
        <w:tc>
          <w:tcPr>
            <w:tcW w:w="0" w:type="auto"/>
            <w:vAlign w:val="center"/>
            <w:hideMark/>
          </w:tcPr>
          <w:p w:rsidR="000574E4" w:rsidRDefault="000574E4" w:rsidP="004123B2">
            <w:r>
              <w:t>866.64</w:t>
            </w:r>
          </w:p>
        </w:tc>
        <w:tc>
          <w:tcPr>
            <w:tcW w:w="0" w:type="auto"/>
            <w:vAlign w:val="center"/>
            <w:hideMark/>
          </w:tcPr>
          <w:p w:rsidR="000574E4" w:rsidRDefault="000574E4" w:rsidP="004123B2">
            <w:r>
              <w:t>67.61</w:t>
            </w:r>
          </w:p>
        </w:tc>
        <w:tc>
          <w:tcPr>
            <w:tcW w:w="0" w:type="auto"/>
            <w:vAlign w:val="center"/>
            <w:hideMark/>
          </w:tcPr>
          <w:p w:rsidR="000574E4" w:rsidRDefault="000574E4" w:rsidP="004123B2">
            <w:r>
              <w:t>757.61</w:t>
            </w:r>
          </w:p>
        </w:tc>
        <w:tc>
          <w:tcPr>
            <w:tcW w:w="0" w:type="auto"/>
            <w:vAlign w:val="center"/>
            <w:hideMark/>
          </w:tcPr>
          <w:p w:rsidR="000574E4" w:rsidRDefault="000574E4" w:rsidP="004123B2">
            <w:r>
              <w:t>962.91</w:t>
            </w:r>
          </w:p>
        </w:tc>
      </w:tr>
      <w:tr w:rsidR="000574E4" w:rsidTr="000574E4">
        <w:trPr>
          <w:tblCellSpacing w:w="15" w:type="dxa"/>
          <w:jc w:val="center"/>
        </w:trPr>
        <w:tc>
          <w:tcPr>
            <w:tcW w:w="0" w:type="auto"/>
            <w:vAlign w:val="center"/>
            <w:hideMark/>
          </w:tcPr>
          <w:p w:rsidR="000574E4" w:rsidRDefault="000574E4" w:rsidP="004123B2">
            <w:r>
              <w:t>BOS (0.3)</w:t>
            </w:r>
          </w:p>
        </w:tc>
        <w:tc>
          <w:tcPr>
            <w:tcW w:w="0" w:type="auto"/>
            <w:vAlign w:val="center"/>
            <w:hideMark/>
          </w:tcPr>
          <w:p w:rsidR="000574E4" w:rsidRDefault="000574E4" w:rsidP="004123B2">
            <w:r>
              <w:t>863.89</w:t>
            </w:r>
          </w:p>
        </w:tc>
        <w:tc>
          <w:tcPr>
            <w:tcW w:w="0" w:type="auto"/>
            <w:vAlign w:val="center"/>
            <w:hideMark/>
          </w:tcPr>
          <w:p w:rsidR="000574E4" w:rsidRDefault="000574E4" w:rsidP="004123B2">
            <w:r>
              <w:t>68.07</w:t>
            </w:r>
          </w:p>
        </w:tc>
        <w:tc>
          <w:tcPr>
            <w:tcW w:w="0" w:type="auto"/>
            <w:vAlign w:val="center"/>
            <w:hideMark/>
          </w:tcPr>
          <w:p w:rsidR="000574E4" w:rsidRDefault="000574E4" w:rsidP="004123B2">
            <w:r>
              <w:t>755.33</w:t>
            </w:r>
          </w:p>
        </w:tc>
        <w:tc>
          <w:tcPr>
            <w:tcW w:w="0" w:type="auto"/>
            <w:vAlign w:val="center"/>
            <w:hideMark/>
          </w:tcPr>
          <w:p w:rsidR="000574E4" w:rsidRDefault="000574E4" w:rsidP="004123B2">
            <w:r>
              <w:t>961.31</w:t>
            </w:r>
          </w:p>
        </w:tc>
      </w:tr>
      <w:tr w:rsidR="000574E4" w:rsidTr="000574E4">
        <w:trPr>
          <w:tblCellSpacing w:w="15" w:type="dxa"/>
          <w:jc w:val="center"/>
        </w:trPr>
        <w:tc>
          <w:tcPr>
            <w:tcW w:w="0" w:type="auto"/>
            <w:vAlign w:val="center"/>
            <w:hideMark/>
          </w:tcPr>
          <w:p w:rsidR="000574E4" w:rsidRDefault="000574E4" w:rsidP="004123B2">
            <w:r>
              <w:t>BOS (0.5)</w:t>
            </w:r>
          </w:p>
        </w:tc>
        <w:tc>
          <w:tcPr>
            <w:tcW w:w="0" w:type="auto"/>
            <w:vAlign w:val="center"/>
            <w:hideMark/>
          </w:tcPr>
          <w:p w:rsidR="000574E4" w:rsidRDefault="000574E4" w:rsidP="004123B2">
            <w:r>
              <w:t>862.60</w:t>
            </w:r>
          </w:p>
        </w:tc>
        <w:tc>
          <w:tcPr>
            <w:tcW w:w="0" w:type="auto"/>
            <w:vAlign w:val="center"/>
            <w:hideMark/>
          </w:tcPr>
          <w:p w:rsidR="000574E4" w:rsidRDefault="000574E4" w:rsidP="004123B2">
            <w:r>
              <w:t>68.08</w:t>
            </w:r>
          </w:p>
        </w:tc>
        <w:tc>
          <w:tcPr>
            <w:tcW w:w="0" w:type="auto"/>
            <w:vAlign w:val="center"/>
            <w:hideMark/>
          </w:tcPr>
          <w:p w:rsidR="000574E4" w:rsidRDefault="000574E4" w:rsidP="004123B2">
            <w:r>
              <w:t>752.93</w:t>
            </w:r>
          </w:p>
        </w:tc>
        <w:tc>
          <w:tcPr>
            <w:tcW w:w="0" w:type="auto"/>
            <w:vAlign w:val="center"/>
            <w:hideMark/>
          </w:tcPr>
          <w:p w:rsidR="000574E4" w:rsidRDefault="000574E4" w:rsidP="004123B2">
            <w:r>
              <w:t>960.74</w:t>
            </w:r>
          </w:p>
        </w:tc>
      </w:tr>
    </w:tbl>
    <w:p w:rsidR="000574E4" w:rsidRDefault="000574E4" w:rsidP="009D7B53">
      <w:pPr>
        <w:pStyle w:val="a3"/>
        <w:spacing w:before="72"/>
        <w:ind w:left="0" w:firstLine="200"/>
        <w:jc w:val="both"/>
      </w:pPr>
    </w:p>
    <w:p w:rsidR="0011632F" w:rsidRDefault="00A65EAD" w:rsidP="00255319">
      <w:pPr>
        <w:pStyle w:val="a3"/>
        <w:spacing w:before="72"/>
        <w:ind w:left="0"/>
        <w:jc w:val="both"/>
      </w:pPr>
      <w:r>
        <w:rPr>
          <w:rFonts w:ascii="新細明體" w:eastAsia="新細明體" w:hAnsi="新細明體" w:cs="新細明體" w:hint="eastAsia"/>
          <w:noProof/>
          <w:szCs w:val="24"/>
        </w:rPr>
        <w:drawing>
          <wp:inline distT="0" distB="0" distL="0" distR="0" wp14:anchorId="38D4371B" wp14:editId="4052CFB7">
            <wp:extent cx="3148330" cy="1574165"/>
            <wp:effectExtent l="0" t="0" r="0" b="6985"/>
            <wp:docPr id="6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lative_improvement_static_bo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48330" cy="1574165"/>
                    </a:xfrm>
                    <a:prstGeom prst="rect">
                      <a:avLst/>
                    </a:prstGeom>
                  </pic:spPr>
                </pic:pic>
              </a:graphicData>
            </a:graphic>
          </wp:inline>
        </w:drawing>
      </w:r>
    </w:p>
    <w:p w:rsidR="00915F35" w:rsidRDefault="00A65EAD" w:rsidP="00255319">
      <w:pPr>
        <w:pStyle w:val="a3"/>
        <w:spacing w:before="72"/>
        <w:ind w:left="0"/>
        <w:jc w:val="both"/>
      </w:pPr>
      <w:r>
        <w:rPr>
          <w:rFonts w:ascii="新細明體" w:eastAsia="新細明體" w:hAnsi="新細明體" w:cs="新細明體" w:hint="eastAsia"/>
          <w:noProof/>
          <w:szCs w:val="24"/>
        </w:rPr>
        <w:drawing>
          <wp:inline distT="0" distB="0" distL="0" distR="0" wp14:anchorId="5EC08104" wp14:editId="1A225ED5">
            <wp:extent cx="3148330" cy="1574165"/>
            <wp:effectExtent l="0" t="0" r="0" b="6985"/>
            <wp:docPr id="64" name="圖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zoom_bar_no_erro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48330" cy="1574165"/>
                    </a:xfrm>
                    <a:prstGeom prst="rect">
                      <a:avLst/>
                    </a:prstGeom>
                  </pic:spPr>
                </pic:pic>
              </a:graphicData>
            </a:graphic>
          </wp:inline>
        </w:drawing>
      </w:r>
    </w:p>
    <w:p w:rsidR="00915F35" w:rsidRDefault="00A65EAD" w:rsidP="00255319">
      <w:pPr>
        <w:pStyle w:val="a3"/>
        <w:spacing w:before="72"/>
        <w:ind w:left="0"/>
        <w:jc w:val="both"/>
      </w:pPr>
      <w:r>
        <w:rPr>
          <w:rFonts w:ascii="新細明體" w:eastAsia="新細明體" w:hAnsi="新細明體" w:cs="新細明體" w:hint="eastAsia"/>
          <w:noProof/>
          <w:szCs w:val="24"/>
        </w:rPr>
        <w:drawing>
          <wp:inline distT="0" distB="0" distL="0" distR="0" wp14:anchorId="39902633" wp14:editId="6A1635D0">
            <wp:extent cx="3148330" cy="1574165"/>
            <wp:effectExtent l="0" t="0" r="0" b="6985"/>
            <wp:docPr id="66" name="圖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zoom_line_no_error.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48330" cy="1574165"/>
                    </a:xfrm>
                    <a:prstGeom prst="rect">
                      <a:avLst/>
                    </a:prstGeom>
                  </pic:spPr>
                </pic:pic>
              </a:graphicData>
            </a:graphic>
          </wp:inline>
        </w:drawing>
      </w:r>
    </w:p>
    <w:p w:rsidR="00915F35" w:rsidRDefault="00915F35" w:rsidP="00255319">
      <w:pPr>
        <w:pStyle w:val="a3"/>
        <w:spacing w:before="72"/>
        <w:ind w:left="0"/>
        <w:jc w:val="both"/>
      </w:pPr>
    </w:p>
    <w:p w:rsidR="00915F35" w:rsidRDefault="006C05B5" w:rsidP="00255319">
      <w:pPr>
        <w:pStyle w:val="a3"/>
        <w:spacing w:before="72"/>
        <w:ind w:left="0"/>
        <w:jc w:val="both"/>
      </w:pPr>
      <w:r>
        <w:t>4.5.2 δ-overlap Sensitivity Analysis</w:t>
      </w:r>
    </w:p>
    <w:p w:rsidR="00915F35" w:rsidRDefault="00915F35" w:rsidP="00255319">
      <w:pPr>
        <w:pStyle w:val="a3"/>
        <w:spacing w:before="72"/>
        <w:ind w:left="0"/>
        <w:jc w:val="both"/>
      </w:pPr>
    </w:p>
    <w:p w:rsidR="00915F35" w:rsidRDefault="002F1A56" w:rsidP="002F1A56">
      <w:pPr>
        <w:pStyle w:val="a3"/>
        <w:spacing w:before="72"/>
        <w:ind w:left="0" w:firstLineChars="100" w:firstLine="200"/>
        <w:jc w:val="both"/>
      </w:pPr>
      <w:r>
        <w:t xml:space="preserve">This experiment evaluates how different δ-overlap settings (δ = 0.0, 0.1, 0.3, 0.5) influence the scheduling performance of BOS-Greedy and examines whether changes in δ correspond to the expected reductions in the overlapped critical-chain length </w:t>
      </w:r>
      <m:oMath>
        <m:sSub>
          <m:sSubPr>
            <m:ctrlPr>
              <w:rPr>
                <w:rFonts w:ascii="Cambria Math" w:eastAsia="新細明體" w:hAnsi="Cambria Math"/>
                <w:lang w:eastAsia="zh-TW"/>
              </w:rPr>
            </m:ctrlPr>
          </m:sSubPr>
          <m:e>
            <m:r>
              <w:rPr>
                <w:rFonts w:ascii="Cambria Math" w:eastAsia="新細明體" w:hAnsi="Cambria Math"/>
                <w:lang w:eastAsia="zh-TW"/>
              </w:rPr>
              <m:t>L</m:t>
            </m:r>
          </m:e>
          <m:sub>
            <m:r>
              <w:rPr>
                <w:rFonts w:ascii="Cambria Math" w:eastAsia="新細明體" w:hAnsi="Cambria Math"/>
                <w:lang w:eastAsia="zh-TW"/>
              </w:rPr>
              <m:t>δ</m:t>
            </m:r>
          </m:sub>
        </m:sSub>
      </m:oMath>
      <w:r>
        <w:t xml:space="preserve">. Using a fixed BOM structure and ten randomized seeds, the results in Table 4-2 show a clear and monotonic decrease in makespan as δ increases: raising δ from 0.0 to 0.5 reduces the average </w:t>
      </w:r>
      <m:oMath>
        <m:sSub>
          <m:sSubPr>
            <m:ctrlPr>
              <w:rPr>
                <w:rStyle w:val="katex-mathml"/>
                <w:rFonts w:ascii="Cambria Math" w:hAnsi="Cambria Math"/>
              </w:rPr>
            </m:ctrlPr>
          </m:sSubPr>
          <m:e>
            <m:r>
              <w:rPr>
                <w:rStyle w:val="katex-mathml"/>
                <w:rFonts w:ascii="Cambria Math" w:hAnsi="Cambria Math"/>
              </w:rPr>
              <m:t>C</m:t>
            </m:r>
          </m:e>
          <m:sub>
            <m:func>
              <m:funcPr>
                <m:ctrlPr>
                  <w:rPr>
                    <w:rStyle w:val="katex-mathml"/>
                    <w:rFonts w:ascii="Cambria Math" w:hAnsi="Cambria Math"/>
                  </w:rPr>
                </m:ctrlPr>
              </m:funcPr>
              <m:fName>
                <m:r>
                  <m:rPr>
                    <m:sty m:val="p"/>
                  </m:rPr>
                  <w:rPr>
                    <w:rStyle w:val="katex-mathml"/>
                    <w:rFonts w:ascii="Cambria Math" w:hAnsi="Cambria Math"/>
                  </w:rPr>
                  <m:t>max</m:t>
                </m:r>
              </m:fName>
              <m:e/>
            </m:func>
          </m:sub>
        </m:sSub>
      </m:oMath>
      <w:r>
        <w:t xml:space="preserve">by roughly </w:t>
      </w:r>
      <w:proofErr w:type="gramStart"/>
      <w:r>
        <w:t>6.2 time</w:t>
      </w:r>
      <w:proofErr w:type="gramEnd"/>
      <w:r>
        <w:t xml:space="preserve"> units (approximately 0.7%–1.0%). Notably, the </w:t>
      </w:r>
      <w:r>
        <w:lastRenderedPageBreak/>
        <w:t>standard deviation remains nearly unchanged—within 1% across all δ values—indicating that overlap does not introduce instability or excessive performance variance. These empirical findings align precisely with the theoretical predictions in Chapter 3: larger δ allows greater overlap between partially dependent tasks, shortens the effective critical-chain length</w:t>
      </w:r>
      <m:oMath>
        <m:sSub>
          <m:sSubPr>
            <m:ctrlPr>
              <w:rPr>
                <w:rFonts w:ascii="Cambria Math" w:eastAsia="新細明體" w:hAnsi="Cambria Math"/>
                <w:lang w:eastAsia="zh-TW"/>
              </w:rPr>
            </m:ctrlPr>
          </m:sSubPr>
          <m:e>
            <m:r>
              <w:rPr>
                <w:rFonts w:ascii="Cambria Math" w:eastAsia="新細明體" w:hAnsi="Cambria Math"/>
                <w:lang w:eastAsia="zh-TW"/>
              </w:rPr>
              <m:t>L</m:t>
            </m:r>
          </m:e>
          <m:sub>
            <m:r>
              <w:rPr>
                <w:rFonts w:ascii="Cambria Math" w:eastAsia="新細明體" w:hAnsi="Cambria Math"/>
                <w:lang w:eastAsia="zh-TW"/>
              </w:rPr>
              <m:t>δ</m:t>
            </m:r>
          </m:sub>
        </m:sSub>
      </m:oMath>
      <w:r>
        <w:t xml:space="preserve">, and enables subsequent operations to be activated earlier within the event-driven framework. The corresponding reduction in </w:t>
      </w:r>
      <w:proofErr w:type="spellStart"/>
      <w:r>
        <w:t>makespan</w:t>
      </w:r>
      <w:proofErr w:type="spellEnd"/>
      <w:r>
        <w:t xml:space="preserve"> confirms that δ-overlap is a stable and consistently effective mechanism for improving BOS-</w:t>
      </w:r>
      <w:proofErr w:type="spellStart"/>
      <w:r>
        <w:t>Greedy’s</w:t>
      </w:r>
      <w:proofErr w:type="spellEnd"/>
      <w:r>
        <w:t xml:space="preserve"> performance.</w:t>
      </w:r>
    </w:p>
    <w:p w:rsidR="00915F35" w:rsidRDefault="00915F35" w:rsidP="00255319">
      <w:pPr>
        <w:pStyle w:val="a3"/>
        <w:spacing w:before="72"/>
        <w:ind w:left="0"/>
        <w:jc w:val="both"/>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
        <w:gridCol w:w="1077"/>
        <w:gridCol w:w="795"/>
        <w:gridCol w:w="685"/>
        <w:gridCol w:w="700"/>
      </w:tblGrid>
      <w:tr w:rsidR="00826C12" w:rsidTr="00826C12">
        <w:trPr>
          <w:tblHeader/>
          <w:tblCellSpacing w:w="15" w:type="dxa"/>
          <w:jc w:val="center"/>
        </w:trPr>
        <w:tc>
          <w:tcPr>
            <w:tcW w:w="0" w:type="auto"/>
            <w:vAlign w:val="center"/>
            <w:hideMark/>
          </w:tcPr>
          <w:p w:rsidR="00826C12" w:rsidRDefault="00826C12" w:rsidP="004123B2">
            <w:pPr>
              <w:jc w:val="center"/>
              <w:rPr>
                <w:b/>
                <w:bCs/>
              </w:rPr>
            </w:pPr>
            <w:r>
              <w:rPr>
                <w:b/>
                <w:bCs/>
              </w:rPr>
              <w:t>δ</w:t>
            </w:r>
          </w:p>
        </w:tc>
        <w:tc>
          <w:tcPr>
            <w:tcW w:w="0" w:type="auto"/>
            <w:vAlign w:val="center"/>
            <w:hideMark/>
          </w:tcPr>
          <w:p w:rsidR="00826C12" w:rsidRDefault="00826C12" w:rsidP="004123B2">
            <w:pPr>
              <w:jc w:val="center"/>
              <w:rPr>
                <w:b/>
                <w:bCs/>
              </w:rPr>
            </w:pPr>
            <w:r>
              <w:rPr>
                <w:b/>
                <w:bCs/>
              </w:rPr>
              <w:t xml:space="preserve">Avg </w:t>
            </w:r>
            <w:proofErr w:type="spellStart"/>
            <w:r>
              <w:rPr>
                <w:b/>
                <w:bCs/>
              </w:rPr>
              <w:t>Cmax</w:t>
            </w:r>
            <w:proofErr w:type="spellEnd"/>
          </w:p>
        </w:tc>
        <w:tc>
          <w:tcPr>
            <w:tcW w:w="0" w:type="auto"/>
            <w:vAlign w:val="center"/>
            <w:hideMark/>
          </w:tcPr>
          <w:p w:rsidR="00826C12" w:rsidRDefault="00826C12" w:rsidP="004123B2">
            <w:pPr>
              <w:jc w:val="center"/>
              <w:rPr>
                <w:b/>
                <w:bCs/>
              </w:rPr>
            </w:pPr>
            <w:r>
              <w:rPr>
                <w:b/>
                <w:bCs/>
              </w:rPr>
              <w:t>Std</w:t>
            </w:r>
          </w:p>
        </w:tc>
        <w:tc>
          <w:tcPr>
            <w:tcW w:w="0" w:type="auto"/>
            <w:vAlign w:val="center"/>
            <w:hideMark/>
          </w:tcPr>
          <w:p w:rsidR="00826C12" w:rsidRDefault="00826C12" w:rsidP="004123B2">
            <w:pPr>
              <w:jc w:val="center"/>
              <w:rPr>
                <w:b/>
                <w:bCs/>
              </w:rPr>
            </w:pPr>
            <w:r>
              <w:rPr>
                <w:b/>
                <w:bCs/>
              </w:rPr>
              <w:t>Min</w:t>
            </w:r>
          </w:p>
        </w:tc>
        <w:tc>
          <w:tcPr>
            <w:tcW w:w="0" w:type="auto"/>
            <w:vAlign w:val="center"/>
            <w:hideMark/>
          </w:tcPr>
          <w:p w:rsidR="00826C12" w:rsidRDefault="00826C12" w:rsidP="004123B2">
            <w:pPr>
              <w:jc w:val="center"/>
              <w:rPr>
                <w:b/>
                <w:bCs/>
              </w:rPr>
            </w:pPr>
            <w:r>
              <w:rPr>
                <w:b/>
                <w:bCs/>
              </w:rPr>
              <w:t>Max</w:t>
            </w:r>
          </w:p>
        </w:tc>
      </w:tr>
      <w:tr w:rsidR="00826C12" w:rsidTr="00826C12">
        <w:trPr>
          <w:tblCellSpacing w:w="15" w:type="dxa"/>
          <w:jc w:val="center"/>
        </w:trPr>
        <w:tc>
          <w:tcPr>
            <w:tcW w:w="0" w:type="auto"/>
            <w:vAlign w:val="center"/>
            <w:hideMark/>
          </w:tcPr>
          <w:p w:rsidR="00826C12" w:rsidRDefault="00826C12" w:rsidP="004123B2">
            <w:r>
              <w:t>0.0</w:t>
            </w:r>
          </w:p>
        </w:tc>
        <w:tc>
          <w:tcPr>
            <w:tcW w:w="0" w:type="auto"/>
            <w:vAlign w:val="center"/>
            <w:hideMark/>
          </w:tcPr>
          <w:p w:rsidR="00826C12" w:rsidRDefault="00826C12" w:rsidP="004123B2">
            <w:r>
              <w:t>868.8210</w:t>
            </w:r>
          </w:p>
        </w:tc>
        <w:tc>
          <w:tcPr>
            <w:tcW w:w="0" w:type="auto"/>
            <w:vAlign w:val="center"/>
            <w:hideMark/>
          </w:tcPr>
          <w:p w:rsidR="00826C12" w:rsidRDefault="00826C12" w:rsidP="004123B2">
            <w:r>
              <w:t>67.4586</w:t>
            </w:r>
          </w:p>
        </w:tc>
        <w:tc>
          <w:tcPr>
            <w:tcW w:w="0" w:type="auto"/>
            <w:vAlign w:val="center"/>
            <w:hideMark/>
          </w:tcPr>
          <w:p w:rsidR="00826C12" w:rsidRDefault="00826C12" w:rsidP="004123B2">
            <w:r>
              <w:t>758.62</w:t>
            </w:r>
          </w:p>
        </w:tc>
        <w:tc>
          <w:tcPr>
            <w:tcW w:w="0" w:type="auto"/>
            <w:vAlign w:val="center"/>
            <w:hideMark/>
          </w:tcPr>
          <w:p w:rsidR="00826C12" w:rsidRDefault="00826C12" w:rsidP="004123B2">
            <w:r>
              <w:t>965.37</w:t>
            </w:r>
          </w:p>
        </w:tc>
      </w:tr>
      <w:tr w:rsidR="00826C12" w:rsidTr="00826C12">
        <w:trPr>
          <w:tblCellSpacing w:w="15" w:type="dxa"/>
          <w:jc w:val="center"/>
        </w:trPr>
        <w:tc>
          <w:tcPr>
            <w:tcW w:w="0" w:type="auto"/>
            <w:vAlign w:val="center"/>
            <w:hideMark/>
          </w:tcPr>
          <w:p w:rsidR="00826C12" w:rsidRDefault="00826C12" w:rsidP="004123B2">
            <w:r>
              <w:t>0.1</w:t>
            </w:r>
          </w:p>
        </w:tc>
        <w:tc>
          <w:tcPr>
            <w:tcW w:w="0" w:type="auto"/>
            <w:vAlign w:val="center"/>
            <w:hideMark/>
          </w:tcPr>
          <w:p w:rsidR="00826C12" w:rsidRDefault="00826C12" w:rsidP="004123B2">
            <w:r>
              <w:t>866.6417</w:t>
            </w:r>
          </w:p>
        </w:tc>
        <w:tc>
          <w:tcPr>
            <w:tcW w:w="0" w:type="auto"/>
            <w:vAlign w:val="center"/>
            <w:hideMark/>
          </w:tcPr>
          <w:p w:rsidR="00826C12" w:rsidRDefault="00826C12" w:rsidP="004123B2">
            <w:r>
              <w:t>67.6121</w:t>
            </w:r>
          </w:p>
        </w:tc>
        <w:tc>
          <w:tcPr>
            <w:tcW w:w="0" w:type="auto"/>
            <w:vAlign w:val="center"/>
            <w:hideMark/>
          </w:tcPr>
          <w:p w:rsidR="00826C12" w:rsidRDefault="00826C12" w:rsidP="004123B2">
            <w:r>
              <w:t>757.61</w:t>
            </w:r>
          </w:p>
        </w:tc>
        <w:tc>
          <w:tcPr>
            <w:tcW w:w="0" w:type="auto"/>
            <w:vAlign w:val="center"/>
            <w:hideMark/>
          </w:tcPr>
          <w:p w:rsidR="00826C12" w:rsidRDefault="00826C12" w:rsidP="004123B2">
            <w:r>
              <w:t>962.91</w:t>
            </w:r>
          </w:p>
        </w:tc>
      </w:tr>
      <w:tr w:rsidR="00826C12" w:rsidTr="00826C12">
        <w:trPr>
          <w:tblCellSpacing w:w="15" w:type="dxa"/>
          <w:jc w:val="center"/>
        </w:trPr>
        <w:tc>
          <w:tcPr>
            <w:tcW w:w="0" w:type="auto"/>
            <w:vAlign w:val="center"/>
            <w:hideMark/>
          </w:tcPr>
          <w:p w:rsidR="00826C12" w:rsidRDefault="00826C12" w:rsidP="004123B2">
            <w:r>
              <w:t>0.3</w:t>
            </w:r>
          </w:p>
        </w:tc>
        <w:tc>
          <w:tcPr>
            <w:tcW w:w="0" w:type="auto"/>
            <w:vAlign w:val="center"/>
            <w:hideMark/>
          </w:tcPr>
          <w:p w:rsidR="00826C12" w:rsidRDefault="00826C12" w:rsidP="004123B2">
            <w:r>
              <w:t>863.8885</w:t>
            </w:r>
          </w:p>
        </w:tc>
        <w:tc>
          <w:tcPr>
            <w:tcW w:w="0" w:type="auto"/>
            <w:vAlign w:val="center"/>
            <w:hideMark/>
          </w:tcPr>
          <w:p w:rsidR="00826C12" w:rsidRDefault="00826C12" w:rsidP="004123B2">
            <w:r>
              <w:t>68.0711</w:t>
            </w:r>
          </w:p>
        </w:tc>
        <w:tc>
          <w:tcPr>
            <w:tcW w:w="0" w:type="auto"/>
            <w:vAlign w:val="center"/>
            <w:hideMark/>
          </w:tcPr>
          <w:p w:rsidR="00826C12" w:rsidRDefault="00826C12" w:rsidP="004123B2">
            <w:r>
              <w:t>755.33</w:t>
            </w:r>
          </w:p>
        </w:tc>
        <w:tc>
          <w:tcPr>
            <w:tcW w:w="0" w:type="auto"/>
            <w:vAlign w:val="center"/>
            <w:hideMark/>
          </w:tcPr>
          <w:p w:rsidR="00826C12" w:rsidRDefault="00826C12" w:rsidP="004123B2">
            <w:r>
              <w:t>961.31</w:t>
            </w:r>
          </w:p>
        </w:tc>
      </w:tr>
      <w:tr w:rsidR="00826C12" w:rsidTr="00826C12">
        <w:trPr>
          <w:tblCellSpacing w:w="15" w:type="dxa"/>
          <w:jc w:val="center"/>
        </w:trPr>
        <w:tc>
          <w:tcPr>
            <w:tcW w:w="0" w:type="auto"/>
            <w:vAlign w:val="center"/>
            <w:hideMark/>
          </w:tcPr>
          <w:p w:rsidR="00826C12" w:rsidRDefault="00826C12" w:rsidP="004123B2">
            <w:r>
              <w:t>0.5</w:t>
            </w:r>
          </w:p>
        </w:tc>
        <w:tc>
          <w:tcPr>
            <w:tcW w:w="0" w:type="auto"/>
            <w:vAlign w:val="center"/>
            <w:hideMark/>
          </w:tcPr>
          <w:p w:rsidR="00826C12" w:rsidRDefault="00826C12" w:rsidP="004123B2">
            <w:r>
              <w:t>862.5988</w:t>
            </w:r>
          </w:p>
        </w:tc>
        <w:tc>
          <w:tcPr>
            <w:tcW w:w="0" w:type="auto"/>
            <w:vAlign w:val="center"/>
            <w:hideMark/>
          </w:tcPr>
          <w:p w:rsidR="00826C12" w:rsidRDefault="00826C12" w:rsidP="004123B2">
            <w:r>
              <w:t>68.0820</w:t>
            </w:r>
          </w:p>
        </w:tc>
        <w:tc>
          <w:tcPr>
            <w:tcW w:w="0" w:type="auto"/>
            <w:vAlign w:val="center"/>
            <w:hideMark/>
          </w:tcPr>
          <w:p w:rsidR="00826C12" w:rsidRDefault="00826C12" w:rsidP="004123B2">
            <w:r>
              <w:t>752.93</w:t>
            </w:r>
          </w:p>
        </w:tc>
        <w:tc>
          <w:tcPr>
            <w:tcW w:w="0" w:type="auto"/>
            <w:vAlign w:val="center"/>
            <w:hideMark/>
          </w:tcPr>
          <w:p w:rsidR="00826C12" w:rsidRDefault="00826C12" w:rsidP="004123B2">
            <w:r>
              <w:t>960.74</w:t>
            </w:r>
          </w:p>
        </w:tc>
      </w:tr>
    </w:tbl>
    <w:p w:rsidR="00915F35" w:rsidRDefault="00915F35" w:rsidP="00255319">
      <w:pPr>
        <w:pStyle w:val="a3"/>
        <w:spacing w:before="72"/>
        <w:ind w:left="0"/>
        <w:jc w:val="both"/>
      </w:pPr>
    </w:p>
    <w:p w:rsidR="00915F35" w:rsidRDefault="00392C40" w:rsidP="00255319">
      <w:pPr>
        <w:pStyle w:val="a3"/>
        <w:spacing w:before="72"/>
        <w:ind w:left="0"/>
        <w:jc w:val="both"/>
      </w:pPr>
      <w:r>
        <w:rPr>
          <w:rFonts w:hint="eastAsia"/>
          <w:noProof/>
        </w:rPr>
        <w:drawing>
          <wp:inline distT="0" distB="0" distL="0" distR="0" wp14:anchorId="1B1B42A0" wp14:editId="7FD7A221">
            <wp:extent cx="3148330" cy="1889150"/>
            <wp:effectExtent l="0" t="0" r="0" b="0"/>
            <wp:docPr id="67" name="圖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lta_sensitivity_errorbar.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48330" cy="1889150"/>
                    </a:xfrm>
                    <a:prstGeom prst="rect">
                      <a:avLst/>
                    </a:prstGeom>
                  </pic:spPr>
                </pic:pic>
              </a:graphicData>
            </a:graphic>
          </wp:inline>
        </w:drawing>
      </w:r>
    </w:p>
    <w:p w:rsidR="00915F35" w:rsidRDefault="00392C40" w:rsidP="00255319">
      <w:pPr>
        <w:pStyle w:val="a3"/>
        <w:spacing w:before="72"/>
        <w:ind w:left="0"/>
        <w:jc w:val="both"/>
      </w:pPr>
      <w:r>
        <w:rPr>
          <w:rFonts w:hint="eastAsia"/>
          <w:noProof/>
        </w:rPr>
        <w:drawing>
          <wp:inline distT="0" distB="0" distL="0" distR="0" wp14:anchorId="3B81D2AD" wp14:editId="7E7C1960">
            <wp:extent cx="3148330" cy="1889150"/>
            <wp:effectExtent l="0" t="0" r="0" b="0"/>
            <wp:docPr id="68" name="圖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lta_sensitivity_zoo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48330" cy="1889150"/>
                    </a:xfrm>
                    <a:prstGeom prst="rect">
                      <a:avLst/>
                    </a:prstGeom>
                  </pic:spPr>
                </pic:pic>
              </a:graphicData>
            </a:graphic>
          </wp:inline>
        </w:drawing>
      </w:r>
    </w:p>
    <w:p w:rsidR="00915F35" w:rsidRDefault="00915F35" w:rsidP="00255319">
      <w:pPr>
        <w:pStyle w:val="a3"/>
        <w:spacing w:before="72"/>
        <w:ind w:left="0"/>
        <w:jc w:val="both"/>
      </w:pPr>
    </w:p>
    <w:p w:rsidR="00915F35" w:rsidRPr="00392C40" w:rsidRDefault="00392C40" w:rsidP="00255319">
      <w:pPr>
        <w:pStyle w:val="a3"/>
        <w:spacing w:before="72"/>
        <w:ind w:left="0"/>
        <w:jc w:val="both"/>
        <w:rPr>
          <w:rFonts w:eastAsiaTheme="minorEastAsia" w:hint="eastAsia"/>
          <w:lang w:eastAsia="zh-TW"/>
        </w:rPr>
      </w:pPr>
      <w:r>
        <w:rPr>
          <w:rFonts w:eastAsiaTheme="minorEastAsia" w:hint="eastAsia"/>
          <w:lang w:eastAsia="zh-TW"/>
        </w:rPr>
        <w:t>4</w:t>
      </w:r>
      <w:r>
        <w:rPr>
          <w:rFonts w:eastAsiaTheme="minorEastAsia"/>
          <w:lang w:eastAsia="zh-TW"/>
        </w:rPr>
        <w:t xml:space="preserve">.5.3 </w:t>
      </w:r>
      <w:r>
        <w:rPr>
          <w:rStyle w:val="a6"/>
          <w:b w:val="0"/>
          <w:bCs w:val="0"/>
        </w:rPr>
        <w:t>Bottleneck Shifting Scenarios</w:t>
      </w:r>
    </w:p>
    <w:p w:rsidR="00915F35" w:rsidRDefault="00915F35" w:rsidP="00255319">
      <w:pPr>
        <w:pStyle w:val="a3"/>
        <w:spacing w:before="72"/>
        <w:ind w:left="0"/>
        <w:jc w:val="both"/>
      </w:pPr>
    </w:p>
    <w:p w:rsidR="00915F35" w:rsidRDefault="008D0935" w:rsidP="008D0935">
      <w:pPr>
        <w:pStyle w:val="a3"/>
        <w:spacing w:before="72"/>
        <w:ind w:left="0" w:firstLineChars="100" w:firstLine="200"/>
        <w:jc w:val="both"/>
      </w:pPr>
      <w:r>
        <w:t xml:space="preserve">This experiment examines the stability of BOS-Greedy under controlled dynamic disruption by applying a targeted deterioration to the heaviest layer of the BOM. The processing times of all tasks in this load-dominating layer are increased by 50% </w:t>
      </w:r>
      <w:r>
        <w:rPr>
          <w:rStyle w:val="katex-mathml"/>
        </w:rPr>
        <w:t>(</w:t>
      </w:r>
      <m:oMath>
        <m:r>
          <m:rPr>
            <m:sty m:val="p"/>
          </m:rPr>
          <w:rPr>
            <w:rStyle w:val="katex-mathml"/>
            <w:rFonts w:ascii="Cambria Math" w:hAnsi="Cambria Math"/>
          </w:rPr>
          <m:t>γ= 0.5</m:t>
        </m:r>
      </m:oMath>
      <w:r>
        <w:rPr>
          <w:rStyle w:val="katex-mathml"/>
        </w:rPr>
        <w:t>)</w:t>
      </w:r>
      <w:r>
        <w:t xml:space="preserve">, after which each algorithm is evaluated through its baseline </w:t>
      </w:r>
      <w:proofErr w:type="spellStart"/>
      <w:r>
        <w:t>makespan</w:t>
      </w:r>
      <w:proofErr w:type="spellEnd"/>
      <w:r>
        <w:t xml:space="preserve"> </w:t>
      </w:r>
      <m:oMath>
        <m:sSub>
          <m:sSubPr>
            <m:ctrlPr>
              <w:rPr>
                <w:rStyle w:val="katex-mathml"/>
                <w:rFonts w:ascii="Cambria Math" w:hAnsi="Cambria Math"/>
              </w:rPr>
            </m:ctrlPr>
          </m:sSubPr>
          <m:e>
            <m:r>
              <m:rPr>
                <m:sty m:val="p"/>
              </m:rPr>
              <w:rPr>
                <w:rStyle w:val="katex-mathml"/>
                <w:rFonts w:ascii="Cambria Math" w:hAnsi="Cambria Math"/>
              </w:rPr>
              <m:t>C</m:t>
            </m:r>
          </m:e>
          <m:sub>
            <m:r>
              <m:rPr>
                <m:nor/>
              </m:rPr>
              <w:rPr>
                <w:rStyle w:val="katex-mathml"/>
                <w:rFonts w:ascii="Cambria Math" w:hAnsi="Cambria Math"/>
              </w:rPr>
              <m:t>base</m:t>
            </m:r>
          </m:sub>
        </m:sSub>
      </m:oMath>
      <w:r>
        <w:t xml:space="preserve">, deteriorated </w:t>
      </w:r>
      <w:proofErr w:type="spellStart"/>
      <w:r>
        <w:t>makespan</w:t>
      </w:r>
      <w:proofErr w:type="spellEnd"/>
      <w:r>
        <w:t xml:space="preserve"> </w:t>
      </w:r>
      <m:oMath>
        <m:sSub>
          <m:sSubPr>
            <m:ctrlPr>
              <w:rPr>
                <w:rStyle w:val="katex-mathml"/>
                <w:rFonts w:ascii="Cambria Math" w:hAnsi="Cambria Math"/>
              </w:rPr>
            </m:ctrlPr>
          </m:sSubPr>
          <m:e>
            <m:r>
              <m:rPr>
                <m:sty m:val="p"/>
              </m:rPr>
              <w:rPr>
                <w:rStyle w:val="katex-mathml"/>
                <w:rFonts w:ascii="Cambria Math" w:hAnsi="Cambria Math"/>
              </w:rPr>
              <m:t>C</m:t>
            </m:r>
          </m:e>
          <m:sub>
            <m:r>
              <m:rPr>
                <m:nor/>
              </m:rPr>
              <w:rPr>
                <w:rStyle w:val="katex-mathml"/>
                <w:rFonts w:ascii="Cambria Math" w:hAnsi="Cambria Math"/>
              </w:rPr>
              <m:t>cong</m:t>
            </m:r>
          </m:sub>
        </m:sSub>
      </m:oMath>
      <w:r>
        <w:t xml:space="preserve">, and the resulting stability ratio </w:t>
      </w:r>
      <m:oMath>
        <m:sSub>
          <m:sSubPr>
            <m:ctrlPr>
              <w:rPr>
                <w:rStyle w:val="katex-mathml"/>
                <w:rFonts w:ascii="Cambria Math" w:hAnsi="Cambria Math"/>
              </w:rPr>
            </m:ctrlPr>
          </m:sSubPr>
          <m:e>
            <m:r>
              <m:rPr>
                <m:sty m:val="p"/>
              </m:rPr>
              <w:rPr>
                <w:rStyle w:val="katex-mathml"/>
                <w:rFonts w:ascii="Cambria Math" w:hAnsi="Cambria Math"/>
              </w:rPr>
              <m:t>C</m:t>
            </m:r>
          </m:e>
          <m:sub>
            <m:r>
              <m:rPr>
                <m:nor/>
              </m:rPr>
              <w:rPr>
                <w:rStyle w:val="katex-mathml"/>
                <w:rFonts w:ascii="Cambria Math" w:hAnsi="Cambria Math"/>
              </w:rPr>
              <m:t>cong</m:t>
            </m:r>
          </m:sub>
        </m:sSub>
        <m:r>
          <m:rPr>
            <m:lit/>
            <m:sty m:val="p"/>
          </m:rPr>
          <w:rPr>
            <w:rStyle w:val="katex-mathml"/>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C</m:t>
            </m:r>
          </m:e>
          <m:sub>
            <m:r>
              <m:rPr>
                <m:nor/>
              </m:rPr>
              <w:rPr>
                <w:rStyle w:val="katex-mathml"/>
                <w:rFonts w:ascii="Cambria Math" w:hAnsi="Cambria Math"/>
              </w:rPr>
              <m:t>base</m:t>
            </m:r>
          </m:sub>
        </m:sSub>
      </m:oMath>
      <w:r>
        <w:t xml:space="preserve">, where values closer to 1 indicate stronger robustness. As summarized in Table 4-3, all algorithms yield ratios near 1.20, implying that a 50% slowdown in the dominant bottleneck layer translates into an approximately 20% increase in overall makespan—consistent with the fact that this layer governs the critical chain. BOS-Greedy with </w:t>
      </w:r>
      <w:r>
        <w:rPr>
          <w:rStyle w:val="katex-mathml"/>
        </w:rPr>
        <w:t>δ = 0</w:t>
      </w:r>
      <w:r>
        <w:t xml:space="preserve"> aligns almost exactly with HEFT, reflecting </w:t>
      </w:r>
      <w:r>
        <w:t>equivalent stability and clearly outperforming LS. Furthermore, different δ levels do not introduce instability; both the mean ratio and its variance remain nearly unchanged, indicating that δ-overlap does not contribute to performance oscillation even when the bottleneck is stressed. Although this experiment focuses on a single deterioration event rather than continuous disturbances—thus only partially exercising the event-driven nature of BOS-Greedy—the results already establish a compelling baseline: BOS-Greedy matches HEFT in robustness, maintains consistent behavior under hierarchical bottleneck shifts, and preserves stability regardless of δ-overlap. These findings set the stage for more complex multi-event dynamic evaluations.</w:t>
      </w:r>
    </w:p>
    <w:p w:rsidR="00915F35" w:rsidRDefault="00915F35" w:rsidP="00255319">
      <w:pPr>
        <w:pStyle w:val="a3"/>
        <w:spacing w:before="72"/>
        <w:ind w:left="0"/>
        <w:jc w:val="both"/>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3"/>
        <w:gridCol w:w="966"/>
        <w:gridCol w:w="700"/>
      </w:tblGrid>
      <w:tr w:rsidR="00D721FF" w:rsidTr="00D721FF">
        <w:trPr>
          <w:tblHeader/>
          <w:tblCellSpacing w:w="15" w:type="dxa"/>
          <w:jc w:val="center"/>
        </w:trPr>
        <w:tc>
          <w:tcPr>
            <w:tcW w:w="0" w:type="auto"/>
            <w:vAlign w:val="center"/>
            <w:hideMark/>
          </w:tcPr>
          <w:p w:rsidR="00D721FF" w:rsidRDefault="00D721FF" w:rsidP="004123B2">
            <w:pPr>
              <w:jc w:val="center"/>
              <w:rPr>
                <w:b/>
                <w:bCs/>
              </w:rPr>
            </w:pPr>
            <w:r>
              <w:rPr>
                <w:b/>
                <w:bCs/>
              </w:rPr>
              <w:t>Algorithm</w:t>
            </w:r>
          </w:p>
        </w:tc>
        <w:tc>
          <w:tcPr>
            <w:tcW w:w="0" w:type="auto"/>
            <w:vAlign w:val="center"/>
            <w:hideMark/>
          </w:tcPr>
          <w:p w:rsidR="00D721FF" w:rsidRDefault="00D721FF" w:rsidP="004123B2">
            <w:pPr>
              <w:jc w:val="center"/>
              <w:rPr>
                <w:b/>
                <w:bCs/>
              </w:rPr>
            </w:pPr>
            <w:r>
              <w:rPr>
                <w:b/>
                <w:bCs/>
              </w:rPr>
              <w:t>Avg ratio</w:t>
            </w:r>
          </w:p>
        </w:tc>
        <w:tc>
          <w:tcPr>
            <w:tcW w:w="0" w:type="auto"/>
            <w:vAlign w:val="center"/>
            <w:hideMark/>
          </w:tcPr>
          <w:p w:rsidR="00D721FF" w:rsidRDefault="00D721FF" w:rsidP="004123B2">
            <w:pPr>
              <w:jc w:val="center"/>
              <w:rPr>
                <w:b/>
                <w:bCs/>
              </w:rPr>
            </w:pPr>
            <w:r>
              <w:rPr>
                <w:b/>
                <w:bCs/>
              </w:rPr>
              <w:t>Std</w:t>
            </w:r>
          </w:p>
        </w:tc>
      </w:tr>
      <w:tr w:rsidR="00D721FF" w:rsidTr="00D721FF">
        <w:trPr>
          <w:tblCellSpacing w:w="15" w:type="dxa"/>
          <w:jc w:val="center"/>
        </w:trPr>
        <w:tc>
          <w:tcPr>
            <w:tcW w:w="0" w:type="auto"/>
            <w:vAlign w:val="center"/>
            <w:hideMark/>
          </w:tcPr>
          <w:p w:rsidR="00D721FF" w:rsidRDefault="00D721FF" w:rsidP="004123B2">
            <w:r>
              <w:t>LS</w:t>
            </w:r>
          </w:p>
        </w:tc>
        <w:tc>
          <w:tcPr>
            <w:tcW w:w="0" w:type="auto"/>
            <w:vAlign w:val="center"/>
            <w:hideMark/>
          </w:tcPr>
          <w:p w:rsidR="00D721FF" w:rsidRDefault="00D721FF" w:rsidP="004123B2">
            <w:r>
              <w:t>1.2101</w:t>
            </w:r>
          </w:p>
        </w:tc>
        <w:tc>
          <w:tcPr>
            <w:tcW w:w="0" w:type="auto"/>
            <w:vAlign w:val="center"/>
            <w:hideMark/>
          </w:tcPr>
          <w:p w:rsidR="00D721FF" w:rsidRDefault="00D721FF" w:rsidP="004123B2">
            <w:r>
              <w:t>0.0313</w:t>
            </w:r>
          </w:p>
        </w:tc>
      </w:tr>
      <w:tr w:rsidR="00D721FF" w:rsidTr="00D721FF">
        <w:trPr>
          <w:tblCellSpacing w:w="15" w:type="dxa"/>
          <w:jc w:val="center"/>
        </w:trPr>
        <w:tc>
          <w:tcPr>
            <w:tcW w:w="0" w:type="auto"/>
            <w:vAlign w:val="center"/>
            <w:hideMark/>
          </w:tcPr>
          <w:p w:rsidR="00D721FF" w:rsidRDefault="00D721FF" w:rsidP="004123B2">
            <w:r>
              <w:t>HEFT</w:t>
            </w:r>
          </w:p>
        </w:tc>
        <w:tc>
          <w:tcPr>
            <w:tcW w:w="0" w:type="auto"/>
            <w:vAlign w:val="center"/>
            <w:hideMark/>
          </w:tcPr>
          <w:p w:rsidR="00D721FF" w:rsidRDefault="00D721FF" w:rsidP="004123B2">
            <w:r>
              <w:t>1.2077</w:t>
            </w:r>
          </w:p>
        </w:tc>
        <w:tc>
          <w:tcPr>
            <w:tcW w:w="0" w:type="auto"/>
            <w:vAlign w:val="center"/>
            <w:hideMark/>
          </w:tcPr>
          <w:p w:rsidR="00D721FF" w:rsidRDefault="00D721FF" w:rsidP="004123B2">
            <w:r>
              <w:t>0.0290</w:t>
            </w:r>
          </w:p>
        </w:tc>
      </w:tr>
      <w:tr w:rsidR="00D721FF" w:rsidTr="00D721FF">
        <w:trPr>
          <w:tblCellSpacing w:w="15" w:type="dxa"/>
          <w:jc w:val="center"/>
        </w:trPr>
        <w:tc>
          <w:tcPr>
            <w:tcW w:w="0" w:type="auto"/>
            <w:vAlign w:val="center"/>
            <w:hideMark/>
          </w:tcPr>
          <w:p w:rsidR="00D721FF" w:rsidRDefault="00D721FF" w:rsidP="004123B2">
            <w:r>
              <w:t>BOS (0.0)</w:t>
            </w:r>
          </w:p>
        </w:tc>
        <w:tc>
          <w:tcPr>
            <w:tcW w:w="0" w:type="auto"/>
            <w:vAlign w:val="center"/>
            <w:hideMark/>
          </w:tcPr>
          <w:p w:rsidR="00D721FF" w:rsidRDefault="00D721FF" w:rsidP="004123B2">
            <w:r>
              <w:t>1.2078</w:t>
            </w:r>
          </w:p>
        </w:tc>
        <w:tc>
          <w:tcPr>
            <w:tcW w:w="0" w:type="auto"/>
            <w:vAlign w:val="center"/>
            <w:hideMark/>
          </w:tcPr>
          <w:p w:rsidR="00D721FF" w:rsidRDefault="00D721FF" w:rsidP="004123B2">
            <w:r>
              <w:t>0.0290</w:t>
            </w:r>
          </w:p>
        </w:tc>
      </w:tr>
      <w:tr w:rsidR="00D721FF" w:rsidTr="00D721FF">
        <w:trPr>
          <w:tblCellSpacing w:w="15" w:type="dxa"/>
          <w:jc w:val="center"/>
        </w:trPr>
        <w:tc>
          <w:tcPr>
            <w:tcW w:w="0" w:type="auto"/>
            <w:vAlign w:val="center"/>
            <w:hideMark/>
          </w:tcPr>
          <w:p w:rsidR="00D721FF" w:rsidRDefault="00D721FF" w:rsidP="004123B2">
            <w:r>
              <w:t>BOS (0.3)</w:t>
            </w:r>
          </w:p>
        </w:tc>
        <w:tc>
          <w:tcPr>
            <w:tcW w:w="0" w:type="auto"/>
            <w:vAlign w:val="center"/>
            <w:hideMark/>
          </w:tcPr>
          <w:p w:rsidR="00D721FF" w:rsidRDefault="00D721FF" w:rsidP="004123B2">
            <w:r>
              <w:t>1.2090</w:t>
            </w:r>
          </w:p>
        </w:tc>
        <w:tc>
          <w:tcPr>
            <w:tcW w:w="0" w:type="auto"/>
            <w:vAlign w:val="center"/>
            <w:hideMark/>
          </w:tcPr>
          <w:p w:rsidR="00D721FF" w:rsidRDefault="00D721FF" w:rsidP="004123B2">
            <w:r>
              <w:t>0.0291</w:t>
            </w:r>
          </w:p>
        </w:tc>
      </w:tr>
      <w:tr w:rsidR="00D721FF" w:rsidTr="00D721FF">
        <w:trPr>
          <w:tblCellSpacing w:w="15" w:type="dxa"/>
          <w:jc w:val="center"/>
        </w:trPr>
        <w:tc>
          <w:tcPr>
            <w:tcW w:w="0" w:type="auto"/>
            <w:vAlign w:val="center"/>
            <w:hideMark/>
          </w:tcPr>
          <w:p w:rsidR="00D721FF" w:rsidRDefault="00D721FF" w:rsidP="004123B2">
            <w:r>
              <w:t>BOS (0.5)</w:t>
            </w:r>
          </w:p>
        </w:tc>
        <w:tc>
          <w:tcPr>
            <w:tcW w:w="0" w:type="auto"/>
            <w:vAlign w:val="center"/>
            <w:hideMark/>
          </w:tcPr>
          <w:p w:rsidR="00D721FF" w:rsidRDefault="00D721FF" w:rsidP="004123B2">
            <w:r>
              <w:t>1.2093</w:t>
            </w:r>
          </w:p>
        </w:tc>
        <w:tc>
          <w:tcPr>
            <w:tcW w:w="0" w:type="auto"/>
            <w:vAlign w:val="center"/>
            <w:hideMark/>
          </w:tcPr>
          <w:p w:rsidR="00D721FF" w:rsidRDefault="00D721FF" w:rsidP="004123B2">
            <w:r>
              <w:t>0.0294</w:t>
            </w:r>
          </w:p>
        </w:tc>
      </w:tr>
    </w:tbl>
    <w:p w:rsidR="00915F35" w:rsidRDefault="00915F35" w:rsidP="00255319">
      <w:pPr>
        <w:pStyle w:val="a3"/>
        <w:spacing w:before="72"/>
        <w:ind w:left="0"/>
        <w:jc w:val="both"/>
      </w:pPr>
    </w:p>
    <w:p w:rsidR="00D721FF" w:rsidRDefault="00D721FF" w:rsidP="00255319">
      <w:pPr>
        <w:pStyle w:val="a3"/>
        <w:spacing w:before="72"/>
        <w:ind w:left="0"/>
        <w:jc w:val="both"/>
      </w:pPr>
      <w:r>
        <w:rPr>
          <w:rFonts w:hint="eastAsia"/>
          <w:noProof/>
        </w:rPr>
        <w:drawing>
          <wp:inline distT="0" distB="0" distL="0" distR="0" wp14:anchorId="1859B05E" wp14:editId="43CFC371">
            <wp:extent cx="3148330" cy="1574165"/>
            <wp:effectExtent l="0" t="0" r="0" b="6985"/>
            <wp:docPr id="69" name="圖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ottleneck_shift_boxplot_zoo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48330" cy="1574165"/>
                    </a:xfrm>
                    <a:prstGeom prst="rect">
                      <a:avLst/>
                    </a:prstGeom>
                  </pic:spPr>
                </pic:pic>
              </a:graphicData>
            </a:graphic>
          </wp:inline>
        </w:drawing>
      </w:r>
    </w:p>
    <w:p w:rsidR="00D721FF" w:rsidRDefault="00D721FF" w:rsidP="00255319">
      <w:pPr>
        <w:pStyle w:val="a3"/>
        <w:spacing w:before="72"/>
        <w:ind w:left="0"/>
        <w:jc w:val="both"/>
      </w:pPr>
      <w:r>
        <w:rPr>
          <w:rFonts w:hint="eastAsia"/>
          <w:noProof/>
        </w:rPr>
        <w:drawing>
          <wp:inline distT="0" distB="0" distL="0" distR="0" wp14:anchorId="212DE64A" wp14:editId="78E86FBC">
            <wp:extent cx="3148330" cy="1574165"/>
            <wp:effectExtent l="0" t="0" r="0" b="6985"/>
            <wp:docPr id="70" name="圖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ottleneck_shift_bar_clean.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48330" cy="1574165"/>
                    </a:xfrm>
                    <a:prstGeom prst="rect">
                      <a:avLst/>
                    </a:prstGeom>
                  </pic:spPr>
                </pic:pic>
              </a:graphicData>
            </a:graphic>
          </wp:inline>
        </w:drawing>
      </w:r>
    </w:p>
    <w:p w:rsidR="00D721FF" w:rsidRDefault="00D721FF" w:rsidP="00255319">
      <w:pPr>
        <w:pStyle w:val="a3"/>
        <w:spacing w:before="72"/>
        <w:ind w:left="0"/>
        <w:jc w:val="both"/>
      </w:pPr>
    </w:p>
    <w:p w:rsidR="00D721FF" w:rsidRPr="00D721FF" w:rsidRDefault="00D721FF" w:rsidP="00255319">
      <w:pPr>
        <w:pStyle w:val="a3"/>
        <w:spacing w:before="72"/>
        <w:ind w:left="0"/>
        <w:jc w:val="both"/>
        <w:rPr>
          <w:rFonts w:eastAsiaTheme="minorEastAsia" w:hint="eastAsia"/>
          <w:lang w:eastAsia="zh-TW"/>
        </w:rPr>
      </w:pPr>
      <w:r>
        <w:rPr>
          <w:rFonts w:eastAsiaTheme="minorEastAsia" w:hint="eastAsia"/>
          <w:lang w:eastAsia="zh-TW"/>
        </w:rPr>
        <w:t>4</w:t>
      </w:r>
      <w:r>
        <w:rPr>
          <w:rFonts w:eastAsiaTheme="minorEastAsia"/>
          <w:lang w:eastAsia="zh-TW"/>
        </w:rPr>
        <w:t xml:space="preserve">.5.4 </w:t>
      </w:r>
      <w:r>
        <w:rPr>
          <w:rStyle w:val="a6"/>
          <w:b w:val="0"/>
          <w:bCs w:val="0"/>
        </w:rPr>
        <w:t>Comparison with Classical Algorithms</w:t>
      </w:r>
    </w:p>
    <w:p w:rsidR="00D721FF" w:rsidRDefault="00D721FF" w:rsidP="00255319">
      <w:pPr>
        <w:pStyle w:val="a3"/>
        <w:spacing w:before="72"/>
        <w:ind w:left="0"/>
        <w:jc w:val="both"/>
      </w:pPr>
    </w:p>
    <w:p w:rsidR="00BC6091" w:rsidRPr="00BC6091" w:rsidRDefault="00BC6091" w:rsidP="00BC6091">
      <w:pPr>
        <w:ind w:firstLineChars="100" w:firstLine="200"/>
        <w:jc w:val="both"/>
        <w:rPr>
          <w:rFonts w:eastAsia="新細明體"/>
          <w:sz w:val="20"/>
          <w:szCs w:val="20"/>
          <w:lang w:eastAsia="zh-TW"/>
        </w:rPr>
      </w:pPr>
      <w:r w:rsidRPr="00BC6091">
        <w:rPr>
          <w:rFonts w:eastAsia="新細明體"/>
          <w:sz w:val="20"/>
          <w:szCs w:val="20"/>
          <w:lang w:eastAsia="zh-TW"/>
        </w:rPr>
        <w:t xml:space="preserve">Using fixed parameters </w:t>
      </w:r>
      <m:oMath>
        <m:r>
          <m:rPr>
            <m:sty m:val="p"/>
          </m:rPr>
          <w:rPr>
            <w:rFonts w:ascii="Cambria Math" w:eastAsia="新細明體" w:hAnsi="Cambria Math"/>
            <w:sz w:val="20"/>
            <w:szCs w:val="20"/>
            <w:lang w:eastAsia="zh-TW"/>
          </w:rPr>
          <m:t>H=6, b=3, and m = 4</m:t>
        </m:r>
      </m:oMath>
      <w:r w:rsidRPr="00BC6091">
        <w:rPr>
          <w:rFonts w:eastAsia="新細明體"/>
          <w:sz w:val="20"/>
          <w:szCs w:val="20"/>
          <w:lang w:eastAsia="zh-TW"/>
        </w:rPr>
        <w:t>, we run 10 random seeds to compare the performance of LS, HEFT, and BOS under different δ settings.</w:t>
      </w:r>
    </w:p>
    <w:p w:rsidR="00D721FF" w:rsidRDefault="00D721FF" w:rsidP="00255319">
      <w:pPr>
        <w:pStyle w:val="a3"/>
        <w:spacing w:before="72"/>
        <w:ind w:left="0"/>
        <w:jc w:val="both"/>
      </w:pPr>
    </w:p>
    <w:p w:rsidR="00D721FF" w:rsidRDefault="0062761F" w:rsidP="0062761F">
      <w:pPr>
        <w:pStyle w:val="a3"/>
        <w:spacing w:before="72"/>
        <w:ind w:left="0" w:firstLine="200"/>
        <w:jc w:val="both"/>
      </w:pPr>
      <w:r>
        <w:t xml:space="preserve">The comparison reveals several clear highlights. BOS-Greedy with δ = 0.0 matches the performance of HEFT, confirming that the proposed framework attains the same baseline quality as a leading DAG scheduling heuristic even without overlap. As δ increases to 0.3 and 0.5, BOS-Greedy delivers consistent and monotonic improvements without introducing instability, demonstrating that δ-overlap provides reliable and predictable gains. Throughout all experiments, LS remains the weakest performer, making the advantages of BOS-Greedy—both in average </w:t>
      </w:r>
      <w:proofErr w:type="spellStart"/>
      <w:r>
        <w:t>makespan</w:t>
      </w:r>
      <w:proofErr w:type="spellEnd"/>
      <w:r>
        <w:t xml:space="preserve"> and in robustness—unambiguously evident.</w:t>
      </w:r>
    </w:p>
    <w:p w:rsidR="00D721FF" w:rsidRDefault="00D721FF" w:rsidP="00255319">
      <w:pPr>
        <w:pStyle w:val="a3"/>
        <w:spacing w:before="72"/>
        <w:ind w:left="0"/>
        <w:jc w:val="both"/>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3"/>
        <w:gridCol w:w="1077"/>
        <w:gridCol w:w="575"/>
        <w:gridCol w:w="685"/>
        <w:gridCol w:w="700"/>
      </w:tblGrid>
      <w:tr w:rsidR="0062761F" w:rsidTr="0062761F">
        <w:trPr>
          <w:tblHeader/>
          <w:tblCellSpacing w:w="15" w:type="dxa"/>
          <w:jc w:val="center"/>
        </w:trPr>
        <w:tc>
          <w:tcPr>
            <w:tcW w:w="0" w:type="auto"/>
            <w:vAlign w:val="center"/>
            <w:hideMark/>
          </w:tcPr>
          <w:p w:rsidR="0062761F" w:rsidRDefault="0062761F" w:rsidP="004123B2">
            <w:pPr>
              <w:jc w:val="center"/>
              <w:rPr>
                <w:b/>
                <w:bCs/>
              </w:rPr>
            </w:pPr>
            <w:r>
              <w:rPr>
                <w:b/>
                <w:bCs/>
              </w:rPr>
              <w:t>Algorithm</w:t>
            </w:r>
          </w:p>
        </w:tc>
        <w:tc>
          <w:tcPr>
            <w:tcW w:w="0" w:type="auto"/>
            <w:vAlign w:val="center"/>
            <w:hideMark/>
          </w:tcPr>
          <w:p w:rsidR="0062761F" w:rsidRDefault="0062761F" w:rsidP="004123B2">
            <w:pPr>
              <w:jc w:val="center"/>
              <w:rPr>
                <w:b/>
                <w:bCs/>
              </w:rPr>
            </w:pPr>
            <w:r>
              <w:rPr>
                <w:b/>
                <w:bCs/>
              </w:rPr>
              <w:t xml:space="preserve">Avg </w:t>
            </w:r>
            <w:proofErr w:type="spellStart"/>
            <w:r>
              <w:rPr>
                <w:b/>
                <w:bCs/>
              </w:rPr>
              <w:t>Cmax</w:t>
            </w:r>
            <w:proofErr w:type="spellEnd"/>
          </w:p>
        </w:tc>
        <w:tc>
          <w:tcPr>
            <w:tcW w:w="0" w:type="auto"/>
            <w:vAlign w:val="center"/>
            <w:hideMark/>
          </w:tcPr>
          <w:p w:rsidR="0062761F" w:rsidRDefault="0062761F" w:rsidP="004123B2">
            <w:pPr>
              <w:jc w:val="center"/>
              <w:rPr>
                <w:b/>
                <w:bCs/>
              </w:rPr>
            </w:pPr>
            <w:r>
              <w:rPr>
                <w:b/>
                <w:bCs/>
              </w:rPr>
              <w:t>Std</w:t>
            </w:r>
          </w:p>
        </w:tc>
        <w:tc>
          <w:tcPr>
            <w:tcW w:w="0" w:type="auto"/>
            <w:vAlign w:val="center"/>
            <w:hideMark/>
          </w:tcPr>
          <w:p w:rsidR="0062761F" w:rsidRDefault="0062761F" w:rsidP="004123B2">
            <w:pPr>
              <w:jc w:val="center"/>
              <w:rPr>
                <w:b/>
                <w:bCs/>
              </w:rPr>
            </w:pPr>
            <w:r>
              <w:rPr>
                <w:b/>
                <w:bCs/>
              </w:rPr>
              <w:t>Min</w:t>
            </w:r>
          </w:p>
        </w:tc>
        <w:tc>
          <w:tcPr>
            <w:tcW w:w="0" w:type="auto"/>
            <w:vAlign w:val="center"/>
            <w:hideMark/>
          </w:tcPr>
          <w:p w:rsidR="0062761F" w:rsidRDefault="0062761F" w:rsidP="004123B2">
            <w:pPr>
              <w:jc w:val="center"/>
              <w:rPr>
                <w:b/>
                <w:bCs/>
              </w:rPr>
            </w:pPr>
            <w:r>
              <w:rPr>
                <w:b/>
                <w:bCs/>
              </w:rPr>
              <w:t>Max</w:t>
            </w:r>
          </w:p>
        </w:tc>
      </w:tr>
      <w:tr w:rsidR="0062761F" w:rsidTr="0062761F">
        <w:trPr>
          <w:tblCellSpacing w:w="15" w:type="dxa"/>
          <w:jc w:val="center"/>
        </w:trPr>
        <w:tc>
          <w:tcPr>
            <w:tcW w:w="0" w:type="auto"/>
            <w:vAlign w:val="center"/>
            <w:hideMark/>
          </w:tcPr>
          <w:p w:rsidR="0062761F" w:rsidRDefault="0062761F" w:rsidP="004123B2">
            <w:r>
              <w:t>LS</w:t>
            </w:r>
          </w:p>
        </w:tc>
        <w:tc>
          <w:tcPr>
            <w:tcW w:w="0" w:type="auto"/>
            <w:vAlign w:val="center"/>
            <w:hideMark/>
          </w:tcPr>
          <w:p w:rsidR="0062761F" w:rsidRDefault="0062761F" w:rsidP="004123B2">
            <w:r>
              <w:t>873.01</w:t>
            </w:r>
          </w:p>
        </w:tc>
        <w:tc>
          <w:tcPr>
            <w:tcW w:w="0" w:type="auto"/>
            <w:vAlign w:val="center"/>
            <w:hideMark/>
          </w:tcPr>
          <w:p w:rsidR="0062761F" w:rsidRDefault="0062761F" w:rsidP="004123B2">
            <w:r>
              <w:t>68.04</w:t>
            </w:r>
          </w:p>
        </w:tc>
        <w:tc>
          <w:tcPr>
            <w:tcW w:w="0" w:type="auto"/>
            <w:vAlign w:val="center"/>
            <w:hideMark/>
          </w:tcPr>
          <w:p w:rsidR="0062761F" w:rsidRDefault="0062761F" w:rsidP="004123B2">
            <w:r>
              <w:t>760.75</w:t>
            </w:r>
          </w:p>
        </w:tc>
        <w:tc>
          <w:tcPr>
            <w:tcW w:w="0" w:type="auto"/>
            <w:vAlign w:val="center"/>
            <w:hideMark/>
          </w:tcPr>
          <w:p w:rsidR="0062761F" w:rsidRDefault="0062761F" w:rsidP="004123B2">
            <w:r>
              <w:t>977.77</w:t>
            </w:r>
          </w:p>
        </w:tc>
      </w:tr>
      <w:tr w:rsidR="0062761F" w:rsidTr="0062761F">
        <w:trPr>
          <w:tblCellSpacing w:w="15" w:type="dxa"/>
          <w:jc w:val="center"/>
        </w:trPr>
        <w:tc>
          <w:tcPr>
            <w:tcW w:w="0" w:type="auto"/>
            <w:vAlign w:val="center"/>
            <w:hideMark/>
          </w:tcPr>
          <w:p w:rsidR="0062761F" w:rsidRDefault="0062761F" w:rsidP="004123B2">
            <w:r>
              <w:t>HEFT</w:t>
            </w:r>
          </w:p>
        </w:tc>
        <w:tc>
          <w:tcPr>
            <w:tcW w:w="0" w:type="auto"/>
            <w:vAlign w:val="center"/>
            <w:hideMark/>
          </w:tcPr>
          <w:p w:rsidR="0062761F" w:rsidRDefault="0062761F" w:rsidP="004123B2">
            <w:r>
              <w:t>868.85</w:t>
            </w:r>
          </w:p>
        </w:tc>
        <w:tc>
          <w:tcPr>
            <w:tcW w:w="0" w:type="auto"/>
            <w:vAlign w:val="center"/>
            <w:hideMark/>
          </w:tcPr>
          <w:p w:rsidR="0062761F" w:rsidRDefault="0062761F" w:rsidP="004123B2">
            <w:r>
              <w:t>67.55</w:t>
            </w:r>
          </w:p>
        </w:tc>
        <w:tc>
          <w:tcPr>
            <w:tcW w:w="0" w:type="auto"/>
            <w:vAlign w:val="center"/>
            <w:hideMark/>
          </w:tcPr>
          <w:p w:rsidR="0062761F" w:rsidRDefault="0062761F" w:rsidP="004123B2">
            <w:r>
              <w:t>758.68</w:t>
            </w:r>
          </w:p>
        </w:tc>
        <w:tc>
          <w:tcPr>
            <w:tcW w:w="0" w:type="auto"/>
            <w:vAlign w:val="center"/>
            <w:hideMark/>
          </w:tcPr>
          <w:p w:rsidR="0062761F" w:rsidRDefault="0062761F" w:rsidP="004123B2">
            <w:r>
              <w:t>965.85</w:t>
            </w:r>
          </w:p>
        </w:tc>
      </w:tr>
      <w:tr w:rsidR="0062761F" w:rsidTr="0062761F">
        <w:trPr>
          <w:tblCellSpacing w:w="15" w:type="dxa"/>
          <w:jc w:val="center"/>
        </w:trPr>
        <w:tc>
          <w:tcPr>
            <w:tcW w:w="0" w:type="auto"/>
            <w:vAlign w:val="center"/>
            <w:hideMark/>
          </w:tcPr>
          <w:p w:rsidR="0062761F" w:rsidRDefault="0062761F" w:rsidP="004123B2">
            <w:proofErr w:type="gramStart"/>
            <w:r>
              <w:t>BOS(</w:t>
            </w:r>
            <w:proofErr w:type="gramEnd"/>
            <w:r>
              <w:t>0.0)</w:t>
            </w:r>
          </w:p>
        </w:tc>
        <w:tc>
          <w:tcPr>
            <w:tcW w:w="0" w:type="auto"/>
            <w:vAlign w:val="center"/>
            <w:hideMark/>
          </w:tcPr>
          <w:p w:rsidR="0062761F" w:rsidRDefault="0062761F" w:rsidP="004123B2">
            <w:r>
              <w:t>868.82</w:t>
            </w:r>
          </w:p>
        </w:tc>
        <w:tc>
          <w:tcPr>
            <w:tcW w:w="0" w:type="auto"/>
            <w:vAlign w:val="center"/>
            <w:hideMark/>
          </w:tcPr>
          <w:p w:rsidR="0062761F" w:rsidRDefault="0062761F" w:rsidP="004123B2">
            <w:r>
              <w:t>67.46</w:t>
            </w:r>
          </w:p>
        </w:tc>
        <w:tc>
          <w:tcPr>
            <w:tcW w:w="0" w:type="auto"/>
            <w:vAlign w:val="center"/>
            <w:hideMark/>
          </w:tcPr>
          <w:p w:rsidR="0062761F" w:rsidRDefault="0062761F" w:rsidP="004123B2">
            <w:r>
              <w:t>758.62</w:t>
            </w:r>
          </w:p>
        </w:tc>
        <w:tc>
          <w:tcPr>
            <w:tcW w:w="0" w:type="auto"/>
            <w:vAlign w:val="center"/>
            <w:hideMark/>
          </w:tcPr>
          <w:p w:rsidR="0062761F" w:rsidRDefault="0062761F" w:rsidP="004123B2">
            <w:r>
              <w:t>965.37</w:t>
            </w:r>
          </w:p>
        </w:tc>
      </w:tr>
      <w:tr w:rsidR="0062761F" w:rsidTr="0062761F">
        <w:trPr>
          <w:tblCellSpacing w:w="15" w:type="dxa"/>
          <w:jc w:val="center"/>
        </w:trPr>
        <w:tc>
          <w:tcPr>
            <w:tcW w:w="0" w:type="auto"/>
            <w:vAlign w:val="center"/>
            <w:hideMark/>
          </w:tcPr>
          <w:p w:rsidR="0062761F" w:rsidRDefault="0062761F" w:rsidP="004123B2">
            <w:proofErr w:type="gramStart"/>
            <w:r>
              <w:t>BOS(</w:t>
            </w:r>
            <w:proofErr w:type="gramEnd"/>
            <w:r>
              <w:t>0.1)</w:t>
            </w:r>
          </w:p>
        </w:tc>
        <w:tc>
          <w:tcPr>
            <w:tcW w:w="0" w:type="auto"/>
            <w:vAlign w:val="center"/>
            <w:hideMark/>
          </w:tcPr>
          <w:p w:rsidR="0062761F" w:rsidRDefault="0062761F" w:rsidP="004123B2">
            <w:r>
              <w:t>866.64</w:t>
            </w:r>
          </w:p>
        </w:tc>
        <w:tc>
          <w:tcPr>
            <w:tcW w:w="0" w:type="auto"/>
            <w:vAlign w:val="center"/>
            <w:hideMark/>
          </w:tcPr>
          <w:p w:rsidR="0062761F" w:rsidRDefault="0062761F" w:rsidP="004123B2">
            <w:r>
              <w:t>67.61</w:t>
            </w:r>
          </w:p>
        </w:tc>
        <w:tc>
          <w:tcPr>
            <w:tcW w:w="0" w:type="auto"/>
            <w:vAlign w:val="center"/>
            <w:hideMark/>
          </w:tcPr>
          <w:p w:rsidR="0062761F" w:rsidRDefault="0062761F" w:rsidP="004123B2">
            <w:r>
              <w:t>757.61</w:t>
            </w:r>
          </w:p>
        </w:tc>
        <w:tc>
          <w:tcPr>
            <w:tcW w:w="0" w:type="auto"/>
            <w:vAlign w:val="center"/>
            <w:hideMark/>
          </w:tcPr>
          <w:p w:rsidR="0062761F" w:rsidRDefault="0062761F" w:rsidP="004123B2">
            <w:r>
              <w:t>962.91</w:t>
            </w:r>
          </w:p>
        </w:tc>
      </w:tr>
      <w:tr w:rsidR="0062761F" w:rsidTr="0062761F">
        <w:trPr>
          <w:tblCellSpacing w:w="15" w:type="dxa"/>
          <w:jc w:val="center"/>
        </w:trPr>
        <w:tc>
          <w:tcPr>
            <w:tcW w:w="0" w:type="auto"/>
            <w:vAlign w:val="center"/>
            <w:hideMark/>
          </w:tcPr>
          <w:p w:rsidR="0062761F" w:rsidRDefault="0062761F" w:rsidP="004123B2">
            <w:proofErr w:type="gramStart"/>
            <w:r>
              <w:t>BOS(</w:t>
            </w:r>
            <w:proofErr w:type="gramEnd"/>
            <w:r>
              <w:t>0.3)</w:t>
            </w:r>
          </w:p>
        </w:tc>
        <w:tc>
          <w:tcPr>
            <w:tcW w:w="0" w:type="auto"/>
            <w:vAlign w:val="center"/>
            <w:hideMark/>
          </w:tcPr>
          <w:p w:rsidR="0062761F" w:rsidRDefault="0062761F" w:rsidP="004123B2">
            <w:r>
              <w:t>863.89</w:t>
            </w:r>
          </w:p>
        </w:tc>
        <w:tc>
          <w:tcPr>
            <w:tcW w:w="0" w:type="auto"/>
            <w:vAlign w:val="center"/>
            <w:hideMark/>
          </w:tcPr>
          <w:p w:rsidR="0062761F" w:rsidRDefault="0062761F" w:rsidP="004123B2">
            <w:r>
              <w:t>68.07</w:t>
            </w:r>
          </w:p>
        </w:tc>
        <w:tc>
          <w:tcPr>
            <w:tcW w:w="0" w:type="auto"/>
            <w:vAlign w:val="center"/>
            <w:hideMark/>
          </w:tcPr>
          <w:p w:rsidR="0062761F" w:rsidRDefault="0062761F" w:rsidP="004123B2">
            <w:r>
              <w:t>755.33</w:t>
            </w:r>
          </w:p>
        </w:tc>
        <w:tc>
          <w:tcPr>
            <w:tcW w:w="0" w:type="auto"/>
            <w:vAlign w:val="center"/>
            <w:hideMark/>
          </w:tcPr>
          <w:p w:rsidR="0062761F" w:rsidRDefault="0062761F" w:rsidP="004123B2">
            <w:r>
              <w:t>961.31</w:t>
            </w:r>
          </w:p>
        </w:tc>
      </w:tr>
      <w:tr w:rsidR="0062761F" w:rsidTr="0062761F">
        <w:trPr>
          <w:tblCellSpacing w:w="15" w:type="dxa"/>
          <w:jc w:val="center"/>
        </w:trPr>
        <w:tc>
          <w:tcPr>
            <w:tcW w:w="0" w:type="auto"/>
            <w:vAlign w:val="center"/>
            <w:hideMark/>
          </w:tcPr>
          <w:p w:rsidR="0062761F" w:rsidRDefault="0062761F" w:rsidP="004123B2">
            <w:proofErr w:type="gramStart"/>
            <w:r>
              <w:t>BOS(</w:t>
            </w:r>
            <w:proofErr w:type="gramEnd"/>
            <w:r>
              <w:t>0.5)</w:t>
            </w:r>
          </w:p>
        </w:tc>
        <w:tc>
          <w:tcPr>
            <w:tcW w:w="0" w:type="auto"/>
            <w:vAlign w:val="center"/>
            <w:hideMark/>
          </w:tcPr>
          <w:p w:rsidR="0062761F" w:rsidRDefault="0062761F" w:rsidP="004123B2">
            <w:r>
              <w:t>862.60</w:t>
            </w:r>
          </w:p>
        </w:tc>
        <w:tc>
          <w:tcPr>
            <w:tcW w:w="0" w:type="auto"/>
            <w:vAlign w:val="center"/>
            <w:hideMark/>
          </w:tcPr>
          <w:p w:rsidR="0062761F" w:rsidRDefault="0062761F" w:rsidP="004123B2">
            <w:r>
              <w:t>68.08</w:t>
            </w:r>
          </w:p>
        </w:tc>
        <w:tc>
          <w:tcPr>
            <w:tcW w:w="0" w:type="auto"/>
            <w:vAlign w:val="center"/>
            <w:hideMark/>
          </w:tcPr>
          <w:p w:rsidR="0062761F" w:rsidRDefault="0062761F" w:rsidP="004123B2">
            <w:r>
              <w:t>752.93</w:t>
            </w:r>
          </w:p>
        </w:tc>
        <w:tc>
          <w:tcPr>
            <w:tcW w:w="0" w:type="auto"/>
            <w:vAlign w:val="center"/>
            <w:hideMark/>
          </w:tcPr>
          <w:p w:rsidR="0062761F" w:rsidRDefault="0062761F" w:rsidP="004123B2">
            <w:r>
              <w:t>960.74</w:t>
            </w:r>
          </w:p>
        </w:tc>
      </w:tr>
    </w:tbl>
    <w:p w:rsidR="0062761F" w:rsidRDefault="0062761F" w:rsidP="00255319">
      <w:pPr>
        <w:pStyle w:val="a3"/>
        <w:spacing w:before="72"/>
        <w:ind w:left="0"/>
        <w:jc w:val="both"/>
      </w:pPr>
    </w:p>
    <w:p w:rsidR="00915F35" w:rsidRDefault="0062761F" w:rsidP="00255319">
      <w:pPr>
        <w:pStyle w:val="a3"/>
        <w:spacing w:before="72"/>
        <w:ind w:left="0"/>
        <w:jc w:val="both"/>
      </w:pPr>
      <w:r>
        <w:rPr>
          <w:rFonts w:hint="eastAsia"/>
          <w:noProof/>
        </w:rPr>
        <w:drawing>
          <wp:inline distT="0" distB="0" distL="0" distR="0" wp14:anchorId="51448B5D" wp14:editId="4DA3452D">
            <wp:extent cx="3148330" cy="1889150"/>
            <wp:effectExtent l="0" t="0" r="0" b="0"/>
            <wp:docPr id="71" name="圖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ultiline_fullscal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48330" cy="1889150"/>
                    </a:xfrm>
                    <a:prstGeom prst="rect">
                      <a:avLst/>
                    </a:prstGeom>
                  </pic:spPr>
                </pic:pic>
              </a:graphicData>
            </a:graphic>
          </wp:inline>
        </w:drawing>
      </w:r>
    </w:p>
    <w:p w:rsidR="0062761F" w:rsidRDefault="0062761F" w:rsidP="00255319">
      <w:pPr>
        <w:pStyle w:val="a3"/>
        <w:spacing w:before="72"/>
        <w:ind w:left="0"/>
        <w:jc w:val="both"/>
      </w:pPr>
      <w:r>
        <w:rPr>
          <w:rFonts w:hint="eastAsia"/>
          <w:noProof/>
        </w:rPr>
        <w:drawing>
          <wp:inline distT="0" distB="0" distL="0" distR="0" wp14:anchorId="2F443D66" wp14:editId="67F44659">
            <wp:extent cx="3148330" cy="1889150"/>
            <wp:effectExtent l="0" t="0" r="0" b="0"/>
            <wp:docPr id="72" name="圖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ultiline_zoo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48330" cy="1889150"/>
                    </a:xfrm>
                    <a:prstGeom prst="rect">
                      <a:avLst/>
                    </a:prstGeom>
                  </pic:spPr>
                </pic:pic>
              </a:graphicData>
            </a:graphic>
          </wp:inline>
        </w:drawing>
      </w:r>
    </w:p>
    <w:p w:rsidR="0062761F" w:rsidRDefault="0062761F" w:rsidP="007D1882">
      <w:pPr>
        <w:pStyle w:val="a3"/>
        <w:spacing w:before="72"/>
        <w:ind w:left="0"/>
        <w:rPr>
          <w:rFonts w:ascii="Calibri"/>
          <w:position w:val="6"/>
          <w:sz w:val="12"/>
        </w:rPr>
      </w:pPr>
    </w:p>
    <w:p w:rsidR="0062761F" w:rsidRDefault="0062761F" w:rsidP="0062761F">
      <w:pPr>
        <w:pStyle w:val="1"/>
      </w:pPr>
      <w:r>
        <w:rPr>
          <w:spacing w:val="-2"/>
        </w:rPr>
        <w:t>5.</w:t>
      </w:r>
      <w:r w:rsidRPr="0062761F">
        <w:rPr>
          <w:rStyle w:val="a5"/>
          <w:b w:val="0"/>
          <w:bCs w:val="0"/>
        </w:rPr>
        <w:t xml:space="preserve"> </w:t>
      </w:r>
      <w:r>
        <w:rPr>
          <w:rStyle w:val="a6"/>
          <w:b/>
          <w:bCs/>
        </w:rPr>
        <w:t>Discussion</w:t>
      </w:r>
    </w:p>
    <w:p w:rsidR="0062761F" w:rsidRDefault="0062761F" w:rsidP="007D1882">
      <w:pPr>
        <w:pStyle w:val="a3"/>
        <w:spacing w:before="72"/>
        <w:ind w:left="0"/>
        <w:rPr>
          <w:rFonts w:ascii="Calibri"/>
          <w:position w:val="6"/>
          <w:sz w:val="12"/>
        </w:rPr>
      </w:pPr>
    </w:p>
    <w:p w:rsidR="0062761F" w:rsidRDefault="006327BA" w:rsidP="00FE7D1E">
      <w:pPr>
        <w:pStyle w:val="a3"/>
        <w:spacing w:before="72"/>
        <w:ind w:left="0" w:firstLine="292"/>
        <w:jc w:val="both"/>
        <w:rPr>
          <w:rFonts w:ascii="Calibri"/>
          <w:position w:val="6"/>
          <w:sz w:val="12"/>
        </w:rPr>
      </w:pPr>
      <w:r>
        <w:t xml:space="preserve">The experimental results reveal several important insights into multi-level BOM scheduling and the behavior of dynamic bottlenecks. First, BOS-Greedy without overlap (δ = 0) matches the performance of HEFT almost exactly, showing that its dynamic priority metric </w:t>
      </w:r>
      <m:oMath>
        <m:sSub>
          <m:sSubPr>
            <m:ctrlPr>
              <w:rPr>
                <w:rStyle w:val="katex-mathml"/>
                <w:rFonts w:ascii="Cambria Math" w:hAnsi="Cambria Math"/>
              </w:rPr>
            </m:ctrlPr>
          </m:sSubPr>
          <m:e>
            <m:r>
              <m:rPr>
                <m:sty m:val="p"/>
              </m:rPr>
              <w:rPr>
                <w:rStyle w:val="katex-mathml"/>
                <w:rFonts w:ascii="Cambria Math" w:hAnsi="Cambria Math"/>
              </w:rPr>
              <m:t>D</m:t>
            </m:r>
          </m:e>
          <m:sub>
            <m:r>
              <m:rPr>
                <m:sty m:val="p"/>
              </m:rPr>
              <w:rPr>
                <w:rStyle w:val="katex-mathml"/>
                <w:rFonts w:ascii="Cambria Math" w:hAnsi="Cambria Math"/>
              </w:rPr>
              <m:t>i</m:t>
            </m:r>
          </m:sub>
        </m:sSub>
      </m:oMath>
      <w:r>
        <w:t xml:space="preserve"> is theoretically aligned with HEFT’s upward rank when the system is static and no events occur. This confirms that BOS-Greedy inherits the same structural strength as state-of-the-art DAG schedulers even before introducing overlap.</w:t>
      </w:r>
    </w:p>
    <w:p w:rsidR="0062761F" w:rsidRDefault="0062761F" w:rsidP="007D1882">
      <w:pPr>
        <w:pStyle w:val="a3"/>
        <w:spacing w:before="72"/>
        <w:ind w:left="0"/>
        <w:rPr>
          <w:rFonts w:ascii="Calibri"/>
          <w:position w:val="6"/>
          <w:sz w:val="12"/>
        </w:rPr>
      </w:pPr>
    </w:p>
    <w:p w:rsidR="0062761F" w:rsidRDefault="00063FD1" w:rsidP="00063FD1">
      <w:pPr>
        <w:pStyle w:val="a3"/>
        <w:spacing w:before="72"/>
        <w:ind w:left="0" w:firstLine="292"/>
        <w:jc w:val="both"/>
        <w:rPr>
          <w:rFonts w:ascii="Calibri"/>
          <w:position w:val="6"/>
          <w:sz w:val="12"/>
        </w:rPr>
      </w:pPr>
      <w:r>
        <w:t xml:space="preserve">Second, δ-overlap consistently improves </w:t>
      </w:r>
      <w:proofErr w:type="spellStart"/>
      <w:r>
        <w:t>makespan</w:t>
      </w:r>
      <w:proofErr w:type="spellEnd"/>
      <w:r>
        <w:t>—by roughly 0.7–1.1% as δ increases from 0.0 to 0.5—while maintaining nearly identical variance across runs. This monotonic improvement validates the theoretical prediction that δ shortens the overlapped critical-chain</w:t>
      </w:r>
      <m:oMath>
        <m:sSub>
          <m:sSubPr>
            <m:ctrlPr>
              <w:rPr>
                <w:rFonts w:ascii="Cambria Math" w:eastAsia="新細明體" w:hAnsi="Cambria Math"/>
                <w:lang w:eastAsia="zh-TW"/>
              </w:rPr>
            </m:ctrlPr>
          </m:sSubPr>
          <m:e>
            <m:r>
              <w:rPr>
                <w:rFonts w:ascii="Cambria Math" w:eastAsia="新細明體" w:hAnsi="Cambria Math"/>
                <w:lang w:eastAsia="zh-TW"/>
              </w:rPr>
              <m:t>L</m:t>
            </m:r>
          </m:e>
          <m:sub>
            <m:r>
              <w:rPr>
                <w:rFonts w:ascii="Cambria Math" w:eastAsia="新細明體" w:hAnsi="Cambria Math"/>
                <w:lang w:eastAsia="zh-TW"/>
              </w:rPr>
              <m:t>δ</m:t>
            </m:r>
          </m:sub>
        </m:sSub>
      </m:oMath>
      <w:r>
        <w:t>, and demonstrates that δ is not a heuristic artefact but a principled mechanism for reducing effective precedence length in multi-level assembly processes.</w:t>
      </w:r>
    </w:p>
    <w:p w:rsidR="0062761F" w:rsidRDefault="009B3B33" w:rsidP="009B3B33">
      <w:pPr>
        <w:pStyle w:val="a3"/>
        <w:spacing w:before="72"/>
        <w:ind w:left="0" w:firstLine="292"/>
        <w:jc w:val="both"/>
        <w:rPr>
          <w:rFonts w:ascii="Calibri"/>
          <w:position w:val="6"/>
          <w:sz w:val="12"/>
        </w:rPr>
      </w:pPr>
      <w:r>
        <w:t xml:space="preserve">Third, BOS-Greedy remains stable under bottleneck deterioration. When the heaviest layer is amplified by 50%, the increase in </w:t>
      </w:r>
      <w:proofErr w:type="spellStart"/>
      <w:r>
        <w:t>makespan</w:t>
      </w:r>
      <w:proofErr w:type="spellEnd"/>
      <w:r>
        <w:t xml:space="preserve"> (≈1.20×) is almost identical across HEFT </w:t>
      </w:r>
      <w:r>
        <w:t>and all BOS variants. No additional oscillation or variance is observed, indicating that the event-driven updates in BOS-Greedy allow it to immediately redirect priority toward the new bottleneck rather than being misled by outdated ordering.</w:t>
      </w:r>
    </w:p>
    <w:p w:rsidR="0062761F" w:rsidRDefault="0062761F" w:rsidP="007D1882">
      <w:pPr>
        <w:pStyle w:val="a3"/>
        <w:spacing w:before="72"/>
        <w:ind w:left="0"/>
        <w:rPr>
          <w:rFonts w:ascii="Calibri"/>
          <w:position w:val="6"/>
          <w:sz w:val="12"/>
        </w:rPr>
      </w:pPr>
    </w:p>
    <w:p w:rsidR="0062761F" w:rsidRDefault="00EA5227" w:rsidP="00EA5227">
      <w:pPr>
        <w:pStyle w:val="a3"/>
        <w:spacing w:before="72"/>
        <w:ind w:left="0" w:firstLine="292"/>
        <w:jc w:val="both"/>
        <w:rPr>
          <w:rFonts w:ascii="Calibri"/>
          <w:position w:val="6"/>
          <w:sz w:val="12"/>
        </w:rPr>
      </w:pPr>
      <w:r>
        <w:t>The consistently inferior performance of List Scheduling further highlights a structural weakness: LS cannot capture cross-layer dependency depth nor react to bottleneck shifts, making it fundamentally mismatched to multi-level BOM assembly. Compared with LS, BOS-Greedy provides clearer bottleneck awareness, better resource alignment, and stronger resilience to perturbations.</w:t>
      </w:r>
    </w:p>
    <w:p w:rsidR="0062761F" w:rsidRDefault="0062761F" w:rsidP="007D1882">
      <w:pPr>
        <w:pStyle w:val="a3"/>
        <w:spacing w:before="72"/>
        <w:ind w:left="0"/>
        <w:rPr>
          <w:rFonts w:ascii="Calibri"/>
          <w:position w:val="6"/>
          <w:sz w:val="12"/>
        </w:rPr>
      </w:pPr>
    </w:p>
    <w:p w:rsidR="0062761F" w:rsidRDefault="00FC243D" w:rsidP="00FC243D">
      <w:pPr>
        <w:pStyle w:val="a3"/>
        <w:spacing w:before="72"/>
        <w:ind w:left="0" w:firstLine="292"/>
        <w:jc w:val="both"/>
        <w:rPr>
          <w:rFonts w:ascii="Calibri"/>
          <w:position w:val="6"/>
          <w:sz w:val="12"/>
        </w:rPr>
      </w:pPr>
      <w:r>
        <w:t>Finally, although the method shows strong advantages, several limitations remain—such as the absence of setup times, the use of single-event disruptions, fixed δ values, and small machine counts. These aspects point to natural directions for future research.</w:t>
      </w:r>
    </w:p>
    <w:p w:rsidR="0062761F" w:rsidRDefault="0062761F" w:rsidP="007D1882">
      <w:pPr>
        <w:pStyle w:val="a3"/>
        <w:spacing w:before="72"/>
        <w:ind w:left="0"/>
        <w:rPr>
          <w:rFonts w:ascii="Calibri"/>
          <w:position w:val="6"/>
          <w:sz w:val="12"/>
        </w:rPr>
      </w:pPr>
    </w:p>
    <w:p w:rsidR="004C7729" w:rsidRPr="004C7729" w:rsidRDefault="004C7729" w:rsidP="001333E6">
      <w:pPr>
        <w:ind w:firstLine="292"/>
        <w:jc w:val="both"/>
        <w:rPr>
          <w:rFonts w:eastAsia="新細明體"/>
          <w:sz w:val="20"/>
          <w:szCs w:val="20"/>
          <w:lang w:eastAsia="zh-TW"/>
        </w:rPr>
      </w:pPr>
      <w:r w:rsidRPr="004C7729">
        <w:rPr>
          <w:rFonts w:eastAsia="新細明體"/>
          <w:sz w:val="20"/>
          <w:szCs w:val="20"/>
          <w:lang w:eastAsia="zh-TW"/>
        </w:rPr>
        <w:t>Overall, the results support three core takeaways:</w:t>
      </w:r>
      <w:r w:rsidRPr="004C7729">
        <w:rPr>
          <w:rFonts w:eastAsia="新細明體"/>
          <w:sz w:val="20"/>
          <w:szCs w:val="20"/>
          <w:lang w:eastAsia="zh-TW"/>
        </w:rPr>
        <w:br/>
        <w:t>(1) δ-overlap offers stable and monotonic improvements;</w:t>
      </w:r>
      <w:r w:rsidRPr="004C7729">
        <w:rPr>
          <w:rFonts w:eastAsia="新細明體"/>
          <w:sz w:val="20"/>
          <w:szCs w:val="20"/>
          <w:lang w:eastAsia="zh-TW"/>
        </w:rPr>
        <w:br/>
        <w:t>(2) BOS-Greedy matches HEFT in static settings while outperforming LS across all scenarios;</w:t>
      </w:r>
      <w:r w:rsidRPr="004C7729">
        <w:rPr>
          <w:rFonts w:eastAsia="新細明體"/>
          <w:sz w:val="20"/>
          <w:szCs w:val="20"/>
          <w:lang w:eastAsia="zh-TW"/>
        </w:rPr>
        <w:br/>
        <w:t xml:space="preserve">(3) the benefits of event-driven scheduling become increasingly pronounced when bottlenecks </w:t>
      </w:r>
      <w:proofErr w:type="spellStart"/>
      <w:proofErr w:type="gramStart"/>
      <w:r w:rsidRPr="004C7729">
        <w:rPr>
          <w:rFonts w:eastAsia="新細明體"/>
          <w:sz w:val="20"/>
          <w:szCs w:val="20"/>
          <w:lang w:eastAsia="zh-TW"/>
        </w:rPr>
        <w:t>shift.Together</w:t>
      </w:r>
      <w:proofErr w:type="spellEnd"/>
      <w:proofErr w:type="gramEnd"/>
      <w:r w:rsidRPr="004C7729">
        <w:rPr>
          <w:rFonts w:eastAsia="新細明體"/>
          <w:sz w:val="20"/>
          <w:szCs w:val="20"/>
          <w:lang w:eastAsia="zh-TW"/>
        </w:rPr>
        <w:t>, these findings establish BOS-Greedy as a lightweight, scalable, and theoretically grounded framework well suited for dynamic, multi-level manufacturing environments.</w:t>
      </w:r>
    </w:p>
    <w:p w:rsidR="0062761F" w:rsidRDefault="0062761F" w:rsidP="007D1882">
      <w:pPr>
        <w:pStyle w:val="a3"/>
        <w:spacing w:before="72"/>
        <w:ind w:left="0"/>
        <w:rPr>
          <w:rFonts w:ascii="Calibri"/>
          <w:position w:val="6"/>
          <w:sz w:val="12"/>
        </w:rPr>
      </w:pPr>
    </w:p>
    <w:p w:rsidR="009C34F8" w:rsidRDefault="009C34F8" w:rsidP="009C34F8">
      <w:pPr>
        <w:pStyle w:val="1"/>
      </w:pPr>
      <w:r>
        <w:rPr>
          <w:spacing w:val="-2"/>
        </w:rPr>
        <w:t>6.</w:t>
      </w:r>
      <w:r w:rsidRPr="0062761F">
        <w:rPr>
          <w:rStyle w:val="a5"/>
          <w:b w:val="0"/>
          <w:bCs w:val="0"/>
        </w:rPr>
        <w:t xml:space="preserve"> </w:t>
      </w:r>
      <w:r>
        <w:t>Future Work &amp; Conclusion</w:t>
      </w:r>
    </w:p>
    <w:p w:rsidR="0062761F" w:rsidRDefault="0062761F" w:rsidP="007D1882">
      <w:pPr>
        <w:pStyle w:val="a3"/>
        <w:spacing w:before="72"/>
        <w:ind w:left="0"/>
        <w:rPr>
          <w:rFonts w:ascii="Calibri"/>
          <w:position w:val="6"/>
          <w:sz w:val="12"/>
        </w:rPr>
      </w:pPr>
    </w:p>
    <w:p w:rsidR="0062761F" w:rsidRDefault="0003544A" w:rsidP="0003544A">
      <w:pPr>
        <w:pStyle w:val="a3"/>
        <w:spacing w:before="72"/>
        <w:ind w:left="0" w:firstLine="292"/>
        <w:jc w:val="both"/>
        <w:rPr>
          <w:rFonts w:ascii="Calibri"/>
          <w:position w:val="6"/>
          <w:sz w:val="12"/>
        </w:rPr>
      </w:pPr>
      <w:r>
        <w:t>Future extensions of BOS-Greedy may include adaptive δ-learning, multi-event bottleneck scenarios, and integration of setup times or batching constraints to better reflect real manufacturing environments. Scaling to deeper BOM structures and larger machine counts also represents an important direction. Overall, the proposed BOS-Greedy framework—with its δ-overlap mechanism and event-driven logic—demonstrates stable, interpretable, and scalable performance, suggesting strong potential as a next-generation scheduler for multi-level manufacturing.</w:t>
      </w:r>
    </w:p>
    <w:p w:rsidR="0062761F" w:rsidRDefault="0062761F" w:rsidP="007D1882">
      <w:pPr>
        <w:pStyle w:val="a3"/>
        <w:spacing w:before="72"/>
        <w:ind w:left="0"/>
        <w:rPr>
          <w:rFonts w:ascii="Calibri"/>
          <w:position w:val="6"/>
          <w:sz w:val="12"/>
        </w:rPr>
      </w:pPr>
    </w:p>
    <w:p w:rsidR="004D4EFA" w:rsidRPr="004D4EFA" w:rsidRDefault="004D4EFA" w:rsidP="004D4EFA">
      <w:pPr>
        <w:rPr>
          <w:b/>
          <w:sz w:val="20"/>
          <w:szCs w:val="20"/>
        </w:rPr>
      </w:pPr>
      <w:r w:rsidRPr="004D4EFA">
        <w:rPr>
          <w:b/>
          <w:sz w:val="20"/>
          <w:szCs w:val="20"/>
        </w:rPr>
        <w:t>References</w:t>
      </w:r>
    </w:p>
    <w:p w:rsidR="004D4EFA" w:rsidRDefault="004D4EFA" w:rsidP="004D4EFA"/>
    <w:bookmarkStart w:id="2" w:name="_Hlk214307973"/>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fldChar w:fldCharType="begin"/>
      </w:r>
      <w:r w:rsidRPr="00DF5FBE">
        <w:rPr>
          <w:rFonts w:ascii="Cambria Math" w:eastAsia="Noto Serif HK Black" w:hAnsi="Cambria Math"/>
          <w:sz w:val="16"/>
          <w:szCs w:val="16"/>
        </w:rPr>
        <w:instrText xml:space="preserve"> ADDIN EN.REFLIST </w:instrText>
      </w:r>
      <w:r w:rsidRPr="00DF5FBE">
        <w:rPr>
          <w:rFonts w:ascii="Cambria Math" w:eastAsia="Noto Serif HK Black" w:hAnsi="Cambria Math"/>
          <w:sz w:val="16"/>
          <w:szCs w:val="16"/>
        </w:rPr>
        <w:fldChar w:fldCharType="separate"/>
      </w:r>
      <w:r w:rsidRPr="00DF5FBE">
        <w:rPr>
          <w:rFonts w:ascii="Cambria Math" w:eastAsia="Noto Serif HK Black" w:hAnsi="Cambria Math"/>
          <w:sz w:val="16"/>
          <w:szCs w:val="16"/>
        </w:rPr>
        <w:t>[1]</w:t>
      </w:r>
      <w:r w:rsidRPr="00DF5FBE">
        <w:rPr>
          <w:rFonts w:ascii="Cambria Math" w:eastAsia="Noto Serif HK Black" w:hAnsi="Cambria Math"/>
          <w:sz w:val="16"/>
          <w:szCs w:val="16"/>
        </w:rPr>
        <w:tab/>
        <w:t xml:space="preserve">M. L. Pinedo, </w:t>
      </w:r>
      <w:r w:rsidRPr="00DF5FBE">
        <w:rPr>
          <w:rFonts w:ascii="Cambria Math" w:eastAsia="Noto Serif HK Black" w:hAnsi="Cambria Math"/>
          <w:i/>
          <w:sz w:val="16"/>
          <w:szCs w:val="16"/>
        </w:rPr>
        <w:t>Scheduling: Theory, Algorithms, and Systems</w:t>
      </w:r>
      <w:r w:rsidRPr="00DF5FBE">
        <w:rPr>
          <w:rFonts w:ascii="Cambria Math" w:eastAsia="Noto Serif HK Black" w:hAnsi="Cambria Math"/>
          <w:sz w:val="16"/>
          <w:szCs w:val="16"/>
        </w:rPr>
        <w:t>. Springer Publishing Company, Incorporated, 2008.</w:t>
      </w:r>
    </w:p>
    <w:p w:rsidR="004D4EFA" w:rsidRPr="00DF5FBE" w:rsidRDefault="004D4EFA" w:rsidP="004D4EFA">
      <w:pPr>
        <w:pStyle w:val="EndNoteBibliography"/>
        <w:ind w:left="720" w:hanging="720"/>
        <w:rPr>
          <w:rFonts w:ascii="Cambria Math" w:eastAsia="Noto Serif HK Black" w:hAnsi="Cambria Math"/>
          <w:sz w:val="16"/>
          <w:szCs w:val="16"/>
        </w:rPr>
      </w:pPr>
      <w:bookmarkStart w:id="3" w:name="_Hlk214307999"/>
      <w:r w:rsidRPr="00DF5FBE">
        <w:rPr>
          <w:rFonts w:ascii="Cambria Math" w:eastAsia="Noto Serif HK Black" w:hAnsi="Cambria Math"/>
          <w:sz w:val="16"/>
          <w:szCs w:val="16"/>
        </w:rPr>
        <w:t>[2]</w:t>
      </w:r>
      <w:r w:rsidRPr="00DF5FBE">
        <w:rPr>
          <w:rFonts w:ascii="Cambria Math" w:eastAsia="Noto Serif HK Black" w:hAnsi="Cambria Math"/>
          <w:sz w:val="16"/>
          <w:szCs w:val="16"/>
        </w:rPr>
        <w:tab/>
        <w:t xml:space="preserve">M. L. Spearman, "Of Physics and Factory Physics," </w:t>
      </w:r>
      <w:r w:rsidRPr="00DF5FBE">
        <w:rPr>
          <w:rFonts w:ascii="Cambria Math" w:eastAsia="Noto Serif HK Black" w:hAnsi="Cambria Math"/>
          <w:i/>
          <w:sz w:val="16"/>
          <w:szCs w:val="16"/>
        </w:rPr>
        <w:t xml:space="preserve">Production and Operations Management, </w:t>
      </w:r>
      <w:r w:rsidRPr="00DF5FBE">
        <w:rPr>
          <w:rFonts w:ascii="Cambria Math" w:eastAsia="Noto Serif HK Black" w:hAnsi="Cambria Math"/>
          <w:sz w:val="16"/>
          <w:szCs w:val="16"/>
        </w:rPr>
        <w:t>vol. 23, no. 11, pp. 1875-1885, 2014, doi: 10.1111/poms.12188.</w:t>
      </w:r>
    </w:p>
    <w:bookmarkEnd w:id="3"/>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[3]</w:t>
      </w:r>
      <w:r w:rsidRPr="00DF5FBE">
        <w:rPr>
          <w:rFonts w:ascii="Cambria Math" w:eastAsia="Noto Serif HK Black" w:hAnsi="Cambria Math"/>
          <w:sz w:val="16"/>
          <w:szCs w:val="16"/>
        </w:rPr>
        <w:tab/>
        <w:t>S. Graves, "Manufacturing Planning and Control," 01/01 2002.</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[4]</w:t>
      </w:r>
      <w:r w:rsidRPr="00DF5FBE">
        <w:rPr>
          <w:rFonts w:ascii="Cambria Math" w:eastAsia="Noto Serif HK Black" w:hAnsi="Cambria Math"/>
          <w:sz w:val="16"/>
          <w:szCs w:val="16"/>
        </w:rPr>
        <w:tab/>
        <w:t xml:space="preserve">H. Zijm and A. Regattieri, "Manufacturing Planning and Control Systems," in </w:t>
      </w:r>
      <w:r w:rsidRPr="00DF5FBE">
        <w:rPr>
          <w:rFonts w:ascii="Cambria Math" w:eastAsia="Noto Serif HK Black" w:hAnsi="Cambria Math"/>
          <w:i/>
          <w:sz w:val="16"/>
          <w:szCs w:val="16"/>
        </w:rPr>
        <w:t>Operations, Logistics and Supply Chain Management</w:t>
      </w:r>
      <w:r w:rsidRPr="00DF5FBE">
        <w:rPr>
          <w:rFonts w:ascii="Cambria Math" w:eastAsia="Noto Serif HK Black" w:hAnsi="Cambria Math"/>
          <w:sz w:val="16"/>
          <w:szCs w:val="16"/>
        </w:rPr>
        <w:t>, H. Zijm, M. Klumpp, A. Regattieri, and S. Heragu Eds. Cham: Springer International Publishing, 2019, pp. 251-271.</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[5]</w:t>
      </w:r>
      <w:r w:rsidRPr="00DF5FBE">
        <w:rPr>
          <w:rFonts w:ascii="Cambria Math" w:eastAsia="Noto Serif HK Black" w:hAnsi="Cambria Math"/>
          <w:sz w:val="16"/>
          <w:szCs w:val="16"/>
        </w:rPr>
        <w:tab/>
        <w:t xml:space="preserve">G. W. Plossl and J. Orlicky, </w:t>
      </w:r>
      <w:r w:rsidRPr="00DF5FBE">
        <w:rPr>
          <w:rFonts w:ascii="Cambria Math" w:eastAsia="Noto Serif HK Black" w:hAnsi="Cambria Math"/>
          <w:i/>
          <w:sz w:val="16"/>
          <w:szCs w:val="16"/>
        </w:rPr>
        <w:t>Orlicky's Material Requirements Planning</w:t>
      </w:r>
      <w:r w:rsidRPr="00DF5FBE">
        <w:rPr>
          <w:rFonts w:ascii="Cambria Math" w:eastAsia="Noto Serif HK Black" w:hAnsi="Cambria Math"/>
          <w:sz w:val="16"/>
          <w:szCs w:val="16"/>
        </w:rPr>
        <w:t>. McGraw-Hill Professional, 1994.</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[6]</w:t>
      </w:r>
      <w:r w:rsidRPr="00DF5FBE">
        <w:rPr>
          <w:rFonts w:ascii="Cambria Math" w:eastAsia="Noto Serif HK Black" w:hAnsi="Cambria Math"/>
          <w:sz w:val="16"/>
          <w:szCs w:val="16"/>
        </w:rPr>
        <w:tab/>
        <w:t xml:space="preserve">D. D. Yao, "Book review: Stochastic models of manufacturing systems," </w:t>
      </w:r>
      <w:r w:rsidRPr="00DF5FBE">
        <w:rPr>
          <w:rFonts w:ascii="Cambria Math" w:eastAsia="Noto Serif HK Black" w:hAnsi="Cambria Math"/>
          <w:i/>
          <w:sz w:val="16"/>
          <w:szCs w:val="16"/>
        </w:rPr>
        <w:t xml:space="preserve">Discrete Event Dynamic Systems, </w:t>
      </w:r>
      <w:r w:rsidRPr="00DF5FBE">
        <w:rPr>
          <w:rFonts w:ascii="Cambria Math" w:eastAsia="Noto Serif HK Black" w:hAnsi="Cambria Math"/>
          <w:sz w:val="16"/>
          <w:szCs w:val="16"/>
        </w:rPr>
        <w:t>vol. 4, no. 4, pp. 409-411, 1994/09/01 1994, doi: 10.1007/BF01440236.</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[7]</w:t>
      </w:r>
      <w:r w:rsidRPr="00DF5FBE">
        <w:rPr>
          <w:rFonts w:ascii="Cambria Math" w:eastAsia="Noto Serif HK Black" w:hAnsi="Cambria Math"/>
          <w:sz w:val="16"/>
          <w:szCs w:val="16"/>
        </w:rPr>
        <w:tab/>
        <w:t xml:space="preserve">J. Adams, E. Balas, and D. Zawack, "The Shifting Bottleneck Procedure for Job Shop Scheduling," </w:t>
      </w:r>
      <w:r w:rsidRPr="00DF5FBE">
        <w:rPr>
          <w:rFonts w:ascii="Cambria Math" w:eastAsia="Noto Serif HK Black" w:hAnsi="Cambria Math"/>
          <w:i/>
          <w:sz w:val="16"/>
          <w:szCs w:val="16"/>
        </w:rPr>
        <w:t xml:space="preserve">Management Science, </w:t>
      </w:r>
      <w:r w:rsidRPr="00DF5FBE">
        <w:rPr>
          <w:rFonts w:ascii="Cambria Math" w:eastAsia="Noto Serif HK Black" w:hAnsi="Cambria Math"/>
          <w:sz w:val="16"/>
          <w:szCs w:val="16"/>
        </w:rPr>
        <w:t xml:space="preserve">vol. 34, no. 3, pp. 391-401, 1988. [Online]. Available: </w:t>
      </w:r>
      <w:hyperlink r:id="rId16" w:history="1">
        <w:r w:rsidRPr="00DF5FBE">
          <w:rPr>
            <w:rStyle w:val="af"/>
            <w:rFonts w:ascii="Cambria Math" w:eastAsia="Noto Serif HK Black" w:hAnsi="Cambria Math"/>
            <w:sz w:val="16"/>
            <w:szCs w:val="16"/>
          </w:rPr>
          <w:t>http://www.jstor.org/stable/2632051</w:t>
        </w:r>
      </w:hyperlink>
      <w:r w:rsidRPr="00DF5FBE">
        <w:rPr>
          <w:rFonts w:ascii="Cambria Math" w:eastAsia="Noto Serif HK Black" w:hAnsi="Cambria Math"/>
          <w:sz w:val="16"/>
          <w:szCs w:val="16"/>
        </w:rPr>
        <w:t>.</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[8]</w:t>
      </w:r>
      <w:r w:rsidRPr="00DF5FBE">
        <w:rPr>
          <w:rFonts w:ascii="Cambria Math" w:eastAsia="Noto Serif HK Black" w:hAnsi="Cambria Math"/>
          <w:sz w:val="16"/>
          <w:szCs w:val="16"/>
        </w:rPr>
        <w:tab/>
        <w:t xml:space="preserve">R. W. Conway, W. L. Maxwell, and L. W. Miller, </w:t>
      </w:r>
      <w:r w:rsidRPr="00DF5FBE">
        <w:rPr>
          <w:rFonts w:ascii="Cambria Math" w:eastAsia="Noto Serif HK Black" w:hAnsi="Cambria Math"/>
          <w:i/>
          <w:sz w:val="16"/>
          <w:szCs w:val="16"/>
        </w:rPr>
        <w:t>Theory of Scheduling</w:t>
      </w:r>
      <w:r w:rsidRPr="00DF5FBE">
        <w:rPr>
          <w:rFonts w:ascii="Cambria Math" w:eastAsia="Noto Serif HK Black" w:hAnsi="Cambria Math"/>
          <w:sz w:val="16"/>
          <w:szCs w:val="16"/>
        </w:rPr>
        <w:t>. Reading, Massachusetts: Addison-Wesley, 1967.</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[9]</w:t>
      </w:r>
      <w:r w:rsidRPr="00DF5FBE">
        <w:rPr>
          <w:rFonts w:ascii="Cambria Math" w:eastAsia="Noto Serif HK Black" w:hAnsi="Cambria Math"/>
          <w:sz w:val="16"/>
          <w:szCs w:val="16"/>
        </w:rPr>
        <w:tab/>
        <w:t xml:space="preserve">M. R. Garey and D. S. Johnson, </w:t>
      </w:r>
      <w:r w:rsidRPr="00DF5FBE">
        <w:rPr>
          <w:rFonts w:ascii="Cambria Math" w:eastAsia="Noto Serif HK Black" w:hAnsi="Cambria Math"/>
          <w:i/>
          <w:sz w:val="16"/>
          <w:szCs w:val="16"/>
        </w:rPr>
        <w:t>Computers and Intractability: A Guide to the Theory of NP-Completeness</w:t>
      </w:r>
      <w:r w:rsidRPr="00DF5FBE">
        <w:rPr>
          <w:rFonts w:ascii="Cambria Math" w:eastAsia="Noto Serif HK Black" w:hAnsi="Cambria Math"/>
          <w:sz w:val="16"/>
          <w:szCs w:val="16"/>
        </w:rPr>
        <w:t>. San Francisco: W. H. Freeman, 1979.</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lastRenderedPageBreak/>
        <w:t>[10]</w:t>
      </w:r>
      <w:r w:rsidRPr="00DF5FBE">
        <w:rPr>
          <w:rFonts w:ascii="Cambria Math" w:eastAsia="Noto Serif HK Black" w:hAnsi="Cambria Math"/>
          <w:sz w:val="16"/>
          <w:szCs w:val="16"/>
        </w:rPr>
        <w:tab/>
        <w:t xml:space="preserve">R. L. Graham, "Bounds on Multiprocessing Timing Anomalies," </w:t>
      </w:r>
      <w:r w:rsidRPr="00DF5FBE">
        <w:rPr>
          <w:rFonts w:ascii="Cambria Math" w:eastAsia="Noto Serif HK Black" w:hAnsi="Cambria Math"/>
          <w:i/>
          <w:sz w:val="16"/>
          <w:szCs w:val="16"/>
        </w:rPr>
        <w:t xml:space="preserve">SIAM Journal on Applied Mathematics, </w:t>
      </w:r>
      <w:r w:rsidRPr="00DF5FBE">
        <w:rPr>
          <w:rFonts w:ascii="Cambria Math" w:eastAsia="Noto Serif HK Black" w:hAnsi="Cambria Math"/>
          <w:sz w:val="16"/>
          <w:szCs w:val="16"/>
        </w:rPr>
        <w:t>vol. 17, no. 2, pp. 416-429, 1969, doi: 10.1137/0117039.</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[11]</w:t>
      </w:r>
      <w:r w:rsidRPr="00DF5FBE">
        <w:rPr>
          <w:rFonts w:ascii="Cambria Math" w:eastAsia="Noto Serif HK Black" w:hAnsi="Cambria Math"/>
          <w:sz w:val="16"/>
          <w:szCs w:val="16"/>
        </w:rPr>
        <w:tab/>
        <w:t xml:space="preserve">P. Brucker, A. Drexl, R. Möhring, K. Neumann, and E. Pesch, "Resource-constrained project scheduling: Notation, classification, models, and methods," </w:t>
      </w:r>
      <w:r w:rsidRPr="00DF5FBE">
        <w:rPr>
          <w:rFonts w:ascii="Cambria Math" w:eastAsia="Noto Serif HK Black" w:hAnsi="Cambria Math"/>
          <w:i/>
          <w:sz w:val="16"/>
          <w:szCs w:val="16"/>
        </w:rPr>
        <w:t xml:space="preserve">European Journal of Operational Research, </w:t>
      </w:r>
      <w:r w:rsidRPr="00DF5FBE">
        <w:rPr>
          <w:rFonts w:ascii="Cambria Math" w:eastAsia="Noto Serif HK Black" w:hAnsi="Cambria Math"/>
          <w:sz w:val="16"/>
          <w:szCs w:val="16"/>
        </w:rPr>
        <w:t xml:space="preserve">vol. 112, no. 1, pp. 3-41, 1999/01/01/ 1999, doi: </w:t>
      </w:r>
      <w:hyperlink r:id="rId17" w:history="1">
        <w:r w:rsidRPr="00DF5FBE">
          <w:rPr>
            <w:rStyle w:val="af"/>
            <w:rFonts w:ascii="Cambria Math" w:eastAsia="Noto Serif HK Black" w:hAnsi="Cambria Math"/>
            <w:sz w:val="16"/>
            <w:szCs w:val="16"/>
          </w:rPr>
          <w:t>https://doi.org/10.1016/S0377-2217(98)00204-5</w:t>
        </w:r>
      </w:hyperlink>
      <w:r w:rsidRPr="00DF5FBE">
        <w:rPr>
          <w:rFonts w:ascii="Cambria Math" w:eastAsia="Noto Serif HK Black" w:hAnsi="Cambria Math"/>
          <w:sz w:val="16"/>
          <w:szCs w:val="16"/>
        </w:rPr>
        <w:t>.</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[12]</w:t>
      </w:r>
      <w:r w:rsidRPr="00DF5FBE">
        <w:rPr>
          <w:rFonts w:ascii="Cambria Math" w:eastAsia="Noto Serif HK Black" w:hAnsi="Cambria Math"/>
          <w:sz w:val="16"/>
          <w:szCs w:val="16"/>
        </w:rPr>
        <w:tab/>
        <w:t xml:space="preserve">R. Kolisch and S. Hartmann, "Heuristic Algorithms for the Resource-Constrained Project Scheduling Problem: Classification and Computational Analysis," in </w:t>
      </w:r>
      <w:r w:rsidRPr="00DF5FBE">
        <w:rPr>
          <w:rFonts w:ascii="Cambria Math" w:eastAsia="Noto Serif HK Black" w:hAnsi="Cambria Math"/>
          <w:i/>
          <w:sz w:val="16"/>
          <w:szCs w:val="16"/>
        </w:rPr>
        <w:t>Project Scheduling: Recent Models, Algorithms and Applications</w:t>
      </w:r>
      <w:r w:rsidRPr="00DF5FBE">
        <w:rPr>
          <w:rFonts w:ascii="Cambria Math" w:eastAsia="Noto Serif HK Black" w:hAnsi="Cambria Math"/>
          <w:sz w:val="16"/>
          <w:szCs w:val="16"/>
        </w:rPr>
        <w:t>, J. W</w:t>
      </w:r>
      <w:r w:rsidRPr="00DF5FBE">
        <w:rPr>
          <w:rFonts w:ascii="Cambria Math" w:eastAsia="Noto Serif HK Black" w:hAnsi="Cambria Math" w:cs="Cambria"/>
          <w:sz w:val="16"/>
          <w:szCs w:val="16"/>
        </w:rPr>
        <w:t>ę</w:t>
      </w:r>
      <w:r w:rsidRPr="00DF5FBE">
        <w:rPr>
          <w:rFonts w:ascii="Cambria Math" w:eastAsia="Noto Serif HK Black" w:hAnsi="Cambria Math"/>
          <w:sz w:val="16"/>
          <w:szCs w:val="16"/>
        </w:rPr>
        <w:t>glarz Ed. Boston, MA: Springer US, 1999, pp. 147-178.</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[13]</w:t>
      </w:r>
      <w:r w:rsidRPr="00DF5FBE">
        <w:rPr>
          <w:rFonts w:ascii="Cambria Math" w:eastAsia="Noto Serif HK Black" w:hAnsi="Cambria Math"/>
          <w:sz w:val="16"/>
          <w:szCs w:val="16"/>
        </w:rPr>
        <w:tab/>
        <w:t xml:space="preserve">W. Herroelen and R. Leus, "Project scheduling under uncertainty: Survey and research potentials," </w:t>
      </w:r>
      <w:r w:rsidRPr="00DF5FBE">
        <w:rPr>
          <w:rFonts w:ascii="Cambria Math" w:eastAsia="Noto Serif HK Black" w:hAnsi="Cambria Math"/>
          <w:i/>
          <w:sz w:val="16"/>
          <w:szCs w:val="16"/>
        </w:rPr>
        <w:t xml:space="preserve">European Journal of Operational Research, </w:t>
      </w:r>
      <w:r w:rsidRPr="00DF5FBE">
        <w:rPr>
          <w:rFonts w:ascii="Cambria Math" w:eastAsia="Noto Serif HK Black" w:hAnsi="Cambria Math"/>
          <w:sz w:val="16"/>
          <w:szCs w:val="16"/>
        </w:rPr>
        <w:t xml:space="preserve">vol. 165, no. 2, pp. 289-306, 2005/09/01/ 2005, doi: </w:t>
      </w:r>
      <w:hyperlink r:id="rId18" w:history="1">
        <w:r w:rsidRPr="00DF5FBE">
          <w:rPr>
            <w:rStyle w:val="af"/>
            <w:rFonts w:ascii="Cambria Math" w:eastAsia="Noto Serif HK Black" w:hAnsi="Cambria Math"/>
            <w:sz w:val="16"/>
            <w:szCs w:val="16"/>
          </w:rPr>
          <w:t>https://doi.org/10.1016/j.ejor.2004.04.002</w:t>
        </w:r>
      </w:hyperlink>
      <w:r w:rsidRPr="00DF5FBE">
        <w:rPr>
          <w:rFonts w:ascii="Cambria Math" w:eastAsia="Noto Serif HK Black" w:hAnsi="Cambria Math"/>
          <w:sz w:val="16"/>
          <w:szCs w:val="16"/>
        </w:rPr>
        <w:t>.</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[14]</w:t>
      </w:r>
      <w:r w:rsidRPr="00DF5FBE">
        <w:rPr>
          <w:rFonts w:ascii="Cambria Math" w:eastAsia="Noto Serif HK Black" w:hAnsi="Cambria Math"/>
          <w:sz w:val="16"/>
          <w:szCs w:val="16"/>
        </w:rPr>
        <w:tab/>
        <w:t xml:space="preserve">L. P. Leach, </w:t>
      </w:r>
      <w:r w:rsidRPr="00DF5FBE">
        <w:rPr>
          <w:rFonts w:ascii="Cambria Math" w:eastAsia="Noto Serif HK Black" w:hAnsi="Cambria Math"/>
          <w:i/>
          <w:sz w:val="16"/>
          <w:szCs w:val="16"/>
        </w:rPr>
        <w:t>Critical Chain Project Management</w:t>
      </w:r>
      <w:r w:rsidRPr="00DF5FBE">
        <w:rPr>
          <w:rFonts w:ascii="Cambria Math" w:eastAsia="Noto Serif HK Black" w:hAnsi="Cambria Math"/>
          <w:sz w:val="16"/>
          <w:szCs w:val="16"/>
        </w:rPr>
        <w:t>. Boston: Artech House, 1999.</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[15]</w:t>
      </w:r>
      <w:r w:rsidRPr="00DF5FBE">
        <w:rPr>
          <w:rFonts w:ascii="Cambria Math" w:eastAsia="Noto Serif HK Black" w:hAnsi="Cambria Math"/>
          <w:sz w:val="16"/>
          <w:szCs w:val="16"/>
        </w:rPr>
        <w:tab/>
        <w:t xml:space="preserve">L. Lawrence, </w:t>
      </w:r>
      <w:r w:rsidRPr="00DF5FBE">
        <w:rPr>
          <w:rFonts w:ascii="Cambria Math" w:eastAsia="Noto Serif HK Black" w:hAnsi="Cambria Math"/>
          <w:i/>
          <w:sz w:val="16"/>
          <w:szCs w:val="16"/>
        </w:rPr>
        <w:t>Critical Chain Project Management, Third Edition</w:t>
      </w:r>
      <w:r w:rsidRPr="00DF5FBE">
        <w:rPr>
          <w:rFonts w:ascii="Cambria Math" w:eastAsia="Noto Serif HK Black" w:hAnsi="Cambria Math"/>
          <w:sz w:val="16"/>
          <w:szCs w:val="16"/>
        </w:rPr>
        <w:t>. Artech, 2014, p. 1.</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[16]</w:t>
      </w:r>
      <w:r w:rsidRPr="00DF5FBE">
        <w:rPr>
          <w:rFonts w:ascii="Cambria Math" w:eastAsia="Noto Serif HK Black" w:hAnsi="Cambria Math"/>
          <w:sz w:val="16"/>
          <w:szCs w:val="16"/>
        </w:rPr>
        <w:tab/>
        <w:t>D. B. Shmoys, C. Stein, and J. Wein, "Improved approximation algorithms for shop scheduling problems," presented at the Proceedings of the second annual ACM-SIAM symposium on Discrete algorithms, San Francisco, California, USA, 1991.</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[17]</w:t>
      </w:r>
      <w:r w:rsidRPr="00DF5FBE">
        <w:rPr>
          <w:rFonts w:ascii="Cambria Math" w:eastAsia="Noto Serif HK Black" w:hAnsi="Cambria Math"/>
          <w:sz w:val="16"/>
          <w:szCs w:val="16"/>
        </w:rPr>
        <w:tab/>
        <w:t xml:space="preserve">O. Svensson, </w:t>
      </w:r>
      <w:r w:rsidRPr="00DF5FBE">
        <w:rPr>
          <w:rFonts w:ascii="Cambria Math" w:eastAsia="Noto Serif HK Black" w:hAnsi="Cambria Math"/>
          <w:i/>
          <w:sz w:val="16"/>
          <w:szCs w:val="16"/>
        </w:rPr>
        <w:t>Conditional Hardness of Precedence Constrained Scheduling on Identical Machines</w:t>
      </w:r>
      <w:r w:rsidRPr="00DF5FBE">
        <w:rPr>
          <w:rFonts w:ascii="Cambria Math" w:eastAsia="Noto Serif HK Black" w:hAnsi="Cambria Math"/>
          <w:sz w:val="16"/>
          <w:szCs w:val="16"/>
        </w:rPr>
        <w:t>. 2010, pp. 745-754.</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[18]</w:t>
      </w:r>
      <w:r w:rsidRPr="00DF5FBE">
        <w:rPr>
          <w:rFonts w:ascii="Cambria Math" w:eastAsia="Noto Serif HK Black" w:hAnsi="Cambria Math"/>
          <w:sz w:val="16"/>
          <w:szCs w:val="16"/>
        </w:rPr>
        <w:tab/>
        <w:t xml:space="preserve">C. N. Potts and M. Y. Kovalyov, "Scheduling with batching: A review," </w:t>
      </w:r>
      <w:r w:rsidRPr="00DF5FBE">
        <w:rPr>
          <w:rFonts w:ascii="Cambria Math" w:eastAsia="Noto Serif HK Black" w:hAnsi="Cambria Math"/>
          <w:i/>
          <w:sz w:val="16"/>
          <w:szCs w:val="16"/>
        </w:rPr>
        <w:t xml:space="preserve">European Journal of Operational Research, </w:t>
      </w:r>
      <w:r w:rsidRPr="00DF5FBE">
        <w:rPr>
          <w:rFonts w:ascii="Cambria Math" w:eastAsia="Noto Serif HK Black" w:hAnsi="Cambria Math"/>
          <w:sz w:val="16"/>
          <w:szCs w:val="16"/>
        </w:rPr>
        <w:t xml:space="preserve">vol. 120, no. 2, pp. 228-249, 2000/01/16/ 2000, doi: </w:t>
      </w:r>
      <w:hyperlink r:id="rId19" w:history="1">
        <w:r w:rsidRPr="00DF5FBE">
          <w:rPr>
            <w:rStyle w:val="af"/>
            <w:rFonts w:ascii="Cambria Math" w:eastAsia="Noto Serif HK Black" w:hAnsi="Cambria Math"/>
            <w:sz w:val="16"/>
            <w:szCs w:val="16"/>
          </w:rPr>
          <w:t>https://doi.org/10.1016/S0377-2217(99)00153-8</w:t>
        </w:r>
      </w:hyperlink>
      <w:r w:rsidRPr="00DF5FBE">
        <w:rPr>
          <w:rFonts w:ascii="Cambria Math" w:eastAsia="Noto Serif HK Black" w:hAnsi="Cambria Math"/>
          <w:sz w:val="16"/>
          <w:szCs w:val="16"/>
        </w:rPr>
        <w:t>.</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[19]</w:t>
      </w:r>
      <w:r w:rsidRPr="00DF5FBE">
        <w:rPr>
          <w:rFonts w:ascii="Cambria Math" w:eastAsia="Noto Serif HK Black" w:hAnsi="Cambria Math"/>
          <w:sz w:val="16"/>
          <w:szCs w:val="16"/>
        </w:rPr>
        <w:tab/>
        <w:t xml:space="preserve">R. H. Möhring, M. Skutella, and F. Stork, "Scheduling with AND/OR Precedence Constraints," </w:t>
      </w:r>
      <w:r w:rsidRPr="00DF5FBE">
        <w:rPr>
          <w:rFonts w:ascii="Cambria Math" w:eastAsia="Noto Serif HK Black" w:hAnsi="Cambria Math"/>
          <w:i/>
          <w:sz w:val="16"/>
          <w:szCs w:val="16"/>
        </w:rPr>
        <w:t xml:space="preserve">SIAM Journal on Computing, </w:t>
      </w:r>
      <w:r w:rsidRPr="00DF5FBE">
        <w:rPr>
          <w:rFonts w:ascii="Cambria Math" w:eastAsia="Noto Serif HK Black" w:hAnsi="Cambria Math"/>
          <w:sz w:val="16"/>
          <w:szCs w:val="16"/>
        </w:rPr>
        <w:t>vol. 33, no. 2, pp. 393-415, 2004, doi: 10.1137/s009753970037727x.</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[20]</w:t>
      </w:r>
      <w:r w:rsidRPr="00DF5FBE">
        <w:rPr>
          <w:rFonts w:ascii="Cambria Math" w:eastAsia="Noto Serif HK Black" w:hAnsi="Cambria Math"/>
          <w:sz w:val="16"/>
          <w:szCs w:val="16"/>
        </w:rPr>
        <w:tab/>
        <w:t xml:space="preserve">M. Gómez Sánchez, E. Lalla-Ruiz, A. Fernández Gil, C. Castro, and S. Voß, "Resource-constrained multi-project scheduling problem: A survey," </w:t>
      </w:r>
      <w:r w:rsidRPr="00DF5FBE">
        <w:rPr>
          <w:rFonts w:ascii="Cambria Math" w:eastAsia="Noto Serif HK Black" w:hAnsi="Cambria Math"/>
          <w:i/>
          <w:sz w:val="16"/>
          <w:szCs w:val="16"/>
        </w:rPr>
        <w:t xml:space="preserve">European Journal of Operational Research, </w:t>
      </w:r>
      <w:r w:rsidRPr="00DF5FBE">
        <w:rPr>
          <w:rFonts w:ascii="Cambria Math" w:eastAsia="Noto Serif HK Black" w:hAnsi="Cambria Math"/>
          <w:sz w:val="16"/>
          <w:szCs w:val="16"/>
        </w:rPr>
        <w:t xml:space="preserve">vol. 309, no. 3, pp. 958-976, 2023/09/16/ 2023, doi: </w:t>
      </w:r>
      <w:hyperlink r:id="rId20" w:history="1">
        <w:r w:rsidRPr="00DF5FBE">
          <w:rPr>
            <w:rStyle w:val="af"/>
            <w:rFonts w:ascii="Cambria Math" w:eastAsia="Noto Serif HK Black" w:hAnsi="Cambria Math"/>
            <w:sz w:val="16"/>
            <w:szCs w:val="16"/>
          </w:rPr>
          <w:t>https://doi.org/10.1016/j.ejor.2022.09.033</w:t>
        </w:r>
      </w:hyperlink>
      <w:r w:rsidRPr="00DF5FBE">
        <w:rPr>
          <w:rFonts w:ascii="Cambria Math" w:eastAsia="Noto Serif HK Black" w:hAnsi="Cambria Math"/>
          <w:sz w:val="16"/>
          <w:szCs w:val="16"/>
        </w:rPr>
        <w:t>.</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[21]</w:t>
      </w:r>
      <w:r w:rsidRPr="00DF5FBE">
        <w:rPr>
          <w:rFonts w:ascii="Cambria Math" w:eastAsia="Noto Serif HK Black" w:hAnsi="Cambria Math"/>
          <w:sz w:val="16"/>
          <w:szCs w:val="16"/>
        </w:rPr>
        <w:tab/>
        <w:t xml:space="preserve">M. Aghileh, A. Tereso, F. Alvelos, and M. O. M. Lopes, "Multi-Project Scheduling with Uncertainty and Resource Flexibility: A Narrative Review and Exploration of Future Landscapes," </w:t>
      </w:r>
      <w:r w:rsidRPr="00DF5FBE">
        <w:rPr>
          <w:rFonts w:ascii="Cambria Math" w:eastAsia="Noto Serif HK Black" w:hAnsi="Cambria Math"/>
          <w:i/>
          <w:sz w:val="16"/>
          <w:szCs w:val="16"/>
        </w:rPr>
        <w:t xml:space="preserve">Algorithms, </w:t>
      </w:r>
      <w:r w:rsidRPr="00DF5FBE">
        <w:rPr>
          <w:rFonts w:ascii="Cambria Math" w:eastAsia="Noto Serif HK Black" w:hAnsi="Cambria Math"/>
          <w:sz w:val="16"/>
          <w:szCs w:val="16"/>
        </w:rPr>
        <w:t xml:space="preserve">vol. 18, no. 6, p. 314, 2025. [Online]. Available: </w:t>
      </w:r>
      <w:hyperlink r:id="rId21" w:history="1">
        <w:r w:rsidRPr="00DF5FBE">
          <w:rPr>
            <w:rStyle w:val="af"/>
            <w:rFonts w:ascii="Cambria Math" w:eastAsia="Noto Serif HK Black" w:hAnsi="Cambria Math"/>
            <w:sz w:val="16"/>
            <w:szCs w:val="16"/>
          </w:rPr>
          <w:t>https://www.mdpi.com/1999-4893/18/6/314</w:t>
        </w:r>
      </w:hyperlink>
      <w:r w:rsidRPr="00DF5FBE">
        <w:rPr>
          <w:rFonts w:ascii="Cambria Math" w:eastAsia="Noto Serif HK Black" w:hAnsi="Cambria Math"/>
          <w:sz w:val="16"/>
          <w:szCs w:val="16"/>
        </w:rPr>
        <w:t>.</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[22]</w:t>
      </w:r>
      <w:r w:rsidRPr="00DF5FBE">
        <w:rPr>
          <w:rFonts w:ascii="Cambria Math" w:eastAsia="Noto Serif HK Black" w:hAnsi="Cambria Math"/>
          <w:sz w:val="16"/>
          <w:szCs w:val="16"/>
        </w:rPr>
        <w:tab/>
        <w:t>M. Urgo, G. Lanza, R. Vrabi</w:t>
      </w:r>
      <w:r w:rsidRPr="00DF5FBE">
        <w:rPr>
          <w:rFonts w:ascii="Cambria Math" w:eastAsia="Noto Serif HK Black" w:hAnsi="Cambria Math" w:cs="Cambria"/>
          <w:sz w:val="16"/>
          <w:szCs w:val="16"/>
        </w:rPr>
        <w:t>č</w:t>
      </w:r>
      <w:r w:rsidRPr="00DF5FBE">
        <w:rPr>
          <w:rFonts w:ascii="Cambria Math" w:eastAsia="Noto Serif HK Black" w:hAnsi="Cambria Math"/>
          <w:sz w:val="16"/>
          <w:szCs w:val="16"/>
        </w:rPr>
        <w:t xml:space="preserve">, and D. Gyulai, "Future-Proof Production Scheduling and Control," </w:t>
      </w:r>
      <w:r w:rsidRPr="00DF5FBE">
        <w:rPr>
          <w:rFonts w:ascii="Cambria Math" w:eastAsia="Noto Serif HK Black" w:hAnsi="Cambria Math"/>
          <w:i/>
          <w:sz w:val="16"/>
          <w:szCs w:val="16"/>
        </w:rPr>
        <w:t xml:space="preserve">CIRP Annals, </w:t>
      </w:r>
      <w:r w:rsidRPr="00DF5FBE">
        <w:rPr>
          <w:rFonts w:ascii="Cambria Math" w:eastAsia="Noto Serif HK Black" w:hAnsi="Cambria Math"/>
          <w:sz w:val="16"/>
          <w:szCs w:val="16"/>
        </w:rPr>
        <w:t>vol. 74, no. 2, pp. 971-991, 2025, doi: 10.1016/j.cirp.2025.04.095.</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[23]</w:t>
      </w:r>
      <w:r w:rsidRPr="00DF5FBE">
        <w:rPr>
          <w:rFonts w:ascii="Cambria Math" w:eastAsia="Noto Serif HK Black" w:hAnsi="Cambria Math"/>
          <w:sz w:val="16"/>
          <w:szCs w:val="16"/>
        </w:rPr>
        <w:tab/>
        <w:t xml:space="preserve">M. E. Kanakis, R. Khalili, and L. Wang, "Machine Learning for Computer Systems and Networking: A Survey," </w:t>
      </w:r>
      <w:r w:rsidRPr="00DF5FBE">
        <w:rPr>
          <w:rFonts w:ascii="Cambria Math" w:eastAsia="Noto Serif HK Black" w:hAnsi="Cambria Math"/>
          <w:i/>
          <w:sz w:val="16"/>
          <w:szCs w:val="16"/>
        </w:rPr>
        <w:t xml:space="preserve">ACM Computing Surveys, </w:t>
      </w:r>
      <w:r w:rsidRPr="00DF5FBE">
        <w:rPr>
          <w:rFonts w:ascii="Cambria Math" w:eastAsia="Noto Serif HK Black" w:hAnsi="Cambria Math"/>
          <w:sz w:val="16"/>
          <w:szCs w:val="16"/>
        </w:rPr>
        <w:t>vol. 55, no. 4, pp. 1-36, 2022, doi: 10.1145/3523057.</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[24]</w:t>
      </w:r>
      <w:r w:rsidRPr="00DF5FBE">
        <w:rPr>
          <w:rFonts w:ascii="Cambria Math" w:eastAsia="Noto Serif HK Black" w:hAnsi="Cambria Math"/>
          <w:sz w:val="16"/>
          <w:szCs w:val="16"/>
        </w:rPr>
        <w:tab/>
        <w:t xml:space="preserve">J. Orlicky, </w:t>
      </w:r>
      <w:r w:rsidRPr="00DF5FBE">
        <w:rPr>
          <w:rFonts w:ascii="Cambria Math" w:eastAsia="Noto Serif HK Black" w:hAnsi="Cambria Math"/>
          <w:i/>
          <w:sz w:val="16"/>
          <w:szCs w:val="16"/>
        </w:rPr>
        <w:t>Material Requirements Planning</w:t>
      </w:r>
      <w:r w:rsidRPr="00DF5FBE">
        <w:rPr>
          <w:rFonts w:ascii="Cambria Math" w:eastAsia="Noto Serif HK Black" w:hAnsi="Cambria Math"/>
          <w:sz w:val="16"/>
          <w:szCs w:val="16"/>
        </w:rPr>
        <w:t>. New York: McGraw-Hill, 1975.</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[25]</w:t>
      </w:r>
      <w:r w:rsidRPr="00DF5FBE">
        <w:rPr>
          <w:rFonts w:ascii="Cambria Math" w:eastAsia="Noto Serif HK Black" w:hAnsi="Cambria Math"/>
          <w:sz w:val="16"/>
          <w:szCs w:val="16"/>
        </w:rPr>
        <w:tab/>
        <w:t xml:space="preserve">T. Brockhoff, M. S. Uysal, I. Terrier, H. Göhner, and W. M. P. van der Aalst, "Analyzing Multi-level BOM-Structured Event Data," in </w:t>
      </w:r>
      <w:r w:rsidRPr="00DF5FBE">
        <w:rPr>
          <w:rFonts w:ascii="Cambria Math" w:eastAsia="Noto Serif HK Black" w:hAnsi="Cambria Math"/>
          <w:i/>
          <w:sz w:val="16"/>
          <w:szCs w:val="16"/>
        </w:rPr>
        <w:t>Process Mining Workshops</w:t>
      </w:r>
      <w:r w:rsidRPr="00DF5FBE">
        <w:rPr>
          <w:rFonts w:ascii="Cambria Math" w:eastAsia="Noto Serif HK Black" w:hAnsi="Cambria Math"/>
          <w:sz w:val="16"/>
          <w:szCs w:val="16"/>
        </w:rPr>
        <w:t xml:space="preserve">, Cham, J. Munoz-Gama and X. Lu, Eds., 2022// 2022: Springer International Publishing, pp. 47-59. </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[26]</w:t>
      </w:r>
      <w:r w:rsidRPr="00DF5FBE">
        <w:rPr>
          <w:rFonts w:ascii="Cambria Math" w:eastAsia="Noto Serif HK Black" w:hAnsi="Cambria Math"/>
          <w:sz w:val="16"/>
          <w:szCs w:val="16"/>
        </w:rPr>
        <w:tab/>
        <w:t xml:space="preserve">W. J. Hopp and M. L. Spearman, </w:t>
      </w:r>
      <w:r w:rsidRPr="00DF5FBE">
        <w:rPr>
          <w:rFonts w:ascii="Cambria Math" w:eastAsia="Noto Serif HK Black" w:hAnsi="Cambria Math"/>
          <w:i/>
          <w:sz w:val="16"/>
          <w:szCs w:val="16"/>
        </w:rPr>
        <w:t>Factory Physics</w:t>
      </w:r>
      <w:r w:rsidRPr="00DF5FBE">
        <w:rPr>
          <w:rFonts w:ascii="Cambria Math" w:eastAsia="Noto Serif HK Black" w:hAnsi="Cambria Math"/>
          <w:sz w:val="16"/>
          <w:szCs w:val="16"/>
        </w:rPr>
        <w:t>. Long Grove, IL: Waveland Press, 2011.</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[27]</w:t>
      </w:r>
      <w:r w:rsidRPr="00DF5FBE">
        <w:rPr>
          <w:rFonts w:ascii="Cambria Math" w:eastAsia="Noto Serif HK Black" w:hAnsi="Cambria Math"/>
          <w:sz w:val="16"/>
          <w:szCs w:val="16"/>
        </w:rPr>
        <w:tab/>
        <w:t xml:space="preserve">C. Roser, M. Nakano, and M. Tanaka, </w:t>
      </w:r>
      <w:r w:rsidRPr="00DF5FBE">
        <w:rPr>
          <w:rFonts w:ascii="Cambria Math" w:eastAsia="Noto Serif HK Black" w:hAnsi="Cambria Math"/>
          <w:i/>
          <w:sz w:val="16"/>
          <w:szCs w:val="16"/>
        </w:rPr>
        <w:t>Shifting bottleneck detection</w:t>
      </w:r>
      <w:r w:rsidRPr="00DF5FBE">
        <w:rPr>
          <w:rFonts w:ascii="Cambria Math" w:eastAsia="Noto Serif HK Black" w:hAnsi="Cambria Math"/>
          <w:sz w:val="16"/>
          <w:szCs w:val="16"/>
        </w:rPr>
        <w:t>. 2003, pp. 1079-1086 vol.2.</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[28]</w:t>
      </w:r>
      <w:r w:rsidRPr="00DF5FBE">
        <w:rPr>
          <w:rFonts w:ascii="Cambria Math" w:eastAsia="Noto Serif HK Black" w:hAnsi="Cambria Math"/>
          <w:sz w:val="16"/>
          <w:szCs w:val="16"/>
        </w:rPr>
        <w:tab/>
        <w:t xml:space="preserve">J. B. Kidd and Y. Monden, "Toyota Production System," </w:t>
      </w:r>
      <w:r w:rsidRPr="00DF5FBE">
        <w:rPr>
          <w:rFonts w:ascii="Cambria Math" w:eastAsia="Noto Serif HK Black" w:hAnsi="Cambria Math"/>
          <w:i/>
          <w:sz w:val="16"/>
          <w:szCs w:val="16"/>
        </w:rPr>
        <w:t xml:space="preserve">Journal of the Operational Research Society, </w:t>
      </w:r>
      <w:r w:rsidRPr="00DF5FBE">
        <w:rPr>
          <w:rFonts w:ascii="Cambria Math" w:eastAsia="Noto Serif HK Black" w:hAnsi="Cambria Math"/>
          <w:sz w:val="16"/>
          <w:szCs w:val="16"/>
        </w:rPr>
        <w:t>vol. 46, p. 669, 1993.</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[29]</w:t>
      </w:r>
      <w:r w:rsidRPr="00DF5FBE">
        <w:rPr>
          <w:rFonts w:ascii="Cambria Math" w:eastAsia="Noto Serif HK Black" w:hAnsi="Cambria Math"/>
          <w:sz w:val="16"/>
          <w:szCs w:val="16"/>
        </w:rPr>
        <w:tab/>
        <w:t xml:space="preserve">H. Topcuoglu, S. Hariri, and W. Min-You, "Performance-effective and low-complexity task scheduling for heterogeneous computing," </w:t>
      </w:r>
      <w:r w:rsidRPr="00DF5FBE">
        <w:rPr>
          <w:rFonts w:ascii="Cambria Math" w:eastAsia="Noto Serif HK Black" w:hAnsi="Cambria Math"/>
          <w:i/>
          <w:sz w:val="16"/>
          <w:szCs w:val="16"/>
        </w:rPr>
        <w:t xml:space="preserve">IEEE Transactions on Parallel and Distributed Systems, </w:t>
      </w:r>
      <w:r w:rsidRPr="00DF5FBE">
        <w:rPr>
          <w:rFonts w:ascii="Cambria Math" w:eastAsia="Noto Serif HK Black" w:hAnsi="Cambria Math"/>
          <w:sz w:val="16"/>
          <w:szCs w:val="16"/>
        </w:rPr>
        <w:t>vol. 13, no. 3, pp. 260-274, 2002, doi: 10.1109/71.993206.</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[30]</w:t>
      </w:r>
      <w:r w:rsidRPr="00DF5FBE">
        <w:rPr>
          <w:rFonts w:ascii="Cambria Math" w:eastAsia="Noto Serif HK Black" w:hAnsi="Cambria Math"/>
          <w:sz w:val="16"/>
          <w:szCs w:val="16"/>
        </w:rPr>
        <w:tab/>
        <w:t xml:space="preserve">L. A. Hall, "Approximability of flow shop scheduling," </w:t>
      </w:r>
      <w:r w:rsidRPr="00DF5FBE">
        <w:rPr>
          <w:rFonts w:ascii="Cambria Math" w:eastAsia="Noto Serif HK Black" w:hAnsi="Cambria Math"/>
          <w:i/>
          <w:sz w:val="16"/>
          <w:szCs w:val="16"/>
        </w:rPr>
        <w:t xml:space="preserve">Mathematical Programming, </w:t>
      </w:r>
      <w:r w:rsidRPr="00DF5FBE">
        <w:rPr>
          <w:rFonts w:ascii="Cambria Math" w:eastAsia="Noto Serif HK Black" w:hAnsi="Cambria Math"/>
          <w:sz w:val="16"/>
          <w:szCs w:val="16"/>
        </w:rPr>
        <w:t>vol. 82, no. 1, pp. 175-190, 1998/06/01 1998, doi: 10.1007/BF01585870.</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[31]</w:t>
      </w:r>
      <w:r w:rsidRPr="00DF5FBE">
        <w:rPr>
          <w:rFonts w:ascii="Cambria Math" w:eastAsia="Noto Serif HK Black" w:hAnsi="Cambria Math"/>
          <w:sz w:val="16"/>
          <w:szCs w:val="16"/>
        </w:rPr>
        <w:tab/>
        <w:t xml:space="preserve">D. P. Williamson and D. B. Shmoys, </w:t>
      </w:r>
      <w:r w:rsidRPr="00DF5FBE">
        <w:rPr>
          <w:rFonts w:ascii="Cambria Math" w:eastAsia="Noto Serif HK Black" w:hAnsi="Cambria Math"/>
          <w:i/>
          <w:sz w:val="16"/>
          <w:szCs w:val="16"/>
        </w:rPr>
        <w:t>The Design of Approximation Algorithms</w:t>
      </w:r>
      <w:r w:rsidRPr="00DF5FBE">
        <w:rPr>
          <w:rFonts w:ascii="Cambria Math" w:eastAsia="Noto Serif HK Black" w:hAnsi="Cambria Math"/>
          <w:sz w:val="16"/>
          <w:szCs w:val="16"/>
        </w:rPr>
        <w:t>. Cambridge: Cambridge University Press, 2011.</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[32]</w:t>
      </w:r>
      <w:r w:rsidRPr="00DF5FBE">
        <w:rPr>
          <w:rFonts w:ascii="Cambria Math" w:eastAsia="Noto Serif HK Black" w:hAnsi="Cambria Math"/>
          <w:sz w:val="16"/>
          <w:szCs w:val="16"/>
        </w:rPr>
        <w:tab/>
        <w:t xml:space="preserve">C. N. Potts and L. N. Van Wassenhove, "Integrating scheduling and batching decisions for manufacturing systems," </w:t>
      </w:r>
      <w:r w:rsidRPr="00DF5FBE">
        <w:rPr>
          <w:rFonts w:ascii="Cambria Math" w:eastAsia="Noto Serif HK Black" w:hAnsi="Cambria Math"/>
          <w:i/>
          <w:sz w:val="16"/>
          <w:szCs w:val="16"/>
        </w:rPr>
        <w:t xml:space="preserve">European Journal of Operational Research, </w:t>
      </w:r>
      <w:r w:rsidRPr="00DF5FBE">
        <w:rPr>
          <w:rFonts w:ascii="Cambria Math" w:eastAsia="Noto Serif HK Black" w:hAnsi="Cambria Math"/>
          <w:sz w:val="16"/>
          <w:szCs w:val="16"/>
        </w:rPr>
        <w:t>vol. 56, no. 2, pp. 204-217, 1992.</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[33]</w:t>
      </w:r>
      <w:r w:rsidRPr="00DF5FBE">
        <w:rPr>
          <w:rFonts w:ascii="Cambria Math" w:eastAsia="Noto Serif HK Black" w:hAnsi="Cambria Math"/>
          <w:sz w:val="16"/>
          <w:szCs w:val="16"/>
        </w:rPr>
        <w:tab/>
        <w:t xml:space="preserve">H. Mao, M. Alizadeh, I. Menache, and S. Kandula, "Resource Management with Deep Reinforcement Learning," presented at the Proceedings of the 15th ACM Workshop on Hot Topics in Networks, Atlanta, GA, USA, 2016. [Online]. Available: </w:t>
      </w:r>
      <w:hyperlink r:id="rId22" w:history="1">
        <w:r w:rsidRPr="00DF5FBE">
          <w:rPr>
            <w:rStyle w:val="af"/>
            <w:rFonts w:ascii="Cambria Math" w:eastAsia="Noto Serif HK Black" w:hAnsi="Cambria Math"/>
            <w:sz w:val="16"/>
            <w:szCs w:val="16"/>
          </w:rPr>
          <w:t>https://doi.org/10.1145/3005745.3005750</w:t>
        </w:r>
      </w:hyperlink>
      <w:r w:rsidRPr="00DF5FBE">
        <w:rPr>
          <w:rFonts w:ascii="Cambria Math" w:eastAsia="Noto Serif HK Black" w:hAnsi="Cambria Math"/>
          <w:sz w:val="16"/>
          <w:szCs w:val="16"/>
        </w:rPr>
        <w:t>.</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[34]</w:t>
      </w:r>
      <w:r w:rsidRPr="00DF5FBE">
        <w:rPr>
          <w:rFonts w:ascii="Cambria Math" w:eastAsia="Noto Serif HK Black" w:hAnsi="Cambria Math"/>
          <w:sz w:val="16"/>
          <w:szCs w:val="16"/>
        </w:rPr>
        <w:tab/>
        <w:t xml:space="preserve">H. Mao, M. Schwarzkopf, S. B. Venkatakrishnan, Z. Meng, and M. Alizadeh, "Learning scheduling algorithms for data processing clusters," presented at the Proceedings of the ACM Special Interest Group on Data Communication, Beijing, China, 2019. [Online]. Available: </w:t>
      </w:r>
      <w:hyperlink r:id="rId23" w:history="1">
        <w:r w:rsidRPr="00DF5FBE">
          <w:rPr>
            <w:rStyle w:val="af"/>
            <w:rFonts w:ascii="Cambria Math" w:eastAsia="Noto Serif HK Black" w:hAnsi="Cambria Math"/>
            <w:sz w:val="16"/>
            <w:szCs w:val="16"/>
          </w:rPr>
          <w:t>https://doi.org/10.1145/3341302.3342080</w:t>
        </w:r>
      </w:hyperlink>
      <w:r w:rsidRPr="00DF5FBE">
        <w:rPr>
          <w:rFonts w:ascii="Cambria Math" w:eastAsia="Noto Serif HK Black" w:hAnsi="Cambria Math"/>
          <w:sz w:val="16"/>
          <w:szCs w:val="16"/>
        </w:rPr>
        <w:t>.</w:t>
      </w:r>
    </w:p>
    <w:p w:rsidR="004D4EFA" w:rsidRPr="00DF5FBE" w:rsidRDefault="004D4EFA" w:rsidP="004D4EFA">
      <w:pPr>
        <w:pStyle w:val="EndNoteBibliography"/>
        <w:ind w:left="720" w:hanging="720"/>
        <w:rPr>
          <w:rFonts w:ascii="Cambria Math" w:eastAsia="Noto Serif HK Black" w:hAnsi="Cambria Math"/>
          <w:sz w:val="16"/>
          <w:szCs w:val="16"/>
        </w:rPr>
      </w:pPr>
      <w:r w:rsidRPr="00DF5FBE">
        <w:rPr>
          <w:rFonts w:ascii="Cambria Math" w:eastAsia="Noto Serif HK Black" w:hAnsi="Cambria Math"/>
          <w:sz w:val="16"/>
          <w:szCs w:val="16"/>
        </w:rPr>
        <w:t>[35]</w:t>
      </w:r>
      <w:r w:rsidRPr="00DF5FBE">
        <w:rPr>
          <w:rFonts w:ascii="Cambria Math" w:eastAsia="Noto Serif HK Black" w:hAnsi="Cambria Math"/>
          <w:sz w:val="16"/>
          <w:szCs w:val="16"/>
        </w:rPr>
        <w:tab/>
        <w:t xml:space="preserve">K. Alexopoulos, P. Mavrothalassitis, E. Bakopoulos, N. Nikolakis, and D. Mourtzis, "Deep Reinforcement Learning for Selection of Dispatch Rules for Scheduling of Production Systems," </w:t>
      </w:r>
      <w:r w:rsidRPr="00DF5FBE">
        <w:rPr>
          <w:rFonts w:ascii="Cambria Math" w:eastAsia="Noto Serif HK Black" w:hAnsi="Cambria Math"/>
          <w:i/>
          <w:sz w:val="16"/>
          <w:szCs w:val="16"/>
        </w:rPr>
        <w:t xml:space="preserve">Applied Sciences, </w:t>
      </w:r>
      <w:r w:rsidRPr="00DF5FBE">
        <w:rPr>
          <w:rFonts w:ascii="Cambria Math" w:eastAsia="Noto Serif HK Black" w:hAnsi="Cambria Math"/>
          <w:sz w:val="16"/>
          <w:szCs w:val="16"/>
        </w:rPr>
        <w:t xml:space="preserve">vol. 15, no. 1, p. 232, 2025. [Online]. Available: </w:t>
      </w:r>
      <w:hyperlink r:id="rId24" w:history="1">
        <w:r w:rsidRPr="00DF5FBE">
          <w:rPr>
            <w:rStyle w:val="af"/>
            <w:rFonts w:ascii="Cambria Math" w:eastAsia="Noto Serif HK Black" w:hAnsi="Cambria Math"/>
            <w:sz w:val="16"/>
            <w:szCs w:val="16"/>
          </w:rPr>
          <w:t>https://www.mdpi.com/2076-3417/15/1/232</w:t>
        </w:r>
      </w:hyperlink>
      <w:r w:rsidRPr="00DF5FBE">
        <w:rPr>
          <w:rFonts w:ascii="Cambria Math" w:eastAsia="Noto Serif HK Black" w:hAnsi="Cambria Math"/>
          <w:sz w:val="16"/>
          <w:szCs w:val="16"/>
        </w:rPr>
        <w:t>.</w:t>
      </w:r>
    </w:p>
    <w:p w:rsidR="004D4EFA" w:rsidRPr="00DF5FBE" w:rsidRDefault="004D4EFA" w:rsidP="004D4EFA">
      <w:pPr>
        <w:tabs>
          <w:tab w:val="center" w:pos="4153"/>
        </w:tabs>
        <w:rPr>
          <w:rFonts w:ascii="Cambria Math" w:eastAsia="Noto Serif HK Black" w:hAnsi="Cambria Math"/>
          <w:sz w:val="16"/>
          <w:szCs w:val="16"/>
        </w:rPr>
      </w:pPr>
      <w:r w:rsidRPr="00DF5FBE">
        <w:rPr>
          <w:rFonts w:ascii="Cambria Math" w:eastAsia="Noto Serif HK Black" w:hAnsi="Cambria Math"/>
          <w:sz w:val="16"/>
          <w:szCs w:val="16"/>
        </w:rPr>
        <w:fldChar w:fldCharType="end"/>
      </w:r>
      <w:r w:rsidRPr="00DF5FBE">
        <w:rPr>
          <w:rFonts w:ascii="Cambria Math" w:eastAsia="Noto Serif HK Black" w:hAnsi="Cambria Math"/>
          <w:sz w:val="16"/>
          <w:szCs w:val="16"/>
        </w:rPr>
        <w:tab/>
      </w:r>
      <w:bookmarkEnd w:id="2"/>
    </w:p>
    <w:p w:rsidR="004A0597" w:rsidRDefault="004A0597">
      <w:pPr>
        <w:spacing w:before="104" w:line="249" w:lineRule="auto"/>
        <w:ind w:left="44" w:right="184"/>
        <w:jc w:val="both"/>
        <w:rPr>
          <w:b/>
          <w:sz w:val="20"/>
        </w:rPr>
      </w:pPr>
    </w:p>
    <w:p w:rsidR="004A0597" w:rsidRDefault="004A0597">
      <w:pPr>
        <w:spacing w:before="104" w:line="249" w:lineRule="auto"/>
        <w:ind w:left="44" w:right="184"/>
        <w:jc w:val="both"/>
        <w:rPr>
          <w:b/>
          <w:sz w:val="20"/>
        </w:rPr>
      </w:pPr>
    </w:p>
    <w:p w:rsidR="004A0597" w:rsidRDefault="004A0597">
      <w:pPr>
        <w:spacing w:before="104" w:line="249" w:lineRule="auto"/>
        <w:ind w:left="44" w:right="184"/>
        <w:jc w:val="both"/>
        <w:rPr>
          <w:b/>
          <w:sz w:val="20"/>
        </w:rPr>
      </w:pPr>
    </w:p>
    <w:p w:rsidR="004A0597" w:rsidRDefault="004A0597">
      <w:pPr>
        <w:spacing w:before="104" w:line="249" w:lineRule="auto"/>
        <w:ind w:left="44" w:right="184"/>
        <w:jc w:val="both"/>
        <w:rPr>
          <w:b/>
          <w:sz w:val="20"/>
        </w:rPr>
      </w:pPr>
    </w:p>
    <w:p w:rsidR="004A0597" w:rsidRDefault="004A0597">
      <w:pPr>
        <w:spacing w:before="104" w:line="249" w:lineRule="auto"/>
        <w:ind w:left="44" w:right="184"/>
        <w:jc w:val="both"/>
        <w:rPr>
          <w:b/>
          <w:sz w:val="20"/>
        </w:rPr>
      </w:pPr>
    </w:p>
    <w:p w:rsidR="004A0597" w:rsidRDefault="004A0597">
      <w:pPr>
        <w:spacing w:before="104" w:line="249" w:lineRule="auto"/>
        <w:ind w:left="44" w:right="184"/>
        <w:jc w:val="both"/>
        <w:rPr>
          <w:b/>
          <w:sz w:val="20"/>
        </w:rPr>
      </w:pPr>
    </w:p>
    <w:p w:rsidR="004A0597" w:rsidRDefault="004A0597">
      <w:pPr>
        <w:spacing w:before="104" w:line="249" w:lineRule="auto"/>
        <w:ind w:left="44" w:right="184"/>
        <w:jc w:val="both"/>
        <w:rPr>
          <w:b/>
          <w:sz w:val="20"/>
        </w:rPr>
      </w:pPr>
    </w:p>
    <w:p w:rsidR="004A0597" w:rsidRDefault="004A0597">
      <w:pPr>
        <w:spacing w:before="104" w:line="249" w:lineRule="auto"/>
        <w:ind w:left="44" w:right="184"/>
        <w:jc w:val="both"/>
        <w:rPr>
          <w:b/>
          <w:sz w:val="20"/>
        </w:rPr>
      </w:pPr>
    </w:p>
    <w:p w:rsidR="004A0597" w:rsidRDefault="004A0597">
      <w:pPr>
        <w:spacing w:before="104" w:line="249" w:lineRule="auto"/>
        <w:ind w:left="44" w:right="184"/>
        <w:jc w:val="both"/>
        <w:rPr>
          <w:b/>
          <w:sz w:val="20"/>
        </w:rPr>
      </w:pPr>
    </w:p>
    <w:p w:rsidR="004A0597" w:rsidRDefault="004A0597">
      <w:pPr>
        <w:spacing w:before="104" w:line="249" w:lineRule="auto"/>
        <w:ind w:left="44" w:right="184"/>
        <w:jc w:val="both"/>
        <w:rPr>
          <w:b/>
          <w:sz w:val="20"/>
        </w:rPr>
      </w:pPr>
    </w:p>
    <w:p w:rsidR="004A0597" w:rsidRDefault="004A0597">
      <w:pPr>
        <w:spacing w:before="104" w:line="249" w:lineRule="auto"/>
        <w:ind w:left="44" w:right="184"/>
        <w:jc w:val="both"/>
        <w:rPr>
          <w:b/>
          <w:sz w:val="20"/>
        </w:rPr>
      </w:pPr>
    </w:p>
    <w:p w:rsidR="004A0597" w:rsidRDefault="004A0597">
      <w:pPr>
        <w:spacing w:before="104" w:line="249" w:lineRule="auto"/>
        <w:ind w:left="44" w:right="184"/>
        <w:jc w:val="both"/>
        <w:rPr>
          <w:b/>
          <w:sz w:val="20"/>
        </w:rPr>
      </w:pPr>
    </w:p>
    <w:p w:rsidR="004A0597" w:rsidRDefault="004A0597">
      <w:pPr>
        <w:spacing w:before="104" w:line="249" w:lineRule="auto"/>
        <w:ind w:left="44" w:right="184"/>
        <w:jc w:val="both"/>
        <w:rPr>
          <w:b/>
          <w:sz w:val="20"/>
        </w:rPr>
      </w:pPr>
    </w:p>
    <w:p w:rsidR="004A0597" w:rsidRDefault="004A0597">
      <w:pPr>
        <w:spacing w:before="104" w:line="249" w:lineRule="auto"/>
        <w:ind w:left="44" w:right="184"/>
        <w:jc w:val="both"/>
        <w:rPr>
          <w:b/>
          <w:sz w:val="20"/>
        </w:rPr>
      </w:pPr>
    </w:p>
    <w:p w:rsidR="004A0597" w:rsidRDefault="004A0597">
      <w:pPr>
        <w:spacing w:before="104" w:line="249" w:lineRule="auto"/>
        <w:ind w:left="44" w:right="184"/>
        <w:jc w:val="both"/>
        <w:rPr>
          <w:b/>
          <w:sz w:val="20"/>
        </w:rPr>
      </w:pPr>
    </w:p>
    <w:p w:rsidR="004A0597" w:rsidRDefault="004A0597">
      <w:pPr>
        <w:spacing w:before="104" w:line="249" w:lineRule="auto"/>
        <w:ind w:left="44" w:right="184"/>
        <w:jc w:val="both"/>
        <w:rPr>
          <w:b/>
          <w:sz w:val="20"/>
        </w:rPr>
      </w:pPr>
    </w:p>
    <w:p w:rsidR="004A0597" w:rsidRDefault="004A0597">
      <w:pPr>
        <w:spacing w:before="104" w:line="249" w:lineRule="auto"/>
        <w:ind w:left="44" w:right="184"/>
        <w:jc w:val="both"/>
        <w:rPr>
          <w:b/>
          <w:sz w:val="20"/>
        </w:rPr>
      </w:pPr>
    </w:p>
    <w:p w:rsidR="004A0597" w:rsidRDefault="004A0597">
      <w:pPr>
        <w:spacing w:before="104" w:line="249" w:lineRule="auto"/>
        <w:ind w:left="44" w:right="184"/>
        <w:jc w:val="both"/>
        <w:rPr>
          <w:b/>
          <w:sz w:val="20"/>
        </w:rPr>
      </w:pPr>
    </w:p>
    <w:p w:rsidR="004A0597" w:rsidRDefault="004A0597">
      <w:pPr>
        <w:spacing w:before="104" w:line="249" w:lineRule="auto"/>
        <w:ind w:left="44" w:right="184"/>
        <w:jc w:val="both"/>
        <w:rPr>
          <w:b/>
          <w:sz w:val="20"/>
        </w:rPr>
      </w:pPr>
    </w:p>
    <w:p w:rsidR="004A0597" w:rsidRDefault="004A0597">
      <w:pPr>
        <w:spacing w:before="104" w:line="249" w:lineRule="auto"/>
        <w:ind w:left="44" w:right="184"/>
        <w:jc w:val="both"/>
        <w:rPr>
          <w:b/>
          <w:sz w:val="20"/>
        </w:rPr>
      </w:pPr>
    </w:p>
    <w:p w:rsidR="004A0597" w:rsidRDefault="004A0597">
      <w:pPr>
        <w:spacing w:before="104" w:line="249" w:lineRule="auto"/>
        <w:ind w:left="44" w:right="184"/>
        <w:jc w:val="both"/>
        <w:rPr>
          <w:b/>
          <w:sz w:val="20"/>
        </w:rPr>
      </w:pPr>
    </w:p>
    <w:p w:rsidR="004A0597" w:rsidRDefault="004A0597">
      <w:pPr>
        <w:spacing w:before="104" w:line="249" w:lineRule="auto"/>
        <w:ind w:left="44" w:right="184"/>
        <w:jc w:val="both"/>
        <w:rPr>
          <w:b/>
          <w:sz w:val="20"/>
        </w:rPr>
      </w:pPr>
    </w:p>
    <w:p w:rsidR="004A0597" w:rsidRDefault="004A0597">
      <w:pPr>
        <w:spacing w:before="104" w:line="249" w:lineRule="auto"/>
        <w:ind w:left="44" w:right="184"/>
        <w:jc w:val="both"/>
        <w:rPr>
          <w:b/>
          <w:sz w:val="20"/>
        </w:rPr>
      </w:pPr>
    </w:p>
    <w:p w:rsidR="005C5BED" w:rsidRPr="00C2190C" w:rsidRDefault="009870F8" w:rsidP="00C2190C">
      <w:pPr>
        <w:pStyle w:val="a3"/>
        <w:spacing w:before="163"/>
        <w:ind w:left="0"/>
        <w:sectPr w:rsidR="005C5BED" w:rsidRPr="00C2190C">
          <w:type w:val="continuous"/>
          <w:pgSz w:w="11910" w:h="16840"/>
          <w:pgMar w:top="1680" w:right="566" w:bottom="280" w:left="708" w:header="720" w:footer="720" w:gutter="0"/>
          <w:cols w:num="2" w:space="720" w:equalWidth="0">
            <w:col w:w="5066" w:space="314"/>
            <w:col w:w="5256"/>
          </w:cols>
        </w:sectPr>
      </w:pPr>
      <w:r>
        <w:rPr>
          <w:noProof/>
        </w:rPr>
        <mc:AlternateContent>
          <mc:Choice Requires="wps">
            <w:drawing>
              <wp:anchor distT="0" distB="0" distL="0" distR="0" simplePos="0" relativeHeight="251684352" behindDoc="1" locked="0" layoutInCell="1" allowOverlap="1">
                <wp:simplePos x="0" y="0"/>
                <wp:positionH relativeFrom="page">
                  <wp:posOffset>3893870</wp:posOffset>
                </wp:positionH>
                <wp:positionV relativeFrom="paragraph">
                  <wp:posOffset>264807</wp:posOffset>
                </wp:positionV>
                <wp:extent cx="127571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5715" cy="1270"/>
                        </a:xfrm>
                        <a:custGeom>
                          <a:avLst/>
                          <a:gdLst/>
                          <a:ahLst/>
                          <a:cxnLst/>
                          <a:rect l="l" t="t" r="r" b="b"/>
                          <a:pathLst>
                            <a:path w="1275715">
                              <a:moveTo>
                                <a:pt x="0" y="0"/>
                              </a:moveTo>
                              <a:lnTo>
                                <a:pt x="127535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065FAB" id="Graphic 5" o:spid="_x0000_s1026" style="position:absolute;margin-left:306.6pt;margin-top:20.85pt;width:100.45pt;height:.1pt;z-index:-251632128;visibility:visible;mso-wrap-style:square;mso-wrap-distance-left:0;mso-wrap-distance-top:0;mso-wrap-distance-right:0;mso-wrap-distance-bottom:0;mso-position-horizontal:absolute;mso-position-horizontal-relative:page;mso-position-vertical:absolute;mso-position-vertical-relative:text;v-text-anchor:top" coordsize="1275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" path="m,l1275359,e" filled="f" strokeweight=".14039mm">
                <v:path arrowok="t"/>
                <w10:wrap type="topAndBottom" anchorx="page"/>
              </v:shape>
            </w:pict>
          </mc:Fallback>
        </mc:AlternateContent>
      </w:r>
    </w:p>
    <w:p w:rsidR="005C5BED" w:rsidRDefault="009870F8" w:rsidP="00C2190C">
      <w:pPr>
        <w:tabs>
          <w:tab w:val="left" w:pos="9631"/>
        </w:tabs>
        <w:spacing w:before="169"/>
        <w:ind w:left="44"/>
        <w:rPr>
          <w:i/>
          <w:sz w:val="16"/>
        </w:rPr>
        <w:sectPr w:rsidR="005C5BED">
          <w:type w:val="continuous"/>
          <w:pgSz w:w="11910" w:h="16840"/>
          <w:pgMar w:top="1680" w:right="566" w:bottom="280" w:left="708" w:header="720" w:footer="720" w:gutter="0"/>
          <w:cols w:space="720"/>
        </w:sectPr>
      </w:pPr>
      <w:r>
        <w:rPr>
          <w:i/>
          <w:sz w:val="16"/>
        </w:rPr>
        <w:tab/>
      </w:r>
    </w:p>
    <w:p w:rsidR="005C5BED" w:rsidRDefault="005C5BED">
      <w:pPr>
        <w:tabs>
          <w:tab w:val="left" w:pos="1270"/>
        </w:tabs>
        <w:spacing w:line="422" w:lineRule="exact"/>
        <w:ind w:left="542"/>
        <w:rPr>
          <w:rFonts w:ascii="Lucida Sans Unicode" w:hAnsi="Lucida Sans Unicode"/>
          <w:position w:val="9"/>
          <w:sz w:val="14"/>
        </w:rPr>
      </w:pPr>
    </w:p>
    <w:sectPr w:rsidR="005C5BED">
      <w:footerReference w:type="default" r:id="rId25"/>
      <w:type w:val="continuous"/>
      <w:pgSz w:w="11910" w:h="16840"/>
      <w:pgMar w:top="1680" w:right="566" w:bottom="280" w:left="708" w:header="0" w:footer="12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17346" w:rsidRDefault="00F17346">
      <w:r>
        <w:separator/>
      </w:r>
    </w:p>
  </w:endnote>
  <w:endnote w:type="continuationSeparator" w:id="0">
    <w:p w:rsidR="00F17346" w:rsidRDefault="00F17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Noto Serif HK Black">
    <w:panose1 w:val="02020200000000000000"/>
    <w:charset w:val="88"/>
    <w:family w:val="roman"/>
    <w:pitch w:val="variable"/>
    <w:sig w:usb0="20000287" w:usb1="2ADF3C10" w:usb2="00000016" w:usb3="00000000" w:csb0="00120107"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23B2" w:rsidRDefault="004123B2">
    <w:pPr>
      <w:pStyle w:val="a3"/>
      <w:spacing w:line="14" w:lineRule="auto"/>
      <w:ind w:left="0"/>
    </w:pPr>
    <w:r>
      <w:rPr>
        <w:noProof/>
      </w:rPr>
      <mc:AlternateContent>
        <mc:Choice Requires="wps">
          <w:drawing>
            <wp:anchor distT="0" distB="0" distL="0" distR="0" simplePos="0" relativeHeight="251657728" behindDoc="1" locked="0" layoutInCell="1" allowOverlap="1">
              <wp:simplePos x="0" y="0"/>
              <wp:positionH relativeFrom="page">
                <wp:posOffset>3710266</wp:posOffset>
              </wp:positionH>
              <wp:positionV relativeFrom="page">
                <wp:posOffset>9758661</wp:posOffset>
              </wp:positionV>
              <wp:extent cx="152400" cy="1784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78435"/>
                      </a:xfrm>
                      <a:prstGeom prst="rect">
                        <a:avLst/>
                      </a:prstGeom>
                    </wps:spPr>
                    <wps:txbx>
                      <w:txbxContent>
                        <w:p w:rsidR="004123B2" w:rsidRDefault="004123B2">
                          <w:pPr>
                            <w:pStyle w:val="a3"/>
                            <w:spacing w:before="17"/>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292.15pt;margin-top:768.4pt;width:12pt;height:14.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" filled="f" stroked="f">
              <v:textbox inset="0,0,0,0">
                <w:txbxContent>
                  <w:p w:rsidR="004123B2" w:rsidRDefault="004123B2">
                    <w:pPr>
                      <w:pStyle w:val="a3"/>
                      <w:spacing w:before="17"/>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17346" w:rsidRDefault="00F17346">
      <w:r>
        <w:separator/>
      </w:r>
    </w:p>
  </w:footnote>
  <w:footnote w:type="continuationSeparator" w:id="0">
    <w:p w:rsidR="00F17346" w:rsidRDefault="00F173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D3110"/>
    <w:multiLevelType w:val="multilevel"/>
    <w:tmpl w:val="E9F6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00AF4"/>
    <w:multiLevelType w:val="multilevel"/>
    <w:tmpl w:val="A90E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A0912"/>
    <w:multiLevelType w:val="multilevel"/>
    <w:tmpl w:val="5A3A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56DA1"/>
    <w:multiLevelType w:val="multilevel"/>
    <w:tmpl w:val="EDA80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F277BF"/>
    <w:multiLevelType w:val="multilevel"/>
    <w:tmpl w:val="743E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23112"/>
    <w:multiLevelType w:val="hybridMultilevel"/>
    <w:tmpl w:val="3606CBEC"/>
    <w:lvl w:ilvl="0" w:tplc="64E0517A">
      <w:start w:val="1"/>
      <w:numFmt w:val="bullet"/>
      <w:lvlText w:val="•"/>
      <w:lvlJc w:val="left"/>
      <w:pPr>
        <w:ind w:left="1080" w:hanging="360"/>
      </w:pPr>
      <w:rPr>
        <w:rFonts w:ascii="Cambria Math" w:eastAsia="新細明體" w:hAnsi="Cambria Math" w:cs="新細明體"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6" w15:restartNumberingAfterBreak="0">
    <w:nsid w:val="2DDB5480"/>
    <w:multiLevelType w:val="multilevel"/>
    <w:tmpl w:val="FF6E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930AC5"/>
    <w:multiLevelType w:val="multilevel"/>
    <w:tmpl w:val="9C445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9B20DA"/>
    <w:multiLevelType w:val="multilevel"/>
    <w:tmpl w:val="04883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132039"/>
    <w:multiLevelType w:val="multilevel"/>
    <w:tmpl w:val="E7A0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31360"/>
    <w:multiLevelType w:val="multilevel"/>
    <w:tmpl w:val="0732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42290"/>
    <w:multiLevelType w:val="hybridMultilevel"/>
    <w:tmpl w:val="65609F8A"/>
    <w:lvl w:ilvl="0" w:tplc="1AF8DE5C">
      <w:start w:val="1"/>
      <w:numFmt w:val="decimal"/>
      <w:lvlText w:val="[%1]"/>
      <w:lvlJc w:val="left"/>
      <w:pPr>
        <w:ind w:left="409"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0AC0E790">
      <w:numFmt w:val="bullet"/>
      <w:lvlText w:val="•"/>
      <w:lvlJc w:val="left"/>
      <w:pPr>
        <w:ind w:left="885" w:hanging="286"/>
      </w:pPr>
      <w:rPr>
        <w:rFonts w:hint="default"/>
        <w:lang w:val="en-US" w:eastAsia="en-US" w:bidi="ar-SA"/>
      </w:rPr>
    </w:lvl>
    <w:lvl w:ilvl="2" w:tplc="4404DAF0">
      <w:numFmt w:val="bullet"/>
      <w:lvlText w:val="•"/>
      <w:lvlJc w:val="left"/>
      <w:pPr>
        <w:ind w:left="1370" w:hanging="286"/>
      </w:pPr>
      <w:rPr>
        <w:rFonts w:hint="default"/>
        <w:lang w:val="en-US" w:eastAsia="en-US" w:bidi="ar-SA"/>
      </w:rPr>
    </w:lvl>
    <w:lvl w:ilvl="3" w:tplc="B9D2488C">
      <w:numFmt w:val="bullet"/>
      <w:lvlText w:val="•"/>
      <w:lvlJc w:val="left"/>
      <w:pPr>
        <w:ind w:left="1855" w:hanging="286"/>
      </w:pPr>
      <w:rPr>
        <w:rFonts w:hint="default"/>
        <w:lang w:val="en-US" w:eastAsia="en-US" w:bidi="ar-SA"/>
      </w:rPr>
    </w:lvl>
    <w:lvl w:ilvl="4" w:tplc="AF9441D0">
      <w:numFmt w:val="bullet"/>
      <w:lvlText w:val="•"/>
      <w:lvlJc w:val="left"/>
      <w:pPr>
        <w:ind w:left="2340" w:hanging="286"/>
      </w:pPr>
      <w:rPr>
        <w:rFonts w:hint="default"/>
        <w:lang w:val="en-US" w:eastAsia="en-US" w:bidi="ar-SA"/>
      </w:rPr>
    </w:lvl>
    <w:lvl w:ilvl="5" w:tplc="46EAEFC0">
      <w:numFmt w:val="bullet"/>
      <w:lvlText w:val="•"/>
      <w:lvlJc w:val="left"/>
      <w:pPr>
        <w:ind w:left="2825" w:hanging="286"/>
      </w:pPr>
      <w:rPr>
        <w:rFonts w:hint="default"/>
        <w:lang w:val="en-US" w:eastAsia="en-US" w:bidi="ar-SA"/>
      </w:rPr>
    </w:lvl>
    <w:lvl w:ilvl="6" w:tplc="282685A2">
      <w:numFmt w:val="bullet"/>
      <w:lvlText w:val="•"/>
      <w:lvlJc w:val="left"/>
      <w:pPr>
        <w:ind w:left="3311" w:hanging="286"/>
      </w:pPr>
      <w:rPr>
        <w:rFonts w:hint="default"/>
        <w:lang w:val="en-US" w:eastAsia="en-US" w:bidi="ar-SA"/>
      </w:rPr>
    </w:lvl>
    <w:lvl w:ilvl="7" w:tplc="FDC281B4">
      <w:numFmt w:val="bullet"/>
      <w:lvlText w:val="•"/>
      <w:lvlJc w:val="left"/>
      <w:pPr>
        <w:ind w:left="3796" w:hanging="286"/>
      </w:pPr>
      <w:rPr>
        <w:rFonts w:hint="default"/>
        <w:lang w:val="en-US" w:eastAsia="en-US" w:bidi="ar-SA"/>
      </w:rPr>
    </w:lvl>
    <w:lvl w:ilvl="8" w:tplc="383844A4">
      <w:numFmt w:val="bullet"/>
      <w:lvlText w:val="•"/>
      <w:lvlJc w:val="left"/>
      <w:pPr>
        <w:ind w:left="4281" w:hanging="286"/>
      </w:pPr>
      <w:rPr>
        <w:rFonts w:hint="default"/>
        <w:lang w:val="en-US" w:eastAsia="en-US" w:bidi="ar-SA"/>
      </w:rPr>
    </w:lvl>
  </w:abstractNum>
  <w:abstractNum w:abstractNumId="12" w15:restartNumberingAfterBreak="0">
    <w:nsid w:val="472D4879"/>
    <w:multiLevelType w:val="multilevel"/>
    <w:tmpl w:val="F7B2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A84322"/>
    <w:multiLevelType w:val="multilevel"/>
    <w:tmpl w:val="47A2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2161E"/>
    <w:multiLevelType w:val="multilevel"/>
    <w:tmpl w:val="82242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A401D6"/>
    <w:multiLevelType w:val="multilevel"/>
    <w:tmpl w:val="2514F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5C7E38"/>
    <w:multiLevelType w:val="hybridMultilevel"/>
    <w:tmpl w:val="F0D6FAC4"/>
    <w:lvl w:ilvl="0" w:tplc="87E62B56">
      <w:start w:val="1"/>
      <w:numFmt w:val="decimal"/>
      <w:lvlText w:val="%1."/>
      <w:lvlJc w:val="left"/>
      <w:pPr>
        <w:ind w:left="360" w:hanging="360"/>
      </w:pPr>
      <w:rPr>
        <w:rFonts w:eastAsia="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BFA4D56"/>
    <w:multiLevelType w:val="multilevel"/>
    <w:tmpl w:val="28C44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E23989"/>
    <w:multiLevelType w:val="multilevel"/>
    <w:tmpl w:val="13004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9C3906"/>
    <w:multiLevelType w:val="multilevel"/>
    <w:tmpl w:val="9E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C34791"/>
    <w:multiLevelType w:val="multilevel"/>
    <w:tmpl w:val="71D21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2D2447"/>
    <w:multiLevelType w:val="multilevel"/>
    <w:tmpl w:val="EF508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B91A50"/>
    <w:multiLevelType w:val="hybridMultilevel"/>
    <w:tmpl w:val="46049D18"/>
    <w:lvl w:ilvl="0" w:tplc="205A8562">
      <w:start w:val="1"/>
      <w:numFmt w:val="decimal"/>
      <w:lvlText w:val="%1."/>
      <w:lvlJc w:val="left"/>
      <w:pPr>
        <w:ind w:left="293" w:hanging="250"/>
      </w:pPr>
      <w:rPr>
        <w:rFonts w:ascii="Times New Roman" w:eastAsia="Times New Roman" w:hAnsi="Times New Roman" w:cs="Times New Roman" w:hint="default"/>
        <w:b/>
        <w:bCs/>
        <w:i w:val="0"/>
        <w:iCs w:val="0"/>
        <w:spacing w:val="0"/>
        <w:w w:val="99"/>
        <w:sz w:val="20"/>
        <w:szCs w:val="20"/>
        <w:lang w:val="en-US" w:eastAsia="en-US" w:bidi="ar-SA"/>
      </w:rPr>
    </w:lvl>
    <w:lvl w:ilvl="1" w:tplc="9D10FA7C">
      <w:numFmt w:val="bullet"/>
      <w:lvlText w:val="•"/>
      <w:lvlJc w:val="left"/>
      <w:pPr>
        <w:ind w:left="776" w:hanging="250"/>
      </w:pPr>
      <w:rPr>
        <w:rFonts w:hint="default"/>
        <w:lang w:val="en-US" w:eastAsia="en-US" w:bidi="ar-SA"/>
      </w:rPr>
    </w:lvl>
    <w:lvl w:ilvl="2" w:tplc="0C2C5CFE">
      <w:numFmt w:val="bullet"/>
      <w:lvlText w:val="•"/>
      <w:lvlJc w:val="left"/>
      <w:pPr>
        <w:ind w:left="1253" w:hanging="250"/>
      </w:pPr>
      <w:rPr>
        <w:rFonts w:hint="default"/>
        <w:lang w:val="en-US" w:eastAsia="en-US" w:bidi="ar-SA"/>
      </w:rPr>
    </w:lvl>
    <w:lvl w:ilvl="3" w:tplc="F376A3E2">
      <w:numFmt w:val="bullet"/>
      <w:lvlText w:val="•"/>
      <w:lvlJc w:val="left"/>
      <w:pPr>
        <w:ind w:left="1729" w:hanging="250"/>
      </w:pPr>
      <w:rPr>
        <w:rFonts w:hint="default"/>
        <w:lang w:val="en-US" w:eastAsia="en-US" w:bidi="ar-SA"/>
      </w:rPr>
    </w:lvl>
    <w:lvl w:ilvl="4" w:tplc="ACE2D274">
      <w:numFmt w:val="bullet"/>
      <w:lvlText w:val="•"/>
      <w:lvlJc w:val="left"/>
      <w:pPr>
        <w:ind w:left="2206" w:hanging="250"/>
      </w:pPr>
      <w:rPr>
        <w:rFonts w:hint="default"/>
        <w:lang w:val="en-US" w:eastAsia="en-US" w:bidi="ar-SA"/>
      </w:rPr>
    </w:lvl>
    <w:lvl w:ilvl="5" w:tplc="425E8A26">
      <w:numFmt w:val="bullet"/>
      <w:lvlText w:val="•"/>
      <w:lvlJc w:val="left"/>
      <w:pPr>
        <w:ind w:left="2682" w:hanging="250"/>
      </w:pPr>
      <w:rPr>
        <w:rFonts w:hint="default"/>
        <w:lang w:val="en-US" w:eastAsia="en-US" w:bidi="ar-SA"/>
      </w:rPr>
    </w:lvl>
    <w:lvl w:ilvl="6" w:tplc="784C8856">
      <w:numFmt w:val="bullet"/>
      <w:lvlText w:val="•"/>
      <w:lvlJc w:val="left"/>
      <w:pPr>
        <w:ind w:left="3159" w:hanging="250"/>
      </w:pPr>
      <w:rPr>
        <w:rFonts w:hint="default"/>
        <w:lang w:val="en-US" w:eastAsia="en-US" w:bidi="ar-SA"/>
      </w:rPr>
    </w:lvl>
    <w:lvl w:ilvl="7" w:tplc="D5C0BCF8">
      <w:numFmt w:val="bullet"/>
      <w:lvlText w:val="•"/>
      <w:lvlJc w:val="left"/>
      <w:pPr>
        <w:ind w:left="3635" w:hanging="250"/>
      </w:pPr>
      <w:rPr>
        <w:rFonts w:hint="default"/>
        <w:lang w:val="en-US" w:eastAsia="en-US" w:bidi="ar-SA"/>
      </w:rPr>
    </w:lvl>
    <w:lvl w:ilvl="8" w:tplc="0FB61BAA">
      <w:numFmt w:val="bullet"/>
      <w:lvlText w:val="•"/>
      <w:lvlJc w:val="left"/>
      <w:pPr>
        <w:ind w:left="4112" w:hanging="250"/>
      </w:pPr>
      <w:rPr>
        <w:rFonts w:hint="default"/>
        <w:lang w:val="en-US" w:eastAsia="en-US" w:bidi="ar-SA"/>
      </w:rPr>
    </w:lvl>
  </w:abstractNum>
  <w:abstractNum w:abstractNumId="23" w15:restartNumberingAfterBreak="0">
    <w:nsid w:val="722B26DC"/>
    <w:multiLevelType w:val="multilevel"/>
    <w:tmpl w:val="F21A5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3D3461"/>
    <w:multiLevelType w:val="hybridMultilevel"/>
    <w:tmpl w:val="46049D18"/>
    <w:lvl w:ilvl="0" w:tplc="205A8562">
      <w:start w:val="1"/>
      <w:numFmt w:val="decimal"/>
      <w:lvlText w:val="%1."/>
      <w:lvlJc w:val="left"/>
      <w:pPr>
        <w:ind w:left="293" w:hanging="250"/>
      </w:pPr>
      <w:rPr>
        <w:rFonts w:ascii="Times New Roman" w:eastAsia="Times New Roman" w:hAnsi="Times New Roman" w:cs="Times New Roman" w:hint="default"/>
        <w:b/>
        <w:bCs/>
        <w:i w:val="0"/>
        <w:iCs w:val="0"/>
        <w:spacing w:val="0"/>
        <w:w w:val="99"/>
        <w:sz w:val="20"/>
        <w:szCs w:val="20"/>
        <w:lang w:val="en-US" w:eastAsia="en-US" w:bidi="ar-SA"/>
      </w:rPr>
    </w:lvl>
    <w:lvl w:ilvl="1" w:tplc="9D10FA7C">
      <w:numFmt w:val="bullet"/>
      <w:lvlText w:val="•"/>
      <w:lvlJc w:val="left"/>
      <w:pPr>
        <w:ind w:left="776" w:hanging="250"/>
      </w:pPr>
      <w:rPr>
        <w:rFonts w:hint="default"/>
        <w:lang w:val="en-US" w:eastAsia="en-US" w:bidi="ar-SA"/>
      </w:rPr>
    </w:lvl>
    <w:lvl w:ilvl="2" w:tplc="0C2C5CFE">
      <w:numFmt w:val="bullet"/>
      <w:lvlText w:val="•"/>
      <w:lvlJc w:val="left"/>
      <w:pPr>
        <w:ind w:left="1253" w:hanging="250"/>
      </w:pPr>
      <w:rPr>
        <w:rFonts w:hint="default"/>
        <w:lang w:val="en-US" w:eastAsia="en-US" w:bidi="ar-SA"/>
      </w:rPr>
    </w:lvl>
    <w:lvl w:ilvl="3" w:tplc="F376A3E2">
      <w:numFmt w:val="bullet"/>
      <w:lvlText w:val="•"/>
      <w:lvlJc w:val="left"/>
      <w:pPr>
        <w:ind w:left="1729" w:hanging="250"/>
      </w:pPr>
      <w:rPr>
        <w:rFonts w:hint="default"/>
        <w:lang w:val="en-US" w:eastAsia="en-US" w:bidi="ar-SA"/>
      </w:rPr>
    </w:lvl>
    <w:lvl w:ilvl="4" w:tplc="ACE2D274">
      <w:numFmt w:val="bullet"/>
      <w:lvlText w:val="•"/>
      <w:lvlJc w:val="left"/>
      <w:pPr>
        <w:ind w:left="2206" w:hanging="250"/>
      </w:pPr>
      <w:rPr>
        <w:rFonts w:hint="default"/>
        <w:lang w:val="en-US" w:eastAsia="en-US" w:bidi="ar-SA"/>
      </w:rPr>
    </w:lvl>
    <w:lvl w:ilvl="5" w:tplc="425E8A26">
      <w:numFmt w:val="bullet"/>
      <w:lvlText w:val="•"/>
      <w:lvlJc w:val="left"/>
      <w:pPr>
        <w:ind w:left="2682" w:hanging="250"/>
      </w:pPr>
      <w:rPr>
        <w:rFonts w:hint="default"/>
        <w:lang w:val="en-US" w:eastAsia="en-US" w:bidi="ar-SA"/>
      </w:rPr>
    </w:lvl>
    <w:lvl w:ilvl="6" w:tplc="784C8856">
      <w:numFmt w:val="bullet"/>
      <w:lvlText w:val="•"/>
      <w:lvlJc w:val="left"/>
      <w:pPr>
        <w:ind w:left="3159" w:hanging="250"/>
      </w:pPr>
      <w:rPr>
        <w:rFonts w:hint="default"/>
        <w:lang w:val="en-US" w:eastAsia="en-US" w:bidi="ar-SA"/>
      </w:rPr>
    </w:lvl>
    <w:lvl w:ilvl="7" w:tplc="D5C0BCF8">
      <w:numFmt w:val="bullet"/>
      <w:lvlText w:val="•"/>
      <w:lvlJc w:val="left"/>
      <w:pPr>
        <w:ind w:left="3635" w:hanging="250"/>
      </w:pPr>
      <w:rPr>
        <w:rFonts w:hint="default"/>
        <w:lang w:val="en-US" w:eastAsia="en-US" w:bidi="ar-SA"/>
      </w:rPr>
    </w:lvl>
    <w:lvl w:ilvl="8" w:tplc="0FB61BAA">
      <w:numFmt w:val="bullet"/>
      <w:lvlText w:val="•"/>
      <w:lvlJc w:val="left"/>
      <w:pPr>
        <w:ind w:left="4112" w:hanging="250"/>
      </w:pPr>
      <w:rPr>
        <w:rFonts w:hint="default"/>
        <w:lang w:val="en-US" w:eastAsia="en-US" w:bidi="ar-SA"/>
      </w:rPr>
    </w:lvl>
  </w:abstractNum>
  <w:num w:numId="1">
    <w:abstractNumId w:val="11"/>
  </w:num>
  <w:num w:numId="2">
    <w:abstractNumId w:val="22"/>
  </w:num>
  <w:num w:numId="3">
    <w:abstractNumId w:val="8"/>
  </w:num>
  <w:num w:numId="4">
    <w:abstractNumId w:val="5"/>
  </w:num>
  <w:num w:numId="5">
    <w:abstractNumId w:val="17"/>
  </w:num>
  <w:num w:numId="6">
    <w:abstractNumId w:val="23"/>
  </w:num>
  <w:num w:numId="7">
    <w:abstractNumId w:val="3"/>
  </w:num>
  <w:num w:numId="8">
    <w:abstractNumId w:val="18"/>
  </w:num>
  <w:num w:numId="9">
    <w:abstractNumId w:val="14"/>
  </w:num>
  <w:num w:numId="10">
    <w:abstractNumId w:val="10"/>
  </w:num>
  <w:num w:numId="11">
    <w:abstractNumId w:val="9"/>
  </w:num>
  <w:num w:numId="12">
    <w:abstractNumId w:val="15"/>
  </w:num>
  <w:num w:numId="13">
    <w:abstractNumId w:val="0"/>
  </w:num>
  <w:num w:numId="14">
    <w:abstractNumId w:val="13"/>
  </w:num>
  <w:num w:numId="15">
    <w:abstractNumId w:val="4"/>
  </w:num>
  <w:num w:numId="16">
    <w:abstractNumId w:val="12"/>
  </w:num>
  <w:num w:numId="17">
    <w:abstractNumId w:val="7"/>
  </w:num>
  <w:num w:numId="18">
    <w:abstractNumId w:val="20"/>
  </w:num>
  <w:num w:numId="19">
    <w:abstractNumId w:val="1"/>
  </w:num>
  <w:num w:numId="20">
    <w:abstractNumId w:val="16"/>
  </w:num>
  <w:num w:numId="21">
    <w:abstractNumId w:val="21"/>
  </w:num>
  <w:num w:numId="22">
    <w:abstractNumId w:val="2"/>
  </w:num>
  <w:num w:numId="23">
    <w:abstractNumId w:val="19"/>
  </w:num>
  <w:num w:numId="24">
    <w:abstractNumId w:val="6"/>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BED"/>
    <w:rsid w:val="000012D5"/>
    <w:rsid w:val="00012313"/>
    <w:rsid w:val="000129D8"/>
    <w:rsid w:val="0001516D"/>
    <w:rsid w:val="0003143F"/>
    <w:rsid w:val="00034C57"/>
    <w:rsid w:val="00034D7A"/>
    <w:rsid w:val="0003544A"/>
    <w:rsid w:val="00040967"/>
    <w:rsid w:val="00043A26"/>
    <w:rsid w:val="00044FA0"/>
    <w:rsid w:val="00046D3B"/>
    <w:rsid w:val="000474ED"/>
    <w:rsid w:val="000479B7"/>
    <w:rsid w:val="00051C87"/>
    <w:rsid w:val="000574E4"/>
    <w:rsid w:val="000579B3"/>
    <w:rsid w:val="00063FD1"/>
    <w:rsid w:val="00072C33"/>
    <w:rsid w:val="00074CFF"/>
    <w:rsid w:val="00075A91"/>
    <w:rsid w:val="00077493"/>
    <w:rsid w:val="0008155B"/>
    <w:rsid w:val="00083E1E"/>
    <w:rsid w:val="00084727"/>
    <w:rsid w:val="00092290"/>
    <w:rsid w:val="000949B5"/>
    <w:rsid w:val="0009616F"/>
    <w:rsid w:val="000A2ACC"/>
    <w:rsid w:val="000A6CAA"/>
    <w:rsid w:val="000A7078"/>
    <w:rsid w:val="000B2123"/>
    <w:rsid w:val="000C09EB"/>
    <w:rsid w:val="000C2572"/>
    <w:rsid w:val="000C7112"/>
    <w:rsid w:val="000D0887"/>
    <w:rsid w:val="000D2461"/>
    <w:rsid w:val="000F08B9"/>
    <w:rsid w:val="000F20E2"/>
    <w:rsid w:val="000F4969"/>
    <w:rsid w:val="00103ACF"/>
    <w:rsid w:val="0011632F"/>
    <w:rsid w:val="00117483"/>
    <w:rsid w:val="001178EC"/>
    <w:rsid w:val="001260CD"/>
    <w:rsid w:val="001333E6"/>
    <w:rsid w:val="001341B6"/>
    <w:rsid w:val="00152F64"/>
    <w:rsid w:val="001621FF"/>
    <w:rsid w:val="001651C6"/>
    <w:rsid w:val="0016566A"/>
    <w:rsid w:val="001659BF"/>
    <w:rsid w:val="001743B9"/>
    <w:rsid w:val="00174BBB"/>
    <w:rsid w:val="0017656C"/>
    <w:rsid w:val="00176BA3"/>
    <w:rsid w:val="00183E75"/>
    <w:rsid w:val="001968E2"/>
    <w:rsid w:val="001A449E"/>
    <w:rsid w:val="001A5D17"/>
    <w:rsid w:val="001A700B"/>
    <w:rsid w:val="001A79FE"/>
    <w:rsid w:val="001B0523"/>
    <w:rsid w:val="001B4119"/>
    <w:rsid w:val="001C3A1C"/>
    <w:rsid w:val="001C61C2"/>
    <w:rsid w:val="001C7917"/>
    <w:rsid w:val="001D0E8E"/>
    <w:rsid w:val="001E00DA"/>
    <w:rsid w:val="001E18DD"/>
    <w:rsid w:val="001F59D6"/>
    <w:rsid w:val="001F743F"/>
    <w:rsid w:val="00201A1E"/>
    <w:rsid w:val="002044E4"/>
    <w:rsid w:val="00204DDE"/>
    <w:rsid w:val="002125F8"/>
    <w:rsid w:val="00214C40"/>
    <w:rsid w:val="00221F6E"/>
    <w:rsid w:val="00223F75"/>
    <w:rsid w:val="00231C60"/>
    <w:rsid w:val="0023580B"/>
    <w:rsid w:val="00236A78"/>
    <w:rsid w:val="00237B95"/>
    <w:rsid w:val="00251B34"/>
    <w:rsid w:val="00253EC1"/>
    <w:rsid w:val="00255319"/>
    <w:rsid w:val="00256F38"/>
    <w:rsid w:val="002605D9"/>
    <w:rsid w:val="00261D81"/>
    <w:rsid w:val="002654D1"/>
    <w:rsid w:val="002675BD"/>
    <w:rsid w:val="002678B6"/>
    <w:rsid w:val="00270909"/>
    <w:rsid w:val="00271915"/>
    <w:rsid w:val="002763D8"/>
    <w:rsid w:val="002768B7"/>
    <w:rsid w:val="00277F9F"/>
    <w:rsid w:val="00281BFF"/>
    <w:rsid w:val="00283FDD"/>
    <w:rsid w:val="0028618B"/>
    <w:rsid w:val="00291062"/>
    <w:rsid w:val="0029145B"/>
    <w:rsid w:val="002934AC"/>
    <w:rsid w:val="00297763"/>
    <w:rsid w:val="002A2B43"/>
    <w:rsid w:val="002A3FDC"/>
    <w:rsid w:val="002A583D"/>
    <w:rsid w:val="002B73C1"/>
    <w:rsid w:val="002C0A14"/>
    <w:rsid w:val="002C3986"/>
    <w:rsid w:val="002C63D4"/>
    <w:rsid w:val="002C7E7F"/>
    <w:rsid w:val="002D0D70"/>
    <w:rsid w:val="002D5198"/>
    <w:rsid w:val="002D5330"/>
    <w:rsid w:val="002E00D5"/>
    <w:rsid w:val="002E0DF8"/>
    <w:rsid w:val="002E15AB"/>
    <w:rsid w:val="002F1A56"/>
    <w:rsid w:val="002F2F19"/>
    <w:rsid w:val="002F3D17"/>
    <w:rsid w:val="00303A65"/>
    <w:rsid w:val="00310683"/>
    <w:rsid w:val="00311075"/>
    <w:rsid w:val="003168A9"/>
    <w:rsid w:val="00317FE9"/>
    <w:rsid w:val="00324FCB"/>
    <w:rsid w:val="00325D4B"/>
    <w:rsid w:val="003345E9"/>
    <w:rsid w:val="003408C8"/>
    <w:rsid w:val="00347955"/>
    <w:rsid w:val="00350260"/>
    <w:rsid w:val="00355917"/>
    <w:rsid w:val="0036233F"/>
    <w:rsid w:val="00362F99"/>
    <w:rsid w:val="00364849"/>
    <w:rsid w:val="00364A0C"/>
    <w:rsid w:val="0036567C"/>
    <w:rsid w:val="003726F9"/>
    <w:rsid w:val="0037449D"/>
    <w:rsid w:val="00374E42"/>
    <w:rsid w:val="00385586"/>
    <w:rsid w:val="00385AA7"/>
    <w:rsid w:val="0039182A"/>
    <w:rsid w:val="00392C40"/>
    <w:rsid w:val="0039451C"/>
    <w:rsid w:val="00394900"/>
    <w:rsid w:val="00394D34"/>
    <w:rsid w:val="00396930"/>
    <w:rsid w:val="00396B97"/>
    <w:rsid w:val="00397EB9"/>
    <w:rsid w:val="003A4C39"/>
    <w:rsid w:val="003A61FB"/>
    <w:rsid w:val="003A70B5"/>
    <w:rsid w:val="003B09E1"/>
    <w:rsid w:val="003B0C6D"/>
    <w:rsid w:val="003B1CE5"/>
    <w:rsid w:val="003B23E9"/>
    <w:rsid w:val="003B4069"/>
    <w:rsid w:val="003B61F3"/>
    <w:rsid w:val="003C11F0"/>
    <w:rsid w:val="003C254C"/>
    <w:rsid w:val="003C55AC"/>
    <w:rsid w:val="003D6003"/>
    <w:rsid w:val="003F5DE8"/>
    <w:rsid w:val="00405192"/>
    <w:rsid w:val="00405238"/>
    <w:rsid w:val="0040587E"/>
    <w:rsid w:val="004123B2"/>
    <w:rsid w:val="00420514"/>
    <w:rsid w:val="004253B0"/>
    <w:rsid w:val="00437996"/>
    <w:rsid w:val="00441C3C"/>
    <w:rsid w:val="00442827"/>
    <w:rsid w:val="00447E59"/>
    <w:rsid w:val="0045230E"/>
    <w:rsid w:val="00452841"/>
    <w:rsid w:val="004601A5"/>
    <w:rsid w:val="004611DC"/>
    <w:rsid w:val="00462760"/>
    <w:rsid w:val="00462FA0"/>
    <w:rsid w:val="0047222A"/>
    <w:rsid w:val="0047312E"/>
    <w:rsid w:val="004745EF"/>
    <w:rsid w:val="00482DDA"/>
    <w:rsid w:val="0048480C"/>
    <w:rsid w:val="00492859"/>
    <w:rsid w:val="00492F98"/>
    <w:rsid w:val="00493766"/>
    <w:rsid w:val="004961FE"/>
    <w:rsid w:val="004A0597"/>
    <w:rsid w:val="004A0FEE"/>
    <w:rsid w:val="004A18DE"/>
    <w:rsid w:val="004A23A1"/>
    <w:rsid w:val="004B1A62"/>
    <w:rsid w:val="004B524D"/>
    <w:rsid w:val="004C18A6"/>
    <w:rsid w:val="004C7729"/>
    <w:rsid w:val="004D14E4"/>
    <w:rsid w:val="004D4EFA"/>
    <w:rsid w:val="004D54AC"/>
    <w:rsid w:val="004D7645"/>
    <w:rsid w:val="004E138D"/>
    <w:rsid w:val="004E2C17"/>
    <w:rsid w:val="004E3DCB"/>
    <w:rsid w:val="004E4D35"/>
    <w:rsid w:val="004E5FAB"/>
    <w:rsid w:val="004F03A0"/>
    <w:rsid w:val="004F0948"/>
    <w:rsid w:val="004F3796"/>
    <w:rsid w:val="004F4E8D"/>
    <w:rsid w:val="00502C4C"/>
    <w:rsid w:val="00503F9D"/>
    <w:rsid w:val="0050646B"/>
    <w:rsid w:val="00510BBE"/>
    <w:rsid w:val="00514CB0"/>
    <w:rsid w:val="005321DC"/>
    <w:rsid w:val="00535D40"/>
    <w:rsid w:val="00545B09"/>
    <w:rsid w:val="00547E44"/>
    <w:rsid w:val="00552561"/>
    <w:rsid w:val="00553308"/>
    <w:rsid w:val="00555825"/>
    <w:rsid w:val="00557B6E"/>
    <w:rsid w:val="00566B4B"/>
    <w:rsid w:val="00567FCD"/>
    <w:rsid w:val="005773A9"/>
    <w:rsid w:val="00582819"/>
    <w:rsid w:val="00583861"/>
    <w:rsid w:val="005847EC"/>
    <w:rsid w:val="005853F9"/>
    <w:rsid w:val="00587CC4"/>
    <w:rsid w:val="0059023F"/>
    <w:rsid w:val="00591894"/>
    <w:rsid w:val="005970BE"/>
    <w:rsid w:val="005A1305"/>
    <w:rsid w:val="005A22FD"/>
    <w:rsid w:val="005A3FD6"/>
    <w:rsid w:val="005B0749"/>
    <w:rsid w:val="005B16DA"/>
    <w:rsid w:val="005B5432"/>
    <w:rsid w:val="005B5CAE"/>
    <w:rsid w:val="005B76EA"/>
    <w:rsid w:val="005C00F6"/>
    <w:rsid w:val="005C0E3F"/>
    <w:rsid w:val="005C104E"/>
    <w:rsid w:val="005C4C2F"/>
    <w:rsid w:val="005C540C"/>
    <w:rsid w:val="005C5BED"/>
    <w:rsid w:val="005D13CE"/>
    <w:rsid w:val="005D321A"/>
    <w:rsid w:val="005D3CF6"/>
    <w:rsid w:val="005D41EC"/>
    <w:rsid w:val="005D53A9"/>
    <w:rsid w:val="005E2CD4"/>
    <w:rsid w:val="005F03A5"/>
    <w:rsid w:val="005F3A53"/>
    <w:rsid w:val="005F58BA"/>
    <w:rsid w:val="00603A94"/>
    <w:rsid w:val="00604C1D"/>
    <w:rsid w:val="006063E7"/>
    <w:rsid w:val="00606A53"/>
    <w:rsid w:val="00607275"/>
    <w:rsid w:val="00611CDD"/>
    <w:rsid w:val="0061751B"/>
    <w:rsid w:val="00617E96"/>
    <w:rsid w:val="006208D8"/>
    <w:rsid w:val="0062181E"/>
    <w:rsid w:val="00623225"/>
    <w:rsid w:val="00623E1B"/>
    <w:rsid w:val="00625AF3"/>
    <w:rsid w:val="0062761F"/>
    <w:rsid w:val="00630FAC"/>
    <w:rsid w:val="00632334"/>
    <w:rsid w:val="006327BA"/>
    <w:rsid w:val="00636B13"/>
    <w:rsid w:val="0064537F"/>
    <w:rsid w:val="006501DF"/>
    <w:rsid w:val="00650450"/>
    <w:rsid w:val="00653B35"/>
    <w:rsid w:val="00660288"/>
    <w:rsid w:val="0066110B"/>
    <w:rsid w:val="006649F9"/>
    <w:rsid w:val="006662F5"/>
    <w:rsid w:val="0066785E"/>
    <w:rsid w:val="006737AF"/>
    <w:rsid w:val="0067395C"/>
    <w:rsid w:val="006752E7"/>
    <w:rsid w:val="00690F1A"/>
    <w:rsid w:val="00693C34"/>
    <w:rsid w:val="00695307"/>
    <w:rsid w:val="0069763C"/>
    <w:rsid w:val="00697AD8"/>
    <w:rsid w:val="006A29C0"/>
    <w:rsid w:val="006A4FE3"/>
    <w:rsid w:val="006A5EDF"/>
    <w:rsid w:val="006A7DB5"/>
    <w:rsid w:val="006A7EA4"/>
    <w:rsid w:val="006B5902"/>
    <w:rsid w:val="006C05B5"/>
    <w:rsid w:val="006C7F79"/>
    <w:rsid w:val="006D02F9"/>
    <w:rsid w:val="006D1D73"/>
    <w:rsid w:val="006D5B58"/>
    <w:rsid w:val="006E2319"/>
    <w:rsid w:val="006E23FB"/>
    <w:rsid w:val="006E7EC3"/>
    <w:rsid w:val="006F1458"/>
    <w:rsid w:val="006F27D5"/>
    <w:rsid w:val="006F57DB"/>
    <w:rsid w:val="006F7378"/>
    <w:rsid w:val="007016C2"/>
    <w:rsid w:val="007055BD"/>
    <w:rsid w:val="00720982"/>
    <w:rsid w:val="007275A1"/>
    <w:rsid w:val="00727993"/>
    <w:rsid w:val="00742FC0"/>
    <w:rsid w:val="00743216"/>
    <w:rsid w:val="007532C3"/>
    <w:rsid w:val="007564BE"/>
    <w:rsid w:val="00770F9A"/>
    <w:rsid w:val="0077124A"/>
    <w:rsid w:val="007714F1"/>
    <w:rsid w:val="00774C2A"/>
    <w:rsid w:val="007809C0"/>
    <w:rsid w:val="00780C95"/>
    <w:rsid w:val="00783E70"/>
    <w:rsid w:val="0078402D"/>
    <w:rsid w:val="0078603D"/>
    <w:rsid w:val="00787BC0"/>
    <w:rsid w:val="007922A6"/>
    <w:rsid w:val="00793BB1"/>
    <w:rsid w:val="0079489A"/>
    <w:rsid w:val="00796FFD"/>
    <w:rsid w:val="00797C92"/>
    <w:rsid w:val="007A286E"/>
    <w:rsid w:val="007A4BAF"/>
    <w:rsid w:val="007B69A1"/>
    <w:rsid w:val="007B6EF3"/>
    <w:rsid w:val="007C1B9F"/>
    <w:rsid w:val="007C261E"/>
    <w:rsid w:val="007C561D"/>
    <w:rsid w:val="007D1882"/>
    <w:rsid w:val="007D18C7"/>
    <w:rsid w:val="007D3194"/>
    <w:rsid w:val="007D549B"/>
    <w:rsid w:val="007D7C2B"/>
    <w:rsid w:val="007E4CAA"/>
    <w:rsid w:val="007E4D94"/>
    <w:rsid w:val="007E5687"/>
    <w:rsid w:val="007E6AD9"/>
    <w:rsid w:val="007F134D"/>
    <w:rsid w:val="007F2010"/>
    <w:rsid w:val="007F525D"/>
    <w:rsid w:val="008002E3"/>
    <w:rsid w:val="00802182"/>
    <w:rsid w:val="00803B8B"/>
    <w:rsid w:val="008046F6"/>
    <w:rsid w:val="00807DB2"/>
    <w:rsid w:val="00811BD4"/>
    <w:rsid w:val="00813287"/>
    <w:rsid w:val="00813380"/>
    <w:rsid w:val="008135D9"/>
    <w:rsid w:val="00817189"/>
    <w:rsid w:val="00826C12"/>
    <w:rsid w:val="00830B0F"/>
    <w:rsid w:val="00841117"/>
    <w:rsid w:val="00843468"/>
    <w:rsid w:val="008459AC"/>
    <w:rsid w:val="0085570B"/>
    <w:rsid w:val="00864442"/>
    <w:rsid w:val="0087329F"/>
    <w:rsid w:val="00875DF8"/>
    <w:rsid w:val="0088045C"/>
    <w:rsid w:val="00881C1D"/>
    <w:rsid w:val="0088462C"/>
    <w:rsid w:val="00886571"/>
    <w:rsid w:val="00891C4E"/>
    <w:rsid w:val="00892061"/>
    <w:rsid w:val="008A0D89"/>
    <w:rsid w:val="008B14C0"/>
    <w:rsid w:val="008B2F76"/>
    <w:rsid w:val="008C1198"/>
    <w:rsid w:val="008C3A33"/>
    <w:rsid w:val="008D0935"/>
    <w:rsid w:val="008D5C63"/>
    <w:rsid w:val="008E0278"/>
    <w:rsid w:val="008E1EF1"/>
    <w:rsid w:val="008E1F6C"/>
    <w:rsid w:val="008E2E14"/>
    <w:rsid w:val="008E69C5"/>
    <w:rsid w:val="008F3E31"/>
    <w:rsid w:val="008F4922"/>
    <w:rsid w:val="008F5582"/>
    <w:rsid w:val="00902EFE"/>
    <w:rsid w:val="00904133"/>
    <w:rsid w:val="00905497"/>
    <w:rsid w:val="00907FE0"/>
    <w:rsid w:val="00910DAE"/>
    <w:rsid w:val="009114AC"/>
    <w:rsid w:val="00913BD2"/>
    <w:rsid w:val="0091597C"/>
    <w:rsid w:val="00915E5D"/>
    <w:rsid w:val="00915F35"/>
    <w:rsid w:val="00916824"/>
    <w:rsid w:val="009175EB"/>
    <w:rsid w:val="00921F2E"/>
    <w:rsid w:val="009221D8"/>
    <w:rsid w:val="00922C36"/>
    <w:rsid w:val="00922D8D"/>
    <w:rsid w:val="009234E7"/>
    <w:rsid w:val="00932099"/>
    <w:rsid w:val="00935C9B"/>
    <w:rsid w:val="00936563"/>
    <w:rsid w:val="00940F49"/>
    <w:rsid w:val="00942D46"/>
    <w:rsid w:val="00943FC7"/>
    <w:rsid w:val="009459AB"/>
    <w:rsid w:val="0095589F"/>
    <w:rsid w:val="0096160D"/>
    <w:rsid w:val="00963DD0"/>
    <w:rsid w:val="0096630A"/>
    <w:rsid w:val="00970E3C"/>
    <w:rsid w:val="009822EB"/>
    <w:rsid w:val="009870F8"/>
    <w:rsid w:val="00987D2E"/>
    <w:rsid w:val="00993214"/>
    <w:rsid w:val="0099365B"/>
    <w:rsid w:val="00995CE2"/>
    <w:rsid w:val="009A56BF"/>
    <w:rsid w:val="009B0DC8"/>
    <w:rsid w:val="009B3B33"/>
    <w:rsid w:val="009C34F8"/>
    <w:rsid w:val="009C4604"/>
    <w:rsid w:val="009D1DE2"/>
    <w:rsid w:val="009D2080"/>
    <w:rsid w:val="009D32D0"/>
    <w:rsid w:val="009D505F"/>
    <w:rsid w:val="009D7B53"/>
    <w:rsid w:val="009E1CE8"/>
    <w:rsid w:val="009E2DD9"/>
    <w:rsid w:val="009E4D21"/>
    <w:rsid w:val="009E55AB"/>
    <w:rsid w:val="009F3677"/>
    <w:rsid w:val="00A10503"/>
    <w:rsid w:val="00A1162C"/>
    <w:rsid w:val="00A1589F"/>
    <w:rsid w:val="00A15EF9"/>
    <w:rsid w:val="00A16F49"/>
    <w:rsid w:val="00A17DE1"/>
    <w:rsid w:val="00A26277"/>
    <w:rsid w:val="00A3145D"/>
    <w:rsid w:val="00A317E4"/>
    <w:rsid w:val="00A3184D"/>
    <w:rsid w:val="00A356F5"/>
    <w:rsid w:val="00A40C60"/>
    <w:rsid w:val="00A472C6"/>
    <w:rsid w:val="00A52F2C"/>
    <w:rsid w:val="00A54D31"/>
    <w:rsid w:val="00A606FF"/>
    <w:rsid w:val="00A649E7"/>
    <w:rsid w:val="00A65EAD"/>
    <w:rsid w:val="00A66F23"/>
    <w:rsid w:val="00A7675B"/>
    <w:rsid w:val="00A76D1A"/>
    <w:rsid w:val="00A83395"/>
    <w:rsid w:val="00A841C8"/>
    <w:rsid w:val="00A94034"/>
    <w:rsid w:val="00A94D26"/>
    <w:rsid w:val="00AA20D8"/>
    <w:rsid w:val="00AC1E14"/>
    <w:rsid w:val="00AC2BA4"/>
    <w:rsid w:val="00AC5633"/>
    <w:rsid w:val="00AD109F"/>
    <w:rsid w:val="00AD1F28"/>
    <w:rsid w:val="00AD25F8"/>
    <w:rsid w:val="00AD4CEB"/>
    <w:rsid w:val="00AE1A65"/>
    <w:rsid w:val="00AE6553"/>
    <w:rsid w:val="00AF3AD4"/>
    <w:rsid w:val="00B0041F"/>
    <w:rsid w:val="00B01E28"/>
    <w:rsid w:val="00B02569"/>
    <w:rsid w:val="00B02BF0"/>
    <w:rsid w:val="00B07C90"/>
    <w:rsid w:val="00B103F0"/>
    <w:rsid w:val="00B10ED1"/>
    <w:rsid w:val="00B111FC"/>
    <w:rsid w:val="00B13A51"/>
    <w:rsid w:val="00B21AF4"/>
    <w:rsid w:val="00B22DAE"/>
    <w:rsid w:val="00B30674"/>
    <w:rsid w:val="00B31FFF"/>
    <w:rsid w:val="00B326A4"/>
    <w:rsid w:val="00B34F05"/>
    <w:rsid w:val="00B35B3B"/>
    <w:rsid w:val="00B377F5"/>
    <w:rsid w:val="00B54EF3"/>
    <w:rsid w:val="00B5646B"/>
    <w:rsid w:val="00B6164F"/>
    <w:rsid w:val="00B6196D"/>
    <w:rsid w:val="00B63AC4"/>
    <w:rsid w:val="00B67A14"/>
    <w:rsid w:val="00B71A74"/>
    <w:rsid w:val="00B752CA"/>
    <w:rsid w:val="00B75966"/>
    <w:rsid w:val="00B7681B"/>
    <w:rsid w:val="00B823B9"/>
    <w:rsid w:val="00B8541D"/>
    <w:rsid w:val="00B9005B"/>
    <w:rsid w:val="00B9384C"/>
    <w:rsid w:val="00B9558E"/>
    <w:rsid w:val="00BA4B63"/>
    <w:rsid w:val="00BB2A19"/>
    <w:rsid w:val="00BC409B"/>
    <w:rsid w:val="00BC549D"/>
    <w:rsid w:val="00BC6091"/>
    <w:rsid w:val="00BD438A"/>
    <w:rsid w:val="00BD56EA"/>
    <w:rsid w:val="00BD7334"/>
    <w:rsid w:val="00BE0DE1"/>
    <w:rsid w:val="00BE56E0"/>
    <w:rsid w:val="00BE761B"/>
    <w:rsid w:val="00BE7DCD"/>
    <w:rsid w:val="00BF1873"/>
    <w:rsid w:val="00BF722E"/>
    <w:rsid w:val="00C00DA6"/>
    <w:rsid w:val="00C0261A"/>
    <w:rsid w:val="00C02C0D"/>
    <w:rsid w:val="00C0414B"/>
    <w:rsid w:val="00C05479"/>
    <w:rsid w:val="00C0605A"/>
    <w:rsid w:val="00C06FDC"/>
    <w:rsid w:val="00C1424C"/>
    <w:rsid w:val="00C1580D"/>
    <w:rsid w:val="00C1671C"/>
    <w:rsid w:val="00C17CF0"/>
    <w:rsid w:val="00C21619"/>
    <w:rsid w:val="00C2190C"/>
    <w:rsid w:val="00C23A76"/>
    <w:rsid w:val="00C23D20"/>
    <w:rsid w:val="00C24C68"/>
    <w:rsid w:val="00C2509F"/>
    <w:rsid w:val="00C26E64"/>
    <w:rsid w:val="00C30004"/>
    <w:rsid w:val="00C30632"/>
    <w:rsid w:val="00C3321D"/>
    <w:rsid w:val="00C37A31"/>
    <w:rsid w:val="00C41EB5"/>
    <w:rsid w:val="00C457D8"/>
    <w:rsid w:val="00C52BA8"/>
    <w:rsid w:val="00C52CEF"/>
    <w:rsid w:val="00C54F2B"/>
    <w:rsid w:val="00C5551B"/>
    <w:rsid w:val="00C557F6"/>
    <w:rsid w:val="00C56B8E"/>
    <w:rsid w:val="00C57F37"/>
    <w:rsid w:val="00C61E4D"/>
    <w:rsid w:val="00C74379"/>
    <w:rsid w:val="00C75F87"/>
    <w:rsid w:val="00C83F03"/>
    <w:rsid w:val="00C85213"/>
    <w:rsid w:val="00C878BF"/>
    <w:rsid w:val="00C900F7"/>
    <w:rsid w:val="00C93452"/>
    <w:rsid w:val="00C97286"/>
    <w:rsid w:val="00C97AB3"/>
    <w:rsid w:val="00C97F07"/>
    <w:rsid w:val="00CA1703"/>
    <w:rsid w:val="00CA1829"/>
    <w:rsid w:val="00CA2893"/>
    <w:rsid w:val="00CA735A"/>
    <w:rsid w:val="00CB76D7"/>
    <w:rsid w:val="00CC4B2C"/>
    <w:rsid w:val="00CC7CD4"/>
    <w:rsid w:val="00CD0890"/>
    <w:rsid w:val="00CD111F"/>
    <w:rsid w:val="00CD41F6"/>
    <w:rsid w:val="00CD5B8C"/>
    <w:rsid w:val="00CE0A3E"/>
    <w:rsid w:val="00CE0E3A"/>
    <w:rsid w:val="00CE25AB"/>
    <w:rsid w:val="00CE27D4"/>
    <w:rsid w:val="00CE3B0D"/>
    <w:rsid w:val="00CE419E"/>
    <w:rsid w:val="00CF4295"/>
    <w:rsid w:val="00CF6A98"/>
    <w:rsid w:val="00D01459"/>
    <w:rsid w:val="00D06158"/>
    <w:rsid w:val="00D07A15"/>
    <w:rsid w:val="00D15AE6"/>
    <w:rsid w:val="00D16F78"/>
    <w:rsid w:val="00D17E68"/>
    <w:rsid w:val="00D24ED5"/>
    <w:rsid w:val="00D32DF9"/>
    <w:rsid w:val="00D343CB"/>
    <w:rsid w:val="00D34EE5"/>
    <w:rsid w:val="00D35C06"/>
    <w:rsid w:val="00D368C3"/>
    <w:rsid w:val="00D43213"/>
    <w:rsid w:val="00D4365E"/>
    <w:rsid w:val="00D472E2"/>
    <w:rsid w:val="00D54399"/>
    <w:rsid w:val="00D55AF2"/>
    <w:rsid w:val="00D61DA4"/>
    <w:rsid w:val="00D65B59"/>
    <w:rsid w:val="00D721FF"/>
    <w:rsid w:val="00D725A3"/>
    <w:rsid w:val="00D7739E"/>
    <w:rsid w:val="00D8035D"/>
    <w:rsid w:val="00D83FF9"/>
    <w:rsid w:val="00D84168"/>
    <w:rsid w:val="00D84B1A"/>
    <w:rsid w:val="00D861D7"/>
    <w:rsid w:val="00D86417"/>
    <w:rsid w:val="00D92CE9"/>
    <w:rsid w:val="00D940FB"/>
    <w:rsid w:val="00DA0DDB"/>
    <w:rsid w:val="00DA3D7F"/>
    <w:rsid w:val="00DA45D5"/>
    <w:rsid w:val="00DA6EDE"/>
    <w:rsid w:val="00DA774C"/>
    <w:rsid w:val="00DA78EB"/>
    <w:rsid w:val="00DA7C06"/>
    <w:rsid w:val="00DB157F"/>
    <w:rsid w:val="00DB4F69"/>
    <w:rsid w:val="00DB54E7"/>
    <w:rsid w:val="00DB5C68"/>
    <w:rsid w:val="00DB69D4"/>
    <w:rsid w:val="00DC4098"/>
    <w:rsid w:val="00DC4282"/>
    <w:rsid w:val="00DD6317"/>
    <w:rsid w:val="00DD659D"/>
    <w:rsid w:val="00DE5DBC"/>
    <w:rsid w:val="00DF5204"/>
    <w:rsid w:val="00E05D6F"/>
    <w:rsid w:val="00E11FCF"/>
    <w:rsid w:val="00E14867"/>
    <w:rsid w:val="00E1616D"/>
    <w:rsid w:val="00E17E98"/>
    <w:rsid w:val="00E202E1"/>
    <w:rsid w:val="00E2663D"/>
    <w:rsid w:val="00E31D41"/>
    <w:rsid w:val="00E3236C"/>
    <w:rsid w:val="00E33466"/>
    <w:rsid w:val="00E33489"/>
    <w:rsid w:val="00E362D2"/>
    <w:rsid w:val="00E51DF4"/>
    <w:rsid w:val="00E52266"/>
    <w:rsid w:val="00E54BE1"/>
    <w:rsid w:val="00E6192E"/>
    <w:rsid w:val="00E62408"/>
    <w:rsid w:val="00E6306E"/>
    <w:rsid w:val="00E71CE3"/>
    <w:rsid w:val="00E71E86"/>
    <w:rsid w:val="00E73C6C"/>
    <w:rsid w:val="00E763AF"/>
    <w:rsid w:val="00E82B86"/>
    <w:rsid w:val="00E87726"/>
    <w:rsid w:val="00E902EE"/>
    <w:rsid w:val="00E9085B"/>
    <w:rsid w:val="00E96679"/>
    <w:rsid w:val="00EA458C"/>
    <w:rsid w:val="00EA5227"/>
    <w:rsid w:val="00EA71ED"/>
    <w:rsid w:val="00EB138F"/>
    <w:rsid w:val="00EB29F4"/>
    <w:rsid w:val="00EB3C2A"/>
    <w:rsid w:val="00EB3DC9"/>
    <w:rsid w:val="00EB4AA1"/>
    <w:rsid w:val="00EB5078"/>
    <w:rsid w:val="00EC1703"/>
    <w:rsid w:val="00ED1BDD"/>
    <w:rsid w:val="00ED243A"/>
    <w:rsid w:val="00ED4DBE"/>
    <w:rsid w:val="00ED633F"/>
    <w:rsid w:val="00ED736E"/>
    <w:rsid w:val="00EE301B"/>
    <w:rsid w:val="00EE450A"/>
    <w:rsid w:val="00EE5ECC"/>
    <w:rsid w:val="00EF0724"/>
    <w:rsid w:val="00EF2659"/>
    <w:rsid w:val="00EF3731"/>
    <w:rsid w:val="00EF393E"/>
    <w:rsid w:val="00EF5246"/>
    <w:rsid w:val="00EF713C"/>
    <w:rsid w:val="00F03755"/>
    <w:rsid w:val="00F10811"/>
    <w:rsid w:val="00F148D3"/>
    <w:rsid w:val="00F16631"/>
    <w:rsid w:val="00F17346"/>
    <w:rsid w:val="00F207BB"/>
    <w:rsid w:val="00F240C2"/>
    <w:rsid w:val="00F2476F"/>
    <w:rsid w:val="00F26359"/>
    <w:rsid w:val="00F31AB2"/>
    <w:rsid w:val="00F3468A"/>
    <w:rsid w:val="00F34CCF"/>
    <w:rsid w:val="00F41800"/>
    <w:rsid w:val="00F47B69"/>
    <w:rsid w:val="00F50514"/>
    <w:rsid w:val="00F520A0"/>
    <w:rsid w:val="00F52EE8"/>
    <w:rsid w:val="00F737D8"/>
    <w:rsid w:val="00F74124"/>
    <w:rsid w:val="00F75C76"/>
    <w:rsid w:val="00F75E97"/>
    <w:rsid w:val="00F84D6C"/>
    <w:rsid w:val="00F85984"/>
    <w:rsid w:val="00F8712A"/>
    <w:rsid w:val="00F87283"/>
    <w:rsid w:val="00F87B62"/>
    <w:rsid w:val="00F95918"/>
    <w:rsid w:val="00F95ECA"/>
    <w:rsid w:val="00FA1A6D"/>
    <w:rsid w:val="00FB2B8B"/>
    <w:rsid w:val="00FB4E3E"/>
    <w:rsid w:val="00FC243D"/>
    <w:rsid w:val="00FC3934"/>
    <w:rsid w:val="00FC78EF"/>
    <w:rsid w:val="00FD2DD4"/>
    <w:rsid w:val="00FD5203"/>
    <w:rsid w:val="00FE5E04"/>
    <w:rsid w:val="00FE7D1E"/>
    <w:rsid w:val="00FF772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6D9AF9"/>
  <w15:docId w15:val="{7ED6EDC8-4921-40D1-B49B-AA42D0A7A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ind w:left="292" w:hanging="248"/>
      <w:outlineLvl w:val="0"/>
    </w:pPr>
    <w:rPr>
      <w:b/>
      <w:bCs/>
      <w:sz w:val="20"/>
      <w:szCs w:val="20"/>
    </w:rPr>
  </w:style>
  <w:style w:type="paragraph" w:styleId="2">
    <w:name w:val="heading 2"/>
    <w:basedOn w:val="a"/>
    <w:next w:val="a"/>
    <w:link w:val="20"/>
    <w:uiPriority w:val="9"/>
    <w:unhideWhenUsed/>
    <w:qFormat/>
    <w:rsid w:val="002678B6"/>
    <w:pPr>
      <w:keepNext/>
      <w:autoSpaceDE/>
      <w:autoSpaceDN/>
      <w:spacing w:line="720" w:lineRule="auto"/>
      <w:outlineLvl w:val="1"/>
    </w:pPr>
    <w:rPr>
      <w:rFonts w:asciiTheme="majorHAnsi" w:eastAsiaTheme="majorEastAsia" w:hAnsiTheme="majorHAnsi" w:cstheme="majorBidi"/>
      <w:b/>
      <w:bCs/>
      <w:kern w:val="2"/>
      <w:sz w:val="48"/>
      <w:szCs w:val="48"/>
      <w:lang w:eastAsia="zh-TW"/>
    </w:rPr>
  </w:style>
  <w:style w:type="paragraph" w:styleId="3">
    <w:name w:val="heading 3"/>
    <w:basedOn w:val="a"/>
    <w:next w:val="a"/>
    <w:link w:val="30"/>
    <w:uiPriority w:val="9"/>
    <w:unhideWhenUsed/>
    <w:qFormat/>
    <w:rsid w:val="006F7378"/>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semiHidden/>
    <w:unhideWhenUsed/>
    <w:qFormat/>
    <w:rsid w:val="00EB29F4"/>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44"/>
    </w:pPr>
    <w:rPr>
      <w:sz w:val="20"/>
      <w:szCs w:val="20"/>
    </w:rPr>
  </w:style>
  <w:style w:type="paragraph" w:styleId="a4">
    <w:name w:val="Title"/>
    <w:basedOn w:val="a"/>
    <w:uiPriority w:val="10"/>
    <w:qFormat/>
    <w:pPr>
      <w:spacing w:before="73"/>
      <w:ind w:right="149"/>
      <w:jc w:val="center"/>
    </w:pPr>
    <w:rPr>
      <w:sz w:val="28"/>
      <w:szCs w:val="28"/>
    </w:rPr>
  </w:style>
  <w:style w:type="paragraph" w:styleId="a5">
    <w:name w:val="List Paragraph"/>
    <w:basedOn w:val="a"/>
    <w:uiPriority w:val="1"/>
    <w:qFormat/>
    <w:pPr>
      <w:spacing w:before="5"/>
      <w:ind w:left="407" w:hanging="284"/>
    </w:pPr>
  </w:style>
  <w:style w:type="paragraph" w:customStyle="1" w:styleId="TableParagraph">
    <w:name w:val="Table Paragraph"/>
    <w:basedOn w:val="a"/>
    <w:uiPriority w:val="1"/>
    <w:qFormat/>
  </w:style>
  <w:style w:type="paragraph" w:customStyle="1" w:styleId="EndNoteBibliography">
    <w:name w:val="EndNote Bibliography"/>
    <w:basedOn w:val="a"/>
    <w:link w:val="EndNoteBibliography0"/>
    <w:rsid w:val="007F525D"/>
    <w:pPr>
      <w:autoSpaceDE/>
      <w:autoSpaceDN/>
    </w:pPr>
    <w:rPr>
      <w:rFonts w:ascii="Calibri" w:eastAsiaTheme="minorEastAsia" w:hAnsi="Calibri" w:cs="Calibri"/>
      <w:noProof/>
      <w:kern w:val="2"/>
      <w:sz w:val="24"/>
      <w:lang w:eastAsia="zh-TW"/>
    </w:rPr>
  </w:style>
  <w:style w:type="character" w:customStyle="1" w:styleId="EndNoteBibliography0">
    <w:name w:val="EndNote Bibliography 字元"/>
    <w:basedOn w:val="a0"/>
    <w:link w:val="EndNoteBibliography"/>
    <w:rsid w:val="007F525D"/>
    <w:rPr>
      <w:rFonts w:ascii="Calibri" w:hAnsi="Calibri" w:cs="Calibri"/>
      <w:noProof/>
      <w:kern w:val="2"/>
      <w:sz w:val="24"/>
      <w:lang w:eastAsia="zh-TW"/>
    </w:rPr>
  </w:style>
  <w:style w:type="character" w:styleId="a6">
    <w:name w:val="Strong"/>
    <w:basedOn w:val="a0"/>
    <w:uiPriority w:val="22"/>
    <w:qFormat/>
    <w:rsid w:val="00C3321D"/>
    <w:rPr>
      <w:b/>
      <w:bCs/>
    </w:rPr>
  </w:style>
  <w:style w:type="character" w:customStyle="1" w:styleId="katex-mathml">
    <w:name w:val="katex-mathml"/>
    <w:basedOn w:val="a0"/>
    <w:rsid w:val="00F87283"/>
  </w:style>
  <w:style w:type="character" w:customStyle="1" w:styleId="mord">
    <w:name w:val="mord"/>
    <w:basedOn w:val="a0"/>
    <w:rsid w:val="00F87283"/>
  </w:style>
  <w:style w:type="character" w:customStyle="1" w:styleId="mbin">
    <w:name w:val="mbin"/>
    <w:basedOn w:val="a0"/>
    <w:rsid w:val="00DF5204"/>
  </w:style>
  <w:style w:type="character" w:styleId="a7">
    <w:name w:val="Emphasis"/>
    <w:basedOn w:val="a0"/>
    <w:uiPriority w:val="20"/>
    <w:qFormat/>
    <w:rsid w:val="00BF1873"/>
    <w:rPr>
      <w:i/>
      <w:iCs/>
    </w:rPr>
  </w:style>
  <w:style w:type="paragraph" w:styleId="Web">
    <w:name w:val="Normal (Web)"/>
    <w:basedOn w:val="a"/>
    <w:link w:val="Web0"/>
    <w:uiPriority w:val="99"/>
    <w:unhideWhenUsed/>
    <w:rsid w:val="007D1882"/>
    <w:pPr>
      <w:widowControl/>
      <w:autoSpaceDE/>
      <w:autoSpaceDN/>
      <w:spacing w:before="100" w:beforeAutospacing="1" w:after="100" w:afterAutospacing="1"/>
    </w:pPr>
    <w:rPr>
      <w:rFonts w:ascii="新細明體" w:eastAsia="新細明體" w:hAnsi="新細明體" w:cs="新細明體"/>
      <w:sz w:val="24"/>
      <w:szCs w:val="24"/>
      <w:lang w:eastAsia="zh-TW"/>
    </w:rPr>
  </w:style>
  <w:style w:type="character" w:customStyle="1" w:styleId="mtight">
    <w:name w:val="mtight"/>
    <w:basedOn w:val="a0"/>
    <w:rsid w:val="00ED1BDD"/>
  </w:style>
  <w:style w:type="character" w:customStyle="1" w:styleId="vlist-s">
    <w:name w:val="vlist-s"/>
    <w:basedOn w:val="a0"/>
    <w:rsid w:val="00ED1BDD"/>
  </w:style>
  <w:style w:type="paragraph" w:styleId="a8">
    <w:name w:val="header"/>
    <w:basedOn w:val="a"/>
    <w:link w:val="a9"/>
    <w:uiPriority w:val="99"/>
    <w:unhideWhenUsed/>
    <w:rsid w:val="005970BE"/>
    <w:pPr>
      <w:tabs>
        <w:tab w:val="center" w:pos="4153"/>
        <w:tab w:val="right" w:pos="8306"/>
      </w:tabs>
      <w:snapToGrid w:val="0"/>
    </w:pPr>
    <w:rPr>
      <w:sz w:val="20"/>
      <w:szCs w:val="20"/>
    </w:rPr>
  </w:style>
  <w:style w:type="character" w:customStyle="1" w:styleId="a9">
    <w:name w:val="頁首 字元"/>
    <w:basedOn w:val="a0"/>
    <w:link w:val="a8"/>
    <w:uiPriority w:val="99"/>
    <w:rsid w:val="005970BE"/>
    <w:rPr>
      <w:rFonts w:ascii="Times New Roman" w:eastAsia="Times New Roman" w:hAnsi="Times New Roman" w:cs="Times New Roman"/>
      <w:sz w:val="20"/>
      <w:szCs w:val="20"/>
    </w:rPr>
  </w:style>
  <w:style w:type="paragraph" w:styleId="aa">
    <w:name w:val="footer"/>
    <w:basedOn w:val="a"/>
    <w:link w:val="ab"/>
    <w:uiPriority w:val="99"/>
    <w:unhideWhenUsed/>
    <w:rsid w:val="005970BE"/>
    <w:pPr>
      <w:tabs>
        <w:tab w:val="center" w:pos="4153"/>
        <w:tab w:val="right" w:pos="8306"/>
      </w:tabs>
      <w:snapToGrid w:val="0"/>
    </w:pPr>
    <w:rPr>
      <w:sz w:val="20"/>
      <w:szCs w:val="20"/>
    </w:rPr>
  </w:style>
  <w:style w:type="character" w:customStyle="1" w:styleId="ab">
    <w:name w:val="頁尾 字元"/>
    <w:basedOn w:val="a0"/>
    <w:link w:val="aa"/>
    <w:uiPriority w:val="99"/>
    <w:rsid w:val="005970BE"/>
    <w:rPr>
      <w:rFonts w:ascii="Times New Roman" w:eastAsia="Times New Roman" w:hAnsi="Times New Roman" w:cs="Times New Roman"/>
      <w:sz w:val="20"/>
      <w:szCs w:val="20"/>
    </w:rPr>
  </w:style>
  <w:style w:type="character" w:customStyle="1" w:styleId="20">
    <w:name w:val="標題 2 字元"/>
    <w:basedOn w:val="a0"/>
    <w:link w:val="2"/>
    <w:uiPriority w:val="9"/>
    <w:rsid w:val="002678B6"/>
    <w:rPr>
      <w:rFonts w:asciiTheme="majorHAnsi" w:eastAsiaTheme="majorEastAsia" w:hAnsiTheme="majorHAnsi" w:cstheme="majorBidi"/>
      <w:b/>
      <w:bCs/>
      <w:kern w:val="2"/>
      <w:sz w:val="48"/>
      <w:szCs w:val="48"/>
      <w:lang w:eastAsia="zh-TW"/>
    </w:rPr>
  </w:style>
  <w:style w:type="paragraph" w:styleId="ac">
    <w:name w:val="No Spacing"/>
    <w:uiPriority w:val="1"/>
    <w:qFormat/>
    <w:rsid w:val="00FA1A6D"/>
    <w:rPr>
      <w:rFonts w:ascii="Times New Roman" w:eastAsia="Times New Roman" w:hAnsi="Times New Roman" w:cs="Times New Roman"/>
    </w:rPr>
  </w:style>
  <w:style w:type="table" w:styleId="ad">
    <w:name w:val="Table Grid"/>
    <w:basedOn w:val="a1"/>
    <w:uiPriority w:val="39"/>
    <w:rsid w:val="006649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rel">
    <w:name w:val="mrel"/>
    <w:basedOn w:val="a0"/>
    <w:rsid w:val="00C457D8"/>
  </w:style>
  <w:style w:type="character" w:customStyle="1" w:styleId="mopen">
    <w:name w:val="mopen"/>
    <w:basedOn w:val="a0"/>
    <w:rsid w:val="00C457D8"/>
  </w:style>
  <w:style w:type="character" w:customStyle="1" w:styleId="mpunct">
    <w:name w:val="mpunct"/>
    <w:basedOn w:val="a0"/>
    <w:rsid w:val="00C457D8"/>
  </w:style>
  <w:style w:type="character" w:customStyle="1" w:styleId="mclose">
    <w:name w:val="mclose"/>
    <w:basedOn w:val="a0"/>
    <w:rsid w:val="00C457D8"/>
  </w:style>
  <w:style w:type="character" w:customStyle="1" w:styleId="minner">
    <w:name w:val="minner"/>
    <w:basedOn w:val="a0"/>
    <w:rsid w:val="009175EB"/>
  </w:style>
  <w:style w:type="character" w:customStyle="1" w:styleId="mop">
    <w:name w:val="mop"/>
    <w:basedOn w:val="a0"/>
    <w:rsid w:val="00452841"/>
  </w:style>
  <w:style w:type="character" w:styleId="ae">
    <w:name w:val="Placeholder Text"/>
    <w:basedOn w:val="a0"/>
    <w:uiPriority w:val="99"/>
    <w:semiHidden/>
    <w:rsid w:val="00C878BF"/>
    <w:rPr>
      <w:color w:val="808080"/>
    </w:rPr>
  </w:style>
  <w:style w:type="character" w:customStyle="1" w:styleId="Web0">
    <w:name w:val="內文 (Web) 字元"/>
    <w:basedOn w:val="a0"/>
    <w:link w:val="Web"/>
    <w:uiPriority w:val="99"/>
    <w:rsid w:val="00902EFE"/>
    <w:rPr>
      <w:rFonts w:ascii="新細明體" w:eastAsia="新細明體" w:hAnsi="新細明體" w:cs="新細明體"/>
      <w:sz w:val="24"/>
      <w:szCs w:val="24"/>
      <w:lang w:eastAsia="zh-TW"/>
    </w:rPr>
  </w:style>
  <w:style w:type="character" w:customStyle="1" w:styleId="30">
    <w:name w:val="標題 3 字元"/>
    <w:basedOn w:val="a0"/>
    <w:link w:val="3"/>
    <w:uiPriority w:val="9"/>
    <w:rsid w:val="006F7378"/>
    <w:rPr>
      <w:rFonts w:asciiTheme="majorHAnsi" w:eastAsiaTheme="majorEastAsia" w:hAnsiTheme="majorHAnsi" w:cstheme="majorBidi"/>
      <w:b/>
      <w:bCs/>
      <w:sz w:val="36"/>
      <w:szCs w:val="36"/>
    </w:rPr>
  </w:style>
  <w:style w:type="character" w:styleId="HTML">
    <w:name w:val="HTML Code"/>
    <w:basedOn w:val="a0"/>
    <w:uiPriority w:val="99"/>
    <w:semiHidden/>
    <w:unhideWhenUsed/>
    <w:rsid w:val="003D6003"/>
    <w:rPr>
      <w:rFonts w:ascii="細明體" w:eastAsia="細明體" w:hAnsi="細明體" w:cs="細明體"/>
      <w:sz w:val="24"/>
      <w:szCs w:val="24"/>
    </w:rPr>
  </w:style>
  <w:style w:type="character" w:customStyle="1" w:styleId="mspace">
    <w:name w:val="mspace"/>
    <w:basedOn w:val="a0"/>
    <w:rsid w:val="00932099"/>
  </w:style>
  <w:style w:type="character" w:customStyle="1" w:styleId="delimsizing">
    <w:name w:val="delimsizing"/>
    <w:basedOn w:val="a0"/>
    <w:rsid w:val="00AF3AD4"/>
  </w:style>
  <w:style w:type="character" w:customStyle="1" w:styleId="40">
    <w:name w:val="標題 4 字元"/>
    <w:basedOn w:val="a0"/>
    <w:link w:val="4"/>
    <w:uiPriority w:val="9"/>
    <w:semiHidden/>
    <w:rsid w:val="00EB29F4"/>
    <w:rPr>
      <w:rFonts w:asciiTheme="majorHAnsi" w:eastAsiaTheme="majorEastAsia" w:hAnsiTheme="majorHAnsi" w:cstheme="majorBidi"/>
      <w:sz w:val="36"/>
      <w:szCs w:val="36"/>
    </w:rPr>
  </w:style>
  <w:style w:type="character" w:styleId="af">
    <w:name w:val="Hyperlink"/>
    <w:basedOn w:val="a0"/>
    <w:uiPriority w:val="99"/>
    <w:unhideWhenUsed/>
    <w:rsid w:val="004D4E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9757">
      <w:bodyDiv w:val="1"/>
      <w:marLeft w:val="0"/>
      <w:marRight w:val="0"/>
      <w:marTop w:val="0"/>
      <w:marBottom w:val="0"/>
      <w:divBdr>
        <w:top w:val="none" w:sz="0" w:space="0" w:color="auto"/>
        <w:left w:val="none" w:sz="0" w:space="0" w:color="auto"/>
        <w:bottom w:val="none" w:sz="0" w:space="0" w:color="auto"/>
        <w:right w:val="none" w:sz="0" w:space="0" w:color="auto"/>
      </w:divBdr>
    </w:div>
    <w:div w:id="4064570">
      <w:bodyDiv w:val="1"/>
      <w:marLeft w:val="0"/>
      <w:marRight w:val="0"/>
      <w:marTop w:val="0"/>
      <w:marBottom w:val="0"/>
      <w:divBdr>
        <w:top w:val="none" w:sz="0" w:space="0" w:color="auto"/>
        <w:left w:val="none" w:sz="0" w:space="0" w:color="auto"/>
        <w:bottom w:val="none" w:sz="0" w:space="0" w:color="auto"/>
        <w:right w:val="none" w:sz="0" w:space="0" w:color="auto"/>
      </w:divBdr>
      <w:divsChild>
        <w:div w:id="1202012278">
          <w:marLeft w:val="0"/>
          <w:marRight w:val="0"/>
          <w:marTop w:val="0"/>
          <w:marBottom w:val="0"/>
          <w:divBdr>
            <w:top w:val="none" w:sz="0" w:space="0" w:color="auto"/>
            <w:left w:val="none" w:sz="0" w:space="0" w:color="auto"/>
            <w:bottom w:val="none" w:sz="0" w:space="0" w:color="auto"/>
            <w:right w:val="none" w:sz="0" w:space="0" w:color="auto"/>
          </w:divBdr>
          <w:divsChild>
            <w:div w:id="1268079404">
              <w:marLeft w:val="0"/>
              <w:marRight w:val="0"/>
              <w:marTop w:val="0"/>
              <w:marBottom w:val="0"/>
              <w:divBdr>
                <w:top w:val="none" w:sz="0" w:space="0" w:color="auto"/>
                <w:left w:val="none" w:sz="0" w:space="0" w:color="auto"/>
                <w:bottom w:val="none" w:sz="0" w:space="0" w:color="auto"/>
                <w:right w:val="none" w:sz="0" w:space="0" w:color="auto"/>
              </w:divBdr>
              <w:divsChild>
                <w:div w:id="256867819">
                  <w:marLeft w:val="0"/>
                  <w:marRight w:val="0"/>
                  <w:marTop w:val="0"/>
                  <w:marBottom w:val="0"/>
                  <w:divBdr>
                    <w:top w:val="none" w:sz="0" w:space="0" w:color="auto"/>
                    <w:left w:val="none" w:sz="0" w:space="0" w:color="auto"/>
                    <w:bottom w:val="none" w:sz="0" w:space="0" w:color="auto"/>
                    <w:right w:val="none" w:sz="0" w:space="0" w:color="auto"/>
                  </w:divBdr>
                  <w:divsChild>
                    <w:div w:id="282351389">
                      <w:marLeft w:val="0"/>
                      <w:marRight w:val="0"/>
                      <w:marTop w:val="0"/>
                      <w:marBottom w:val="0"/>
                      <w:divBdr>
                        <w:top w:val="none" w:sz="0" w:space="0" w:color="auto"/>
                        <w:left w:val="none" w:sz="0" w:space="0" w:color="auto"/>
                        <w:bottom w:val="none" w:sz="0" w:space="0" w:color="auto"/>
                        <w:right w:val="none" w:sz="0" w:space="0" w:color="auto"/>
                      </w:divBdr>
                      <w:divsChild>
                        <w:div w:id="700522178">
                          <w:marLeft w:val="0"/>
                          <w:marRight w:val="0"/>
                          <w:marTop w:val="0"/>
                          <w:marBottom w:val="0"/>
                          <w:divBdr>
                            <w:top w:val="none" w:sz="0" w:space="0" w:color="auto"/>
                            <w:left w:val="none" w:sz="0" w:space="0" w:color="auto"/>
                            <w:bottom w:val="none" w:sz="0" w:space="0" w:color="auto"/>
                            <w:right w:val="none" w:sz="0" w:space="0" w:color="auto"/>
                          </w:divBdr>
                          <w:divsChild>
                            <w:div w:id="17120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6204">
      <w:bodyDiv w:val="1"/>
      <w:marLeft w:val="0"/>
      <w:marRight w:val="0"/>
      <w:marTop w:val="0"/>
      <w:marBottom w:val="0"/>
      <w:divBdr>
        <w:top w:val="none" w:sz="0" w:space="0" w:color="auto"/>
        <w:left w:val="none" w:sz="0" w:space="0" w:color="auto"/>
        <w:bottom w:val="none" w:sz="0" w:space="0" w:color="auto"/>
        <w:right w:val="none" w:sz="0" w:space="0" w:color="auto"/>
      </w:divBdr>
    </w:div>
    <w:div w:id="34239136">
      <w:bodyDiv w:val="1"/>
      <w:marLeft w:val="0"/>
      <w:marRight w:val="0"/>
      <w:marTop w:val="0"/>
      <w:marBottom w:val="0"/>
      <w:divBdr>
        <w:top w:val="none" w:sz="0" w:space="0" w:color="auto"/>
        <w:left w:val="none" w:sz="0" w:space="0" w:color="auto"/>
        <w:bottom w:val="none" w:sz="0" w:space="0" w:color="auto"/>
        <w:right w:val="none" w:sz="0" w:space="0" w:color="auto"/>
      </w:divBdr>
    </w:div>
    <w:div w:id="64377205">
      <w:bodyDiv w:val="1"/>
      <w:marLeft w:val="0"/>
      <w:marRight w:val="0"/>
      <w:marTop w:val="0"/>
      <w:marBottom w:val="0"/>
      <w:divBdr>
        <w:top w:val="none" w:sz="0" w:space="0" w:color="auto"/>
        <w:left w:val="none" w:sz="0" w:space="0" w:color="auto"/>
        <w:bottom w:val="none" w:sz="0" w:space="0" w:color="auto"/>
        <w:right w:val="none" w:sz="0" w:space="0" w:color="auto"/>
      </w:divBdr>
      <w:divsChild>
        <w:div w:id="246767092">
          <w:marLeft w:val="0"/>
          <w:marRight w:val="0"/>
          <w:marTop w:val="0"/>
          <w:marBottom w:val="0"/>
          <w:divBdr>
            <w:top w:val="none" w:sz="0" w:space="0" w:color="auto"/>
            <w:left w:val="none" w:sz="0" w:space="0" w:color="auto"/>
            <w:bottom w:val="none" w:sz="0" w:space="0" w:color="auto"/>
            <w:right w:val="none" w:sz="0" w:space="0" w:color="auto"/>
          </w:divBdr>
          <w:divsChild>
            <w:div w:id="550188156">
              <w:marLeft w:val="0"/>
              <w:marRight w:val="0"/>
              <w:marTop w:val="0"/>
              <w:marBottom w:val="0"/>
              <w:divBdr>
                <w:top w:val="none" w:sz="0" w:space="0" w:color="auto"/>
                <w:left w:val="none" w:sz="0" w:space="0" w:color="auto"/>
                <w:bottom w:val="none" w:sz="0" w:space="0" w:color="auto"/>
                <w:right w:val="none" w:sz="0" w:space="0" w:color="auto"/>
              </w:divBdr>
              <w:divsChild>
                <w:div w:id="907226493">
                  <w:marLeft w:val="0"/>
                  <w:marRight w:val="0"/>
                  <w:marTop w:val="0"/>
                  <w:marBottom w:val="0"/>
                  <w:divBdr>
                    <w:top w:val="none" w:sz="0" w:space="0" w:color="auto"/>
                    <w:left w:val="none" w:sz="0" w:space="0" w:color="auto"/>
                    <w:bottom w:val="none" w:sz="0" w:space="0" w:color="auto"/>
                    <w:right w:val="none" w:sz="0" w:space="0" w:color="auto"/>
                  </w:divBdr>
                  <w:divsChild>
                    <w:div w:id="1948660137">
                      <w:marLeft w:val="0"/>
                      <w:marRight w:val="0"/>
                      <w:marTop w:val="0"/>
                      <w:marBottom w:val="0"/>
                      <w:divBdr>
                        <w:top w:val="none" w:sz="0" w:space="0" w:color="auto"/>
                        <w:left w:val="none" w:sz="0" w:space="0" w:color="auto"/>
                        <w:bottom w:val="none" w:sz="0" w:space="0" w:color="auto"/>
                        <w:right w:val="none" w:sz="0" w:space="0" w:color="auto"/>
                      </w:divBdr>
                      <w:divsChild>
                        <w:div w:id="1899898962">
                          <w:marLeft w:val="0"/>
                          <w:marRight w:val="0"/>
                          <w:marTop w:val="0"/>
                          <w:marBottom w:val="0"/>
                          <w:divBdr>
                            <w:top w:val="none" w:sz="0" w:space="0" w:color="auto"/>
                            <w:left w:val="none" w:sz="0" w:space="0" w:color="auto"/>
                            <w:bottom w:val="none" w:sz="0" w:space="0" w:color="auto"/>
                            <w:right w:val="none" w:sz="0" w:space="0" w:color="auto"/>
                          </w:divBdr>
                          <w:divsChild>
                            <w:div w:id="15084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17111">
      <w:bodyDiv w:val="1"/>
      <w:marLeft w:val="0"/>
      <w:marRight w:val="0"/>
      <w:marTop w:val="0"/>
      <w:marBottom w:val="0"/>
      <w:divBdr>
        <w:top w:val="none" w:sz="0" w:space="0" w:color="auto"/>
        <w:left w:val="none" w:sz="0" w:space="0" w:color="auto"/>
        <w:bottom w:val="none" w:sz="0" w:space="0" w:color="auto"/>
        <w:right w:val="none" w:sz="0" w:space="0" w:color="auto"/>
      </w:divBdr>
    </w:div>
    <w:div w:id="130366667">
      <w:bodyDiv w:val="1"/>
      <w:marLeft w:val="0"/>
      <w:marRight w:val="0"/>
      <w:marTop w:val="0"/>
      <w:marBottom w:val="0"/>
      <w:divBdr>
        <w:top w:val="none" w:sz="0" w:space="0" w:color="auto"/>
        <w:left w:val="none" w:sz="0" w:space="0" w:color="auto"/>
        <w:bottom w:val="none" w:sz="0" w:space="0" w:color="auto"/>
        <w:right w:val="none" w:sz="0" w:space="0" w:color="auto"/>
      </w:divBdr>
    </w:div>
    <w:div w:id="131749115">
      <w:bodyDiv w:val="1"/>
      <w:marLeft w:val="0"/>
      <w:marRight w:val="0"/>
      <w:marTop w:val="0"/>
      <w:marBottom w:val="0"/>
      <w:divBdr>
        <w:top w:val="none" w:sz="0" w:space="0" w:color="auto"/>
        <w:left w:val="none" w:sz="0" w:space="0" w:color="auto"/>
        <w:bottom w:val="none" w:sz="0" w:space="0" w:color="auto"/>
        <w:right w:val="none" w:sz="0" w:space="0" w:color="auto"/>
      </w:divBdr>
    </w:div>
    <w:div w:id="178592146">
      <w:bodyDiv w:val="1"/>
      <w:marLeft w:val="0"/>
      <w:marRight w:val="0"/>
      <w:marTop w:val="0"/>
      <w:marBottom w:val="0"/>
      <w:divBdr>
        <w:top w:val="none" w:sz="0" w:space="0" w:color="auto"/>
        <w:left w:val="none" w:sz="0" w:space="0" w:color="auto"/>
        <w:bottom w:val="none" w:sz="0" w:space="0" w:color="auto"/>
        <w:right w:val="none" w:sz="0" w:space="0" w:color="auto"/>
      </w:divBdr>
    </w:div>
    <w:div w:id="198401602">
      <w:bodyDiv w:val="1"/>
      <w:marLeft w:val="0"/>
      <w:marRight w:val="0"/>
      <w:marTop w:val="0"/>
      <w:marBottom w:val="0"/>
      <w:divBdr>
        <w:top w:val="none" w:sz="0" w:space="0" w:color="auto"/>
        <w:left w:val="none" w:sz="0" w:space="0" w:color="auto"/>
        <w:bottom w:val="none" w:sz="0" w:space="0" w:color="auto"/>
        <w:right w:val="none" w:sz="0" w:space="0" w:color="auto"/>
      </w:divBdr>
    </w:div>
    <w:div w:id="215316522">
      <w:bodyDiv w:val="1"/>
      <w:marLeft w:val="0"/>
      <w:marRight w:val="0"/>
      <w:marTop w:val="0"/>
      <w:marBottom w:val="0"/>
      <w:divBdr>
        <w:top w:val="none" w:sz="0" w:space="0" w:color="auto"/>
        <w:left w:val="none" w:sz="0" w:space="0" w:color="auto"/>
        <w:bottom w:val="none" w:sz="0" w:space="0" w:color="auto"/>
        <w:right w:val="none" w:sz="0" w:space="0" w:color="auto"/>
      </w:divBdr>
    </w:div>
    <w:div w:id="247469392">
      <w:bodyDiv w:val="1"/>
      <w:marLeft w:val="0"/>
      <w:marRight w:val="0"/>
      <w:marTop w:val="0"/>
      <w:marBottom w:val="0"/>
      <w:divBdr>
        <w:top w:val="none" w:sz="0" w:space="0" w:color="auto"/>
        <w:left w:val="none" w:sz="0" w:space="0" w:color="auto"/>
        <w:bottom w:val="none" w:sz="0" w:space="0" w:color="auto"/>
        <w:right w:val="none" w:sz="0" w:space="0" w:color="auto"/>
      </w:divBdr>
    </w:div>
    <w:div w:id="296642627">
      <w:bodyDiv w:val="1"/>
      <w:marLeft w:val="0"/>
      <w:marRight w:val="0"/>
      <w:marTop w:val="0"/>
      <w:marBottom w:val="0"/>
      <w:divBdr>
        <w:top w:val="none" w:sz="0" w:space="0" w:color="auto"/>
        <w:left w:val="none" w:sz="0" w:space="0" w:color="auto"/>
        <w:bottom w:val="none" w:sz="0" w:space="0" w:color="auto"/>
        <w:right w:val="none" w:sz="0" w:space="0" w:color="auto"/>
      </w:divBdr>
      <w:divsChild>
        <w:div w:id="1384062838">
          <w:marLeft w:val="0"/>
          <w:marRight w:val="0"/>
          <w:marTop w:val="0"/>
          <w:marBottom w:val="0"/>
          <w:divBdr>
            <w:top w:val="none" w:sz="0" w:space="0" w:color="auto"/>
            <w:left w:val="none" w:sz="0" w:space="0" w:color="auto"/>
            <w:bottom w:val="none" w:sz="0" w:space="0" w:color="auto"/>
            <w:right w:val="none" w:sz="0" w:space="0" w:color="auto"/>
          </w:divBdr>
          <w:divsChild>
            <w:div w:id="1708213081">
              <w:marLeft w:val="0"/>
              <w:marRight w:val="0"/>
              <w:marTop w:val="0"/>
              <w:marBottom w:val="0"/>
              <w:divBdr>
                <w:top w:val="none" w:sz="0" w:space="0" w:color="auto"/>
                <w:left w:val="none" w:sz="0" w:space="0" w:color="auto"/>
                <w:bottom w:val="none" w:sz="0" w:space="0" w:color="auto"/>
                <w:right w:val="none" w:sz="0" w:space="0" w:color="auto"/>
              </w:divBdr>
              <w:divsChild>
                <w:div w:id="1557471991">
                  <w:marLeft w:val="0"/>
                  <w:marRight w:val="0"/>
                  <w:marTop w:val="0"/>
                  <w:marBottom w:val="0"/>
                  <w:divBdr>
                    <w:top w:val="none" w:sz="0" w:space="0" w:color="auto"/>
                    <w:left w:val="none" w:sz="0" w:space="0" w:color="auto"/>
                    <w:bottom w:val="none" w:sz="0" w:space="0" w:color="auto"/>
                    <w:right w:val="none" w:sz="0" w:space="0" w:color="auto"/>
                  </w:divBdr>
                  <w:divsChild>
                    <w:div w:id="1040545839">
                      <w:marLeft w:val="0"/>
                      <w:marRight w:val="0"/>
                      <w:marTop w:val="0"/>
                      <w:marBottom w:val="0"/>
                      <w:divBdr>
                        <w:top w:val="none" w:sz="0" w:space="0" w:color="auto"/>
                        <w:left w:val="none" w:sz="0" w:space="0" w:color="auto"/>
                        <w:bottom w:val="none" w:sz="0" w:space="0" w:color="auto"/>
                        <w:right w:val="none" w:sz="0" w:space="0" w:color="auto"/>
                      </w:divBdr>
                      <w:divsChild>
                        <w:div w:id="505511116">
                          <w:marLeft w:val="0"/>
                          <w:marRight w:val="0"/>
                          <w:marTop w:val="0"/>
                          <w:marBottom w:val="0"/>
                          <w:divBdr>
                            <w:top w:val="none" w:sz="0" w:space="0" w:color="auto"/>
                            <w:left w:val="none" w:sz="0" w:space="0" w:color="auto"/>
                            <w:bottom w:val="none" w:sz="0" w:space="0" w:color="auto"/>
                            <w:right w:val="none" w:sz="0" w:space="0" w:color="auto"/>
                          </w:divBdr>
                          <w:divsChild>
                            <w:div w:id="15477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407455">
      <w:bodyDiv w:val="1"/>
      <w:marLeft w:val="0"/>
      <w:marRight w:val="0"/>
      <w:marTop w:val="0"/>
      <w:marBottom w:val="0"/>
      <w:divBdr>
        <w:top w:val="none" w:sz="0" w:space="0" w:color="auto"/>
        <w:left w:val="none" w:sz="0" w:space="0" w:color="auto"/>
        <w:bottom w:val="none" w:sz="0" w:space="0" w:color="auto"/>
        <w:right w:val="none" w:sz="0" w:space="0" w:color="auto"/>
      </w:divBdr>
    </w:div>
    <w:div w:id="312023709">
      <w:bodyDiv w:val="1"/>
      <w:marLeft w:val="0"/>
      <w:marRight w:val="0"/>
      <w:marTop w:val="0"/>
      <w:marBottom w:val="0"/>
      <w:divBdr>
        <w:top w:val="none" w:sz="0" w:space="0" w:color="auto"/>
        <w:left w:val="none" w:sz="0" w:space="0" w:color="auto"/>
        <w:bottom w:val="none" w:sz="0" w:space="0" w:color="auto"/>
        <w:right w:val="none" w:sz="0" w:space="0" w:color="auto"/>
      </w:divBdr>
      <w:divsChild>
        <w:div w:id="870845448">
          <w:marLeft w:val="0"/>
          <w:marRight w:val="0"/>
          <w:marTop w:val="0"/>
          <w:marBottom w:val="0"/>
          <w:divBdr>
            <w:top w:val="none" w:sz="0" w:space="0" w:color="auto"/>
            <w:left w:val="none" w:sz="0" w:space="0" w:color="auto"/>
            <w:bottom w:val="none" w:sz="0" w:space="0" w:color="auto"/>
            <w:right w:val="none" w:sz="0" w:space="0" w:color="auto"/>
          </w:divBdr>
          <w:divsChild>
            <w:div w:id="535389072">
              <w:marLeft w:val="0"/>
              <w:marRight w:val="0"/>
              <w:marTop w:val="0"/>
              <w:marBottom w:val="0"/>
              <w:divBdr>
                <w:top w:val="none" w:sz="0" w:space="0" w:color="auto"/>
                <w:left w:val="none" w:sz="0" w:space="0" w:color="auto"/>
                <w:bottom w:val="none" w:sz="0" w:space="0" w:color="auto"/>
                <w:right w:val="none" w:sz="0" w:space="0" w:color="auto"/>
              </w:divBdr>
              <w:divsChild>
                <w:div w:id="211424712">
                  <w:marLeft w:val="0"/>
                  <w:marRight w:val="0"/>
                  <w:marTop w:val="0"/>
                  <w:marBottom w:val="0"/>
                  <w:divBdr>
                    <w:top w:val="none" w:sz="0" w:space="0" w:color="auto"/>
                    <w:left w:val="none" w:sz="0" w:space="0" w:color="auto"/>
                    <w:bottom w:val="none" w:sz="0" w:space="0" w:color="auto"/>
                    <w:right w:val="none" w:sz="0" w:space="0" w:color="auto"/>
                  </w:divBdr>
                  <w:divsChild>
                    <w:div w:id="254365742">
                      <w:marLeft w:val="0"/>
                      <w:marRight w:val="0"/>
                      <w:marTop w:val="0"/>
                      <w:marBottom w:val="0"/>
                      <w:divBdr>
                        <w:top w:val="none" w:sz="0" w:space="0" w:color="auto"/>
                        <w:left w:val="none" w:sz="0" w:space="0" w:color="auto"/>
                        <w:bottom w:val="none" w:sz="0" w:space="0" w:color="auto"/>
                        <w:right w:val="none" w:sz="0" w:space="0" w:color="auto"/>
                      </w:divBdr>
                      <w:divsChild>
                        <w:div w:id="571549465">
                          <w:marLeft w:val="0"/>
                          <w:marRight w:val="0"/>
                          <w:marTop w:val="0"/>
                          <w:marBottom w:val="0"/>
                          <w:divBdr>
                            <w:top w:val="none" w:sz="0" w:space="0" w:color="auto"/>
                            <w:left w:val="none" w:sz="0" w:space="0" w:color="auto"/>
                            <w:bottom w:val="none" w:sz="0" w:space="0" w:color="auto"/>
                            <w:right w:val="none" w:sz="0" w:space="0" w:color="auto"/>
                          </w:divBdr>
                          <w:divsChild>
                            <w:div w:id="205634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024543">
      <w:bodyDiv w:val="1"/>
      <w:marLeft w:val="0"/>
      <w:marRight w:val="0"/>
      <w:marTop w:val="0"/>
      <w:marBottom w:val="0"/>
      <w:divBdr>
        <w:top w:val="none" w:sz="0" w:space="0" w:color="auto"/>
        <w:left w:val="none" w:sz="0" w:space="0" w:color="auto"/>
        <w:bottom w:val="none" w:sz="0" w:space="0" w:color="auto"/>
        <w:right w:val="none" w:sz="0" w:space="0" w:color="auto"/>
      </w:divBdr>
    </w:div>
    <w:div w:id="421683649">
      <w:bodyDiv w:val="1"/>
      <w:marLeft w:val="0"/>
      <w:marRight w:val="0"/>
      <w:marTop w:val="0"/>
      <w:marBottom w:val="0"/>
      <w:divBdr>
        <w:top w:val="none" w:sz="0" w:space="0" w:color="auto"/>
        <w:left w:val="none" w:sz="0" w:space="0" w:color="auto"/>
        <w:bottom w:val="none" w:sz="0" w:space="0" w:color="auto"/>
        <w:right w:val="none" w:sz="0" w:space="0" w:color="auto"/>
      </w:divBdr>
      <w:divsChild>
        <w:div w:id="264387972">
          <w:marLeft w:val="0"/>
          <w:marRight w:val="0"/>
          <w:marTop w:val="0"/>
          <w:marBottom w:val="0"/>
          <w:divBdr>
            <w:top w:val="none" w:sz="0" w:space="0" w:color="auto"/>
            <w:left w:val="none" w:sz="0" w:space="0" w:color="auto"/>
            <w:bottom w:val="none" w:sz="0" w:space="0" w:color="auto"/>
            <w:right w:val="none" w:sz="0" w:space="0" w:color="auto"/>
          </w:divBdr>
          <w:divsChild>
            <w:div w:id="1784492783">
              <w:marLeft w:val="0"/>
              <w:marRight w:val="0"/>
              <w:marTop w:val="0"/>
              <w:marBottom w:val="0"/>
              <w:divBdr>
                <w:top w:val="none" w:sz="0" w:space="0" w:color="auto"/>
                <w:left w:val="none" w:sz="0" w:space="0" w:color="auto"/>
                <w:bottom w:val="none" w:sz="0" w:space="0" w:color="auto"/>
                <w:right w:val="none" w:sz="0" w:space="0" w:color="auto"/>
              </w:divBdr>
              <w:divsChild>
                <w:div w:id="663358387">
                  <w:marLeft w:val="0"/>
                  <w:marRight w:val="0"/>
                  <w:marTop w:val="0"/>
                  <w:marBottom w:val="0"/>
                  <w:divBdr>
                    <w:top w:val="none" w:sz="0" w:space="0" w:color="auto"/>
                    <w:left w:val="none" w:sz="0" w:space="0" w:color="auto"/>
                    <w:bottom w:val="none" w:sz="0" w:space="0" w:color="auto"/>
                    <w:right w:val="none" w:sz="0" w:space="0" w:color="auto"/>
                  </w:divBdr>
                  <w:divsChild>
                    <w:div w:id="1426077617">
                      <w:marLeft w:val="0"/>
                      <w:marRight w:val="0"/>
                      <w:marTop w:val="0"/>
                      <w:marBottom w:val="0"/>
                      <w:divBdr>
                        <w:top w:val="none" w:sz="0" w:space="0" w:color="auto"/>
                        <w:left w:val="none" w:sz="0" w:space="0" w:color="auto"/>
                        <w:bottom w:val="none" w:sz="0" w:space="0" w:color="auto"/>
                        <w:right w:val="none" w:sz="0" w:space="0" w:color="auto"/>
                      </w:divBdr>
                      <w:divsChild>
                        <w:div w:id="435368282">
                          <w:marLeft w:val="0"/>
                          <w:marRight w:val="0"/>
                          <w:marTop w:val="0"/>
                          <w:marBottom w:val="0"/>
                          <w:divBdr>
                            <w:top w:val="none" w:sz="0" w:space="0" w:color="auto"/>
                            <w:left w:val="none" w:sz="0" w:space="0" w:color="auto"/>
                            <w:bottom w:val="none" w:sz="0" w:space="0" w:color="auto"/>
                            <w:right w:val="none" w:sz="0" w:space="0" w:color="auto"/>
                          </w:divBdr>
                          <w:divsChild>
                            <w:div w:id="553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937949">
      <w:bodyDiv w:val="1"/>
      <w:marLeft w:val="0"/>
      <w:marRight w:val="0"/>
      <w:marTop w:val="0"/>
      <w:marBottom w:val="0"/>
      <w:divBdr>
        <w:top w:val="none" w:sz="0" w:space="0" w:color="auto"/>
        <w:left w:val="none" w:sz="0" w:space="0" w:color="auto"/>
        <w:bottom w:val="none" w:sz="0" w:space="0" w:color="auto"/>
        <w:right w:val="none" w:sz="0" w:space="0" w:color="auto"/>
      </w:divBdr>
    </w:div>
    <w:div w:id="483010116">
      <w:bodyDiv w:val="1"/>
      <w:marLeft w:val="0"/>
      <w:marRight w:val="0"/>
      <w:marTop w:val="0"/>
      <w:marBottom w:val="0"/>
      <w:divBdr>
        <w:top w:val="none" w:sz="0" w:space="0" w:color="auto"/>
        <w:left w:val="none" w:sz="0" w:space="0" w:color="auto"/>
        <w:bottom w:val="none" w:sz="0" w:space="0" w:color="auto"/>
        <w:right w:val="none" w:sz="0" w:space="0" w:color="auto"/>
      </w:divBdr>
    </w:div>
    <w:div w:id="519009056">
      <w:bodyDiv w:val="1"/>
      <w:marLeft w:val="0"/>
      <w:marRight w:val="0"/>
      <w:marTop w:val="0"/>
      <w:marBottom w:val="0"/>
      <w:divBdr>
        <w:top w:val="none" w:sz="0" w:space="0" w:color="auto"/>
        <w:left w:val="none" w:sz="0" w:space="0" w:color="auto"/>
        <w:bottom w:val="none" w:sz="0" w:space="0" w:color="auto"/>
        <w:right w:val="none" w:sz="0" w:space="0" w:color="auto"/>
      </w:divBdr>
    </w:div>
    <w:div w:id="543712966">
      <w:bodyDiv w:val="1"/>
      <w:marLeft w:val="0"/>
      <w:marRight w:val="0"/>
      <w:marTop w:val="0"/>
      <w:marBottom w:val="0"/>
      <w:divBdr>
        <w:top w:val="none" w:sz="0" w:space="0" w:color="auto"/>
        <w:left w:val="none" w:sz="0" w:space="0" w:color="auto"/>
        <w:bottom w:val="none" w:sz="0" w:space="0" w:color="auto"/>
        <w:right w:val="none" w:sz="0" w:space="0" w:color="auto"/>
      </w:divBdr>
      <w:divsChild>
        <w:div w:id="974216463">
          <w:marLeft w:val="0"/>
          <w:marRight w:val="0"/>
          <w:marTop w:val="0"/>
          <w:marBottom w:val="0"/>
          <w:divBdr>
            <w:top w:val="none" w:sz="0" w:space="0" w:color="auto"/>
            <w:left w:val="none" w:sz="0" w:space="0" w:color="auto"/>
            <w:bottom w:val="none" w:sz="0" w:space="0" w:color="auto"/>
            <w:right w:val="none" w:sz="0" w:space="0" w:color="auto"/>
          </w:divBdr>
          <w:divsChild>
            <w:div w:id="303777475">
              <w:marLeft w:val="0"/>
              <w:marRight w:val="0"/>
              <w:marTop w:val="0"/>
              <w:marBottom w:val="0"/>
              <w:divBdr>
                <w:top w:val="none" w:sz="0" w:space="0" w:color="auto"/>
                <w:left w:val="none" w:sz="0" w:space="0" w:color="auto"/>
                <w:bottom w:val="none" w:sz="0" w:space="0" w:color="auto"/>
                <w:right w:val="none" w:sz="0" w:space="0" w:color="auto"/>
              </w:divBdr>
              <w:divsChild>
                <w:div w:id="1808664817">
                  <w:marLeft w:val="0"/>
                  <w:marRight w:val="0"/>
                  <w:marTop w:val="0"/>
                  <w:marBottom w:val="0"/>
                  <w:divBdr>
                    <w:top w:val="none" w:sz="0" w:space="0" w:color="auto"/>
                    <w:left w:val="none" w:sz="0" w:space="0" w:color="auto"/>
                    <w:bottom w:val="none" w:sz="0" w:space="0" w:color="auto"/>
                    <w:right w:val="none" w:sz="0" w:space="0" w:color="auto"/>
                  </w:divBdr>
                  <w:divsChild>
                    <w:div w:id="1790004142">
                      <w:marLeft w:val="0"/>
                      <w:marRight w:val="0"/>
                      <w:marTop w:val="0"/>
                      <w:marBottom w:val="0"/>
                      <w:divBdr>
                        <w:top w:val="none" w:sz="0" w:space="0" w:color="auto"/>
                        <w:left w:val="none" w:sz="0" w:space="0" w:color="auto"/>
                        <w:bottom w:val="none" w:sz="0" w:space="0" w:color="auto"/>
                        <w:right w:val="none" w:sz="0" w:space="0" w:color="auto"/>
                      </w:divBdr>
                      <w:divsChild>
                        <w:div w:id="1905949824">
                          <w:marLeft w:val="0"/>
                          <w:marRight w:val="0"/>
                          <w:marTop w:val="0"/>
                          <w:marBottom w:val="0"/>
                          <w:divBdr>
                            <w:top w:val="none" w:sz="0" w:space="0" w:color="auto"/>
                            <w:left w:val="none" w:sz="0" w:space="0" w:color="auto"/>
                            <w:bottom w:val="none" w:sz="0" w:space="0" w:color="auto"/>
                            <w:right w:val="none" w:sz="0" w:space="0" w:color="auto"/>
                          </w:divBdr>
                          <w:divsChild>
                            <w:div w:id="178094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212946">
      <w:bodyDiv w:val="1"/>
      <w:marLeft w:val="0"/>
      <w:marRight w:val="0"/>
      <w:marTop w:val="0"/>
      <w:marBottom w:val="0"/>
      <w:divBdr>
        <w:top w:val="none" w:sz="0" w:space="0" w:color="auto"/>
        <w:left w:val="none" w:sz="0" w:space="0" w:color="auto"/>
        <w:bottom w:val="none" w:sz="0" w:space="0" w:color="auto"/>
        <w:right w:val="none" w:sz="0" w:space="0" w:color="auto"/>
      </w:divBdr>
    </w:div>
    <w:div w:id="568686879">
      <w:bodyDiv w:val="1"/>
      <w:marLeft w:val="0"/>
      <w:marRight w:val="0"/>
      <w:marTop w:val="0"/>
      <w:marBottom w:val="0"/>
      <w:divBdr>
        <w:top w:val="none" w:sz="0" w:space="0" w:color="auto"/>
        <w:left w:val="none" w:sz="0" w:space="0" w:color="auto"/>
        <w:bottom w:val="none" w:sz="0" w:space="0" w:color="auto"/>
        <w:right w:val="none" w:sz="0" w:space="0" w:color="auto"/>
      </w:divBdr>
    </w:div>
    <w:div w:id="597830882">
      <w:bodyDiv w:val="1"/>
      <w:marLeft w:val="0"/>
      <w:marRight w:val="0"/>
      <w:marTop w:val="0"/>
      <w:marBottom w:val="0"/>
      <w:divBdr>
        <w:top w:val="none" w:sz="0" w:space="0" w:color="auto"/>
        <w:left w:val="none" w:sz="0" w:space="0" w:color="auto"/>
        <w:bottom w:val="none" w:sz="0" w:space="0" w:color="auto"/>
        <w:right w:val="none" w:sz="0" w:space="0" w:color="auto"/>
      </w:divBdr>
    </w:div>
    <w:div w:id="639001930">
      <w:bodyDiv w:val="1"/>
      <w:marLeft w:val="0"/>
      <w:marRight w:val="0"/>
      <w:marTop w:val="0"/>
      <w:marBottom w:val="0"/>
      <w:divBdr>
        <w:top w:val="none" w:sz="0" w:space="0" w:color="auto"/>
        <w:left w:val="none" w:sz="0" w:space="0" w:color="auto"/>
        <w:bottom w:val="none" w:sz="0" w:space="0" w:color="auto"/>
        <w:right w:val="none" w:sz="0" w:space="0" w:color="auto"/>
      </w:divBdr>
      <w:divsChild>
        <w:div w:id="242839477">
          <w:marLeft w:val="0"/>
          <w:marRight w:val="0"/>
          <w:marTop w:val="0"/>
          <w:marBottom w:val="0"/>
          <w:divBdr>
            <w:top w:val="none" w:sz="0" w:space="0" w:color="auto"/>
            <w:left w:val="none" w:sz="0" w:space="0" w:color="auto"/>
            <w:bottom w:val="none" w:sz="0" w:space="0" w:color="auto"/>
            <w:right w:val="none" w:sz="0" w:space="0" w:color="auto"/>
          </w:divBdr>
          <w:divsChild>
            <w:div w:id="1844590409">
              <w:marLeft w:val="0"/>
              <w:marRight w:val="0"/>
              <w:marTop w:val="0"/>
              <w:marBottom w:val="0"/>
              <w:divBdr>
                <w:top w:val="none" w:sz="0" w:space="0" w:color="auto"/>
                <w:left w:val="none" w:sz="0" w:space="0" w:color="auto"/>
                <w:bottom w:val="none" w:sz="0" w:space="0" w:color="auto"/>
                <w:right w:val="none" w:sz="0" w:space="0" w:color="auto"/>
              </w:divBdr>
              <w:divsChild>
                <w:div w:id="466895623">
                  <w:marLeft w:val="0"/>
                  <w:marRight w:val="0"/>
                  <w:marTop w:val="0"/>
                  <w:marBottom w:val="0"/>
                  <w:divBdr>
                    <w:top w:val="none" w:sz="0" w:space="0" w:color="auto"/>
                    <w:left w:val="none" w:sz="0" w:space="0" w:color="auto"/>
                    <w:bottom w:val="none" w:sz="0" w:space="0" w:color="auto"/>
                    <w:right w:val="none" w:sz="0" w:space="0" w:color="auto"/>
                  </w:divBdr>
                  <w:divsChild>
                    <w:div w:id="883759940">
                      <w:marLeft w:val="0"/>
                      <w:marRight w:val="0"/>
                      <w:marTop w:val="0"/>
                      <w:marBottom w:val="0"/>
                      <w:divBdr>
                        <w:top w:val="none" w:sz="0" w:space="0" w:color="auto"/>
                        <w:left w:val="none" w:sz="0" w:space="0" w:color="auto"/>
                        <w:bottom w:val="none" w:sz="0" w:space="0" w:color="auto"/>
                        <w:right w:val="none" w:sz="0" w:space="0" w:color="auto"/>
                      </w:divBdr>
                      <w:divsChild>
                        <w:div w:id="855653935">
                          <w:marLeft w:val="0"/>
                          <w:marRight w:val="0"/>
                          <w:marTop w:val="0"/>
                          <w:marBottom w:val="0"/>
                          <w:divBdr>
                            <w:top w:val="none" w:sz="0" w:space="0" w:color="auto"/>
                            <w:left w:val="none" w:sz="0" w:space="0" w:color="auto"/>
                            <w:bottom w:val="none" w:sz="0" w:space="0" w:color="auto"/>
                            <w:right w:val="none" w:sz="0" w:space="0" w:color="auto"/>
                          </w:divBdr>
                          <w:divsChild>
                            <w:div w:id="94642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003060">
      <w:bodyDiv w:val="1"/>
      <w:marLeft w:val="0"/>
      <w:marRight w:val="0"/>
      <w:marTop w:val="0"/>
      <w:marBottom w:val="0"/>
      <w:divBdr>
        <w:top w:val="none" w:sz="0" w:space="0" w:color="auto"/>
        <w:left w:val="none" w:sz="0" w:space="0" w:color="auto"/>
        <w:bottom w:val="none" w:sz="0" w:space="0" w:color="auto"/>
        <w:right w:val="none" w:sz="0" w:space="0" w:color="auto"/>
      </w:divBdr>
    </w:div>
    <w:div w:id="677974205">
      <w:bodyDiv w:val="1"/>
      <w:marLeft w:val="0"/>
      <w:marRight w:val="0"/>
      <w:marTop w:val="0"/>
      <w:marBottom w:val="0"/>
      <w:divBdr>
        <w:top w:val="none" w:sz="0" w:space="0" w:color="auto"/>
        <w:left w:val="none" w:sz="0" w:space="0" w:color="auto"/>
        <w:bottom w:val="none" w:sz="0" w:space="0" w:color="auto"/>
        <w:right w:val="none" w:sz="0" w:space="0" w:color="auto"/>
      </w:divBdr>
    </w:div>
    <w:div w:id="726606987">
      <w:bodyDiv w:val="1"/>
      <w:marLeft w:val="0"/>
      <w:marRight w:val="0"/>
      <w:marTop w:val="0"/>
      <w:marBottom w:val="0"/>
      <w:divBdr>
        <w:top w:val="none" w:sz="0" w:space="0" w:color="auto"/>
        <w:left w:val="none" w:sz="0" w:space="0" w:color="auto"/>
        <w:bottom w:val="none" w:sz="0" w:space="0" w:color="auto"/>
        <w:right w:val="none" w:sz="0" w:space="0" w:color="auto"/>
      </w:divBdr>
    </w:div>
    <w:div w:id="731657271">
      <w:bodyDiv w:val="1"/>
      <w:marLeft w:val="0"/>
      <w:marRight w:val="0"/>
      <w:marTop w:val="0"/>
      <w:marBottom w:val="0"/>
      <w:divBdr>
        <w:top w:val="none" w:sz="0" w:space="0" w:color="auto"/>
        <w:left w:val="none" w:sz="0" w:space="0" w:color="auto"/>
        <w:bottom w:val="none" w:sz="0" w:space="0" w:color="auto"/>
        <w:right w:val="none" w:sz="0" w:space="0" w:color="auto"/>
      </w:divBdr>
    </w:div>
    <w:div w:id="744648929">
      <w:bodyDiv w:val="1"/>
      <w:marLeft w:val="0"/>
      <w:marRight w:val="0"/>
      <w:marTop w:val="0"/>
      <w:marBottom w:val="0"/>
      <w:divBdr>
        <w:top w:val="none" w:sz="0" w:space="0" w:color="auto"/>
        <w:left w:val="none" w:sz="0" w:space="0" w:color="auto"/>
        <w:bottom w:val="none" w:sz="0" w:space="0" w:color="auto"/>
        <w:right w:val="none" w:sz="0" w:space="0" w:color="auto"/>
      </w:divBdr>
    </w:div>
    <w:div w:id="752312665">
      <w:bodyDiv w:val="1"/>
      <w:marLeft w:val="0"/>
      <w:marRight w:val="0"/>
      <w:marTop w:val="0"/>
      <w:marBottom w:val="0"/>
      <w:divBdr>
        <w:top w:val="none" w:sz="0" w:space="0" w:color="auto"/>
        <w:left w:val="none" w:sz="0" w:space="0" w:color="auto"/>
        <w:bottom w:val="none" w:sz="0" w:space="0" w:color="auto"/>
        <w:right w:val="none" w:sz="0" w:space="0" w:color="auto"/>
      </w:divBdr>
    </w:div>
    <w:div w:id="792867814">
      <w:bodyDiv w:val="1"/>
      <w:marLeft w:val="0"/>
      <w:marRight w:val="0"/>
      <w:marTop w:val="0"/>
      <w:marBottom w:val="0"/>
      <w:divBdr>
        <w:top w:val="none" w:sz="0" w:space="0" w:color="auto"/>
        <w:left w:val="none" w:sz="0" w:space="0" w:color="auto"/>
        <w:bottom w:val="none" w:sz="0" w:space="0" w:color="auto"/>
        <w:right w:val="none" w:sz="0" w:space="0" w:color="auto"/>
      </w:divBdr>
    </w:div>
    <w:div w:id="793986238">
      <w:bodyDiv w:val="1"/>
      <w:marLeft w:val="0"/>
      <w:marRight w:val="0"/>
      <w:marTop w:val="0"/>
      <w:marBottom w:val="0"/>
      <w:divBdr>
        <w:top w:val="none" w:sz="0" w:space="0" w:color="auto"/>
        <w:left w:val="none" w:sz="0" w:space="0" w:color="auto"/>
        <w:bottom w:val="none" w:sz="0" w:space="0" w:color="auto"/>
        <w:right w:val="none" w:sz="0" w:space="0" w:color="auto"/>
      </w:divBdr>
      <w:divsChild>
        <w:div w:id="1028719878">
          <w:marLeft w:val="0"/>
          <w:marRight w:val="0"/>
          <w:marTop w:val="0"/>
          <w:marBottom w:val="0"/>
          <w:divBdr>
            <w:top w:val="none" w:sz="0" w:space="0" w:color="auto"/>
            <w:left w:val="none" w:sz="0" w:space="0" w:color="auto"/>
            <w:bottom w:val="none" w:sz="0" w:space="0" w:color="auto"/>
            <w:right w:val="none" w:sz="0" w:space="0" w:color="auto"/>
          </w:divBdr>
          <w:divsChild>
            <w:div w:id="850069316">
              <w:marLeft w:val="0"/>
              <w:marRight w:val="0"/>
              <w:marTop w:val="0"/>
              <w:marBottom w:val="0"/>
              <w:divBdr>
                <w:top w:val="none" w:sz="0" w:space="0" w:color="auto"/>
                <w:left w:val="none" w:sz="0" w:space="0" w:color="auto"/>
                <w:bottom w:val="none" w:sz="0" w:space="0" w:color="auto"/>
                <w:right w:val="none" w:sz="0" w:space="0" w:color="auto"/>
              </w:divBdr>
              <w:divsChild>
                <w:div w:id="554656296">
                  <w:marLeft w:val="0"/>
                  <w:marRight w:val="0"/>
                  <w:marTop w:val="0"/>
                  <w:marBottom w:val="0"/>
                  <w:divBdr>
                    <w:top w:val="none" w:sz="0" w:space="0" w:color="auto"/>
                    <w:left w:val="none" w:sz="0" w:space="0" w:color="auto"/>
                    <w:bottom w:val="none" w:sz="0" w:space="0" w:color="auto"/>
                    <w:right w:val="none" w:sz="0" w:space="0" w:color="auto"/>
                  </w:divBdr>
                  <w:divsChild>
                    <w:div w:id="1778793600">
                      <w:marLeft w:val="0"/>
                      <w:marRight w:val="0"/>
                      <w:marTop w:val="0"/>
                      <w:marBottom w:val="0"/>
                      <w:divBdr>
                        <w:top w:val="none" w:sz="0" w:space="0" w:color="auto"/>
                        <w:left w:val="none" w:sz="0" w:space="0" w:color="auto"/>
                        <w:bottom w:val="none" w:sz="0" w:space="0" w:color="auto"/>
                        <w:right w:val="none" w:sz="0" w:space="0" w:color="auto"/>
                      </w:divBdr>
                      <w:divsChild>
                        <w:div w:id="157770284">
                          <w:marLeft w:val="0"/>
                          <w:marRight w:val="0"/>
                          <w:marTop w:val="0"/>
                          <w:marBottom w:val="0"/>
                          <w:divBdr>
                            <w:top w:val="none" w:sz="0" w:space="0" w:color="auto"/>
                            <w:left w:val="none" w:sz="0" w:space="0" w:color="auto"/>
                            <w:bottom w:val="none" w:sz="0" w:space="0" w:color="auto"/>
                            <w:right w:val="none" w:sz="0" w:space="0" w:color="auto"/>
                          </w:divBdr>
                          <w:divsChild>
                            <w:div w:id="137176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886581">
      <w:bodyDiv w:val="1"/>
      <w:marLeft w:val="0"/>
      <w:marRight w:val="0"/>
      <w:marTop w:val="0"/>
      <w:marBottom w:val="0"/>
      <w:divBdr>
        <w:top w:val="none" w:sz="0" w:space="0" w:color="auto"/>
        <w:left w:val="none" w:sz="0" w:space="0" w:color="auto"/>
        <w:bottom w:val="none" w:sz="0" w:space="0" w:color="auto"/>
        <w:right w:val="none" w:sz="0" w:space="0" w:color="auto"/>
      </w:divBdr>
    </w:div>
    <w:div w:id="847405066">
      <w:bodyDiv w:val="1"/>
      <w:marLeft w:val="0"/>
      <w:marRight w:val="0"/>
      <w:marTop w:val="0"/>
      <w:marBottom w:val="0"/>
      <w:divBdr>
        <w:top w:val="none" w:sz="0" w:space="0" w:color="auto"/>
        <w:left w:val="none" w:sz="0" w:space="0" w:color="auto"/>
        <w:bottom w:val="none" w:sz="0" w:space="0" w:color="auto"/>
        <w:right w:val="none" w:sz="0" w:space="0" w:color="auto"/>
      </w:divBdr>
    </w:div>
    <w:div w:id="853305473">
      <w:bodyDiv w:val="1"/>
      <w:marLeft w:val="0"/>
      <w:marRight w:val="0"/>
      <w:marTop w:val="0"/>
      <w:marBottom w:val="0"/>
      <w:divBdr>
        <w:top w:val="none" w:sz="0" w:space="0" w:color="auto"/>
        <w:left w:val="none" w:sz="0" w:space="0" w:color="auto"/>
        <w:bottom w:val="none" w:sz="0" w:space="0" w:color="auto"/>
        <w:right w:val="none" w:sz="0" w:space="0" w:color="auto"/>
      </w:divBdr>
      <w:divsChild>
        <w:div w:id="29379744">
          <w:marLeft w:val="0"/>
          <w:marRight w:val="0"/>
          <w:marTop w:val="0"/>
          <w:marBottom w:val="0"/>
          <w:divBdr>
            <w:top w:val="none" w:sz="0" w:space="0" w:color="auto"/>
            <w:left w:val="none" w:sz="0" w:space="0" w:color="auto"/>
            <w:bottom w:val="none" w:sz="0" w:space="0" w:color="auto"/>
            <w:right w:val="none" w:sz="0" w:space="0" w:color="auto"/>
          </w:divBdr>
          <w:divsChild>
            <w:div w:id="1555582624">
              <w:marLeft w:val="0"/>
              <w:marRight w:val="0"/>
              <w:marTop w:val="0"/>
              <w:marBottom w:val="0"/>
              <w:divBdr>
                <w:top w:val="none" w:sz="0" w:space="0" w:color="auto"/>
                <w:left w:val="none" w:sz="0" w:space="0" w:color="auto"/>
                <w:bottom w:val="none" w:sz="0" w:space="0" w:color="auto"/>
                <w:right w:val="none" w:sz="0" w:space="0" w:color="auto"/>
              </w:divBdr>
              <w:divsChild>
                <w:div w:id="1616674190">
                  <w:marLeft w:val="0"/>
                  <w:marRight w:val="0"/>
                  <w:marTop w:val="0"/>
                  <w:marBottom w:val="0"/>
                  <w:divBdr>
                    <w:top w:val="none" w:sz="0" w:space="0" w:color="auto"/>
                    <w:left w:val="none" w:sz="0" w:space="0" w:color="auto"/>
                    <w:bottom w:val="none" w:sz="0" w:space="0" w:color="auto"/>
                    <w:right w:val="none" w:sz="0" w:space="0" w:color="auto"/>
                  </w:divBdr>
                  <w:divsChild>
                    <w:div w:id="1117600217">
                      <w:marLeft w:val="0"/>
                      <w:marRight w:val="0"/>
                      <w:marTop w:val="0"/>
                      <w:marBottom w:val="0"/>
                      <w:divBdr>
                        <w:top w:val="none" w:sz="0" w:space="0" w:color="auto"/>
                        <w:left w:val="none" w:sz="0" w:space="0" w:color="auto"/>
                        <w:bottom w:val="none" w:sz="0" w:space="0" w:color="auto"/>
                        <w:right w:val="none" w:sz="0" w:space="0" w:color="auto"/>
                      </w:divBdr>
                      <w:divsChild>
                        <w:div w:id="488906769">
                          <w:marLeft w:val="0"/>
                          <w:marRight w:val="0"/>
                          <w:marTop w:val="0"/>
                          <w:marBottom w:val="0"/>
                          <w:divBdr>
                            <w:top w:val="none" w:sz="0" w:space="0" w:color="auto"/>
                            <w:left w:val="none" w:sz="0" w:space="0" w:color="auto"/>
                            <w:bottom w:val="none" w:sz="0" w:space="0" w:color="auto"/>
                            <w:right w:val="none" w:sz="0" w:space="0" w:color="auto"/>
                          </w:divBdr>
                          <w:divsChild>
                            <w:div w:id="194336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475416">
      <w:bodyDiv w:val="1"/>
      <w:marLeft w:val="0"/>
      <w:marRight w:val="0"/>
      <w:marTop w:val="0"/>
      <w:marBottom w:val="0"/>
      <w:divBdr>
        <w:top w:val="none" w:sz="0" w:space="0" w:color="auto"/>
        <w:left w:val="none" w:sz="0" w:space="0" w:color="auto"/>
        <w:bottom w:val="none" w:sz="0" w:space="0" w:color="auto"/>
        <w:right w:val="none" w:sz="0" w:space="0" w:color="auto"/>
      </w:divBdr>
    </w:div>
    <w:div w:id="859778447">
      <w:bodyDiv w:val="1"/>
      <w:marLeft w:val="0"/>
      <w:marRight w:val="0"/>
      <w:marTop w:val="0"/>
      <w:marBottom w:val="0"/>
      <w:divBdr>
        <w:top w:val="none" w:sz="0" w:space="0" w:color="auto"/>
        <w:left w:val="none" w:sz="0" w:space="0" w:color="auto"/>
        <w:bottom w:val="none" w:sz="0" w:space="0" w:color="auto"/>
        <w:right w:val="none" w:sz="0" w:space="0" w:color="auto"/>
      </w:divBdr>
      <w:divsChild>
        <w:div w:id="1164778069">
          <w:marLeft w:val="0"/>
          <w:marRight w:val="0"/>
          <w:marTop w:val="0"/>
          <w:marBottom w:val="0"/>
          <w:divBdr>
            <w:top w:val="none" w:sz="0" w:space="0" w:color="auto"/>
            <w:left w:val="none" w:sz="0" w:space="0" w:color="auto"/>
            <w:bottom w:val="none" w:sz="0" w:space="0" w:color="auto"/>
            <w:right w:val="none" w:sz="0" w:space="0" w:color="auto"/>
          </w:divBdr>
          <w:divsChild>
            <w:div w:id="746923513">
              <w:marLeft w:val="0"/>
              <w:marRight w:val="0"/>
              <w:marTop w:val="0"/>
              <w:marBottom w:val="0"/>
              <w:divBdr>
                <w:top w:val="none" w:sz="0" w:space="0" w:color="auto"/>
                <w:left w:val="none" w:sz="0" w:space="0" w:color="auto"/>
                <w:bottom w:val="none" w:sz="0" w:space="0" w:color="auto"/>
                <w:right w:val="none" w:sz="0" w:space="0" w:color="auto"/>
              </w:divBdr>
              <w:divsChild>
                <w:div w:id="1951351347">
                  <w:marLeft w:val="0"/>
                  <w:marRight w:val="0"/>
                  <w:marTop w:val="0"/>
                  <w:marBottom w:val="0"/>
                  <w:divBdr>
                    <w:top w:val="none" w:sz="0" w:space="0" w:color="auto"/>
                    <w:left w:val="none" w:sz="0" w:space="0" w:color="auto"/>
                    <w:bottom w:val="none" w:sz="0" w:space="0" w:color="auto"/>
                    <w:right w:val="none" w:sz="0" w:space="0" w:color="auto"/>
                  </w:divBdr>
                  <w:divsChild>
                    <w:div w:id="1744404025">
                      <w:marLeft w:val="0"/>
                      <w:marRight w:val="0"/>
                      <w:marTop w:val="0"/>
                      <w:marBottom w:val="0"/>
                      <w:divBdr>
                        <w:top w:val="none" w:sz="0" w:space="0" w:color="auto"/>
                        <w:left w:val="none" w:sz="0" w:space="0" w:color="auto"/>
                        <w:bottom w:val="none" w:sz="0" w:space="0" w:color="auto"/>
                        <w:right w:val="none" w:sz="0" w:space="0" w:color="auto"/>
                      </w:divBdr>
                      <w:divsChild>
                        <w:div w:id="2084373954">
                          <w:marLeft w:val="0"/>
                          <w:marRight w:val="0"/>
                          <w:marTop w:val="0"/>
                          <w:marBottom w:val="0"/>
                          <w:divBdr>
                            <w:top w:val="none" w:sz="0" w:space="0" w:color="auto"/>
                            <w:left w:val="none" w:sz="0" w:space="0" w:color="auto"/>
                            <w:bottom w:val="none" w:sz="0" w:space="0" w:color="auto"/>
                            <w:right w:val="none" w:sz="0" w:space="0" w:color="auto"/>
                          </w:divBdr>
                          <w:divsChild>
                            <w:div w:id="6463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476580">
      <w:bodyDiv w:val="1"/>
      <w:marLeft w:val="0"/>
      <w:marRight w:val="0"/>
      <w:marTop w:val="0"/>
      <w:marBottom w:val="0"/>
      <w:divBdr>
        <w:top w:val="none" w:sz="0" w:space="0" w:color="auto"/>
        <w:left w:val="none" w:sz="0" w:space="0" w:color="auto"/>
        <w:bottom w:val="none" w:sz="0" w:space="0" w:color="auto"/>
        <w:right w:val="none" w:sz="0" w:space="0" w:color="auto"/>
      </w:divBdr>
    </w:div>
    <w:div w:id="866331926">
      <w:bodyDiv w:val="1"/>
      <w:marLeft w:val="0"/>
      <w:marRight w:val="0"/>
      <w:marTop w:val="0"/>
      <w:marBottom w:val="0"/>
      <w:divBdr>
        <w:top w:val="none" w:sz="0" w:space="0" w:color="auto"/>
        <w:left w:val="none" w:sz="0" w:space="0" w:color="auto"/>
        <w:bottom w:val="none" w:sz="0" w:space="0" w:color="auto"/>
        <w:right w:val="none" w:sz="0" w:space="0" w:color="auto"/>
      </w:divBdr>
    </w:div>
    <w:div w:id="872695817">
      <w:bodyDiv w:val="1"/>
      <w:marLeft w:val="0"/>
      <w:marRight w:val="0"/>
      <w:marTop w:val="0"/>
      <w:marBottom w:val="0"/>
      <w:divBdr>
        <w:top w:val="none" w:sz="0" w:space="0" w:color="auto"/>
        <w:left w:val="none" w:sz="0" w:space="0" w:color="auto"/>
        <w:bottom w:val="none" w:sz="0" w:space="0" w:color="auto"/>
        <w:right w:val="none" w:sz="0" w:space="0" w:color="auto"/>
      </w:divBdr>
      <w:divsChild>
        <w:div w:id="1050618487">
          <w:marLeft w:val="0"/>
          <w:marRight w:val="0"/>
          <w:marTop w:val="0"/>
          <w:marBottom w:val="0"/>
          <w:divBdr>
            <w:top w:val="none" w:sz="0" w:space="0" w:color="auto"/>
            <w:left w:val="none" w:sz="0" w:space="0" w:color="auto"/>
            <w:bottom w:val="none" w:sz="0" w:space="0" w:color="auto"/>
            <w:right w:val="none" w:sz="0" w:space="0" w:color="auto"/>
          </w:divBdr>
          <w:divsChild>
            <w:div w:id="542326800">
              <w:marLeft w:val="0"/>
              <w:marRight w:val="0"/>
              <w:marTop w:val="0"/>
              <w:marBottom w:val="0"/>
              <w:divBdr>
                <w:top w:val="none" w:sz="0" w:space="0" w:color="auto"/>
                <w:left w:val="none" w:sz="0" w:space="0" w:color="auto"/>
                <w:bottom w:val="none" w:sz="0" w:space="0" w:color="auto"/>
                <w:right w:val="none" w:sz="0" w:space="0" w:color="auto"/>
              </w:divBdr>
              <w:divsChild>
                <w:div w:id="362902857">
                  <w:marLeft w:val="0"/>
                  <w:marRight w:val="0"/>
                  <w:marTop w:val="0"/>
                  <w:marBottom w:val="0"/>
                  <w:divBdr>
                    <w:top w:val="none" w:sz="0" w:space="0" w:color="auto"/>
                    <w:left w:val="none" w:sz="0" w:space="0" w:color="auto"/>
                    <w:bottom w:val="none" w:sz="0" w:space="0" w:color="auto"/>
                    <w:right w:val="none" w:sz="0" w:space="0" w:color="auto"/>
                  </w:divBdr>
                  <w:divsChild>
                    <w:div w:id="1505507823">
                      <w:marLeft w:val="0"/>
                      <w:marRight w:val="0"/>
                      <w:marTop w:val="0"/>
                      <w:marBottom w:val="0"/>
                      <w:divBdr>
                        <w:top w:val="none" w:sz="0" w:space="0" w:color="auto"/>
                        <w:left w:val="none" w:sz="0" w:space="0" w:color="auto"/>
                        <w:bottom w:val="none" w:sz="0" w:space="0" w:color="auto"/>
                        <w:right w:val="none" w:sz="0" w:space="0" w:color="auto"/>
                      </w:divBdr>
                      <w:divsChild>
                        <w:div w:id="1996227166">
                          <w:marLeft w:val="0"/>
                          <w:marRight w:val="0"/>
                          <w:marTop w:val="0"/>
                          <w:marBottom w:val="0"/>
                          <w:divBdr>
                            <w:top w:val="none" w:sz="0" w:space="0" w:color="auto"/>
                            <w:left w:val="none" w:sz="0" w:space="0" w:color="auto"/>
                            <w:bottom w:val="none" w:sz="0" w:space="0" w:color="auto"/>
                            <w:right w:val="none" w:sz="0" w:space="0" w:color="auto"/>
                          </w:divBdr>
                          <w:divsChild>
                            <w:div w:id="95297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388335">
      <w:bodyDiv w:val="1"/>
      <w:marLeft w:val="0"/>
      <w:marRight w:val="0"/>
      <w:marTop w:val="0"/>
      <w:marBottom w:val="0"/>
      <w:divBdr>
        <w:top w:val="none" w:sz="0" w:space="0" w:color="auto"/>
        <w:left w:val="none" w:sz="0" w:space="0" w:color="auto"/>
        <w:bottom w:val="none" w:sz="0" w:space="0" w:color="auto"/>
        <w:right w:val="none" w:sz="0" w:space="0" w:color="auto"/>
      </w:divBdr>
    </w:div>
    <w:div w:id="914821519">
      <w:bodyDiv w:val="1"/>
      <w:marLeft w:val="0"/>
      <w:marRight w:val="0"/>
      <w:marTop w:val="0"/>
      <w:marBottom w:val="0"/>
      <w:divBdr>
        <w:top w:val="none" w:sz="0" w:space="0" w:color="auto"/>
        <w:left w:val="none" w:sz="0" w:space="0" w:color="auto"/>
        <w:bottom w:val="none" w:sz="0" w:space="0" w:color="auto"/>
        <w:right w:val="none" w:sz="0" w:space="0" w:color="auto"/>
      </w:divBdr>
    </w:div>
    <w:div w:id="937099666">
      <w:bodyDiv w:val="1"/>
      <w:marLeft w:val="0"/>
      <w:marRight w:val="0"/>
      <w:marTop w:val="0"/>
      <w:marBottom w:val="0"/>
      <w:divBdr>
        <w:top w:val="none" w:sz="0" w:space="0" w:color="auto"/>
        <w:left w:val="none" w:sz="0" w:space="0" w:color="auto"/>
        <w:bottom w:val="none" w:sz="0" w:space="0" w:color="auto"/>
        <w:right w:val="none" w:sz="0" w:space="0" w:color="auto"/>
      </w:divBdr>
    </w:div>
    <w:div w:id="947548040">
      <w:bodyDiv w:val="1"/>
      <w:marLeft w:val="0"/>
      <w:marRight w:val="0"/>
      <w:marTop w:val="0"/>
      <w:marBottom w:val="0"/>
      <w:divBdr>
        <w:top w:val="none" w:sz="0" w:space="0" w:color="auto"/>
        <w:left w:val="none" w:sz="0" w:space="0" w:color="auto"/>
        <w:bottom w:val="none" w:sz="0" w:space="0" w:color="auto"/>
        <w:right w:val="none" w:sz="0" w:space="0" w:color="auto"/>
      </w:divBdr>
    </w:div>
    <w:div w:id="987200594">
      <w:bodyDiv w:val="1"/>
      <w:marLeft w:val="0"/>
      <w:marRight w:val="0"/>
      <w:marTop w:val="0"/>
      <w:marBottom w:val="0"/>
      <w:divBdr>
        <w:top w:val="none" w:sz="0" w:space="0" w:color="auto"/>
        <w:left w:val="none" w:sz="0" w:space="0" w:color="auto"/>
        <w:bottom w:val="none" w:sz="0" w:space="0" w:color="auto"/>
        <w:right w:val="none" w:sz="0" w:space="0" w:color="auto"/>
      </w:divBdr>
      <w:divsChild>
        <w:div w:id="643118142">
          <w:marLeft w:val="0"/>
          <w:marRight w:val="0"/>
          <w:marTop w:val="0"/>
          <w:marBottom w:val="0"/>
          <w:divBdr>
            <w:top w:val="none" w:sz="0" w:space="0" w:color="auto"/>
            <w:left w:val="none" w:sz="0" w:space="0" w:color="auto"/>
            <w:bottom w:val="none" w:sz="0" w:space="0" w:color="auto"/>
            <w:right w:val="none" w:sz="0" w:space="0" w:color="auto"/>
          </w:divBdr>
          <w:divsChild>
            <w:div w:id="786123859">
              <w:marLeft w:val="0"/>
              <w:marRight w:val="0"/>
              <w:marTop w:val="0"/>
              <w:marBottom w:val="0"/>
              <w:divBdr>
                <w:top w:val="none" w:sz="0" w:space="0" w:color="auto"/>
                <w:left w:val="none" w:sz="0" w:space="0" w:color="auto"/>
                <w:bottom w:val="none" w:sz="0" w:space="0" w:color="auto"/>
                <w:right w:val="none" w:sz="0" w:space="0" w:color="auto"/>
              </w:divBdr>
              <w:divsChild>
                <w:div w:id="1970352333">
                  <w:marLeft w:val="0"/>
                  <w:marRight w:val="0"/>
                  <w:marTop w:val="0"/>
                  <w:marBottom w:val="0"/>
                  <w:divBdr>
                    <w:top w:val="none" w:sz="0" w:space="0" w:color="auto"/>
                    <w:left w:val="none" w:sz="0" w:space="0" w:color="auto"/>
                    <w:bottom w:val="none" w:sz="0" w:space="0" w:color="auto"/>
                    <w:right w:val="none" w:sz="0" w:space="0" w:color="auto"/>
                  </w:divBdr>
                  <w:divsChild>
                    <w:div w:id="2091538431">
                      <w:marLeft w:val="0"/>
                      <w:marRight w:val="0"/>
                      <w:marTop w:val="0"/>
                      <w:marBottom w:val="0"/>
                      <w:divBdr>
                        <w:top w:val="none" w:sz="0" w:space="0" w:color="auto"/>
                        <w:left w:val="none" w:sz="0" w:space="0" w:color="auto"/>
                        <w:bottom w:val="none" w:sz="0" w:space="0" w:color="auto"/>
                        <w:right w:val="none" w:sz="0" w:space="0" w:color="auto"/>
                      </w:divBdr>
                      <w:divsChild>
                        <w:div w:id="762335988">
                          <w:marLeft w:val="0"/>
                          <w:marRight w:val="0"/>
                          <w:marTop w:val="0"/>
                          <w:marBottom w:val="0"/>
                          <w:divBdr>
                            <w:top w:val="none" w:sz="0" w:space="0" w:color="auto"/>
                            <w:left w:val="none" w:sz="0" w:space="0" w:color="auto"/>
                            <w:bottom w:val="none" w:sz="0" w:space="0" w:color="auto"/>
                            <w:right w:val="none" w:sz="0" w:space="0" w:color="auto"/>
                          </w:divBdr>
                          <w:divsChild>
                            <w:div w:id="43182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350590">
      <w:bodyDiv w:val="1"/>
      <w:marLeft w:val="0"/>
      <w:marRight w:val="0"/>
      <w:marTop w:val="0"/>
      <w:marBottom w:val="0"/>
      <w:divBdr>
        <w:top w:val="none" w:sz="0" w:space="0" w:color="auto"/>
        <w:left w:val="none" w:sz="0" w:space="0" w:color="auto"/>
        <w:bottom w:val="none" w:sz="0" w:space="0" w:color="auto"/>
        <w:right w:val="none" w:sz="0" w:space="0" w:color="auto"/>
      </w:divBdr>
    </w:div>
    <w:div w:id="1020352206">
      <w:bodyDiv w:val="1"/>
      <w:marLeft w:val="0"/>
      <w:marRight w:val="0"/>
      <w:marTop w:val="0"/>
      <w:marBottom w:val="0"/>
      <w:divBdr>
        <w:top w:val="none" w:sz="0" w:space="0" w:color="auto"/>
        <w:left w:val="none" w:sz="0" w:space="0" w:color="auto"/>
        <w:bottom w:val="none" w:sz="0" w:space="0" w:color="auto"/>
        <w:right w:val="none" w:sz="0" w:space="0" w:color="auto"/>
      </w:divBdr>
      <w:divsChild>
        <w:div w:id="1263105224">
          <w:marLeft w:val="0"/>
          <w:marRight w:val="0"/>
          <w:marTop w:val="0"/>
          <w:marBottom w:val="0"/>
          <w:divBdr>
            <w:top w:val="none" w:sz="0" w:space="0" w:color="auto"/>
            <w:left w:val="none" w:sz="0" w:space="0" w:color="auto"/>
            <w:bottom w:val="none" w:sz="0" w:space="0" w:color="auto"/>
            <w:right w:val="none" w:sz="0" w:space="0" w:color="auto"/>
          </w:divBdr>
          <w:divsChild>
            <w:div w:id="2101902210">
              <w:marLeft w:val="0"/>
              <w:marRight w:val="0"/>
              <w:marTop w:val="0"/>
              <w:marBottom w:val="0"/>
              <w:divBdr>
                <w:top w:val="none" w:sz="0" w:space="0" w:color="auto"/>
                <w:left w:val="none" w:sz="0" w:space="0" w:color="auto"/>
                <w:bottom w:val="none" w:sz="0" w:space="0" w:color="auto"/>
                <w:right w:val="none" w:sz="0" w:space="0" w:color="auto"/>
              </w:divBdr>
              <w:divsChild>
                <w:div w:id="1099910019">
                  <w:marLeft w:val="0"/>
                  <w:marRight w:val="0"/>
                  <w:marTop w:val="0"/>
                  <w:marBottom w:val="0"/>
                  <w:divBdr>
                    <w:top w:val="none" w:sz="0" w:space="0" w:color="auto"/>
                    <w:left w:val="none" w:sz="0" w:space="0" w:color="auto"/>
                    <w:bottom w:val="none" w:sz="0" w:space="0" w:color="auto"/>
                    <w:right w:val="none" w:sz="0" w:space="0" w:color="auto"/>
                  </w:divBdr>
                  <w:divsChild>
                    <w:div w:id="1529485872">
                      <w:marLeft w:val="0"/>
                      <w:marRight w:val="0"/>
                      <w:marTop w:val="0"/>
                      <w:marBottom w:val="0"/>
                      <w:divBdr>
                        <w:top w:val="none" w:sz="0" w:space="0" w:color="auto"/>
                        <w:left w:val="none" w:sz="0" w:space="0" w:color="auto"/>
                        <w:bottom w:val="none" w:sz="0" w:space="0" w:color="auto"/>
                        <w:right w:val="none" w:sz="0" w:space="0" w:color="auto"/>
                      </w:divBdr>
                      <w:divsChild>
                        <w:div w:id="1884901834">
                          <w:marLeft w:val="0"/>
                          <w:marRight w:val="0"/>
                          <w:marTop w:val="0"/>
                          <w:marBottom w:val="0"/>
                          <w:divBdr>
                            <w:top w:val="none" w:sz="0" w:space="0" w:color="auto"/>
                            <w:left w:val="none" w:sz="0" w:space="0" w:color="auto"/>
                            <w:bottom w:val="none" w:sz="0" w:space="0" w:color="auto"/>
                            <w:right w:val="none" w:sz="0" w:space="0" w:color="auto"/>
                          </w:divBdr>
                          <w:divsChild>
                            <w:div w:id="160159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638227">
      <w:bodyDiv w:val="1"/>
      <w:marLeft w:val="0"/>
      <w:marRight w:val="0"/>
      <w:marTop w:val="0"/>
      <w:marBottom w:val="0"/>
      <w:divBdr>
        <w:top w:val="none" w:sz="0" w:space="0" w:color="auto"/>
        <w:left w:val="none" w:sz="0" w:space="0" w:color="auto"/>
        <w:bottom w:val="none" w:sz="0" w:space="0" w:color="auto"/>
        <w:right w:val="none" w:sz="0" w:space="0" w:color="auto"/>
      </w:divBdr>
    </w:div>
    <w:div w:id="1046642425">
      <w:bodyDiv w:val="1"/>
      <w:marLeft w:val="0"/>
      <w:marRight w:val="0"/>
      <w:marTop w:val="0"/>
      <w:marBottom w:val="0"/>
      <w:divBdr>
        <w:top w:val="none" w:sz="0" w:space="0" w:color="auto"/>
        <w:left w:val="none" w:sz="0" w:space="0" w:color="auto"/>
        <w:bottom w:val="none" w:sz="0" w:space="0" w:color="auto"/>
        <w:right w:val="none" w:sz="0" w:space="0" w:color="auto"/>
      </w:divBdr>
    </w:div>
    <w:div w:id="1063405560">
      <w:bodyDiv w:val="1"/>
      <w:marLeft w:val="0"/>
      <w:marRight w:val="0"/>
      <w:marTop w:val="0"/>
      <w:marBottom w:val="0"/>
      <w:divBdr>
        <w:top w:val="none" w:sz="0" w:space="0" w:color="auto"/>
        <w:left w:val="none" w:sz="0" w:space="0" w:color="auto"/>
        <w:bottom w:val="none" w:sz="0" w:space="0" w:color="auto"/>
        <w:right w:val="none" w:sz="0" w:space="0" w:color="auto"/>
      </w:divBdr>
    </w:div>
    <w:div w:id="1069957063">
      <w:bodyDiv w:val="1"/>
      <w:marLeft w:val="0"/>
      <w:marRight w:val="0"/>
      <w:marTop w:val="0"/>
      <w:marBottom w:val="0"/>
      <w:divBdr>
        <w:top w:val="none" w:sz="0" w:space="0" w:color="auto"/>
        <w:left w:val="none" w:sz="0" w:space="0" w:color="auto"/>
        <w:bottom w:val="none" w:sz="0" w:space="0" w:color="auto"/>
        <w:right w:val="none" w:sz="0" w:space="0" w:color="auto"/>
      </w:divBdr>
    </w:div>
    <w:div w:id="1088037851">
      <w:bodyDiv w:val="1"/>
      <w:marLeft w:val="0"/>
      <w:marRight w:val="0"/>
      <w:marTop w:val="0"/>
      <w:marBottom w:val="0"/>
      <w:divBdr>
        <w:top w:val="none" w:sz="0" w:space="0" w:color="auto"/>
        <w:left w:val="none" w:sz="0" w:space="0" w:color="auto"/>
        <w:bottom w:val="none" w:sz="0" w:space="0" w:color="auto"/>
        <w:right w:val="none" w:sz="0" w:space="0" w:color="auto"/>
      </w:divBdr>
    </w:div>
    <w:div w:id="1093696813">
      <w:bodyDiv w:val="1"/>
      <w:marLeft w:val="0"/>
      <w:marRight w:val="0"/>
      <w:marTop w:val="0"/>
      <w:marBottom w:val="0"/>
      <w:divBdr>
        <w:top w:val="none" w:sz="0" w:space="0" w:color="auto"/>
        <w:left w:val="none" w:sz="0" w:space="0" w:color="auto"/>
        <w:bottom w:val="none" w:sz="0" w:space="0" w:color="auto"/>
        <w:right w:val="none" w:sz="0" w:space="0" w:color="auto"/>
      </w:divBdr>
    </w:div>
    <w:div w:id="1116559423">
      <w:bodyDiv w:val="1"/>
      <w:marLeft w:val="0"/>
      <w:marRight w:val="0"/>
      <w:marTop w:val="0"/>
      <w:marBottom w:val="0"/>
      <w:divBdr>
        <w:top w:val="none" w:sz="0" w:space="0" w:color="auto"/>
        <w:left w:val="none" w:sz="0" w:space="0" w:color="auto"/>
        <w:bottom w:val="none" w:sz="0" w:space="0" w:color="auto"/>
        <w:right w:val="none" w:sz="0" w:space="0" w:color="auto"/>
      </w:divBdr>
    </w:div>
    <w:div w:id="1125659131">
      <w:bodyDiv w:val="1"/>
      <w:marLeft w:val="0"/>
      <w:marRight w:val="0"/>
      <w:marTop w:val="0"/>
      <w:marBottom w:val="0"/>
      <w:divBdr>
        <w:top w:val="none" w:sz="0" w:space="0" w:color="auto"/>
        <w:left w:val="none" w:sz="0" w:space="0" w:color="auto"/>
        <w:bottom w:val="none" w:sz="0" w:space="0" w:color="auto"/>
        <w:right w:val="none" w:sz="0" w:space="0" w:color="auto"/>
      </w:divBdr>
      <w:divsChild>
        <w:div w:id="1607419167">
          <w:marLeft w:val="0"/>
          <w:marRight w:val="0"/>
          <w:marTop w:val="0"/>
          <w:marBottom w:val="0"/>
          <w:divBdr>
            <w:top w:val="none" w:sz="0" w:space="0" w:color="auto"/>
            <w:left w:val="none" w:sz="0" w:space="0" w:color="auto"/>
            <w:bottom w:val="none" w:sz="0" w:space="0" w:color="auto"/>
            <w:right w:val="none" w:sz="0" w:space="0" w:color="auto"/>
          </w:divBdr>
          <w:divsChild>
            <w:div w:id="1813598857">
              <w:marLeft w:val="0"/>
              <w:marRight w:val="0"/>
              <w:marTop w:val="0"/>
              <w:marBottom w:val="0"/>
              <w:divBdr>
                <w:top w:val="none" w:sz="0" w:space="0" w:color="auto"/>
                <w:left w:val="none" w:sz="0" w:space="0" w:color="auto"/>
                <w:bottom w:val="none" w:sz="0" w:space="0" w:color="auto"/>
                <w:right w:val="none" w:sz="0" w:space="0" w:color="auto"/>
              </w:divBdr>
              <w:divsChild>
                <w:div w:id="120345999">
                  <w:marLeft w:val="0"/>
                  <w:marRight w:val="0"/>
                  <w:marTop w:val="0"/>
                  <w:marBottom w:val="0"/>
                  <w:divBdr>
                    <w:top w:val="none" w:sz="0" w:space="0" w:color="auto"/>
                    <w:left w:val="none" w:sz="0" w:space="0" w:color="auto"/>
                    <w:bottom w:val="none" w:sz="0" w:space="0" w:color="auto"/>
                    <w:right w:val="none" w:sz="0" w:space="0" w:color="auto"/>
                  </w:divBdr>
                  <w:divsChild>
                    <w:div w:id="1802990674">
                      <w:marLeft w:val="0"/>
                      <w:marRight w:val="0"/>
                      <w:marTop w:val="0"/>
                      <w:marBottom w:val="0"/>
                      <w:divBdr>
                        <w:top w:val="none" w:sz="0" w:space="0" w:color="auto"/>
                        <w:left w:val="none" w:sz="0" w:space="0" w:color="auto"/>
                        <w:bottom w:val="none" w:sz="0" w:space="0" w:color="auto"/>
                        <w:right w:val="none" w:sz="0" w:space="0" w:color="auto"/>
                      </w:divBdr>
                      <w:divsChild>
                        <w:div w:id="273101977">
                          <w:marLeft w:val="0"/>
                          <w:marRight w:val="0"/>
                          <w:marTop w:val="0"/>
                          <w:marBottom w:val="0"/>
                          <w:divBdr>
                            <w:top w:val="none" w:sz="0" w:space="0" w:color="auto"/>
                            <w:left w:val="none" w:sz="0" w:space="0" w:color="auto"/>
                            <w:bottom w:val="none" w:sz="0" w:space="0" w:color="auto"/>
                            <w:right w:val="none" w:sz="0" w:space="0" w:color="auto"/>
                          </w:divBdr>
                          <w:divsChild>
                            <w:div w:id="51006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771513">
      <w:bodyDiv w:val="1"/>
      <w:marLeft w:val="0"/>
      <w:marRight w:val="0"/>
      <w:marTop w:val="0"/>
      <w:marBottom w:val="0"/>
      <w:divBdr>
        <w:top w:val="none" w:sz="0" w:space="0" w:color="auto"/>
        <w:left w:val="none" w:sz="0" w:space="0" w:color="auto"/>
        <w:bottom w:val="none" w:sz="0" w:space="0" w:color="auto"/>
        <w:right w:val="none" w:sz="0" w:space="0" w:color="auto"/>
      </w:divBdr>
    </w:div>
    <w:div w:id="1133671009">
      <w:bodyDiv w:val="1"/>
      <w:marLeft w:val="0"/>
      <w:marRight w:val="0"/>
      <w:marTop w:val="0"/>
      <w:marBottom w:val="0"/>
      <w:divBdr>
        <w:top w:val="none" w:sz="0" w:space="0" w:color="auto"/>
        <w:left w:val="none" w:sz="0" w:space="0" w:color="auto"/>
        <w:bottom w:val="none" w:sz="0" w:space="0" w:color="auto"/>
        <w:right w:val="none" w:sz="0" w:space="0" w:color="auto"/>
      </w:divBdr>
    </w:div>
    <w:div w:id="1143810353">
      <w:bodyDiv w:val="1"/>
      <w:marLeft w:val="0"/>
      <w:marRight w:val="0"/>
      <w:marTop w:val="0"/>
      <w:marBottom w:val="0"/>
      <w:divBdr>
        <w:top w:val="none" w:sz="0" w:space="0" w:color="auto"/>
        <w:left w:val="none" w:sz="0" w:space="0" w:color="auto"/>
        <w:bottom w:val="none" w:sz="0" w:space="0" w:color="auto"/>
        <w:right w:val="none" w:sz="0" w:space="0" w:color="auto"/>
      </w:divBdr>
    </w:div>
    <w:div w:id="1144853846">
      <w:bodyDiv w:val="1"/>
      <w:marLeft w:val="0"/>
      <w:marRight w:val="0"/>
      <w:marTop w:val="0"/>
      <w:marBottom w:val="0"/>
      <w:divBdr>
        <w:top w:val="none" w:sz="0" w:space="0" w:color="auto"/>
        <w:left w:val="none" w:sz="0" w:space="0" w:color="auto"/>
        <w:bottom w:val="none" w:sz="0" w:space="0" w:color="auto"/>
        <w:right w:val="none" w:sz="0" w:space="0" w:color="auto"/>
      </w:divBdr>
    </w:div>
    <w:div w:id="1208374648">
      <w:bodyDiv w:val="1"/>
      <w:marLeft w:val="0"/>
      <w:marRight w:val="0"/>
      <w:marTop w:val="0"/>
      <w:marBottom w:val="0"/>
      <w:divBdr>
        <w:top w:val="none" w:sz="0" w:space="0" w:color="auto"/>
        <w:left w:val="none" w:sz="0" w:space="0" w:color="auto"/>
        <w:bottom w:val="none" w:sz="0" w:space="0" w:color="auto"/>
        <w:right w:val="none" w:sz="0" w:space="0" w:color="auto"/>
      </w:divBdr>
      <w:divsChild>
        <w:div w:id="477192844">
          <w:marLeft w:val="0"/>
          <w:marRight w:val="0"/>
          <w:marTop w:val="0"/>
          <w:marBottom w:val="0"/>
          <w:divBdr>
            <w:top w:val="none" w:sz="0" w:space="0" w:color="auto"/>
            <w:left w:val="none" w:sz="0" w:space="0" w:color="auto"/>
            <w:bottom w:val="none" w:sz="0" w:space="0" w:color="auto"/>
            <w:right w:val="none" w:sz="0" w:space="0" w:color="auto"/>
          </w:divBdr>
          <w:divsChild>
            <w:div w:id="926307471">
              <w:marLeft w:val="0"/>
              <w:marRight w:val="0"/>
              <w:marTop w:val="0"/>
              <w:marBottom w:val="0"/>
              <w:divBdr>
                <w:top w:val="none" w:sz="0" w:space="0" w:color="auto"/>
                <w:left w:val="none" w:sz="0" w:space="0" w:color="auto"/>
                <w:bottom w:val="none" w:sz="0" w:space="0" w:color="auto"/>
                <w:right w:val="none" w:sz="0" w:space="0" w:color="auto"/>
              </w:divBdr>
              <w:divsChild>
                <w:div w:id="845023824">
                  <w:marLeft w:val="0"/>
                  <w:marRight w:val="0"/>
                  <w:marTop w:val="0"/>
                  <w:marBottom w:val="0"/>
                  <w:divBdr>
                    <w:top w:val="none" w:sz="0" w:space="0" w:color="auto"/>
                    <w:left w:val="none" w:sz="0" w:space="0" w:color="auto"/>
                    <w:bottom w:val="none" w:sz="0" w:space="0" w:color="auto"/>
                    <w:right w:val="none" w:sz="0" w:space="0" w:color="auto"/>
                  </w:divBdr>
                  <w:divsChild>
                    <w:div w:id="1283733709">
                      <w:marLeft w:val="0"/>
                      <w:marRight w:val="0"/>
                      <w:marTop w:val="0"/>
                      <w:marBottom w:val="0"/>
                      <w:divBdr>
                        <w:top w:val="none" w:sz="0" w:space="0" w:color="auto"/>
                        <w:left w:val="none" w:sz="0" w:space="0" w:color="auto"/>
                        <w:bottom w:val="none" w:sz="0" w:space="0" w:color="auto"/>
                        <w:right w:val="none" w:sz="0" w:space="0" w:color="auto"/>
                      </w:divBdr>
                      <w:divsChild>
                        <w:div w:id="867722005">
                          <w:marLeft w:val="0"/>
                          <w:marRight w:val="0"/>
                          <w:marTop w:val="0"/>
                          <w:marBottom w:val="0"/>
                          <w:divBdr>
                            <w:top w:val="none" w:sz="0" w:space="0" w:color="auto"/>
                            <w:left w:val="none" w:sz="0" w:space="0" w:color="auto"/>
                            <w:bottom w:val="none" w:sz="0" w:space="0" w:color="auto"/>
                            <w:right w:val="none" w:sz="0" w:space="0" w:color="auto"/>
                          </w:divBdr>
                          <w:divsChild>
                            <w:div w:id="207083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3004517">
      <w:bodyDiv w:val="1"/>
      <w:marLeft w:val="0"/>
      <w:marRight w:val="0"/>
      <w:marTop w:val="0"/>
      <w:marBottom w:val="0"/>
      <w:divBdr>
        <w:top w:val="none" w:sz="0" w:space="0" w:color="auto"/>
        <w:left w:val="none" w:sz="0" w:space="0" w:color="auto"/>
        <w:bottom w:val="none" w:sz="0" w:space="0" w:color="auto"/>
        <w:right w:val="none" w:sz="0" w:space="0" w:color="auto"/>
      </w:divBdr>
    </w:div>
    <w:div w:id="1242251050">
      <w:bodyDiv w:val="1"/>
      <w:marLeft w:val="0"/>
      <w:marRight w:val="0"/>
      <w:marTop w:val="0"/>
      <w:marBottom w:val="0"/>
      <w:divBdr>
        <w:top w:val="none" w:sz="0" w:space="0" w:color="auto"/>
        <w:left w:val="none" w:sz="0" w:space="0" w:color="auto"/>
        <w:bottom w:val="none" w:sz="0" w:space="0" w:color="auto"/>
        <w:right w:val="none" w:sz="0" w:space="0" w:color="auto"/>
      </w:divBdr>
      <w:divsChild>
        <w:div w:id="1142502055">
          <w:marLeft w:val="0"/>
          <w:marRight w:val="0"/>
          <w:marTop w:val="0"/>
          <w:marBottom w:val="0"/>
          <w:divBdr>
            <w:top w:val="none" w:sz="0" w:space="0" w:color="auto"/>
            <w:left w:val="none" w:sz="0" w:space="0" w:color="auto"/>
            <w:bottom w:val="none" w:sz="0" w:space="0" w:color="auto"/>
            <w:right w:val="none" w:sz="0" w:space="0" w:color="auto"/>
          </w:divBdr>
          <w:divsChild>
            <w:div w:id="291137845">
              <w:marLeft w:val="0"/>
              <w:marRight w:val="0"/>
              <w:marTop w:val="0"/>
              <w:marBottom w:val="0"/>
              <w:divBdr>
                <w:top w:val="none" w:sz="0" w:space="0" w:color="auto"/>
                <w:left w:val="none" w:sz="0" w:space="0" w:color="auto"/>
                <w:bottom w:val="none" w:sz="0" w:space="0" w:color="auto"/>
                <w:right w:val="none" w:sz="0" w:space="0" w:color="auto"/>
              </w:divBdr>
              <w:divsChild>
                <w:div w:id="1013800403">
                  <w:marLeft w:val="0"/>
                  <w:marRight w:val="0"/>
                  <w:marTop w:val="0"/>
                  <w:marBottom w:val="0"/>
                  <w:divBdr>
                    <w:top w:val="none" w:sz="0" w:space="0" w:color="auto"/>
                    <w:left w:val="none" w:sz="0" w:space="0" w:color="auto"/>
                    <w:bottom w:val="none" w:sz="0" w:space="0" w:color="auto"/>
                    <w:right w:val="none" w:sz="0" w:space="0" w:color="auto"/>
                  </w:divBdr>
                  <w:divsChild>
                    <w:div w:id="336928088">
                      <w:marLeft w:val="0"/>
                      <w:marRight w:val="0"/>
                      <w:marTop w:val="0"/>
                      <w:marBottom w:val="0"/>
                      <w:divBdr>
                        <w:top w:val="none" w:sz="0" w:space="0" w:color="auto"/>
                        <w:left w:val="none" w:sz="0" w:space="0" w:color="auto"/>
                        <w:bottom w:val="none" w:sz="0" w:space="0" w:color="auto"/>
                        <w:right w:val="none" w:sz="0" w:space="0" w:color="auto"/>
                      </w:divBdr>
                      <w:divsChild>
                        <w:div w:id="121459898">
                          <w:marLeft w:val="0"/>
                          <w:marRight w:val="0"/>
                          <w:marTop w:val="0"/>
                          <w:marBottom w:val="0"/>
                          <w:divBdr>
                            <w:top w:val="none" w:sz="0" w:space="0" w:color="auto"/>
                            <w:left w:val="none" w:sz="0" w:space="0" w:color="auto"/>
                            <w:bottom w:val="none" w:sz="0" w:space="0" w:color="auto"/>
                            <w:right w:val="none" w:sz="0" w:space="0" w:color="auto"/>
                          </w:divBdr>
                          <w:divsChild>
                            <w:div w:id="36360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216692">
      <w:bodyDiv w:val="1"/>
      <w:marLeft w:val="0"/>
      <w:marRight w:val="0"/>
      <w:marTop w:val="0"/>
      <w:marBottom w:val="0"/>
      <w:divBdr>
        <w:top w:val="none" w:sz="0" w:space="0" w:color="auto"/>
        <w:left w:val="none" w:sz="0" w:space="0" w:color="auto"/>
        <w:bottom w:val="none" w:sz="0" w:space="0" w:color="auto"/>
        <w:right w:val="none" w:sz="0" w:space="0" w:color="auto"/>
      </w:divBdr>
      <w:divsChild>
        <w:div w:id="915748012">
          <w:marLeft w:val="0"/>
          <w:marRight w:val="0"/>
          <w:marTop w:val="0"/>
          <w:marBottom w:val="0"/>
          <w:divBdr>
            <w:top w:val="none" w:sz="0" w:space="0" w:color="auto"/>
            <w:left w:val="none" w:sz="0" w:space="0" w:color="auto"/>
            <w:bottom w:val="none" w:sz="0" w:space="0" w:color="auto"/>
            <w:right w:val="none" w:sz="0" w:space="0" w:color="auto"/>
          </w:divBdr>
          <w:divsChild>
            <w:div w:id="2059160055">
              <w:marLeft w:val="0"/>
              <w:marRight w:val="0"/>
              <w:marTop w:val="0"/>
              <w:marBottom w:val="0"/>
              <w:divBdr>
                <w:top w:val="none" w:sz="0" w:space="0" w:color="auto"/>
                <w:left w:val="none" w:sz="0" w:space="0" w:color="auto"/>
                <w:bottom w:val="none" w:sz="0" w:space="0" w:color="auto"/>
                <w:right w:val="none" w:sz="0" w:space="0" w:color="auto"/>
              </w:divBdr>
              <w:divsChild>
                <w:div w:id="2141023800">
                  <w:marLeft w:val="0"/>
                  <w:marRight w:val="0"/>
                  <w:marTop w:val="0"/>
                  <w:marBottom w:val="0"/>
                  <w:divBdr>
                    <w:top w:val="none" w:sz="0" w:space="0" w:color="auto"/>
                    <w:left w:val="none" w:sz="0" w:space="0" w:color="auto"/>
                    <w:bottom w:val="none" w:sz="0" w:space="0" w:color="auto"/>
                    <w:right w:val="none" w:sz="0" w:space="0" w:color="auto"/>
                  </w:divBdr>
                  <w:divsChild>
                    <w:div w:id="127355983">
                      <w:marLeft w:val="0"/>
                      <w:marRight w:val="0"/>
                      <w:marTop w:val="0"/>
                      <w:marBottom w:val="0"/>
                      <w:divBdr>
                        <w:top w:val="none" w:sz="0" w:space="0" w:color="auto"/>
                        <w:left w:val="none" w:sz="0" w:space="0" w:color="auto"/>
                        <w:bottom w:val="none" w:sz="0" w:space="0" w:color="auto"/>
                        <w:right w:val="none" w:sz="0" w:space="0" w:color="auto"/>
                      </w:divBdr>
                      <w:divsChild>
                        <w:div w:id="1891645511">
                          <w:marLeft w:val="0"/>
                          <w:marRight w:val="0"/>
                          <w:marTop w:val="0"/>
                          <w:marBottom w:val="0"/>
                          <w:divBdr>
                            <w:top w:val="none" w:sz="0" w:space="0" w:color="auto"/>
                            <w:left w:val="none" w:sz="0" w:space="0" w:color="auto"/>
                            <w:bottom w:val="none" w:sz="0" w:space="0" w:color="auto"/>
                            <w:right w:val="none" w:sz="0" w:space="0" w:color="auto"/>
                          </w:divBdr>
                          <w:divsChild>
                            <w:div w:id="35442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818215">
      <w:bodyDiv w:val="1"/>
      <w:marLeft w:val="0"/>
      <w:marRight w:val="0"/>
      <w:marTop w:val="0"/>
      <w:marBottom w:val="0"/>
      <w:divBdr>
        <w:top w:val="none" w:sz="0" w:space="0" w:color="auto"/>
        <w:left w:val="none" w:sz="0" w:space="0" w:color="auto"/>
        <w:bottom w:val="none" w:sz="0" w:space="0" w:color="auto"/>
        <w:right w:val="none" w:sz="0" w:space="0" w:color="auto"/>
      </w:divBdr>
    </w:div>
    <w:div w:id="1281834526">
      <w:bodyDiv w:val="1"/>
      <w:marLeft w:val="0"/>
      <w:marRight w:val="0"/>
      <w:marTop w:val="0"/>
      <w:marBottom w:val="0"/>
      <w:divBdr>
        <w:top w:val="none" w:sz="0" w:space="0" w:color="auto"/>
        <w:left w:val="none" w:sz="0" w:space="0" w:color="auto"/>
        <w:bottom w:val="none" w:sz="0" w:space="0" w:color="auto"/>
        <w:right w:val="none" w:sz="0" w:space="0" w:color="auto"/>
      </w:divBdr>
    </w:div>
    <w:div w:id="1282567184">
      <w:bodyDiv w:val="1"/>
      <w:marLeft w:val="0"/>
      <w:marRight w:val="0"/>
      <w:marTop w:val="0"/>
      <w:marBottom w:val="0"/>
      <w:divBdr>
        <w:top w:val="none" w:sz="0" w:space="0" w:color="auto"/>
        <w:left w:val="none" w:sz="0" w:space="0" w:color="auto"/>
        <w:bottom w:val="none" w:sz="0" w:space="0" w:color="auto"/>
        <w:right w:val="none" w:sz="0" w:space="0" w:color="auto"/>
      </w:divBdr>
    </w:div>
    <w:div w:id="1303387775">
      <w:bodyDiv w:val="1"/>
      <w:marLeft w:val="0"/>
      <w:marRight w:val="0"/>
      <w:marTop w:val="0"/>
      <w:marBottom w:val="0"/>
      <w:divBdr>
        <w:top w:val="none" w:sz="0" w:space="0" w:color="auto"/>
        <w:left w:val="none" w:sz="0" w:space="0" w:color="auto"/>
        <w:bottom w:val="none" w:sz="0" w:space="0" w:color="auto"/>
        <w:right w:val="none" w:sz="0" w:space="0" w:color="auto"/>
      </w:divBdr>
    </w:div>
    <w:div w:id="1315531341">
      <w:bodyDiv w:val="1"/>
      <w:marLeft w:val="0"/>
      <w:marRight w:val="0"/>
      <w:marTop w:val="0"/>
      <w:marBottom w:val="0"/>
      <w:divBdr>
        <w:top w:val="none" w:sz="0" w:space="0" w:color="auto"/>
        <w:left w:val="none" w:sz="0" w:space="0" w:color="auto"/>
        <w:bottom w:val="none" w:sz="0" w:space="0" w:color="auto"/>
        <w:right w:val="none" w:sz="0" w:space="0" w:color="auto"/>
      </w:divBdr>
    </w:div>
    <w:div w:id="1316446233">
      <w:bodyDiv w:val="1"/>
      <w:marLeft w:val="0"/>
      <w:marRight w:val="0"/>
      <w:marTop w:val="0"/>
      <w:marBottom w:val="0"/>
      <w:divBdr>
        <w:top w:val="none" w:sz="0" w:space="0" w:color="auto"/>
        <w:left w:val="none" w:sz="0" w:space="0" w:color="auto"/>
        <w:bottom w:val="none" w:sz="0" w:space="0" w:color="auto"/>
        <w:right w:val="none" w:sz="0" w:space="0" w:color="auto"/>
      </w:divBdr>
    </w:div>
    <w:div w:id="1410081546">
      <w:bodyDiv w:val="1"/>
      <w:marLeft w:val="0"/>
      <w:marRight w:val="0"/>
      <w:marTop w:val="0"/>
      <w:marBottom w:val="0"/>
      <w:divBdr>
        <w:top w:val="none" w:sz="0" w:space="0" w:color="auto"/>
        <w:left w:val="none" w:sz="0" w:space="0" w:color="auto"/>
        <w:bottom w:val="none" w:sz="0" w:space="0" w:color="auto"/>
        <w:right w:val="none" w:sz="0" w:space="0" w:color="auto"/>
      </w:divBdr>
    </w:div>
    <w:div w:id="1431392278">
      <w:bodyDiv w:val="1"/>
      <w:marLeft w:val="0"/>
      <w:marRight w:val="0"/>
      <w:marTop w:val="0"/>
      <w:marBottom w:val="0"/>
      <w:divBdr>
        <w:top w:val="none" w:sz="0" w:space="0" w:color="auto"/>
        <w:left w:val="none" w:sz="0" w:space="0" w:color="auto"/>
        <w:bottom w:val="none" w:sz="0" w:space="0" w:color="auto"/>
        <w:right w:val="none" w:sz="0" w:space="0" w:color="auto"/>
      </w:divBdr>
      <w:divsChild>
        <w:div w:id="1302153984">
          <w:marLeft w:val="0"/>
          <w:marRight w:val="0"/>
          <w:marTop w:val="0"/>
          <w:marBottom w:val="0"/>
          <w:divBdr>
            <w:top w:val="none" w:sz="0" w:space="0" w:color="auto"/>
            <w:left w:val="none" w:sz="0" w:space="0" w:color="auto"/>
            <w:bottom w:val="none" w:sz="0" w:space="0" w:color="auto"/>
            <w:right w:val="none" w:sz="0" w:space="0" w:color="auto"/>
          </w:divBdr>
          <w:divsChild>
            <w:div w:id="1140030184">
              <w:marLeft w:val="0"/>
              <w:marRight w:val="0"/>
              <w:marTop w:val="0"/>
              <w:marBottom w:val="0"/>
              <w:divBdr>
                <w:top w:val="none" w:sz="0" w:space="0" w:color="auto"/>
                <w:left w:val="none" w:sz="0" w:space="0" w:color="auto"/>
                <w:bottom w:val="none" w:sz="0" w:space="0" w:color="auto"/>
                <w:right w:val="none" w:sz="0" w:space="0" w:color="auto"/>
              </w:divBdr>
              <w:divsChild>
                <w:div w:id="1378312297">
                  <w:marLeft w:val="0"/>
                  <w:marRight w:val="0"/>
                  <w:marTop w:val="0"/>
                  <w:marBottom w:val="0"/>
                  <w:divBdr>
                    <w:top w:val="none" w:sz="0" w:space="0" w:color="auto"/>
                    <w:left w:val="none" w:sz="0" w:space="0" w:color="auto"/>
                    <w:bottom w:val="none" w:sz="0" w:space="0" w:color="auto"/>
                    <w:right w:val="none" w:sz="0" w:space="0" w:color="auto"/>
                  </w:divBdr>
                  <w:divsChild>
                    <w:div w:id="1354040569">
                      <w:marLeft w:val="0"/>
                      <w:marRight w:val="0"/>
                      <w:marTop w:val="0"/>
                      <w:marBottom w:val="0"/>
                      <w:divBdr>
                        <w:top w:val="none" w:sz="0" w:space="0" w:color="auto"/>
                        <w:left w:val="none" w:sz="0" w:space="0" w:color="auto"/>
                        <w:bottom w:val="none" w:sz="0" w:space="0" w:color="auto"/>
                        <w:right w:val="none" w:sz="0" w:space="0" w:color="auto"/>
                      </w:divBdr>
                      <w:divsChild>
                        <w:div w:id="468325002">
                          <w:marLeft w:val="0"/>
                          <w:marRight w:val="0"/>
                          <w:marTop w:val="0"/>
                          <w:marBottom w:val="0"/>
                          <w:divBdr>
                            <w:top w:val="none" w:sz="0" w:space="0" w:color="auto"/>
                            <w:left w:val="none" w:sz="0" w:space="0" w:color="auto"/>
                            <w:bottom w:val="none" w:sz="0" w:space="0" w:color="auto"/>
                            <w:right w:val="none" w:sz="0" w:space="0" w:color="auto"/>
                          </w:divBdr>
                          <w:divsChild>
                            <w:div w:id="176083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019539">
      <w:bodyDiv w:val="1"/>
      <w:marLeft w:val="0"/>
      <w:marRight w:val="0"/>
      <w:marTop w:val="0"/>
      <w:marBottom w:val="0"/>
      <w:divBdr>
        <w:top w:val="none" w:sz="0" w:space="0" w:color="auto"/>
        <w:left w:val="none" w:sz="0" w:space="0" w:color="auto"/>
        <w:bottom w:val="none" w:sz="0" w:space="0" w:color="auto"/>
        <w:right w:val="none" w:sz="0" w:space="0" w:color="auto"/>
      </w:divBdr>
    </w:div>
    <w:div w:id="1439642921">
      <w:bodyDiv w:val="1"/>
      <w:marLeft w:val="0"/>
      <w:marRight w:val="0"/>
      <w:marTop w:val="0"/>
      <w:marBottom w:val="0"/>
      <w:divBdr>
        <w:top w:val="none" w:sz="0" w:space="0" w:color="auto"/>
        <w:left w:val="none" w:sz="0" w:space="0" w:color="auto"/>
        <w:bottom w:val="none" w:sz="0" w:space="0" w:color="auto"/>
        <w:right w:val="none" w:sz="0" w:space="0" w:color="auto"/>
      </w:divBdr>
      <w:divsChild>
        <w:div w:id="1005323914">
          <w:marLeft w:val="0"/>
          <w:marRight w:val="0"/>
          <w:marTop w:val="0"/>
          <w:marBottom w:val="0"/>
          <w:divBdr>
            <w:top w:val="none" w:sz="0" w:space="0" w:color="auto"/>
            <w:left w:val="none" w:sz="0" w:space="0" w:color="auto"/>
            <w:bottom w:val="none" w:sz="0" w:space="0" w:color="auto"/>
            <w:right w:val="none" w:sz="0" w:space="0" w:color="auto"/>
          </w:divBdr>
          <w:divsChild>
            <w:div w:id="1211918305">
              <w:marLeft w:val="0"/>
              <w:marRight w:val="0"/>
              <w:marTop w:val="0"/>
              <w:marBottom w:val="0"/>
              <w:divBdr>
                <w:top w:val="none" w:sz="0" w:space="0" w:color="auto"/>
                <w:left w:val="none" w:sz="0" w:space="0" w:color="auto"/>
                <w:bottom w:val="none" w:sz="0" w:space="0" w:color="auto"/>
                <w:right w:val="none" w:sz="0" w:space="0" w:color="auto"/>
              </w:divBdr>
              <w:divsChild>
                <w:div w:id="1169100162">
                  <w:marLeft w:val="0"/>
                  <w:marRight w:val="0"/>
                  <w:marTop w:val="0"/>
                  <w:marBottom w:val="0"/>
                  <w:divBdr>
                    <w:top w:val="none" w:sz="0" w:space="0" w:color="auto"/>
                    <w:left w:val="none" w:sz="0" w:space="0" w:color="auto"/>
                    <w:bottom w:val="none" w:sz="0" w:space="0" w:color="auto"/>
                    <w:right w:val="none" w:sz="0" w:space="0" w:color="auto"/>
                  </w:divBdr>
                  <w:divsChild>
                    <w:div w:id="1559589804">
                      <w:marLeft w:val="0"/>
                      <w:marRight w:val="0"/>
                      <w:marTop w:val="0"/>
                      <w:marBottom w:val="0"/>
                      <w:divBdr>
                        <w:top w:val="none" w:sz="0" w:space="0" w:color="auto"/>
                        <w:left w:val="none" w:sz="0" w:space="0" w:color="auto"/>
                        <w:bottom w:val="none" w:sz="0" w:space="0" w:color="auto"/>
                        <w:right w:val="none" w:sz="0" w:space="0" w:color="auto"/>
                      </w:divBdr>
                      <w:divsChild>
                        <w:div w:id="1587686552">
                          <w:marLeft w:val="0"/>
                          <w:marRight w:val="0"/>
                          <w:marTop w:val="0"/>
                          <w:marBottom w:val="0"/>
                          <w:divBdr>
                            <w:top w:val="none" w:sz="0" w:space="0" w:color="auto"/>
                            <w:left w:val="none" w:sz="0" w:space="0" w:color="auto"/>
                            <w:bottom w:val="none" w:sz="0" w:space="0" w:color="auto"/>
                            <w:right w:val="none" w:sz="0" w:space="0" w:color="auto"/>
                          </w:divBdr>
                          <w:divsChild>
                            <w:div w:id="67249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917186">
      <w:bodyDiv w:val="1"/>
      <w:marLeft w:val="0"/>
      <w:marRight w:val="0"/>
      <w:marTop w:val="0"/>
      <w:marBottom w:val="0"/>
      <w:divBdr>
        <w:top w:val="none" w:sz="0" w:space="0" w:color="auto"/>
        <w:left w:val="none" w:sz="0" w:space="0" w:color="auto"/>
        <w:bottom w:val="none" w:sz="0" w:space="0" w:color="auto"/>
        <w:right w:val="none" w:sz="0" w:space="0" w:color="auto"/>
      </w:divBdr>
    </w:div>
    <w:div w:id="1482117812">
      <w:bodyDiv w:val="1"/>
      <w:marLeft w:val="0"/>
      <w:marRight w:val="0"/>
      <w:marTop w:val="0"/>
      <w:marBottom w:val="0"/>
      <w:divBdr>
        <w:top w:val="none" w:sz="0" w:space="0" w:color="auto"/>
        <w:left w:val="none" w:sz="0" w:space="0" w:color="auto"/>
        <w:bottom w:val="none" w:sz="0" w:space="0" w:color="auto"/>
        <w:right w:val="none" w:sz="0" w:space="0" w:color="auto"/>
      </w:divBdr>
    </w:div>
    <w:div w:id="1492942159">
      <w:bodyDiv w:val="1"/>
      <w:marLeft w:val="0"/>
      <w:marRight w:val="0"/>
      <w:marTop w:val="0"/>
      <w:marBottom w:val="0"/>
      <w:divBdr>
        <w:top w:val="none" w:sz="0" w:space="0" w:color="auto"/>
        <w:left w:val="none" w:sz="0" w:space="0" w:color="auto"/>
        <w:bottom w:val="none" w:sz="0" w:space="0" w:color="auto"/>
        <w:right w:val="none" w:sz="0" w:space="0" w:color="auto"/>
      </w:divBdr>
    </w:div>
    <w:div w:id="1542356632">
      <w:bodyDiv w:val="1"/>
      <w:marLeft w:val="0"/>
      <w:marRight w:val="0"/>
      <w:marTop w:val="0"/>
      <w:marBottom w:val="0"/>
      <w:divBdr>
        <w:top w:val="none" w:sz="0" w:space="0" w:color="auto"/>
        <w:left w:val="none" w:sz="0" w:space="0" w:color="auto"/>
        <w:bottom w:val="none" w:sz="0" w:space="0" w:color="auto"/>
        <w:right w:val="none" w:sz="0" w:space="0" w:color="auto"/>
      </w:divBdr>
    </w:div>
    <w:div w:id="1606422087">
      <w:bodyDiv w:val="1"/>
      <w:marLeft w:val="0"/>
      <w:marRight w:val="0"/>
      <w:marTop w:val="0"/>
      <w:marBottom w:val="0"/>
      <w:divBdr>
        <w:top w:val="none" w:sz="0" w:space="0" w:color="auto"/>
        <w:left w:val="none" w:sz="0" w:space="0" w:color="auto"/>
        <w:bottom w:val="none" w:sz="0" w:space="0" w:color="auto"/>
        <w:right w:val="none" w:sz="0" w:space="0" w:color="auto"/>
      </w:divBdr>
    </w:div>
    <w:div w:id="1608269182">
      <w:bodyDiv w:val="1"/>
      <w:marLeft w:val="0"/>
      <w:marRight w:val="0"/>
      <w:marTop w:val="0"/>
      <w:marBottom w:val="0"/>
      <w:divBdr>
        <w:top w:val="none" w:sz="0" w:space="0" w:color="auto"/>
        <w:left w:val="none" w:sz="0" w:space="0" w:color="auto"/>
        <w:bottom w:val="none" w:sz="0" w:space="0" w:color="auto"/>
        <w:right w:val="none" w:sz="0" w:space="0" w:color="auto"/>
      </w:divBdr>
    </w:div>
    <w:div w:id="1630629145">
      <w:bodyDiv w:val="1"/>
      <w:marLeft w:val="0"/>
      <w:marRight w:val="0"/>
      <w:marTop w:val="0"/>
      <w:marBottom w:val="0"/>
      <w:divBdr>
        <w:top w:val="none" w:sz="0" w:space="0" w:color="auto"/>
        <w:left w:val="none" w:sz="0" w:space="0" w:color="auto"/>
        <w:bottom w:val="none" w:sz="0" w:space="0" w:color="auto"/>
        <w:right w:val="none" w:sz="0" w:space="0" w:color="auto"/>
      </w:divBdr>
    </w:div>
    <w:div w:id="1634870222">
      <w:bodyDiv w:val="1"/>
      <w:marLeft w:val="0"/>
      <w:marRight w:val="0"/>
      <w:marTop w:val="0"/>
      <w:marBottom w:val="0"/>
      <w:divBdr>
        <w:top w:val="none" w:sz="0" w:space="0" w:color="auto"/>
        <w:left w:val="none" w:sz="0" w:space="0" w:color="auto"/>
        <w:bottom w:val="none" w:sz="0" w:space="0" w:color="auto"/>
        <w:right w:val="none" w:sz="0" w:space="0" w:color="auto"/>
      </w:divBdr>
      <w:divsChild>
        <w:div w:id="861552880">
          <w:marLeft w:val="0"/>
          <w:marRight w:val="0"/>
          <w:marTop w:val="0"/>
          <w:marBottom w:val="0"/>
          <w:divBdr>
            <w:top w:val="none" w:sz="0" w:space="0" w:color="auto"/>
            <w:left w:val="none" w:sz="0" w:space="0" w:color="auto"/>
            <w:bottom w:val="none" w:sz="0" w:space="0" w:color="auto"/>
            <w:right w:val="none" w:sz="0" w:space="0" w:color="auto"/>
          </w:divBdr>
          <w:divsChild>
            <w:div w:id="1816877177">
              <w:marLeft w:val="0"/>
              <w:marRight w:val="0"/>
              <w:marTop w:val="0"/>
              <w:marBottom w:val="0"/>
              <w:divBdr>
                <w:top w:val="none" w:sz="0" w:space="0" w:color="auto"/>
                <w:left w:val="none" w:sz="0" w:space="0" w:color="auto"/>
                <w:bottom w:val="none" w:sz="0" w:space="0" w:color="auto"/>
                <w:right w:val="none" w:sz="0" w:space="0" w:color="auto"/>
              </w:divBdr>
              <w:divsChild>
                <w:div w:id="641617575">
                  <w:marLeft w:val="0"/>
                  <w:marRight w:val="0"/>
                  <w:marTop w:val="0"/>
                  <w:marBottom w:val="0"/>
                  <w:divBdr>
                    <w:top w:val="none" w:sz="0" w:space="0" w:color="auto"/>
                    <w:left w:val="none" w:sz="0" w:space="0" w:color="auto"/>
                    <w:bottom w:val="none" w:sz="0" w:space="0" w:color="auto"/>
                    <w:right w:val="none" w:sz="0" w:space="0" w:color="auto"/>
                  </w:divBdr>
                  <w:divsChild>
                    <w:div w:id="1620725603">
                      <w:marLeft w:val="0"/>
                      <w:marRight w:val="0"/>
                      <w:marTop w:val="0"/>
                      <w:marBottom w:val="0"/>
                      <w:divBdr>
                        <w:top w:val="none" w:sz="0" w:space="0" w:color="auto"/>
                        <w:left w:val="none" w:sz="0" w:space="0" w:color="auto"/>
                        <w:bottom w:val="none" w:sz="0" w:space="0" w:color="auto"/>
                        <w:right w:val="none" w:sz="0" w:space="0" w:color="auto"/>
                      </w:divBdr>
                      <w:divsChild>
                        <w:div w:id="1321498958">
                          <w:marLeft w:val="0"/>
                          <w:marRight w:val="0"/>
                          <w:marTop w:val="0"/>
                          <w:marBottom w:val="0"/>
                          <w:divBdr>
                            <w:top w:val="none" w:sz="0" w:space="0" w:color="auto"/>
                            <w:left w:val="none" w:sz="0" w:space="0" w:color="auto"/>
                            <w:bottom w:val="none" w:sz="0" w:space="0" w:color="auto"/>
                            <w:right w:val="none" w:sz="0" w:space="0" w:color="auto"/>
                          </w:divBdr>
                          <w:divsChild>
                            <w:div w:id="136999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383962">
      <w:bodyDiv w:val="1"/>
      <w:marLeft w:val="0"/>
      <w:marRight w:val="0"/>
      <w:marTop w:val="0"/>
      <w:marBottom w:val="0"/>
      <w:divBdr>
        <w:top w:val="none" w:sz="0" w:space="0" w:color="auto"/>
        <w:left w:val="none" w:sz="0" w:space="0" w:color="auto"/>
        <w:bottom w:val="none" w:sz="0" w:space="0" w:color="auto"/>
        <w:right w:val="none" w:sz="0" w:space="0" w:color="auto"/>
      </w:divBdr>
      <w:divsChild>
        <w:div w:id="1420374145">
          <w:marLeft w:val="0"/>
          <w:marRight w:val="0"/>
          <w:marTop w:val="0"/>
          <w:marBottom w:val="0"/>
          <w:divBdr>
            <w:top w:val="none" w:sz="0" w:space="0" w:color="auto"/>
            <w:left w:val="none" w:sz="0" w:space="0" w:color="auto"/>
            <w:bottom w:val="none" w:sz="0" w:space="0" w:color="auto"/>
            <w:right w:val="none" w:sz="0" w:space="0" w:color="auto"/>
          </w:divBdr>
          <w:divsChild>
            <w:div w:id="1950315674">
              <w:marLeft w:val="0"/>
              <w:marRight w:val="0"/>
              <w:marTop w:val="0"/>
              <w:marBottom w:val="0"/>
              <w:divBdr>
                <w:top w:val="none" w:sz="0" w:space="0" w:color="auto"/>
                <w:left w:val="none" w:sz="0" w:space="0" w:color="auto"/>
                <w:bottom w:val="none" w:sz="0" w:space="0" w:color="auto"/>
                <w:right w:val="none" w:sz="0" w:space="0" w:color="auto"/>
              </w:divBdr>
              <w:divsChild>
                <w:div w:id="326250873">
                  <w:marLeft w:val="0"/>
                  <w:marRight w:val="0"/>
                  <w:marTop w:val="0"/>
                  <w:marBottom w:val="0"/>
                  <w:divBdr>
                    <w:top w:val="none" w:sz="0" w:space="0" w:color="auto"/>
                    <w:left w:val="none" w:sz="0" w:space="0" w:color="auto"/>
                    <w:bottom w:val="none" w:sz="0" w:space="0" w:color="auto"/>
                    <w:right w:val="none" w:sz="0" w:space="0" w:color="auto"/>
                  </w:divBdr>
                  <w:divsChild>
                    <w:div w:id="1096096947">
                      <w:marLeft w:val="0"/>
                      <w:marRight w:val="0"/>
                      <w:marTop w:val="0"/>
                      <w:marBottom w:val="0"/>
                      <w:divBdr>
                        <w:top w:val="none" w:sz="0" w:space="0" w:color="auto"/>
                        <w:left w:val="none" w:sz="0" w:space="0" w:color="auto"/>
                        <w:bottom w:val="none" w:sz="0" w:space="0" w:color="auto"/>
                        <w:right w:val="none" w:sz="0" w:space="0" w:color="auto"/>
                      </w:divBdr>
                      <w:divsChild>
                        <w:div w:id="1779525054">
                          <w:marLeft w:val="0"/>
                          <w:marRight w:val="0"/>
                          <w:marTop w:val="0"/>
                          <w:marBottom w:val="0"/>
                          <w:divBdr>
                            <w:top w:val="none" w:sz="0" w:space="0" w:color="auto"/>
                            <w:left w:val="none" w:sz="0" w:space="0" w:color="auto"/>
                            <w:bottom w:val="none" w:sz="0" w:space="0" w:color="auto"/>
                            <w:right w:val="none" w:sz="0" w:space="0" w:color="auto"/>
                          </w:divBdr>
                          <w:divsChild>
                            <w:div w:id="102262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227684">
      <w:bodyDiv w:val="1"/>
      <w:marLeft w:val="0"/>
      <w:marRight w:val="0"/>
      <w:marTop w:val="0"/>
      <w:marBottom w:val="0"/>
      <w:divBdr>
        <w:top w:val="none" w:sz="0" w:space="0" w:color="auto"/>
        <w:left w:val="none" w:sz="0" w:space="0" w:color="auto"/>
        <w:bottom w:val="none" w:sz="0" w:space="0" w:color="auto"/>
        <w:right w:val="none" w:sz="0" w:space="0" w:color="auto"/>
      </w:divBdr>
    </w:div>
    <w:div w:id="1657689590">
      <w:bodyDiv w:val="1"/>
      <w:marLeft w:val="0"/>
      <w:marRight w:val="0"/>
      <w:marTop w:val="0"/>
      <w:marBottom w:val="0"/>
      <w:divBdr>
        <w:top w:val="none" w:sz="0" w:space="0" w:color="auto"/>
        <w:left w:val="none" w:sz="0" w:space="0" w:color="auto"/>
        <w:bottom w:val="none" w:sz="0" w:space="0" w:color="auto"/>
        <w:right w:val="none" w:sz="0" w:space="0" w:color="auto"/>
      </w:divBdr>
    </w:div>
    <w:div w:id="1663583072">
      <w:bodyDiv w:val="1"/>
      <w:marLeft w:val="0"/>
      <w:marRight w:val="0"/>
      <w:marTop w:val="0"/>
      <w:marBottom w:val="0"/>
      <w:divBdr>
        <w:top w:val="none" w:sz="0" w:space="0" w:color="auto"/>
        <w:left w:val="none" w:sz="0" w:space="0" w:color="auto"/>
        <w:bottom w:val="none" w:sz="0" w:space="0" w:color="auto"/>
        <w:right w:val="none" w:sz="0" w:space="0" w:color="auto"/>
      </w:divBdr>
    </w:div>
    <w:div w:id="1744176159">
      <w:bodyDiv w:val="1"/>
      <w:marLeft w:val="0"/>
      <w:marRight w:val="0"/>
      <w:marTop w:val="0"/>
      <w:marBottom w:val="0"/>
      <w:divBdr>
        <w:top w:val="none" w:sz="0" w:space="0" w:color="auto"/>
        <w:left w:val="none" w:sz="0" w:space="0" w:color="auto"/>
        <w:bottom w:val="none" w:sz="0" w:space="0" w:color="auto"/>
        <w:right w:val="none" w:sz="0" w:space="0" w:color="auto"/>
      </w:divBdr>
    </w:div>
    <w:div w:id="1790780280">
      <w:bodyDiv w:val="1"/>
      <w:marLeft w:val="0"/>
      <w:marRight w:val="0"/>
      <w:marTop w:val="0"/>
      <w:marBottom w:val="0"/>
      <w:divBdr>
        <w:top w:val="none" w:sz="0" w:space="0" w:color="auto"/>
        <w:left w:val="none" w:sz="0" w:space="0" w:color="auto"/>
        <w:bottom w:val="none" w:sz="0" w:space="0" w:color="auto"/>
        <w:right w:val="none" w:sz="0" w:space="0" w:color="auto"/>
      </w:divBdr>
      <w:divsChild>
        <w:div w:id="1054699667">
          <w:marLeft w:val="0"/>
          <w:marRight w:val="0"/>
          <w:marTop w:val="0"/>
          <w:marBottom w:val="0"/>
          <w:divBdr>
            <w:top w:val="none" w:sz="0" w:space="0" w:color="auto"/>
            <w:left w:val="none" w:sz="0" w:space="0" w:color="auto"/>
            <w:bottom w:val="none" w:sz="0" w:space="0" w:color="auto"/>
            <w:right w:val="none" w:sz="0" w:space="0" w:color="auto"/>
          </w:divBdr>
          <w:divsChild>
            <w:div w:id="624195777">
              <w:marLeft w:val="0"/>
              <w:marRight w:val="0"/>
              <w:marTop w:val="0"/>
              <w:marBottom w:val="0"/>
              <w:divBdr>
                <w:top w:val="none" w:sz="0" w:space="0" w:color="auto"/>
                <w:left w:val="none" w:sz="0" w:space="0" w:color="auto"/>
                <w:bottom w:val="none" w:sz="0" w:space="0" w:color="auto"/>
                <w:right w:val="none" w:sz="0" w:space="0" w:color="auto"/>
              </w:divBdr>
              <w:divsChild>
                <w:div w:id="17699529">
                  <w:marLeft w:val="0"/>
                  <w:marRight w:val="0"/>
                  <w:marTop w:val="0"/>
                  <w:marBottom w:val="0"/>
                  <w:divBdr>
                    <w:top w:val="none" w:sz="0" w:space="0" w:color="auto"/>
                    <w:left w:val="none" w:sz="0" w:space="0" w:color="auto"/>
                    <w:bottom w:val="none" w:sz="0" w:space="0" w:color="auto"/>
                    <w:right w:val="none" w:sz="0" w:space="0" w:color="auto"/>
                  </w:divBdr>
                  <w:divsChild>
                    <w:div w:id="1347706056">
                      <w:marLeft w:val="0"/>
                      <w:marRight w:val="0"/>
                      <w:marTop w:val="0"/>
                      <w:marBottom w:val="0"/>
                      <w:divBdr>
                        <w:top w:val="none" w:sz="0" w:space="0" w:color="auto"/>
                        <w:left w:val="none" w:sz="0" w:space="0" w:color="auto"/>
                        <w:bottom w:val="none" w:sz="0" w:space="0" w:color="auto"/>
                        <w:right w:val="none" w:sz="0" w:space="0" w:color="auto"/>
                      </w:divBdr>
                      <w:divsChild>
                        <w:div w:id="1031684092">
                          <w:marLeft w:val="0"/>
                          <w:marRight w:val="0"/>
                          <w:marTop w:val="0"/>
                          <w:marBottom w:val="0"/>
                          <w:divBdr>
                            <w:top w:val="none" w:sz="0" w:space="0" w:color="auto"/>
                            <w:left w:val="none" w:sz="0" w:space="0" w:color="auto"/>
                            <w:bottom w:val="none" w:sz="0" w:space="0" w:color="auto"/>
                            <w:right w:val="none" w:sz="0" w:space="0" w:color="auto"/>
                          </w:divBdr>
                          <w:divsChild>
                            <w:div w:id="56356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207999">
      <w:bodyDiv w:val="1"/>
      <w:marLeft w:val="0"/>
      <w:marRight w:val="0"/>
      <w:marTop w:val="0"/>
      <w:marBottom w:val="0"/>
      <w:divBdr>
        <w:top w:val="none" w:sz="0" w:space="0" w:color="auto"/>
        <w:left w:val="none" w:sz="0" w:space="0" w:color="auto"/>
        <w:bottom w:val="none" w:sz="0" w:space="0" w:color="auto"/>
        <w:right w:val="none" w:sz="0" w:space="0" w:color="auto"/>
      </w:divBdr>
      <w:divsChild>
        <w:div w:id="1357346457">
          <w:marLeft w:val="0"/>
          <w:marRight w:val="0"/>
          <w:marTop w:val="0"/>
          <w:marBottom w:val="0"/>
          <w:divBdr>
            <w:top w:val="none" w:sz="0" w:space="0" w:color="auto"/>
            <w:left w:val="none" w:sz="0" w:space="0" w:color="auto"/>
            <w:bottom w:val="none" w:sz="0" w:space="0" w:color="auto"/>
            <w:right w:val="none" w:sz="0" w:space="0" w:color="auto"/>
          </w:divBdr>
          <w:divsChild>
            <w:div w:id="2002999414">
              <w:marLeft w:val="0"/>
              <w:marRight w:val="0"/>
              <w:marTop w:val="0"/>
              <w:marBottom w:val="0"/>
              <w:divBdr>
                <w:top w:val="none" w:sz="0" w:space="0" w:color="auto"/>
                <w:left w:val="none" w:sz="0" w:space="0" w:color="auto"/>
                <w:bottom w:val="none" w:sz="0" w:space="0" w:color="auto"/>
                <w:right w:val="none" w:sz="0" w:space="0" w:color="auto"/>
              </w:divBdr>
              <w:divsChild>
                <w:div w:id="1466964984">
                  <w:marLeft w:val="0"/>
                  <w:marRight w:val="0"/>
                  <w:marTop w:val="0"/>
                  <w:marBottom w:val="0"/>
                  <w:divBdr>
                    <w:top w:val="none" w:sz="0" w:space="0" w:color="auto"/>
                    <w:left w:val="none" w:sz="0" w:space="0" w:color="auto"/>
                    <w:bottom w:val="none" w:sz="0" w:space="0" w:color="auto"/>
                    <w:right w:val="none" w:sz="0" w:space="0" w:color="auto"/>
                  </w:divBdr>
                  <w:divsChild>
                    <w:div w:id="412432604">
                      <w:marLeft w:val="0"/>
                      <w:marRight w:val="0"/>
                      <w:marTop w:val="0"/>
                      <w:marBottom w:val="0"/>
                      <w:divBdr>
                        <w:top w:val="none" w:sz="0" w:space="0" w:color="auto"/>
                        <w:left w:val="none" w:sz="0" w:space="0" w:color="auto"/>
                        <w:bottom w:val="none" w:sz="0" w:space="0" w:color="auto"/>
                        <w:right w:val="none" w:sz="0" w:space="0" w:color="auto"/>
                      </w:divBdr>
                      <w:divsChild>
                        <w:div w:id="1057825918">
                          <w:marLeft w:val="0"/>
                          <w:marRight w:val="0"/>
                          <w:marTop w:val="0"/>
                          <w:marBottom w:val="0"/>
                          <w:divBdr>
                            <w:top w:val="none" w:sz="0" w:space="0" w:color="auto"/>
                            <w:left w:val="none" w:sz="0" w:space="0" w:color="auto"/>
                            <w:bottom w:val="none" w:sz="0" w:space="0" w:color="auto"/>
                            <w:right w:val="none" w:sz="0" w:space="0" w:color="auto"/>
                          </w:divBdr>
                          <w:divsChild>
                            <w:div w:id="68579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807592">
      <w:bodyDiv w:val="1"/>
      <w:marLeft w:val="0"/>
      <w:marRight w:val="0"/>
      <w:marTop w:val="0"/>
      <w:marBottom w:val="0"/>
      <w:divBdr>
        <w:top w:val="none" w:sz="0" w:space="0" w:color="auto"/>
        <w:left w:val="none" w:sz="0" w:space="0" w:color="auto"/>
        <w:bottom w:val="none" w:sz="0" w:space="0" w:color="auto"/>
        <w:right w:val="none" w:sz="0" w:space="0" w:color="auto"/>
      </w:divBdr>
      <w:divsChild>
        <w:div w:id="1985037136">
          <w:marLeft w:val="0"/>
          <w:marRight w:val="0"/>
          <w:marTop w:val="0"/>
          <w:marBottom w:val="0"/>
          <w:divBdr>
            <w:top w:val="none" w:sz="0" w:space="0" w:color="auto"/>
            <w:left w:val="none" w:sz="0" w:space="0" w:color="auto"/>
            <w:bottom w:val="none" w:sz="0" w:space="0" w:color="auto"/>
            <w:right w:val="none" w:sz="0" w:space="0" w:color="auto"/>
          </w:divBdr>
          <w:divsChild>
            <w:div w:id="1447193827">
              <w:marLeft w:val="0"/>
              <w:marRight w:val="0"/>
              <w:marTop w:val="0"/>
              <w:marBottom w:val="0"/>
              <w:divBdr>
                <w:top w:val="none" w:sz="0" w:space="0" w:color="auto"/>
                <w:left w:val="none" w:sz="0" w:space="0" w:color="auto"/>
                <w:bottom w:val="none" w:sz="0" w:space="0" w:color="auto"/>
                <w:right w:val="none" w:sz="0" w:space="0" w:color="auto"/>
              </w:divBdr>
              <w:divsChild>
                <w:div w:id="1105659840">
                  <w:marLeft w:val="0"/>
                  <w:marRight w:val="0"/>
                  <w:marTop w:val="0"/>
                  <w:marBottom w:val="0"/>
                  <w:divBdr>
                    <w:top w:val="none" w:sz="0" w:space="0" w:color="auto"/>
                    <w:left w:val="none" w:sz="0" w:space="0" w:color="auto"/>
                    <w:bottom w:val="none" w:sz="0" w:space="0" w:color="auto"/>
                    <w:right w:val="none" w:sz="0" w:space="0" w:color="auto"/>
                  </w:divBdr>
                  <w:divsChild>
                    <w:div w:id="1051272079">
                      <w:marLeft w:val="0"/>
                      <w:marRight w:val="0"/>
                      <w:marTop w:val="0"/>
                      <w:marBottom w:val="0"/>
                      <w:divBdr>
                        <w:top w:val="none" w:sz="0" w:space="0" w:color="auto"/>
                        <w:left w:val="none" w:sz="0" w:space="0" w:color="auto"/>
                        <w:bottom w:val="none" w:sz="0" w:space="0" w:color="auto"/>
                        <w:right w:val="none" w:sz="0" w:space="0" w:color="auto"/>
                      </w:divBdr>
                      <w:divsChild>
                        <w:div w:id="107480499">
                          <w:marLeft w:val="0"/>
                          <w:marRight w:val="0"/>
                          <w:marTop w:val="0"/>
                          <w:marBottom w:val="0"/>
                          <w:divBdr>
                            <w:top w:val="none" w:sz="0" w:space="0" w:color="auto"/>
                            <w:left w:val="none" w:sz="0" w:space="0" w:color="auto"/>
                            <w:bottom w:val="none" w:sz="0" w:space="0" w:color="auto"/>
                            <w:right w:val="none" w:sz="0" w:space="0" w:color="auto"/>
                          </w:divBdr>
                          <w:divsChild>
                            <w:div w:id="80400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543751">
      <w:bodyDiv w:val="1"/>
      <w:marLeft w:val="0"/>
      <w:marRight w:val="0"/>
      <w:marTop w:val="0"/>
      <w:marBottom w:val="0"/>
      <w:divBdr>
        <w:top w:val="none" w:sz="0" w:space="0" w:color="auto"/>
        <w:left w:val="none" w:sz="0" w:space="0" w:color="auto"/>
        <w:bottom w:val="none" w:sz="0" w:space="0" w:color="auto"/>
        <w:right w:val="none" w:sz="0" w:space="0" w:color="auto"/>
      </w:divBdr>
    </w:div>
    <w:div w:id="1863400676">
      <w:bodyDiv w:val="1"/>
      <w:marLeft w:val="0"/>
      <w:marRight w:val="0"/>
      <w:marTop w:val="0"/>
      <w:marBottom w:val="0"/>
      <w:divBdr>
        <w:top w:val="none" w:sz="0" w:space="0" w:color="auto"/>
        <w:left w:val="none" w:sz="0" w:space="0" w:color="auto"/>
        <w:bottom w:val="none" w:sz="0" w:space="0" w:color="auto"/>
        <w:right w:val="none" w:sz="0" w:space="0" w:color="auto"/>
      </w:divBdr>
    </w:div>
    <w:div w:id="1878198399">
      <w:bodyDiv w:val="1"/>
      <w:marLeft w:val="0"/>
      <w:marRight w:val="0"/>
      <w:marTop w:val="0"/>
      <w:marBottom w:val="0"/>
      <w:divBdr>
        <w:top w:val="none" w:sz="0" w:space="0" w:color="auto"/>
        <w:left w:val="none" w:sz="0" w:space="0" w:color="auto"/>
        <w:bottom w:val="none" w:sz="0" w:space="0" w:color="auto"/>
        <w:right w:val="none" w:sz="0" w:space="0" w:color="auto"/>
      </w:divBdr>
    </w:div>
    <w:div w:id="1885945585">
      <w:bodyDiv w:val="1"/>
      <w:marLeft w:val="0"/>
      <w:marRight w:val="0"/>
      <w:marTop w:val="0"/>
      <w:marBottom w:val="0"/>
      <w:divBdr>
        <w:top w:val="none" w:sz="0" w:space="0" w:color="auto"/>
        <w:left w:val="none" w:sz="0" w:space="0" w:color="auto"/>
        <w:bottom w:val="none" w:sz="0" w:space="0" w:color="auto"/>
        <w:right w:val="none" w:sz="0" w:space="0" w:color="auto"/>
      </w:divBdr>
    </w:div>
    <w:div w:id="1896626501">
      <w:bodyDiv w:val="1"/>
      <w:marLeft w:val="0"/>
      <w:marRight w:val="0"/>
      <w:marTop w:val="0"/>
      <w:marBottom w:val="0"/>
      <w:divBdr>
        <w:top w:val="none" w:sz="0" w:space="0" w:color="auto"/>
        <w:left w:val="none" w:sz="0" w:space="0" w:color="auto"/>
        <w:bottom w:val="none" w:sz="0" w:space="0" w:color="auto"/>
        <w:right w:val="none" w:sz="0" w:space="0" w:color="auto"/>
      </w:divBdr>
    </w:div>
    <w:div w:id="1981769169">
      <w:bodyDiv w:val="1"/>
      <w:marLeft w:val="0"/>
      <w:marRight w:val="0"/>
      <w:marTop w:val="0"/>
      <w:marBottom w:val="0"/>
      <w:divBdr>
        <w:top w:val="none" w:sz="0" w:space="0" w:color="auto"/>
        <w:left w:val="none" w:sz="0" w:space="0" w:color="auto"/>
        <w:bottom w:val="none" w:sz="0" w:space="0" w:color="auto"/>
        <w:right w:val="none" w:sz="0" w:space="0" w:color="auto"/>
      </w:divBdr>
    </w:div>
    <w:div w:id="1985893220">
      <w:bodyDiv w:val="1"/>
      <w:marLeft w:val="0"/>
      <w:marRight w:val="0"/>
      <w:marTop w:val="0"/>
      <w:marBottom w:val="0"/>
      <w:divBdr>
        <w:top w:val="none" w:sz="0" w:space="0" w:color="auto"/>
        <w:left w:val="none" w:sz="0" w:space="0" w:color="auto"/>
        <w:bottom w:val="none" w:sz="0" w:space="0" w:color="auto"/>
        <w:right w:val="none" w:sz="0" w:space="0" w:color="auto"/>
      </w:divBdr>
      <w:divsChild>
        <w:div w:id="1951663544">
          <w:marLeft w:val="0"/>
          <w:marRight w:val="0"/>
          <w:marTop w:val="0"/>
          <w:marBottom w:val="0"/>
          <w:divBdr>
            <w:top w:val="none" w:sz="0" w:space="0" w:color="auto"/>
            <w:left w:val="none" w:sz="0" w:space="0" w:color="auto"/>
            <w:bottom w:val="none" w:sz="0" w:space="0" w:color="auto"/>
            <w:right w:val="none" w:sz="0" w:space="0" w:color="auto"/>
          </w:divBdr>
          <w:divsChild>
            <w:div w:id="282932184">
              <w:marLeft w:val="0"/>
              <w:marRight w:val="0"/>
              <w:marTop w:val="0"/>
              <w:marBottom w:val="0"/>
              <w:divBdr>
                <w:top w:val="none" w:sz="0" w:space="0" w:color="auto"/>
                <w:left w:val="none" w:sz="0" w:space="0" w:color="auto"/>
                <w:bottom w:val="none" w:sz="0" w:space="0" w:color="auto"/>
                <w:right w:val="none" w:sz="0" w:space="0" w:color="auto"/>
              </w:divBdr>
              <w:divsChild>
                <w:div w:id="542713075">
                  <w:marLeft w:val="0"/>
                  <w:marRight w:val="0"/>
                  <w:marTop w:val="0"/>
                  <w:marBottom w:val="0"/>
                  <w:divBdr>
                    <w:top w:val="none" w:sz="0" w:space="0" w:color="auto"/>
                    <w:left w:val="none" w:sz="0" w:space="0" w:color="auto"/>
                    <w:bottom w:val="none" w:sz="0" w:space="0" w:color="auto"/>
                    <w:right w:val="none" w:sz="0" w:space="0" w:color="auto"/>
                  </w:divBdr>
                  <w:divsChild>
                    <w:div w:id="2014841888">
                      <w:marLeft w:val="0"/>
                      <w:marRight w:val="0"/>
                      <w:marTop w:val="0"/>
                      <w:marBottom w:val="0"/>
                      <w:divBdr>
                        <w:top w:val="none" w:sz="0" w:space="0" w:color="auto"/>
                        <w:left w:val="none" w:sz="0" w:space="0" w:color="auto"/>
                        <w:bottom w:val="none" w:sz="0" w:space="0" w:color="auto"/>
                        <w:right w:val="none" w:sz="0" w:space="0" w:color="auto"/>
                      </w:divBdr>
                      <w:divsChild>
                        <w:div w:id="575938328">
                          <w:marLeft w:val="0"/>
                          <w:marRight w:val="0"/>
                          <w:marTop w:val="0"/>
                          <w:marBottom w:val="0"/>
                          <w:divBdr>
                            <w:top w:val="none" w:sz="0" w:space="0" w:color="auto"/>
                            <w:left w:val="none" w:sz="0" w:space="0" w:color="auto"/>
                            <w:bottom w:val="none" w:sz="0" w:space="0" w:color="auto"/>
                            <w:right w:val="none" w:sz="0" w:space="0" w:color="auto"/>
                          </w:divBdr>
                          <w:divsChild>
                            <w:div w:id="7848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932876">
      <w:bodyDiv w:val="1"/>
      <w:marLeft w:val="0"/>
      <w:marRight w:val="0"/>
      <w:marTop w:val="0"/>
      <w:marBottom w:val="0"/>
      <w:divBdr>
        <w:top w:val="none" w:sz="0" w:space="0" w:color="auto"/>
        <w:left w:val="none" w:sz="0" w:space="0" w:color="auto"/>
        <w:bottom w:val="none" w:sz="0" w:space="0" w:color="auto"/>
        <w:right w:val="none" w:sz="0" w:space="0" w:color="auto"/>
      </w:divBdr>
      <w:divsChild>
        <w:div w:id="2105493168">
          <w:marLeft w:val="0"/>
          <w:marRight w:val="0"/>
          <w:marTop w:val="0"/>
          <w:marBottom w:val="0"/>
          <w:divBdr>
            <w:top w:val="none" w:sz="0" w:space="0" w:color="auto"/>
            <w:left w:val="none" w:sz="0" w:space="0" w:color="auto"/>
            <w:bottom w:val="none" w:sz="0" w:space="0" w:color="auto"/>
            <w:right w:val="none" w:sz="0" w:space="0" w:color="auto"/>
          </w:divBdr>
          <w:divsChild>
            <w:div w:id="1823038857">
              <w:marLeft w:val="0"/>
              <w:marRight w:val="0"/>
              <w:marTop w:val="0"/>
              <w:marBottom w:val="0"/>
              <w:divBdr>
                <w:top w:val="none" w:sz="0" w:space="0" w:color="auto"/>
                <w:left w:val="none" w:sz="0" w:space="0" w:color="auto"/>
                <w:bottom w:val="none" w:sz="0" w:space="0" w:color="auto"/>
                <w:right w:val="none" w:sz="0" w:space="0" w:color="auto"/>
              </w:divBdr>
              <w:divsChild>
                <w:div w:id="531922322">
                  <w:marLeft w:val="0"/>
                  <w:marRight w:val="0"/>
                  <w:marTop w:val="0"/>
                  <w:marBottom w:val="0"/>
                  <w:divBdr>
                    <w:top w:val="none" w:sz="0" w:space="0" w:color="auto"/>
                    <w:left w:val="none" w:sz="0" w:space="0" w:color="auto"/>
                    <w:bottom w:val="none" w:sz="0" w:space="0" w:color="auto"/>
                    <w:right w:val="none" w:sz="0" w:space="0" w:color="auto"/>
                  </w:divBdr>
                  <w:divsChild>
                    <w:div w:id="411004299">
                      <w:marLeft w:val="0"/>
                      <w:marRight w:val="0"/>
                      <w:marTop w:val="0"/>
                      <w:marBottom w:val="0"/>
                      <w:divBdr>
                        <w:top w:val="none" w:sz="0" w:space="0" w:color="auto"/>
                        <w:left w:val="none" w:sz="0" w:space="0" w:color="auto"/>
                        <w:bottom w:val="none" w:sz="0" w:space="0" w:color="auto"/>
                        <w:right w:val="none" w:sz="0" w:space="0" w:color="auto"/>
                      </w:divBdr>
                      <w:divsChild>
                        <w:div w:id="1448620850">
                          <w:marLeft w:val="0"/>
                          <w:marRight w:val="0"/>
                          <w:marTop w:val="0"/>
                          <w:marBottom w:val="0"/>
                          <w:divBdr>
                            <w:top w:val="none" w:sz="0" w:space="0" w:color="auto"/>
                            <w:left w:val="none" w:sz="0" w:space="0" w:color="auto"/>
                            <w:bottom w:val="none" w:sz="0" w:space="0" w:color="auto"/>
                            <w:right w:val="none" w:sz="0" w:space="0" w:color="auto"/>
                          </w:divBdr>
                          <w:divsChild>
                            <w:div w:id="40291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494212">
      <w:bodyDiv w:val="1"/>
      <w:marLeft w:val="0"/>
      <w:marRight w:val="0"/>
      <w:marTop w:val="0"/>
      <w:marBottom w:val="0"/>
      <w:divBdr>
        <w:top w:val="none" w:sz="0" w:space="0" w:color="auto"/>
        <w:left w:val="none" w:sz="0" w:space="0" w:color="auto"/>
        <w:bottom w:val="none" w:sz="0" w:space="0" w:color="auto"/>
        <w:right w:val="none" w:sz="0" w:space="0" w:color="auto"/>
      </w:divBdr>
      <w:divsChild>
        <w:div w:id="59641156">
          <w:marLeft w:val="0"/>
          <w:marRight w:val="0"/>
          <w:marTop w:val="0"/>
          <w:marBottom w:val="0"/>
          <w:divBdr>
            <w:top w:val="none" w:sz="0" w:space="0" w:color="auto"/>
            <w:left w:val="none" w:sz="0" w:space="0" w:color="auto"/>
            <w:bottom w:val="none" w:sz="0" w:space="0" w:color="auto"/>
            <w:right w:val="none" w:sz="0" w:space="0" w:color="auto"/>
          </w:divBdr>
          <w:divsChild>
            <w:div w:id="1886721683">
              <w:marLeft w:val="0"/>
              <w:marRight w:val="0"/>
              <w:marTop w:val="0"/>
              <w:marBottom w:val="0"/>
              <w:divBdr>
                <w:top w:val="none" w:sz="0" w:space="0" w:color="auto"/>
                <w:left w:val="none" w:sz="0" w:space="0" w:color="auto"/>
                <w:bottom w:val="none" w:sz="0" w:space="0" w:color="auto"/>
                <w:right w:val="none" w:sz="0" w:space="0" w:color="auto"/>
              </w:divBdr>
              <w:divsChild>
                <w:div w:id="1235354927">
                  <w:marLeft w:val="0"/>
                  <w:marRight w:val="0"/>
                  <w:marTop w:val="0"/>
                  <w:marBottom w:val="0"/>
                  <w:divBdr>
                    <w:top w:val="none" w:sz="0" w:space="0" w:color="auto"/>
                    <w:left w:val="none" w:sz="0" w:space="0" w:color="auto"/>
                    <w:bottom w:val="none" w:sz="0" w:space="0" w:color="auto"/>
                    <w:right w:val="none" w:sz="0" w:space="0" w:color="auto"/>
                  </w:divBdr>
                  <w:divsChild>
                    <w:div w:id="453449458">
                      <w:marLeft w:val="0"/>
                      <w:marRight w:val="0"/>
                      <w:marTop w:val="0"/>
                      <w:marBottom w:val="0"/>
                      <w:divBdr>
                        <w:top w:val="none" w:sz="0" w:space="0" w:color="auto"/>
                        <w:left w:val="none" w:sz="0" w:space="0" w:color="auto"/>
                        <w:bottom w:val="none" w:sz="0" w:space="0" w:color="auto"/>
                        <w:right w:val="none" w:sz="0" w:space="0" w:color="auto"/>
                      </w:divBdr>
                      <w:divsChild>
                        <w:div w:id="995304077">
                          <w:marLeft w:val="0"/>
                          <w:marRight w:val="0"/>
                          <w:marTop w:val="0"/>
                          <w:marBottom w:val="0"/>
                          <w:divBdr>
                            <w:top w:val="none" w:sz="0" w:space="0" w:color="auto"/>
                            <w:left w:val="none" w:sz="0" w:space="0" w:color="auto"/>
                            <w:bottom w:val="none" w:sz="0" w:space="0" w:color="auto"/>
                            <w:right w:val="none" w:sz="0" w:space="0" w:color="auto"/>
                          </w:divBdr>
                          <w:divsChild>
                            <w:div w:id="127448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803248">
      <w:bodyDiv w:val="1"/>
      <w:marLeft w:val="0"/>
      <w:marRight w:val="0"/>
      <w:marTop w:val="0"/>
      <w:marBottom w:val="0"/>
      <w:divBdr>
        <w:top w:val="none" w:sz="0" w:space="0" w:color="auto"/>
        <w:left w:val="none" w:sz="0" w:space="0" w:color="auto"/>
        <w:bottom w:val="none" w:sz="0" w:space="0" w:color="auto"/>
        <w:right w:val="none" w:sz="0" w:space="0" w:color="auto"/>
      </w:divBdr>
      <w:divsChild>
        <w:div w:id="1932396404">
          <w:marLeft w:val="0"/>
          <w:marRight w:val="0"/>
          <w:marTop w:val="0"/>
          <w:marBottom w:val="0"/>
          <w:divBdr>
            <w:top w:val="none" w:sz="0" w:space="0" w:color="auto"/>
            <w:left w:val="none" w:sz="0" w:space="0" w:color="auto"/>
            <w:bottom w:val="none" w:sz="0" w:space="0" w:color="auto"/>
            <w:right w:val="none" w:sz="0" w:space="0" w:color="auto"/>
          </w:divBdr>
          <w:divsChild>
            <w:div w:id="745958847">
              <w:marLeft w:val="0"/>
              <w:marRight w:val="0"/>
              <w:marTop w:val="0"/>
              <w:marBottom w:val="0"/>
              <w:divBdr>
                <w:top w:val="none" w:sz="0" w:space="0" w:color="auto"/>
                <w:left w:val="none" w:sz="0" w:space="0" w:color="auto"/>
                <w:bottom w:val="none" w:sz="0" w:space="0" w:color="auto"/>
                <w:right w:val="none" w:sz="0" w:space="0" w:color="auto"/>
              </w:divBdr>
              <w:divsChild>
                <w:div w:id="191653519">
                  <w:marLeft w:val="0"/>
                  <w:marRight w:val="0"/>
                  <w:marTop w:val="0"/>
                  <w:marBottom w:val="0"/>
                  <w:divBdr>
                    <w:top w:val="none" w:sz="0" w:space="0" w:color="auto"/>
                    <w:left w:val="none" w:sz="0" w:space="0" w:color="auto"/>
                    <w:bottom w:val="none" w:sz="0" w:space="0" w:color="auto"/>
                    <w:right w:val="none" w:sz="0" w:space="0" w:color="auto"/>
                  </w:divBdr>
                  <w:divsChild>
                    <w:div w:id="82650115">
                      <w:marLeft w:val="0"/>
                      <w:marRight w:val="0"/>
                      <w:marTop w:val="0"/>
                      <w:marBottom w:val="0"/>
                      <w:divBdr>
                        <w:top w:val="none" w:sz="0" w:space="0" w:color="auto"/>
                        <w:left w:val="none" w:sz="0" w:space="0" w:color="auto"/>
                        <w:bottom w:val="none" w:sz="0" w:space="0" w:color="auto"/>
                        <w:right w:val="none" w:sz="0" w:space="0" w:color="auto"/>
                      </w:divBdr>
                      <w:divsChild>
                        <w:div w:id="1492987750">
                          <w:marLeft w:val="0"/>
                          <w:marRight w:val="0"/>
                          <w:marTop w:val="0"/>
                          <w:marBottom w:val="0"/>
                          <w:divBdr>
                            <w:top w:val="none" w:sz="0" w:space="0" w:color="auto"/>
                            <w:left w:val="none" w:sz="0" w:space="0" w:color="auto"/>
                            <w:bottom w:val="none" w:sz="0" w:space="0" w:color="auto"/>
                            <w:right w:val="none" w:sz="0" w:space="0" w:color="auto"/>
                          </w:divBdr>
                          <w:divsChild>
                            <w:div w:id="14079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0206323">
      <w:bodyDiv w:val="1"/>
      <w:marLeft w:val="0"/>
      <w:marRight w:val="0"/>
      <w:marTop w:val="0"/>
      <w:marBottom w:val="0"/>
      <w:divBdr>
        <w:top w:val="none" w:sz="0" w:space="0" w:color="auto"/>
        <w:left w:val="none" w:sz="0" w:space="0" w:color="auto"/>
        <w:bottom w:val="none" w:sz="0" w:space="0" w:color="auto"/>
        <w:right w:val="none" w:sz="0" w:space="0" w:color="auto"/>
      </w:divBdr>
      <w:divsChild>
        <w:div w:id="1968076681">
          <w:marLeft w:val="0"/>
          <w:marRight w:val="0"/>
          <w:marTop w:val="0"/>
          <w:marBottom w:val="0"/>
          <w:divBdr>
            <w:top w:val="none" w:sz="0" w:space="0" w:color="auto"/>
            <w:left w:val="none" w:sz="0" w:space="0" w:color="auto"/>
            <w:bottom w:val="none" w:sz="0" w:space="0" w:color="auto"/>
            <w:right w:val="none" w:sz="0" w:space="0" w:color="auto"/>
          </w:divBdr>
          <w:divsChild>
            <w:div w:id="1608613303">
              <w:marLeft w:val="0"/>
              <w:marRight w:val="0"/>
              <w:marTop w:val="0"/>
              <w:marBottom w:val="0"/>
              <w:divBdr>
                <w:top w:val="none" w:sz="0" w:space="0" w:color="auto"/>
                <w:left w:val="none" w:sz="0" w:space="0" w:color="auto"/>
                <w:bottom w:val="none" w:sz="0" w:space="0" w:color="auto"/>
                <w:right w:val="none" w:sz="0" w:space="0" w:color="auto"/>
              </w:divBdr>
              <w:divsChild>
                <w:div w:id="249432627">
                  <w:marLeft w:val="0"/>
                  <w:marRight w:val="0"/>
                  <w:marTop w:val="0"/>
                  <w:marBottom w:val="0"/>
                  <w:divBdr>
                    <w:top w:val="none" w:sz="0" w:space="0" w:color="auto"/>
                    <w:left w:val="none" w:sz="0" w:space="0" w:color="auto"/>
                    <w:bottom w:val="none" w:sz="0" w:space="0" w:color="auto"/>
                    <w:right w:val="none" w:sz="0" w:space="0" w:color="auto"/>
                  </w:divBdr>
                  <w:divsChild>
                    <w:div w:id="1996033919">
                      <w:marLeft w:val="0"/>
                      <w:marRight w:val="0"/>
                      <w:marTop w:val="0"/>
                      <w:marBottom w:val="0"/>
                      <w:divBdr>
                        <w:top w:val="none" w:sz="0" w:space="0" w:color="auto"/>
                        <w:left w:val="none" w:sz="0" w:space="0" w:color="auto"/>
                        <w:bottom w:val="none" w:sz="0" w:space="0" w:color="auto"/>
                        <w:right w:val="none" w:sz="0" w:space="0" w:color="auto"/>
                      </w:divBdr>
                      <w:divsChild>
                        <w:div w:id="906653080">
                          <w:marLeft w:val="0"/>
                          <w:marRight w:val="0"/>
                          <w:marTop w:val="0"/>
                          <w:marBottom w:val="0"/>
                          <w:divBdr>
                            <w:top w:val="none" w:sz="0" w:space="0" w:color="auto"/>
                            <w:left w:val="none" w:sz="0" w:space="0" w:color="auto"/>
                            <w:bottom w:val="none" w:sz="0" w:space="0" w:color="auto"/>
                            <w:right w:val="none" w:sz="0" w:space="0" w:color="auto"/>
                          </w:divBdr>
                          <w:divsChild>
                            <w:div w:id="113791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005199">
      <w:bodyDiv w:val="1"/>
      <w:marLeft w:val="0"/>
      <w:marRight w:val="0"/>
      <w:marTop w:val="0"/>
      <w:marBottom w:val="0"/>
      <w:divBdr>
        <w:top w:val="none" w:sz="0" w:space="0" w:color="auto"/>
        <w:left w:val="none" w:sz="0" w:space="0" w:color="auto"/>
        <w:bottom w:val="none" w:sz="0" w:space="0" w:color="auto"/>
        <w:right w:val="none" w:sz="0" w:space="0" w:color="auto"/>
      </w:divBdr>
    </w:div>
    <w:div w:id="2088724701">
      <w:bodyDiv w:val="1"/>
      <w:marLeft w:val="0"/>
      <w:marRight w:val="0"/>
      <w:marTop w:val="0"/>
      <w:marBottom w:val="0"/>
      <w:divBdr>
        <w:top w:val="none" w:sz="0" w:space="0" w:color="auto"/>
        <w:left w:val="none" w:sz="0" w:space="0" w:color="auto"/>
        <w:bottom w:val="none" w:sz="0" w:space="0" w:color="auto"/>
        <w:right w:val="none" w:sz="0" w:space="0" w:color="auto"/>
      </w:divBdr>
    </w:div>
    <w:div w:id="2098742956">
      <w:bodyDiv w:val="1"/>
      <w:marLeft w:val="0"/>
      <w:marRight w:val="0"/>
      <w:marTop w:val="0"/>
      <w:marBottom w:val="0"/>
      <w:divBdr>
        <w:top w:val="none" w:sz="0" w:space="0" w:color="auto"/>
        <w:left w:val="none" w:sz="0" w:space="0" w:color="auto"/>
        <w:bottom w:val="none" w:sz="0" w:space="0" w:color="auto"/>
        <w:right w:val="none" w:sz="0" w:space="0" w:color="auto"/>
      </w:divBdr>
    </w:div>
    <w:div w:id="2105109831">
      <w:bodyDiv w:val="1"/>
      <w:marLeft w:val="0"/>
      <w:marRight w:val="0"/>
      <w:marTop w:val="0"/>
      <w:marBottom w:val="0"/>
      <w:divBdr>
        <w:top w:val="none" w:sz="0" w:space="0" w:color="auto"/>
        <w:left w:val="none" w:sz="0" w:space="0" w:color="auto"/>
        <w:bottom w:val="none" w:sz="0" w:space="0" w:color="auto"/>
        <w:right w:val="none" w:sz="0" w:space="0" w:color="auto"/>
      </w:divBdr>
    </w:div>
    <w:div w:id="2105219251">
      <w:bodyDiv w:val="1"/>
      <w:marLeft w:val="0"/>
      <w:marRight w:val="0"/>
      <w:marTop w:val="0"/>
      <w:marBottom w:val="0"/>
      <w:divBdr>
        <w:top w:val="none" w:sz="0" w:space="0" w:color="auto"/>
        <w:left w:val="none" w:sz="0" w:space="0" w:color="auto"/>
        <w:bottom w:val="none" w:sz="0" w:space="0" w:color="auto"/>
        <w:right w:val="none" w:sz="0" w:space="0" w:color="auto"/>
      </w:divBdr>
    </w:div>
    <w:div w:id="2114324469">
      <w:bodyDiv w:val="1"/>
      <w:marLeft w:val="0"/>
      <w:marRight w:val="0"/>
      <w:marTop w:val="0"/>
      <w:marBottom w:val="0"/>
      <w:divBdr>
        <w:top w:val="none" w:sz="0" w:space="0" w:color="auto"/>
        <w:left w:val="none" w:sz="0" w:space="0" w:color="auto"/>
        <w:bottom w:val="none" w:sz="0" w:space="0" w:color="auto"/>
        <w:right w:val="none" w:sz="0" w:space="0" w:color="auto"/>
      </w:divBdr>
    </w:div>
    <w:div w:id="2116510186">
      <w:bodyDiv w:val="1"/>
      <w:marLeft w:val="0"/>
      <w:marRight w:val="0"/>
      <w:marTop w:val="0"/>
      <w:marBottom w:val="0"/>
      <w:divBdr>
        <w:top w:val="none" w:sz="0" w:space="0" w:color="auto"/>
        <w:left w:val="none" w:sz="0" w:space="0" w:color="auto"/>
        <w:bottom w:val="none" w:sz="0" w:space="0" w:color="auto"/>
        <w:right w:val="none" w:sz="0" w:space="0" w:color="auto"/>
      </w:divBdr>
    </w:div>
    <w:div w:id="2143425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016/j.ejor.2004.04.002"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mdpi.com/1999-4893/18/6/314"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016/S0377-2217(98)00204-5"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jstor.org/stable/2632051" TargetMode="External"/><Relationship Id="rId20" Type="http://schemas.openxmlformats.org/officeDocument/2006/relationships/hyperlink" Target="https://doi.org/10.1016/j.ejor.2022.09.03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mdpi.com/2076-3417/15/1/232"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145/3341302.3342080" TargetMode="External"/><Relationship Id="rId10" Type="http://schemas.openxmlformats.org/officeDocument/2006/relationships/image" Target="media/image4.png"/><Relationship Id="rId19" Type="http://schemas.openxmlformats.org/officeDocument/2006/relationships/hyperlink" Target="https://doi.org/10.1016/S0377-2217(99)00153-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145/3005745.300575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15720</Words>
  <Characters>89610</Characters>
  <Application>Microsoft Office Word</Application>
  <DocSecurity>0</DocSecurity>
  <Lines>746</Lines>
  <Paragraphs>210</Paragraphs>
  <ScaleCrop>false</ScaleCrop>
  <Company/>
  <LinksUpToDate>false</LinksUpToDate>
  <CharactersWithSpaces>105120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a specimen ab title</dc:title>
  <dc:creator>Jos Migchielsen;CV Radhakrishnan;CV Rajagopal</dc:creator>
  <cp:lastModifiedBy>Leon</cp:lastModifiedBy>
  <cp:revision>3</cp:revision>
  <dcterms:created xsi:type="dcterms:W3CDTF">2025-11-17T21:36:00Z</dcterms:created>
  <dcterms:modified xsi:type="dcterms:W3CDTF">2025-11-17T21:37:00Z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2018-06-08T00:00:00Z</vt:filetime>
  </property>
  <property fmtid="{D5CDD505-2E9C-101B-9397-08002B2CF9AE}" pid="3" name="Creator">
    <vt:lpwstr>LaTeX with hyperref package</vt:lpwstr>
  </property>
  <property fmtid="{D5CDD505-2E9C-101B-9397-08002B2CF9AE}" pid="4" name="LastSaved">
    <vt:filetime>2025-11-15T00:00:00Z</vt:filetime>
  </property>
  <property fmtid="{D5CDD505-2E9C-101B-9397-08002B2CF9AE}" pid="5" name="PTEX.Fullbanner">
    <vt:lpwstr>This is pdfTeX, Version 3.14159265-2.6-1.40.16 (TeX Live 2015/Debian) kpathsea version 6.2.1</vt:lpwstr>
  </property>
  <property fmtid="{D5CDD505-2E9C-101B-9397-08002B2CF9AE}" pid="6" name="Producer">
    <vt:lpwstr>pdfTeX-1.40.16</vt:lpwstr>
  </property>
</Properties>
</file>