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71C9F0B1" w14:textId="67EC6180" w:rsidR="00E4220E" w:rsidRPr="00AF452C" w:rsidRDefault="000055D3" w:rsidP="00E4220E">
      <w:pPr>
        <w:jc w:val="center"/>
        <w:rPr>
          <w:rStyle w:val="agcmg"/>
          <w:rFonts w:ascii="Times New Roman" w:hAnsi="Times New Roman" w:cs="Times New Roman"/>
          <w:b/>
          <w:bCs/>
          <w:sz w:val="48"/>
          <w:szCs w:val="48"/>
        </w:rPr>
      </w:pPr>
      <w:r w:rsidRPr="00AF452C">
        <w:rPr>
          <w:rFonts w:ascii="Times New Roman" w:hAnsi="Times New Roman" w:cs="Times New Roman"/>
          <w:b/>
          <w:sz w:val="48"/>
          <w:szCs w:val="48"/>
        </w:rPr>
        <w:t>UF-FAE</w:t>
      </w:r>
      <w:r w:rsidRPr="00AF452C">
        <w:rPr>
          <w:rFonts w:ascii="Times New Roman" w:hAnsi="Times New Roman" w:cs="Times New Roman"/>
          <w:b/>
          <w:sz w:val="48"/>
          <w:szCs w:val="48"/>
        </w:rPr>
        <w:t>：整合</w:t>
      </w:r>
      <w:r w:rsidRPr="00AF452C">
        <w:rPr>
          <w:rFonts w:ascii="Times New Roman" w:hAnsi="Times New Roman" w:cs="Times New Roman"/>
          <w:b/>
          <w:sz w:val="48"/>
          <w:szCs w:val="48"/>
        </w:rPr>
        <w:t xml:space="preserve"> Union-Find </w:t>
      </w:r>
      <w:r w:rsidRPr="00AF452C">
        <w:rPr>
          <w:rFonts w:ascii="Times New Roman" w:hAnsi="Times New Roman" w:cs="Times New Roman"/>
          <w:b/>
          <w:sz w:val="48"/>
          <w:szCs w:val="48"/>
        </w:rPr>
        <w:t>演算法與機器學習於分散式</w:t>
      </w:r>
      <w:proofErr w:type="gramStart"/>
      <w:r w:rsidRPr="00AF452C">
        <w:rPr>
          <w:rFonts w:ascii="Times New Roman" w:hAnsi="Times New Roman" w:cs="Times New Roman"/>
          <w:b/>
          <w:sz w:val="48"/>
          <w:szCs w:val="48"/>
        </w:rPr>
        <w:t>帳本</w:t>
      </w:r>
      <w:proofErr w:type="gramEnd"/>
      <w:r w:rsidRPr="00AF452C">
        <w:rPr>
          <w:rFonts w:ascii="Times New Roman" w:hAnsi="Times New Roman" w:cs="Times New Roman"/>
          <w:b/>
          <w:sz w:val="48"/>
          <w:szCs w:val="48"/>
        </w:rPr>
        <w:t>應用之洗錢偵測系統框架</w:t>
      </w:r>
    </w:p>
    <w:p w14:paraId="004C5178" w14:textId="54615EC6" w:rsidR="00183287" w:rsidRPr="00AF452C" w:rsidRDefault="00AF452C" w:rsidP="00183287">
      <w:pPr>
        <w:jc w:val="center"/>
        <w:rPr>
          <w:rFonts w:ascii="Times New Roman" w:hAnsi="Times New Roman" w:cs="Times New Roman"/>
          <w:b/>
          <w:sz w:val="32"/>
          <w:szCs w:val="32"/>
        </w:rPr>
      </w:pPr>
      <w:r w:rsidRPr="00AF452C">
        <w:rPr>
          <w:rFonts w:ascii="Times New Roman" w:hAnsi="Times New Roman" w:cs="Times New Roman"/>
          <w:b/>
          <w:sz w:val="32"/>
          <w:szCs w:val="32"/>
        </w:rPr>
        <w:t>UF-FAE: A Money Laundering Detection System Framework Integrating Union-Find Algorithm and Machine Learning for Distributed Ledger Applications</w:t>
      </w: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2B6C2AE8"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Pr="007A0CCD">
        <w:rPr>
          <w:rFonts w:ascii="Times New Roman" w:eastAsia="標楷體" w:hAnsi="Times New Roman" w:cs="Times New Roman"/>
          <w:sz w:val="32"/>
          <w:szCs w:val="32"/>
        </w:rPr>
        <w:t>X</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69F62B78" w:rsidR="00297225" w:rsidRDefault="00297225" w:rsidP="006C25E7">
      <w:pPr>
        <w:pStyle w:val="Web"/>
        <w:jc w:val="both"/>
      </w:pPr>
    </w:p>
    <w:p w14:paraId="23EE9148" w14:textId="77777777" w:rsidR="00863D32" w:rsidRDefault="00863D32"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3CB504DB" w:rsidR="00215ED8" w:rsidRDefault="00215ED8" w:rsidP="006C25E7">
      <w:pPr>
        <w:widowControl/>
        <w:spacing w:before="100" w:beforeAutospacing="1" w:after="100" w:afterAutospacing="1"/>
        <w:jc w:val="both"/>
        <w:rPr>
          <w:rFonts w:eastAsia="新細明體" w:cstheme="minorHAnsi"/>
          <w:b/>
          <w:bCs/>
          <w:kern w:val="0"/>
          <w:szCs w:val="24"/>
        </w:rPr>
      </w:pPr>
      <w:r w:rsidRPr="00215ED8">
        <w:rPr>
          <w:rFonts w:eastAsia="新細明體" w:cstheme="minorHAnsi"/>
          <w:b/>
          <w:bCs/>
          <w:kern w:val="0"/>
          <w:szCs w:val="24"/>
        </w:rPr>
        <w:t>Social Network Analysis</w:t>
      </w:r>
    </w:p>
    <w:p w14:paraId="07881CA1" w14:textId="29873C9F" w:rsidR="00EA6162" w:rsidRPr="00EA6162" w:rsidRDefault="00EA6162" w:rsidP="006C25E7">
      <w:pPr>
        <w:widowControl/>
        <w:spacing w:before="100" w:beforeAutospacing="1" w:after="100" w:afterAutospacing="1"/>
        <w:jc w:val="both"/>
        <w:rPr>
          <w:rFonts w:ascii="新細明體" w:eastAsia="新細明體" w:hAnsi="新細明體" w:cs="新細明體"/>
          <w:b/>
          <w:kern w:val="0"/>
          <w:szCs w:val="24"/>
        </w:rPr>
      </w:pPr>
      <w:r w:rsidRPr="00EA6162">
        <w:rPr>
          <w:b/>
        </w:rPr>
        <w:t>Computational Communication</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4074D30D" w14:textId="6D2B7506" w:rsidR="0057353D" w:rsidRPr="00BF3CEB" w:rsidRDefault="0057353D" w:rsidP="006C25E7">
      <w:pPr>
        <w:pStyle w:val="2"/>
        <w:jc w:val="both"/>
        <w:rPr>
          <w:sz w:val="24"/>
          <w:szCs w:val="24"/>
        </w:rPr>
      </w:pPr>
      <w:r w:rsidRPr="00BF3CEB">
        <w:rPr>
          <w:rFonts w:hint="eastAsia"/>
          <w:sz w:val="24"/>
          <w:szCs w:val="24"/>
        </w:rPr>
        <w:t>1.1 研究背景</w:t>
      </w:r>
    </w:p>
    <w:p w14:paraId="78F1EFC2" w14:textId="77777777" w:rsidR="0057353D" w:rsidRDefault="0057353D" w:rsidP="006C25E7">
      <w:pPr>
        <w:ind w:firstLine="480"/>
        <w:jc w:val="both"/>
        <w:rPr>
          <w:color w:val="000000" w:themeColor="text1"/>
          <w:szCs w:val="24"/>
        </w:rPr>
      </w:pP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5E118C7B" w:rsidR="006F343A" w:rsidRPr="00FD6683" w:rsidRDefault="004771D5" w:rsidP="006C25E7">
      <w:pPr>
        <w:ind w:firstLine="480"/>
        <w:jc w:val="both"/>
      </w:pPr>
      <w:r w:rsidRPr="00EA0566">
        <w:rPr>
          <w:szCs w:val="24"/>
        </w:rPr>
        <w:t>洗錢</w:t>
      </w:r>
      <w:r w:rsidR="00F0495F">
        <w:t>（</w:t>
      </w:r>
      <w:r w:rsidR="00F0495F">
        <w:t>Money Laundering</w:t>
      </w:r>
      <w:r w:rsidR="00F0495F">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w:t>
      </w:r>
      <w:r w:rsidR="003F440F" w:rsidRPr="00EA0566">
        <w:rPr>
          <w:rFonts w:cstheme="minorHAnsi"/>
          <w:szCs w:val="24"/>
        </w:rPr>
        <w:t>（</w:t>
      </w:r>
      <w:r w:rsidR="003F440F" w:rsidRPr="00EA0566">
        <w:rPr>
          <w:rFonts w:cstheme="minorHAnsi"/>
          <w:szCs w:val="24"/>
        </w:rPr>
        <w:t>Anti-Money Laundering, AML</w:t>
      </w:r>
      <w:r w:rsidR="003F440F" w:rsidRPr="00EA0566">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3B2B01DF"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62268D36"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w:t>
      </w:r>
      <w:r w:rsidR="00C70AA4">
        <w:t>（</w:t>
      </w:r>
      <w:r w:rsidR="00C70AA4">
        <w:t>Cryptocurrency</w:t>
      </w:r>
      <w:r w:rsidR="00C70AA4">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lastRenderedPageBreak/>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FD4DFC1"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 xml:space="preserve">Watts and Strogatz </w:t>
      </w:r>
      <w:r w:rsidR="00A17CA2">
        <w:rPr>
          <w:rFonts w:cstheme="minorHAnsi"/>
          <w:noProof/>
          <w:color w:val="000000" w:themeColor="text1"/>
          <w:szCs w:val="24"/>
        </w:rPr>
        <w:lastRenderedPageBreak/>
        <w:t>(1998)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4D2F07">
        <w:t>（</w:t>
      </w:r>
      <w:r w:rsidR="004D2F07">
        <w:t>Small-World Network, SWN</w:t>
      </w:r>
      <w:r w:rsidR="004D2F07">
        <w:t>）</w:t>
      </w:r>
      <w:r w:rsidR="00A17CA2">
        <w:rPr>
          <w:rFonts w:cstheme="minorHAnsi" w:hint="eastAsia"/>
          <w:color w:val="000000" w:themeColor="text1"/>
          <w:szCs w:val="24"/>
        </w:rPr>
        <w:t>，以節點和邊的圖論</w:t>
      </w:r>
      <w:r w:rsidR="009A67AB">
        <w:t>（</w:t>
      </w:r>
      <w:r w:rsidR="009A67AB">
        <w:t>Graph Theory</w:t>
      </w:r>
      <w:r w:rsidR="009A67AB">
        <w:t>）</w:t>
      </w:r>
      <w:r w:rsidR="00A17CA2">
        <w:rPr>
          <w:rFonts w:cstheme="minorHAnsi" w:hint="eastAsia"/>
          <w:color w:val="000000" w:themeColor="text1"/>
          <w:szCs w:val="24"/>
        </w:rPr>
        <w:t>建立模型，用於分析人際關係之社會網絡</w:t>
      </w:r>
      <w:r w:rsidR="007D4BA8">
        <w:t>（</w:t>
      </w:r>
      <w:r w:rsidR="007D4BA8">
        <w:t>Social Network</w:t>
      </w:r>
      <w:r w:rsidR="007D4BA8">
        <w:t>）</w:t>
      </w:r>
      <w:r w:rsidR="00A17CA2">
        <w:rPr>
          <w:rFonts w:cstheme="minorHAnsi" w:hint="eastAsia"/>
          <w:color w:val="000000" w:themeColor="text1"/>
          <w:szCs w:val="24"/>
        </w:rPr>
        <w:t>，本研究認為藉由社會網絡為基礎採用圖論演算法</w:t>
      </w:r>
      <w:r w:rsidR="00FE7AD8">
        <w:t>（</w:t>
      </w:r>
      <w:r w:rsidR="00FE7AD8">
        <w:t>Graph Theory Algorithms</w:t>
      </w:r>
      <w:r w:rsidR="00FE7AD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13EB9424"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E215F5">
        <w:t>（</w:t>
      </w:r>
      <w:r w:rsidR="00E215F5">
        <w:t>Blockchain Technology</w:t>
      </w:r>
      <w:r w:rsidR="00E215F5">
        <w:t>）</w:t>
      </w:r>
      <w:r w:rsidR="00435162">
        <w:t>透過去中心化</w:t>
      </w:r>
      <w:r w:rsidR="007811ED">
        <w:t>（</w:t>
      </w:r>
      <w:r w:rsidR="007811ED">
        <w:t>Decentralization</w:t>
      </w:r>
      <w:r w:rsidR="007811ED">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與多鏈整合</w:t>
      </w:r>
      <w:proofErr w:type="gramEnd"/>
      <w:r w:rsidR="0052446A">
        <w:t>，推動全球數位資產與金融創新發展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55A5F4E" w14:textId="77777777" w:rsidR="005B4CA9" w:rsidRDefault="005B4CA9" w:rsidP="006C25E7">
      <w:pPr>
        <w:jc w:val="both"/>
        <w:rPr>
          <w:rFonts w:cstheme="minorHAnsi"/>
          <w:color w:val="000000" w:themeColor="text1"/>
          <w:szCs w:val="24"/>
        </w:rPr>
      </w:pPr>
    </w:p>
    <w:p w14:paraId="362F1D26" w14:textId="67635332" w:rsidR="005811B2" w:rsidRPr="005B4CA9" w:rsidRDefault="00981FDC" w:rsidP="005B4CA9">
      <w:pPr>
        <w:ind w:firstLine="480"/>
        <w:jc w:val="both"/>
        <w:rPr>
          <w:rFonts w:cstheme="minorHAnsi"/>
          <w:color w:val="000000" w:themeColor="text1"/>
          <w:szCs w:val="24"/>
        </w:rPr>
      </w:pPr>
      <w:r>
        <w:t>2023</w:t>
      </w:r>
      <w:r>
        <w:t>年，來自可疑地址流向</w:t>
      </w:r>
      <w:proofErr w:type="gramStart"/>
      <w:r>
        <w:t>混幣器</w:t>
      </w:r>
      <w:proofErr w:type="gramEnd"/>
      <w:r>
        <w:t>的資金大幅下滑，從</w:t>
      </w:r>
      <w:r>
        <w:t xml:space="preserve"> 2022 </w:t>
      </w:r>
      <w:r>
        <w:t>年的</w:t>
      </w:r>
      <w:r>
        <w:t xml:space="preserve"> 10 </w:t>
      </w:r>
      <w:r>
        <w:t>億美元降至</w:t>
      </w:r>
      <w:r>
        <w:t xml:space="preserve"> 5.043 </w:t>
      </w:r>
      <w:r>
        <w:t>億美元</w:t>
      </w:r>
      <w:r>
        <w:rPr>
          <w:rFonts w:hint="eastAsia"/>
        </w:rPr>
        <w:t>。但如</w:t>
      </w:r>
      <w:r>
        <w:t>Lazarus</w:t>
      </w:r>
      <w:r>
        <w:rPr>
          <w:rFonts w:hint="eastAsia"/>
        </w:rPr>
        <w:t>等加密貨幣犯罪組織</w:t>
      </w:r>
      <w:r>
        <w:t>已經開始</w:t>
      </w:r>
      <w:r>
        <w:rPr>
          <w:rFonts w:hint="eastAsia"/>
        </w:rPr>
        <w:t>採</w:t>
      </w:r>
      <w:r>
        <w:t>用新的</w:t>
      </w:r>
      <w:proofErr w:type="gramStart"/>
      <w:r>
        <w:t>混幣器</w:t>
      </w:r>
      <w:proofErr w:type="gramEnd"/>
      <w:r>
        <w:t>服務，如</w:t>
      </w:r>
      <w:r>
        <w:t xml:space="preserve"> YoMix</w:t>
      </w:r>
      <w:r>
        <w:t>，</w:t>
      </w:r>
      <w:r>
        <w:rPr>
          <w:rFonts w:hint="eastAsia"/>
        </w:rPr>
        <w:t>於</w:t>
      </w:r>
      <w:r>
        <w:t>2023</w:t>
      </w:r>
      <w:r>
        <w:t>年流入量比前一年成長超過</w:t>
      </w:r>
      <w:r>
        <w:t>5</w:t>
      </w:r>
      <w:r>
        <w:t>倍。約三分之一的</w:t>
      </w:r>
      <w:r>
        <w:t>YoMix</w:t>
      </w:r>
      <w:r>
        <w:t>流入資金來自於加密貨幣駭客活動相關的地址</w:t>
      </w:r>
      <w:r>
        <w:fldChar w:fldCharType="begin"/>
      </w:r>
      <w:r>
        <w:instrText xml:space="preserve"> ADDIN EN.CITE &lt;EndNote&gt;&lt;Cite&gt;&lt;Author&gt;Chainalysis Research&lt;/Author&gt;&lt;Year&gt;2024&lt;/Year&gt;&lt;RecNum&gt;199&lt;/RecNum&gt;&lt;DisplayText&gt;(Chainalysis Research, 2024)&lt;/DisplayText&gt;&lt;record&gt;&lt;rec-number&gt;199&lt;/rec-number&gt;&lt;foreign-keys&gt;&lt;key app="EN" db-id="5rwdf2z92r2s9petxtyprfwt92fd92pfxaf5" timestamp="1759567313"&gt;199&lt;/key&gt;&lt;/foreign-keys&gt;&lt;ref-type name="Report"&gt;27&lt;/ref-type&gt;&lt;contributors&gt;&lt;authors&gt;&lt;author&gt;Chainalysis Research, Team&lt;/author&gt;&lt;/authors&gt;&lt;/contributors&gt;&lt;titles&gt;&lt;title&gt;Money Laundering Activity Spread Across More Service Deposit Addresses in 2023, Plus New Tactics from Lazarus Group&lt;/title&gt;&lt;secondary-title&gt;Chainalysis Blog&lt;/secondary-title&gt;&lt;/titles&gt;&lt;keywords&gt;&lt;keyword&gt;Blockchain&lt;/keyword&gt;&lt;keyword&gt;Money Laundering&lt;/keyword&gt;&lt;keyword&gt;Cryptocurrency&lt;/keyword&gt;&lt;keyword&gt;Chainalysis&lt;/keyword&gt;&lt;keyword&gt;DeFi&lt;/keyword&gt;&lt;keyword&gt;Cross-chain Bridges&lt;/keyword&gt;&lt;keyword&gt;Mixers&lt;/keyword&gt;&lt;/keywords&gt;&lt;dates&gt;&lt;year&gt;2024&lt;/year&gt;&lt;pub-dates&gt;&lt;date&gt;2024/01/25&lt;/date&gt;&lt;/pub-dates&gt;&lt;/dates&gt;&lt;pub-location&gt;New York, USA&lt;/pub-location&gt;&lt;urls&gt;&lt;related-urls&gt;&lt;url&gt;https://www.chainalysis.com/blog/2024-crypto-money-laundering/&lt;/url&gt;&lt;/related-urls&gt;&lt;/urls&gt;&lt;/record&gt;&lt;/Cite&gt;&lt;/EndNote&gt;</w:instrText>
      </w:r>
      <w:r>
        <w:fldChar w:fldCharType="separate"/>
      </w:r>
      <w:r>
        <w:rPr>
          <w:noProof/>
        </w:rPr>
        <w:t>(Chainalysis Research, 2024)</w:t>
      </w:r>
      <w:r>
        <w:fldChar w:fldCharType="end"/>
      </w:r>
      <w:r>
        <w:t>。</w:t>
      </w:r>
      <w:r w:rsidR="006E65F5">
        <w:rPr>
          <w:rFonts w:hint="eastAsia"/>
        </w:rPr>
        <w:t>2025</w:t>
      </w:r>
      <w:r w:rsidR="006E65F5">
        <w:rPr>
          <w:rFonts w:hint="eastAsia"/>
        </w:rPr>
        <w:t>年，</w:t>
      </w:r>
      <w:r w:rsidR="006E65F5">
        <w:t>美國聯邦調查局（</w:t>
      </w:r>
      <w:r w:rsidR="006E65F5">
        <w:t>FBI</w:t>
      </w:r>
      <w:r w:rsidR="006E65F5">
        <w:t>）轄下網路犯罪投訴中心（</w:t>
      </w:r>
      <w:r w:rsidR="006E65F5">
        <w:t>IC3</w:t>
      </w:r>
      <w:r w:rsidR="006E65F5">
        <w:t>）公告，</w:t>
      </w:r>
      <w:r w:rsidR="006E65F5">
        <w:t xml:space="preserve">Bybit </w:t>
      </w:r>
      <w:proofErr w:type="gramStart"/>
      <w:r w:rsidR="006E65F5">
        <w:t>遭駭事件</w:t>
      </w:r>
      <w:proofErr w:type="gramEnd"/>
      <w:r w:rsidR="006E65F5">
        <w:t>造成約</w:t>
      </w:r>
      <w:r w:rsidR="006E65F5">
        <w:t xml:space="preserve"> 15 </w:t>
      </w:r>
      <w:r w:rsidR="006E65F5">
        <w:t>億美元的加密資產遭竊，為迄今</w:t>
      </w:r>
      <w:r w:rsidR="006E65F5" w:rsidRPr="006E65F5">
        <w:rPr>
          <w:rStyle w:val="af0"/>
          <w:b w:val="0"/>
        </w:rPr>
        <w:t>史上規模最大的加密貨幣竊盜案</w:t>
      </w:r>
      <w:r w:rsidR="006E65F5">
        <w:t>，並經追蹤確認</w:t>
      </w:r>
      <w:r w:rsidR="002B1457">
        <w:rPr>
          <w:rFonts w:hint="eastAsia"/>
        </w:rPr>
        <w:t>是</w:t>
      </w:r>
      <w:r w:rsidR="006E65F5">
        <w:t>北韓</w:t>
      </w:r>
      <w:r w:rsidR="006E65F5">
        <w:t>TraderTraitor</w:t>
      </w:r>
      <w:r w:rsidR="006E65F5">
        <w:t>駭客組織所為</w:t>
      </w:r>
      <w:r w:rsidR="007037C1">
        <w:fldChar w:fldCharType="begin"/>
      </w:r>
      <w:r w:rsidR="00B015A2">
        <w:instrText xml:space="preserve"> ADDIN EN.CITE &lt;EndNote&gt;&lt;Cite&gt;&lt;Author&gt;Federal Bureau of Investigation&lt;/Author&gt;&lt;Year&gt;2025&lt;/Year&gt;&lt;RecNum&gt;210&lt;/RecNum&gt;&lt;DisplayText&gt;(Federal Bureau of Investigation, 2025)&lt;/DisplayText&gt;&lt;record&gt;&lt;rec-number&gt;210&lt;/rec-number&gt;&lt;foreign-keys&gt;&lt;key app="EN" db-id="5rwdf2z92r2s9petxtyprfwt92fd92pfxaf5" timestamp="1759579719"&gt;210&lt;/key&gt;&lt;/foreign-keys&gt;&lt;ref-type name="Journal Article"&gt;17&lt;/ref-type&gt;&lt;contributors&gt;&lt;authors&gt;&lt;author&gt;Federal Bureau of Investigation,&lt;/author&gt;&lt;/authors&gt;&lt;/contributors&gt;&lt;titles&gt;&lt;title&gt;North Korea Responsible for $1.5 Billion Bybit Hack&lt;/title&gt;&lt;secondary-title&gt;Internet Crime Complaint Center (IC3) Public Service Announcement&lt;/secondary-title&gt;&lt;/titles&gt;&lt;periodical&gt;&lt;full-title&gt;Internet Crime Complaint Center (IC3) Public Service Announcement&lt;/full-title&gt;&lt;/periodical&gt;&lt;dates&gt;&lt;year&gt;2025&lt;/year&gt;&lt;pub-dates&gt;&lt;date&gt;2025-10-04&lt;/date&gt;&lt;/pub-dates&gt;&lt;/dates&gt;&lt;publisher&gt;Federal Bureau of Investigation (FBI) — Internet Crime Complaint Center (IC3)&lt;/publisher&gt;&lt;work-type&gt;Public Service Announcement&lt;/work-type&gt;&lt;urls&gt;&lt;related-urls&gt;&lt;url&gt;https://www.ic3.gov/psa/2025/psa250226&lt;/url&gt;&lt;/related-urls&gt;&lt;/urls&gt;&lt;/record&gt;&lt;/Cite&gt;&lt;/EndNote&gt;</w:instrText>
      </w:r>
      <w:r w:rsidR="007037C1">
        <w:fldChar w:fldCharType="separate"/>
      </w:r>
      <w:r w:rsidR="00B015A2">
        <w:rPr>
          <w:noProof/>
        </w:rPr>
        <w:t>(Federal Bureau of Investigation, 2025)</w:t>
      </w:r>
      <w:r w:rsidR="007037C1">
        <w:fldChar w:fldCharType="end"/>
      </w:r>
      <w:r w:rsidR="006E65F5">
        <w:rPr>
          <w:rFonts w:hint="eastAsia"/>
        </w:rPr>
        <w:t>。</w:t>
      </w:r>
    </w:p>
    <w:p w14:paraId="574CB0E9" w14:textId="77777777" w:rsidR="005B4CA9" w:rsidRDefault="005B4CA9" w:rsidP="00863EB8">
      <w:pPr>
        <w:jc w:val="both"/>
      </w:pPr>
    </w:p>
    <w:p w14:paraId="5CCEAB6D" w14:textId="639AFBB6" w:rsidR="00F35E4F" w:rsidRPr="00863EB8" w:rsidRDefault="00863EB8" w:rsidP="005B4CA9">
      <w:pPr>
        <w:ind w:firstLine="480"/>
        <w:jc w:val="both"/>
      </w:pPr>
      <w:r>
        <w:rPr>
          <w:rFonts w:hint="eastAsia"/>
        </w:rPr>
        <w:t>加密貨幣是</w:t>
      </w:r>
      <w:r w:rsidR="00F35E4F" w:rsidRPr="00EA0566">
        <w:rPr>
          <w:rFonts w:cstheme="minorHAnsi"/>
          <w:color w:val="000000" w:themeColor="text1"/>
          <w:szCs w:val="24"/>
        </w:rPr>
        <w:t>以比</w:t>
      </w:r>
      <w:proofErr w:type="gramStart"/>
      <w:r w:rsidR="00F35E4F" w:rsidRPr="00EA0566">
        <w:rPr>
          <w:rFonts w:cstheme="minorHAnsi"/>
          <w:color w:val="000000" w:themeColor="text1"/>
          <w:szCs w:val="24"/>
        </w:rPr>
        <w:t>特</w:t>
      </w:r>
      <w:proofErr w:type="gramEnd"/>
      <w:r w:rsidR="00F35E4F" w:rsidRPr="00EA0566">
        <w:rPr>
          <w:rFonts w:cstheme="minorHAnsi"/>
          <w:color w:val="000000" w:themeColor="text1"/>
          <w:szCs w:val="24"/>
        </w:rPr>
        <w:t>幣</w:t>
      </w:r>
      <w:r w:rsidR="00F35E4F" w:rsidRPr="00EA0566">
        <w:rPr>
          <w:rFonts w:cstheme="minorHAnsi"/>
          <w:color w:val="000000" w:themeColor="text1"/>
          <w:szCs w:val="24"/>
        </w:rPr>
        <w:t>(Bitcoin, BTC)</w:t>
      </w:r>
      <w:r w:rsidR="00F35E4F" w:rsidRPr="00EA0566">
        <w:rPr>
          <w:rFonts w:cstheme="minorHAnsi"/>
          <w:color w:val="000000" w:themeColor="text1"/>
          <w:szCs w:val="24"/>
        </w:rPr>
        <w:t>為代表的</w:t>
      </w:r>
      <w:proofErr w:type="gramStart"/>
      <w:r w:rsidR="00F35E4F" w:rsidRPr="00EA0566">
        <w:rPr>
          <w:rFonts w:cstheme="minorHAnsi"/>
          <w:color w:val="000000" w:themeColor="text1"/>
          <w:szCs w:val="24"/>
        </w:rPr>
        <w:t>區塊鏈</w:t>
      </w:r>
      <w:proofErr w:type="gramEnd"/>
      <w:r w:rsidR="002A52F6">
        <w:t>（</w:t>
      </w:r>
      <w:r w:rsidR="002A52F6">
        <w:t>Blockchain</w:t>
      </w:r>
      <w:r w:rsidR="002A52F6">
        <w:t>）</w:t>
      </w:r>
      <w:r w:rsidR="00123BB7">
        <w:rPr>
          <w:rFonts w:hint="eastAsia"/>
        </w:rPr>
        <w:t>。其</w:t>
      </w:r>
      <w:r w:rsidR="00F35E4F" w:rsidRPr="00EA0566">
        <w:rPr>
          <w:rFonts w:cstheme="minorHAnsi"/>
          <w:color w:val="000000" w:themeColor="text1"/>
          <w:szCs w:val="24"/>
        </w:rPr>
        <w:t>採用工作量證明</w:t>
      </w:r>
      <w:r w:rsidR="00F35E4F" w:rsidRPr="00EA0566">
        <w:rPr>
          <w:rFonts w:cstheme="minorHAnsi"/>
          <w:color w:val="000000" w:themeColor="text1"/>
          <w:szCs w:val="24"/>
        </w:rPr>
        <w:t>(Power of Work, Pow)</w:t>
      </w:r>
      <w:r w:rsidR="008730E1">
        <w:rPr>
          <w:rFonts w:cstheme="minorHAnsi" w:hint="eastAsia"/>
          <w:color w:val="000000" w:themeColor="text1"/>
          <w:szCs w:val="24"/>
        </w:rPr>
        <w:t>之</w:t>
      </w:r>
      <w:r w:rsidR="00F35E4F" w:rsidRPr="00EA0566">
        <w:rPr>
          <w:rFonts w:cstheme="minorHAnsi"/>
          <w:color w:val="000000" w:themeColor="text1"/>
          <w:szCs w:val="24"/>
        </w:rPr>
        <w:t>共識機制</w:t>
      </w:r>
      <w:r w:rsidR="008730E1">
        <w:t>（</w:t>
      </w:r>
      <w:r w:rsidR="008730E1">
        <w:t>Consensus Mechanism</w:t>
      </w:r>
      <w:r w:rsidR="008730E1">
        <w:t>）</w:t>
      </w:r>
      <w:r w:rsidR="00280596">
        <w:rPr>
          <w:rFonts w:hint="eastAsia"/>
        </w:rPr>
        <w:t>為首要代表</w:t>
      </w:r>
      <w:r w:rsidR="00F35E4F" w:rsidRPr="00EA0566">
        <w:rPr>
          <w:rFonts w:cstheme="minorHAnsi"/>
          <w:color w:val="000000" w:themeColor="text1"/>
          <w:szCs w:val="24"/>
        </w:rPr>
        <w:t>，透過分散式運算</w:t>
      </w:r>
      <w:r w:rsidR="00233CA4">
        <w:t>（</w:t>
      </w:r>
      <w:r w:rsidR="00233CA4">
        <w:t>Distributed Computing</w:t>
      </w:r>
      <w:r w:rsidR="00233CA4">
        <w:t>）</w:t>
      </w:r>
      <w:r w:rsidR="00F35E4F" w:rsidRPr="00EA0566">
        <w:rPr>
          <w:rFonts w:cstheme="minorHAnsi"/>
          <w:color w:val="000000" w:themeColor="text1"/>
          <w:szCs w:val="24"/>
        </w:rPr>
        <w:t>與分散式</w:t>
      </w:r>
      <w:proofErr w:type="gramStart"/>
      <w:r w:rsidR="00F35E4F" w:rsidRPr="00EA0566">
        <w:rPr>
          <w:rFonts w:cstheme="minorHAnsi"/>
          <w:color w:val="000000" w:themeColor="text1"/>
          <w:szCs w:val="24"/>
        </w:rPr>
        <w:t>帳本</w:t>
      </w:r>
      <w:proofErr w:type="gramEnd"/>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00F35E4F" w:rsidRPr="00EA0566">
        <w:rPr>
          <w:rFonts w:cstheme="minorHAnsi"/>
          <w:color w:val="000000" w:themeColor="text1"/>
          <w:szCs w:val="24"/>
        </w:rPr>
        <w:t>確保交易不可竄改且全網可驗證，每筆交易皆以前一筆交易的雜湊值</w:t>
      </w:r>
      <w:r w:rsidR="00F35E4F" w:rsidRPr="00EA0566">
        <w:rPr>
          <w:rFonts w:cstheme="minorHAnsi"/>
          <w:color w:val="000000" w:themeColor="text1"/>
          <w:szCs w:val="24"/>
        </w:rPr>
        <w:t>(Hash Value)</w:t>
      </w:r>
      <w:r w:rsidR="00F35E4F" w:rsidRPr="00EA0566">
        <w:rPr>
          <w:rFonts w:cstheme="minorHAnsi"/>
          <w:color w:val="000000" w:themeColor="text1"/>
          <w:szCs w:val="24"/>
        </w:rPr>
        <w:t>串連成可驗證的金流結構</w:t>
      </w:r>
      <w:r w:rsidR="00F35E4F" w:rsidRPr="00EA0566">
        <w:rPr>
          <w:rFonts w:cstheme="minorHAnsi"/>
          <w:color w:val="000000" w:themeColor="text1"/>
          <w:szCs w:val="24"/>
        </w:rPr>
        <w:fldChar w:fldCharType="begin"/>
      </w:r>
      <w:r w:rsidR="00F35E4F"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00F35E4F" w:rsidRPr="00EA0566">
        <w:rPr>
          <w:rFonts w:cstheme="minorHAnsi"/>
          <w:color w:val="000000" w:themeColor="text1"/>
          <w:szCs w:val="24"/>
        </w:rPr>
        <w:fldChar w:fldCharType="separate"/>
      </w:r>
      <w:r w:rsidR="00F35E4F" w:rsidRPr="00EA0566">
        <w:rPr>
          <w:rFonts w:cstheme="minorHAnsi"/>
          <w:noProof/>
          <w:color w:val="000000" w:themeColor="text1"/>
          <w:szCs w:val="24"/>
        </w:rPr>
        <w:t>(Nakamoto, 2008)</w:t>
      </w:r>
      <w:r w:rsidR="00F35E4F" w:rsidRPr="00EA0566">
        <w:rPr>
          <w:rFonts w:cstheme="minorHAnsi"/>
          <w:color w:val="000000" w:themeColor="text1"/>
          <w:szCs w:val="24"/>
        </w:rPr>
        <w:fldChar w:fldCharType="end"/>
      </w:r>
      <w:r w:rsidR="00F35E4F" w:rsidRPr="00EA0566">
        <w:rPr>
          <w:rFonts w:cstheme="minorHAnsi"/>
          <w:color w:val="000000" w:themeColor="text1"/>
          <w:szCs w:val="24"/>
        </w:rPr>
        <w:t>，為本研究提供了對反金融犯罪系統的啟發，若建立快速可追蹤的</w:t>
      </w:r>
      <w:proofErr w:type="gramStart"/>
      <w:r w:rsidR="00F35E4F" w:rsidRPr="00EA0566">
        <w:rPr>
          <w:rFonts w:cstheme="minorHAnsi"/>
          <w:color w:val="000000" w:themeColor="text1"/>
          <w:szCs w:val="24"/>
        </w:rPr>
        <w:t>金流網</w:t>
      </w:r>
      <w:proofErr w:type="gramEnd"/>
      <w:r w:rsidR="003C3EF9">
        <w:rPr>
          <w:rFonts w:cstheme="minorHAnsi" w:hint="eastAsia"/>
          <w:color w:val="000000" w:themeColor="text1"/>
          <w:szCs w:val="24"/>
        </w:rPr>
        <w:t>路</w:t>
      </w:r>
      <w:r w:rsidR="00F35E4F"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264638A3" w14:textId="7553C752" w:rsidR="001E3CD1" w:rsidRDefault="00F35E4F" w:rsidP="006C25E7">
      <w:pPr>
        <w:ind w:firstLine="480"/>
        <w:jc w:val="both"/>
        <w:rPr>
          <w:rFonts w:cstheme="minorHAnsi"/>
          <w:color w:val="000000" w:themeColor="text1"/>
          <w:szCs w:val="24"/>
        </w:rPr>
      </w:pPr>
      <w:proofErr w:type="gramStart"/>
      <w:r w:rsidRPr="00EA0566">
        <w:rPr>
          <w:rFonts w:cstheme="minorHAnsi"/>
          <w:szCs w:val="24"/>
        </w:rPr>
        <w:t>區塊鏈技術</w:t>
      </w:r>
      <w:proofErr w:type="gramEnd"/>
      <w:r w:rsidRPr="00EA0566">
        <w:rPr>
          <w:rFonts w:cstheme="minorHAnsi"/>
          <w:szCs w:val="24"/>
        </w:rPr>
        <w:t>在</w:t>
      </w:r>
      <w:r w:rsidRPr="00EA0566">
        <w:rPr>
          <w:rFonts w:cstheme="minorHAnsi"/>
          <w:szCs w:val="24"/>
        </w:rPr>
        <w:t>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sidR="00664C78">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sidR="00664C78">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9A3510">
        <w:t>（</w:t>
      </w:r>
      <w:r w:rsidR="009A3510">
        <w:t>Data Silo</w:t>
      </w:r>
      <w:r w:rsidR="009A3510">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2A128F4C" w14:textId="79087E7B" w:rsidR="0006741E" w:rsidRDefault="0006741E" w:rsidP="0006741E">
      <w:pPr>
        <w:jc w:val="both"/>
        <w:rPr>
          <w:rFonts w:cstheme="minorHAnsi"/>
          <w:color w:val="000000" w:themeColor="text1"/>
          <w:szCs w:val="24"/>
        </w:rPr>
      </w:pPr>
    </w:p>
    <w:p w14:paraId="23A601D6" w14:textId="55E92F0A" w:rsidR="001662EA" w:rsidRDefault="001662EA" w:rsidP="001E3CD1">
      <w:pPr>
        <w:jc w:val="both"/>
        <w:rPr>
          <w:rFonts w:cstheme="minorHAnsi"/>
          <w:szCs w:val="24"/>
        </w:rPr>
      </w:pPr>
      <w:r>
        <w:rPr>
          <w:rFonts w:cstheme="minorHAnsi"/>
          <w:szCs w:val="24"/>
        </w:rPr>
        <w:tab/>
      </w:r>
      <w:r>
        <w:rPr>
          <w:rFonts w:cstheme="minorHAnsi" w:hint="eastAsia"/>
          <w:szCs w:val="24"/>
        </w:rPr>
        <w:t>縱然</w:t>
      </w:r>
      <w:proofErr w:type="gramStart"/>
      <w:r>
        <w:rPr>
          <w:rFonts w:cstheme="minorHAnsi" w:hint="eastAsia"/>
          <w:szCs w:val="24"/>
        </w:rPr>
        <w:t>區塊鏈技術</w:t>
      </w:r>
      <w:proofErr w:type="gramEnd"/>
      <w:r>
        <w:rPr>
          <w:rFonts w:cstheme="minorHAnsi" w:hint="eastAsia"/>
          <w:szCs w:val="24"/>
        </w:rPr>
        <w:t>利於洗錢防制，</w:t>
      </w:r>
      <w:r w:rsidR="00DC3519">
        <w:rPr>
          <w:rFonts w:cstheme="minorHAnsi" w:hint="eastAsia"/>
          <w:szCs w:val="24"/>
        </w:rPr>
        <w:t>但帳戶地址本身僅為加密雜湊的字串，而</w:t>
      </w:r>
      <w:proofErr w:type="gramStart"/>
      <w:r w:rsidR="00DC3519">
        <w:rPr>
          <w:rFonts w:cstheme="minorHAnsi" w:hint="eastAsia"/>
          <w:szCs w:val="24"/>
        </w:rPr>
        <w:t>區塊鏈驗證</w:t>
      </w:r>
      <w:proofErr w:type="gramEnd"/>
      <w:r w:rsidR="00DC3519">
        <w:rPr>
          <w:rFonts w:cstheme="minorHAnsi" w:hint="eastAsia"/>
          <w:szCs w:val="24"/>
        </w:rPr>
        <w:t>機制</w:t>
      </w:r>
      <w:r w:rsidR="00D545BD">
        <w:rPr>
          <w:rFonts w:cstheme="minorHAnsi" w:hint="eastAsia"/>
          <w:szCs w:val="24"/>
        </w:rPr>
        <w:t>只能反應交易的順序，而非現實世界中的人際網絡與其相關行為，因此本研究引進</w:t>
      </w:r>
      <w:r w:rsidR="00D545BD">
        <w:rPr>
          <w:rFonts w:cstheme="minorHAnsi" w:hint="eastAsia"/>
          <w:szCs w:val="24"/>
        </w:rPr>
        <w:t>Union-Find</w:t>
      </w:r>
      <w:r w:rsidR="00D545BD">
        <w:rPr>
          <w:rFonts w:cstheme="minorHAnsi" w:hint="eastAsia"/>
          <w:szCs w:val="24"/>
        </w:rPr>
        <w:t>演算法進行分群，藉由觀測交易邊</w:t>
      </w:r>
      <w:r w:rsidR="00D545BD">
        <w:rPr>
          <w:rFonts w:cstheme="minorHAnsi" w:hint="eastAsia"/>
          <w:szCs w:val="24"/>
        </w:rPr>
        <w:t>(</w:t>
      </w:r>
      <w:r w:rsidR="00D545BD">
        <w:rPr>
          <w:rFonts w:cstheme="minorHAnsi" w:hint="eastAsia"/>
          <w:szCs w:val="24"/>
        </w:rPr>
        <w:t>如</w:t>
      </w:r>
      <w:r w:rsidR="00D545BD">
        <w:rPr>
          <w:rFonts w:cstheme="minorHAnsi" w:hint="eastAsia"/>
          <w:szCs w:val="24"/>
        </w:rPr>
        <w:t>Sender-Receiver)</w:t>
      </w:r>
      <w:r w:rsidR="00D545BD">
        <w:rPr>
          <w:rFonts w:cstheme="minorHAnsi" w:hint="eastAsia"/>
          <w:szCs w:val="24"/>
        </w:rPr>
        <w:t>之連結關係，將具相關性的交易帳戶動態歸納至同一交易</w:t>
      </w:r>
      <w:proofErr w:type="gramStart"/>
      <w:r w:rsidR="00D545BD">
        <w:rPr>
          <w:rFonts w:cstheme="minorHAnsi" w:hint="eastAsia"/>
          <w:szCs w:val="24"/>
        </w:rPr>
        <w:t>網絡群組</w:t>
      </w:r>
      <w:proofErr w:type="gramEnd"/>
      <w:r w:rsidR="00D545BD">
        <w:rPr>
          <w:rFonts w:cstheme="minorHAnsi" w:hint="eastAsia"/>
          <w:szCs w:val="24"/>
        </w:rPr>
        <w:t>，捕捉近似真實社會網絡的結構，並</w:t>
      </w:r>
      <w:proofErr w:type="gramStart"/>
      <w:r w:rsidR="00D545BD">
        <w:rPr>
          <w:rFonts w:cstheme="minorHAnsi" w:hint="eastAsia"/>
          <w:szCs w:val="24"/>
        </w:rPr>
        <w:t>以圖論指標</w:t>
      </w:r>
      <w:proofErr w:type="gramEnd"/>
      <w:r w:rsidR="00D545BD">
        <w:rPr>
          <w:rFonts w:cstheme="minorHAnsi" w:hint="eastAsia"/>
          <w:szCs w:val="24"/>
        </w:rPr>
        <w:t>來表示交易</w:t>
      </w:r>
      <w:proofErr w:type="gramStart"/>
      <w:r w:rsidR="00D545BD">
        <w:rPr>
          <w:rFonts w:cstheme="minorHAnsi" w:hint="eastAsia"/>
          <w:szCs w:val="24"/>
        </w:rPr>
        <w:t>帳戶間的網</w:t>
      </w:r>
      <w:proofErr w:type="gramEnd"/>
      <w:r w:rsidR="00D545BD">
        <w:rPr>
          <w:rFonts w:cstheme="minorHAnsi" w:hint="eastAsia"/>
          <w:szCs w:val="24"/>
        </w:rPr>
        <w:t>絡和行為量化特徵，增強機器學習的金流偵測效率。</w:t>
      </w:r>
    </w:p>
    <w:p w14:paraId="6DBE844C" w14:textId="77777777" w:rsidR="0006741E" w:rsidRPr="00AC7DBD" w:rsidRDefault="0006741E" w:rsidP="001E3CD1">
      <w:pPr>
        <w:jc w:val="both"/>
        <w:rPr>
          <w:rFonts w:cstheme="minorHAnsi"/>
          <w:szCs w:val="24"/>
        </w:rPr>
      </w:pPr>
    </w:p>
    <w:p w14:paraId="0EF1EE90" w14:textId="531A00F8" w:rsidR="00E50055" w:rsidRDefault="00F35E4F" w:rsidP="006C25E7">
      <w:pPr>
        <w:ind w:firstLine="480"/>
        <w:jc w:val="both"/>
        <w:rPr>
          <w:rFonts w:cstheme="minorHAnsi"/>
          <w:szCs w:val="24"/>
        </w:rPr>
      </w:pPr>
      <w:r w:rsidRPr="00EA0566">
        <w:rPr>
          <w:rFonts w:cstheme="minorHAnsi"/>
          <w:color w:val="000000" w:themeColor="text1"/>
          <w:szCs w:val="24"/>
        </w:rPr>
        <w:lastRenderedPageBreak/>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w:t>
      </w:r>
      <w:r w:rsidR="00534027">
        <w:t>（</w:t>
      </w:r>
      <w:r w:rsidR="00534027">
        <w:t>Scalability</w:t>
      </w:r>
      <w:r w:rsidR="00534027">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2DCF659A" w:rsidR="00977EF4" w:rsidRDefault="007922B4" w:rsidP="006C25E7">
      <w:pPr>
        <w:ind w:firstLine="480"/>
        <w:jc w:val="both"/>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w:t>
      </w:r>
      <w:proofErr w:type="gramStart"/>
      <w:r w:rsidR="00EC0888">
        <w:t>匿</w:t>
      </w:r>
      <w:proofErr w:type="gramEnd"/>
      <w:r w:rsidR="00EC0888">
        <w:t>，使犯罪者更容易進行非法活動且透過掩藏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r w:rsidR="006C0AA5" w:rsidRPr="006C0AA5">
        <w:rPr>
          <w:rFonts w:hint="eastAsia"/>
        </w:rPr>
        <w:t>資</w:t>
      </w:r>
      <w:proofErr w:type="gramEnd"/>
      <w:r w:rsidR="006C0AA5" w:rsidRPr="006C0AA5">
        <w:rPr>
          <w:rFonts w:hint="eastAsia"/>
        </w:rPr>
        <w:t>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387FC2F"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w:t>
      </w:r>
      <w:proofErr w:type="gramStart"/>
      <w:r>
        <w:rPr>
          <w:rFonts w:hint="eastAsia"/>
        </w:rPr>
        <w:t>刃</w:t>
      </w:r>
      <w:proofErr w:type="gramEnd"/>
      <w:r>
        <w:rPr>
          <w:rFonts w:hint="eastAsia"/>
        </w:rPr>
        <w:t>，</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02556C">
        <w:t>（</w:t>
      </w:r>
      <w:r w:rsidR="0002556C">
        <w:t>Time Complexity</w:t>
      </w:r>
      <w:r w:rsidR="0002556C">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4D028B3"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w:t>
      </w:r>
      <w:r w:rsidR="00073883">
        <w:t>（</w:t>
      </w:r>
      <w:r w:rsidR="00073883">
        <w:t>Graph Data Structure</w:t>
      </w:r>
      <w:r w:rsidR="00073883">
        <w:t>）</w:t>
      </w:r>
      <w:r w:rsidRPr="00EA0566">
        <w:rPr>
          <w:rFonts w:cstheme="minorHAnsi"/>
          <w:color w:val="000000" w:themeColor="text1"/>
        </w:rPr>
        <w:t>來進行分析，其模式可分為靜態圖、動態圖、可解釋性以及實務應用四種類型，以詐欺網路為例，異常偵測</w:t>
      </w:r>
      <w:r w:rsidR="009D0E5A" w:rsidRPr="002F054C">
        <w:rPr>
          <w:rFonts w:cstheme="minorHAnsi"/>
        </w:rPr>
        <w:t>（</w:t>
      </w:r>
      <w:r w:rsidR="009D0E5A" w:rsidRPr="002F054C">
        <w:rPr>
          <w:rFonts w:cstheme="minorHAnsi"/>
        </w:rPr>
        <w:t>Anomaly Detection</w:t>
      </w:r>
      <w:r w:rsidR="009D0E5A" w:rsidRPr="002F054C">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BE78E7">
        <w:t>（</w:t>
      </w:r>
      <w:r w:rsidR="00BE78E7">
        <w:t>Big Data Analytics</w:t>
      </w:r>
      <w:r w:rsidR="00BE78E7">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5475B4">
        <w:t>（</w:t>
      </w:r>
      <w:r w:rsidR="005475B4">
        <w:t>Algorithm Design</w:t>
      </w:r>
      <w:r w:rsidR="005475B4">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54A0D89F" w:rsidR="003F2866" w:rsidRDefault="00B07713" w:rsidP="006C25E7">
      <w:pPr>
        <w:ind w:firstLine="480"/>
        <w:jc w:val="both"/>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w:t>
      </w:r>
      <w:proofErr w:type="gramStart"/>
      <w:r w:rsidR="008A299C">
        <w:rPr>
          <w:rFonts w:cstheme="minorHAnsi" w:hint="eastAsia"/>
          <w:color w:val="000000" w:themeColor="text1"/>
        </w:rPr>
        <w:t>一</w:t>
      </w:r>
      <w:proofErr w:type="gramEnd"/>
      <w:r w:rsidR="008A299C">
        <w:rPr>
          <w:rFonts w:cstheme="minorHAnsi" w:hint="eastAsia"/>
          <w:color w:val="000000" w:themeColor="text1"/>
        </w:rPr>
        <w:t>。</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w:t>
      </w:r>
      <w:r w:rsidR="009E11D2">
        <w:t>（</w:t>
      </w:r>
      <w:r w:rsidR="009E11D2">
        <w:t>Deep Learning</w:t>
      </w:r>
      <w:r w:rsidR="009E11D2">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2491E180"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w:t>
      </w:r>
      <w:r w:rsidR="003A30D5" w:rsidRPr="00EA0566">
        <w:rPr>
          <w:rFonts w:cstheme="minorHAnsi"/>
          <w:color w:val="000000" w:themeColor="text1"/>
        </w:rPr>
        <w:lastRenderedPageBreak/>
        <w:t>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7E1C281B"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6C7BC5">
        <w:t>（</w:t>
      </w:r>
      <w:r w:rsidR="006C7BC5">
        <w:t>Artificial Intelligence, AI</w:t>
      </w:r>
      <w:r w:rsidR="006C7BC5">
        <w:t>）</w:t>
      </w:r>
      <w:r w:rsidR="00590178">
        <w:rPr>
          <w:rFonts w:cstheme="minorHAnsi" w:hint="eastAsia"/>
          <w:color w:val="000000" w:themeColor="text1"/>
          <w:szCs w:val="24"/>
        </w:rPr>
        <w:t>、演算法設計及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C25E7">
      <w:pPr>
        <w:jc w:val="both"/>
      </w:pPr>
    </w:p>
    <w:p w14:paraId="0F780FC8" w14:textId="489382C1" w:rsidR="009B77B2" w:rsidRDefault="009B77B2" w:rsidP="006C25E7">
      <w:pPr>
        <w:jc w:val="both"/>
      </w:pPr>
    </w:p>
    <w:p w14:paraId="36FBDCDD" w14:textId="77777777" w:rsidR="002D752E" w:rsidRDefault="002D752E" w:rsidP="006C25E7">
      <w:pPr>
        <w:jc w:val="both"/>
      </w:pPr>
    </w:p>
    <w:p w14:paraId="20105591" w14:textId="78610F69" w:rsidR="00396E6A" w:rsidRPr="00F05C3D" w:rsidRDefault="00032498" w:rsidP="006C25E7">
      <w:pPr>
        <w:pStyle w:val="2"/>
        <w:jc w:val="both"/>
        <w:rPr>
          <w:sz w:val="24"/>
          <w:szCs w:val="24"/>
        </w:rPr>
      </w:pPr>
      <w:r w:rsidRPr="00F05C3D">
        <w:rPr>
          <w:rFonts w:hint="eastAsia"/>
          <w:sz w:val="24"/>
          <w:szCs w:val="24"/>
        </w:rPr>
        <w:t>1.2 研究目的</w:t>
      </w:r>
    </w:p>
    <w:p w14:paraId="69D9840E" w14:textId="1CDE1728"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00473724" w:rsidRPr="00940CB6">
        <w:rPr>
          <w:rFonts w:asciiTheme="minorHAnsi" w:hAnsiTheme="minorHAnsi" w:cstheme="minorHAnsi"/>
        </w:rPr>
        <w:t>（</w:t>
      </w:r>
      <w:r w:rsidR="00473724" w:rsidRPr="00940CB6">
        <w:rPr>
          <w:rFonts w:asciiTheme="minorHAnsi" w:hAnsiTheme="minorHAnsi" w:cstheme="minorHAnsi"/>
        </w:rPr>
        <w:t>Directed Acyclic Graph</w:t>
      </w:r>
      <w:r w:rsidR="00473724" w:rsidRPr="00940CB6">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w:t>
      </w:r>
      <w:r w:rsidR="00587D02">
        <w:rPr>
          <w:rFonts w:asciiTheme="minorHAnsi" w:hAnsiTheme="minorHAnsi" w:cstheme="minorHAnsi" w:hint="eastAsia"/>
        </w:rPr>
        <w:t>之一</w:t>
      </w:r>
      <w:r w:rsidRPr="005C6007">
        <w:rPr>
          <w:rFonts w:asciiTheme="minorHAnsi" w:hAnsiTheme="minorHAnsi" w:cstheme="minorHAnsi"/>
        </w:rPr>
        <w:t>，透過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於物聯網</w:t>
      </w:r>
      <w:proofErr w:type="gramEnd"/>
      <w:r w:rsidR="008E321C" w:rsidRPr="008E321C">
        <w:rPr>
          <w:rFonts w:asciiTheme="minorHAnsi" w:hAnsiTheme="minorHAnsi" w:cstheme="minorHAnsi"/>
        </w:rPr>
        <w:t>（</w:t>
      </w:r>
      <w:r w:rsidR="008E321C" w:rsidRPr="008E321C">
        <w:rPr>
          <w:rFonts w:asciiTheme="minorHAnsi" w:hAnsiTheme="minorHAnsi" w:cstheme="minorHAnsi"/>
        </w:rPr>
        <w:t>Internet of Things, IoT</w:t>
      </w:r>
      <w:r w:rsidR="008E321C" w:rsidRPr="008E321C">
        <w:rPr>
          <w:rFonts w:asciiTheme="minorHAnsi" w:hAnsiTheme="minorHAnsi" w:cstheme="minorHAnsi"/>
        </w:rPr>
        <w:t>）</w:t>
      </w:r>
      <w:r w:rsidRPr="005C6007">
        <w:rPr>
          <w:rFonts w:asciiTheme="minorHAnsi" w:hAnsiTheme="minorHAnsi" w:cstheme="minorHAnsi"/>
        </w:rPr>
        <w:t>與即時資料交換等高頻場景</w:t>
      </w:r>
      <w:r w:rsidR="006F5024">
        <w:rPr>
          <w:rFonts w:asciiTheme="minorHAnsi" w:hAnsiTheme="minorHAnsi" w:cstheme="minorHAnsi"/>
        </w:rPr>
        <w:fldChar w:fldCharType="begin"/>
      </w:r>
      <w:r w:rsidR="006F5024">
        <w:rPr>
          <w:rFonts w:asciiTheme="minorHAnsi" w:hAnsiTheme="minorHAnsi" w:cstheme="minorHAnsi"/>
        </w:rPr>
        <w:instrText xml:space="preserve"> ADDIN EN.CITE &lt;EndNote&gt;&lt;Cite&gt;&lt;Author&gt;Bai&lt;/Author&gt;&lt;Year&gt;2025&lt;/Year&gt;&lt;RecNum&gt;200&lt;/RecNum&gt;&lt;DisplayText&gt;(Bai et al., 2025)&lt;/DisplayText&gt;&lt;record&gt;&lt;rec-number&gt;200&lt;/rec-number&gt;&lt;foreign-keys&gt;&lt;key app="EN" db-id="5rwdf2z92r2s9petxtyprfwt92fd92pfxaf5" timestamp="1759568963"&gt;200&lt;/key&gt;&lt;/foreign-keys&gt;&lt;ref-type name="Journal Article"&gt;17&lt;/ref-type&gt;&lt;contributors&gt;&lt;authors&gt;&lt;author&gt;Bai, Y.&lt;/author&gt;&lt;author&gt;Lee, S.&lt;/author&gt;&lt;author&gt;Seo, S. H.&lt;/author&gt;&lt;/authors&gt;&lt;/contributors&gt;&lt;auth-address&gt;Department of Electronic and Electrical Engineering, Hanyang University, Seoul 04763, Republic of Korea.&amp;#xD;School of Electrical Engineering, Hanyang University ERICA, Ansan 15588, Republic of Korea.&lt;/auth-address&gt;&lt;titles&gt;&lt;title&gt;A Survey on Directed Acyclic Graph-Based Blockchain in Smart Mobility&lt;/title&gt;&lt;secondary-title&gt;Sensors (Basel)&lt;/secondary-title&gt;&lt;/titles&gt;&lt;periodical&gt;&lt;full-title&gt;Sensors (Basel)&lt;/full-title&gt;&lt;/periodical&gt;&lt;volume&gt;25&lt;/volume&gt;&lt;number&gt;4&lt;/number&gt;&lt;edition&gt;20250212&lt;/edition&gt;&lt;keywords&gt;&lt;keyword&gt;Dag&lt;/keyword&gt;&lt;keyword&gt;blockchain&lt;/keyword&gt;&lt;keyword&gt;directed acyclic graph&lt;/keyword&gt;&lt;keyword&gt;smart mobility&lt;/keyword&gt;&lt;/keywords&gt;&lt;dates&gt;&lt;year&gt;2025&lt;/year&gt;&lt;pub-dates&gt;&lt;date&gt;Feb 12&lt;/date&gt;&lt;/pub-dates&gt;&lt;/dates&gt;&lt;isbn&gt;1424-8220&lt;/isbn&gt;&lt;accession-num&gt;40006337&lt;/accession-num&gt;&lt;urls&gt;&lt;/urls&gt;&lt;custom1&gt;The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11859804&lt;/custom2&gt;&lt;electronic-resource-num&gt;10.3390/s25041108&lt;/electronic-resource-num&gt;&lt;remote-database-provider&gt;NLM&lt;/remote-database-provider&gt;&lt;language&gt;eng&lt;/language&gt;&lt;/record&gt;&lt;/Cite&gt;&lt;/EndNote&gt;</w:instrText>
      </w:r>
      <w:r w:rsidR="006F5024">
        <w:rPr>
          <w:rFonts w:asciiTheme="minorHAnsi" w:hAnsiTheme="minorHAnsi" w:cstheme="minorHAnsi"/>
        </w:rPr>
        <w:fldChar w:fldCharType="separate"/>
      </w:r>
      <w:r w:rsidR="006F5024">
        <w:rPr>
          <w:rFonts w:asciiTheme="minorHAnsi" w:hAnsiTheme="minorHAnsi" w:cstheme="minorHAnsi"/>
          <w:noProof/>
        </w:rPr>
        <w:t>(Bai et al., 2025)</w:t>
      </w:r>
      <w:r w:rsidR="006F5024">
        <w:rPr>
          <w:rFonts w:asciiTheme="minorHAnsi" w:hAnsiTheme="minorHAnsi" w:cstheme="minorHAnsi"/>
        </w:rPr>
        <w:fldChar w:fldCharType="end"/>
      </w:r>
      <w:r w:rsidRPr="005C6007">
        <w:rPr>
          <w:rFonts w:asciiTheme="minorHAnsi" w:hAnsiTheme="minorHAnsi" w:cstheme="minorHAnsi"/>
        </w:rPr>
        <w:t>。</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F964B3" w:rsidRPr="00F964B3">
        <w:rPr>
          <w:rFonts w:asciiTheme="minorHAnsi" w:hAnsiTheme="minorHAnsi" w:cstheme="minorHAnsi"/>
        </w:rPr>
        <w:t>（</w:t>
      </w:r>
      <w:r w:rsidR="00F964B3" w:rsidRPr="00F964B3">
        <w:rPr>
          <w:rFonts w:asciiTheme="minorHAnsi" w:hAnsiTheme="minorHAnsi" w:cstheme="minorHAnsi"/>
        </w:rPr>
        <w:t>Transaction Topology</w:t>
      </w:r>
      <w:r w:rsidR="00F964B3" w:rsidRPr="00F964B3">
        <w:rPr>
          <w:rFonts w:asciiTheme="minorHAnsi" w:hAnsiTheme="minorHAnsi" w:cstheme="minorHAnsi"/>
        </w:rPr>
        <w:t>）</w:t>
      </w:r>
      <w:r w:rsidRPr="005C6007">
        <w:rPr>
          <w:rFonts w:asciiTheme="minorHAnsi" w:hAnsiTheme="minorHAnsi" w:cstheme="minorHAnsi"/>
        </w:rPr>
        <w:t>與可擴展性，對於模擬如社會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揭示跨群帳戶</w:t>
      </w:r>
      <w:proofErr w:type="gramEnd"/>
      <w:r w:rsidRPr="005C6007">
        <w:rPr>
          <w:rFonts w:asciiTheme="minorHAnsi" w:hAnsiTheme="minorHAnsi" w:cstheme="minorHAnsi"/>
        </w:rPr>
        <w:t>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1DBDC12C" w:rsidR="005C6007" w:rsidRPr="005C6007" w:rsidRDefault="00330D02" w:rsidP="00DC35A2">
      <w:pPr>
        <w:pStyle w:val="Web"/>
        <w:numPr>
          <w:ilvl w:val="0"/>
          <w:numId w:val="11"/>
        </w:numPr>
        <w:ind w:left="960"/>
        <w:jc w:val="both"/>
        <w:rPr>
          <w:rFonts w:asciiTheme="minorHAnsi" w:hAnsiTheme="minorHAnsi" w:cstheme="minorHAnsi"/>
        </w:rPr>
      </w:pPr>
      <w:r>
        <w:rPr>
          <w:rFonts w:asciiTheme="minorHAnsi" w:hAnsiTheme="minorHAnsi" w:cstheme="minorHAnsi" w:hint="eastAsia"/>
        </w:rPr>
        <w:t>藉由</w:t>
      </w:r>
      <w:r w:rsidR="005C6007" w:rsidRPr="005C6007">
        <w:rPr>
          <w:rFonts w:asciiTheme="minorHAnsi" w:hAnsiTheme="minorHAnsi" w:cstheme="minorHAnsi"/>
        </w:rPr>
        <w:t>Union-Find</w:t>
      </w:r>
      <w:r w:rsidR="005C6007" w:rsidRPr="005C6007">
        <w:rPr>
          <w:rFonts w:asciiTheme="minorHAnsi" w:hAnsiTheme="minorHAnsi" w:cstheme="minorHAnsi"/>
        </w:rPr>
        <w:t>演算法</w:t>
      </w:r>
      <w:r>
        <w:rPr>
          <w:rFonts w:asciiTheme="minorHAnsi" w:hAnsiTheme="minorHAnsi" w:cstheme="minorHAnsi" w:hint="eastAsia"/>
        </w:rPr>
        <w:t>作為分群骨架</w:t>
      </w:r>
      <w:r w:rsidR="005C6007" w:rsidRPr="005C6007">
        <w:rPr>
          <w:rFonts w:asciiTheme="minorHAnsi" w:hAnsiTheme="minorHAnsi" w:cstheme="minorHAnsi"/>
        </w:rPr>
        <w:t>，</w:t>
      </w:r>
      <w:r>
        <w:rPr>
          <w:rFonts w:asciiTheme="minorHAnsi" w:hAnsiTheme="minorHAnsi" w:cstheme="minorHAnsi" w:hint="eastAsia"/>
        </w:rPr>
        <w:t>改善</w:t>
      </w:r>
      <w:r w:rsidR="005C6007" w:rsidRPr="005C6007">
        <w:rPr>
          <w:rFonts w:asciiTheme="minorHAnsi" w:hAnsiTheme="minorHAnsi" w:cstheme="minorHAnsi"/>
        </w:rPr>
        <w:t>DAG</w:t>
      </w:r>
      <w:r w:rsidR="005C6007" w:rsidRPr="005C6007">
        <w:rPr>
          <w:rFonts w:asciiTheme="minorHAnsi" w:hAnsiTheme="minorHAnsi" w:cstheme="minorHAnsi"/>
        </w:rPr>
        <w:t>型交易網絡中</w:t>
      </w:r>
      <w:proofErr w:type="gramStart"/>
      <w:r w:rsidR="005C6007" w:rsidRPr="005C6007">
        <w:rPr>
          <w:rFonts w:asciiTheme="minorHAnsi" w:hAnsiTheme="minorHAnsi" w:cstheme="minorHAnsi"/>
        </w:rPr>
        <w:t>節點間的</w:t>
      </w:r>
      <w:r>
        <w:rPr>
          <w:rFonts w:asciiTheme="minorHAnsi" w:hAnsiTheme="minorHAnsi" w:cstheme="minorHAnsi" w:hint="eastAsia"/>
        </w:rPr>
        <w:t>以</w:t>
      </w:r>
      <w:proofErr w:type="gramEnd"/>
      <w:r>
        <w:rPr>
          <w:rFonts w:asciiTheme="minorHAnsi" w:hAnsiTheme="minorHAnsi" w:cstheme="minorHAnsi" w:hint="eastAsia"/>
        </w:rPr>
        <w:t>真實交易網路的</w:t>
      </w:r>
      <w:r w:rsidR="005C6007" w:rsidRPr="005C6007">
        <w:rPr>
          <w:rFonts w:asciiTheme="minorHAnsi" w:hAnsiTheme="minorHAnsi" w:cstheme="minorHAnsi"/>
        </w:rPr>
        <w:t>動態關聯；</w:t>
      </w:r>
    </w:p>
    <w:p w14:paraId="51735489"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59EBC2E2"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評估</w:t>
      </w:r>
      <w:r w:rsidR="005D2F7D">
        <w:rPr>
          <w:rFonts w:asciiTheme="minorHAnsi" w:hAnsiTheme="minorHAnsi" w:cstheme="minorHAnsi" w:hint="eastAsia"/>
        </w:rPr>
        <w:t>本研究提出之</w:t>
      </w:r>
      <w:r w:rsidRPr="005C6007">
        <w:rPr>
          <w:rFonts w:asciiTheme="minorHAnsi" w:hAnsiTheme="minorHAnsi" w:cstheme="minorHAnsi"/>
        </w:rPr>
        <w:t>方法</w:t>
      </w:r>
      <w:r w:rsidR="005D2F7D">
        <w:rPr>
          <w:rFonts w:asciiTheme="minorHAnsi" w:hAnsiTheme="minorHAnsi" w:cstheme="minorHAnsi" w:hint="eastAsia"/>
        </w:rPr>
        <w:t>在</w:t>
      </w:r>
      <w:r w:rsidRPr="005C6007">
        <w:rPr>
          <w:rFonts w:asciiTheme="minorHAnsi" w:hAnsiTheme="minorHAnsi" w:cstheme="minorHAnsi"/>
        </w:rPr>
        <w:t>洗錢交易識別任務中相較於基準機器學習模型的分類效果與運算效率</w:t>
      </w:r>
      <w:r w:rsidR="005D2F7D">
        <w:rPr>
          <w:rFonts w:asciiTheme="minorHAnsi" w:hAnsiTheme="minorHAnsi" w:cstheme="minorHAnsi" w:hint="eastAsia"/>
        </w:rPr>
        <w:t>是否能提高</w:t>
      </w:r>
      <w:r w:rsidRPr="005C6007">
        <w:rPr>
          <w:rFonts w:asciiTheme="minorHAnsi" w:hAnsiTheme="minorHAnsi" w:cstheme="minorHAnsi"/>
        </w:rPr>
        <w:t>；</w:t>
      </w:r>
    </w:p>
    <w:p w14:paraId="2D7AF785"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lastRenderedPageBreak/>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26F3E595" w14:textId="77777777" w:rsidR="00815117" w:rsidRDefault="00532F21" w:rsidP="00B9707F">
      <w:pPr>
        <w:ind w:left="480"/>
        <w:jc w:val="both"/>
      </w:pPr>
      <w:r>
        <w:rPr>
          <w:rFonts w:hint="eastAsia"/>
        </w:rPr>
        <w:t>以上研究目的假設在</w:t>
      </w:r>
      <w:r w:rsidR="00AD336F">
        <w:rPr>
          <w:rFonts w:hint="eastAsia"/>
        </w:rPr>
        <w:t>DLT</w:t>
      </w:r>
      <w:r w:rsidR="00AD336F">
        <w:rPr>
          <w:rFonts w:hint="eastAsia"/>
        </w:rPr>
        <w:t>的情境下，由金融監管單位和機構共同維護</w:t>
      </w:r>
      <w:r w:rsidR="00937445">
        <w:rPr>
          <w:rFonts w:hint="eastAsia"/>
        </w:rPr>
        <w:t>其</w:t>
      </w:r>
      <w:r w:rsidR="001224B5">
        <w:rPr>
          <w:rFonts w:hint="eastAsia"/>
        </w:rPr>
        <w:t>去中心化</w:t>
      </w:r>
      <w:r w:rsidR="00937445">
        <w:rPr>
          <w:rFonts w:hint="eastAsia"/>
        </w:rPr>
        <w:t>分</w:t>
      </w:r>
    </w:p>
    <w:p w14:paraId="45EE17B5" w14:textId="26F55E6E" w:rsidR="008E0307" w:rsidRPr="00B9707F" w:rsidRDefault="00937445" w:rsidP="00B9707F">
      <w:pPr>
        <w:jc w:val="both"/>
        <w:rPr>
          <w:rFonts w:cstheme="minorHAnsi"/>
          <w:color w:val="001D35"/>
          <w:shd w:val="clear" w:color="auto" w:fill="FFFFFF"/>
        </w:rPr>
      </w:pPr>
      <w:r>
        <w:rPr>
          <w:rFonts w:hint="eastAsia"/>
        </w:rPr>
        <w:t>散式</w:t>
      </w:r>
      <w:r w:rsidR="001224B5">
        <w:rPr>
          <w:rFonts w:hint="eastAsia"/>
        </w:rPr>
        <w:t>系統</w:t>
      </w:r>
      <w:r w:rsidR="00AD336F">
        <w:rPr>
          <w:rFonts w:hint="eastAsia"/>
        </w:rPr>
        <w:t>，</w:t>
      </w:r>
      <w:r w:rsidR="00AA5333">
        <w:rPr>
          <w:rFonts w:hint="eastAsia"/>
        </w:rPr>
        <w:t>以</w:t>
      </w:r>
      <w:r w:rsidR="00AA5333">
        <w:rPr>
          <w:rFonts w:hint="eastAsia"/>
        </w:rPr>
        <w:t>Union-Find</w:t>
      </w:r>
      <w:r w:rsidR="00AA5333">
        <w:rPr>
          <w:rFonts w:hint="eastAsia"/>
        </w:rPr>
        <w:t>為演算法藍圖，</w:t>
      </w:r>
      <w:r w:rsidR="00FE50DD">
        <w:rPr>
          <w:rFonts w:hint="eastAsia"/>
        </w:rPr>
        <w:t>並使用</w:t>
      </w:r>
      <w:r w:rsidR="00AA5333">
        <w:rPr>
          <w:rFonts w:hint="eastAsia"/>
        </w:rPr>
        <w:t>遞迴</w:t>
      </w:r>
      <w:r w:rsidR="00AA5333">
        <w:rPr>
          <w:rFonts w:cstheme="minorHAnsi" w:hint="eastAsia"/>
          <w:color w:val="001D35"/>
          <w:shd w:val="clear" w:color="auto" w:fill="FFFFFF"/>
        </w:rPr>
        <w:t>(</w:t>
      </w:r>
      <w:r w:rsidR="00AA5333" w:rsidRPr="00AA5333">
        <w:rPr>
          <w:rFonts w:cstheme="minorHAnsi"/>
          <w:color w:val="001D35"/>
          <w:shd w:val="clear" w:color="auto" w:fill="FFFFFF"/>
        </w:rPr>
        <w:t>Recursion</w:t>
      </w:r>
      <w:r w:rsidR="00AA5333">
        <w:rPr>
          <w:rFonts w:cstheme="minorHAnsi" w:hint="eastAsia"/>
          <w:color w:val="001D35"/>
          <w:shd w:val="clear" w:color="auto" w:fill="FFFFFF"/>
        </w:rPr>
        <w:t>)</w:t>
      </w:r>
      <w:proofErr w:type="gramStart"/>
      <w:r w:rsidR="00FE50DD">
        <w:rPr>
          <w:rFonts w:cstheme="minorHAnsi" w:hint="eastAsia"/>
          <w:color w:val="001D35"/>
          <w:shd w:val="clear" w:color="auto" w:fill="FFFFFF"/>
        </w:rPr>
        <w:t>計算圖論指標</w:t>
      </w:r>
      <w:proofErr w:type="gramEnd"/>
      <w:r w:rsidR="00C11941">
        <w:rPr>
          <w:rFonts w:cstheme="minorHAnsi" w:hint="eastAsia"/>
          <w:color w:val="001D35"/>
          <w:shd w:val="clear" w:color="auto" w:fill="FFFFFF"/>
        </w:rPr>
        <w:t>的</w:t>
      </w:r>
      <w:r w:rsidR="00C11941">
        <w:rPr>
          <w:rFonts w:cstheme="minorHAnsi" w:hint="eastAsia"/>
          <w:color w:val="001D35"/>
          <w:shd w:val="clear" w:color="auto" w:fill="FFFFFF"/>
        </w:rPr>
        <w:t>UF-FAE</w:t>
      </w:r>
      <w:r w:rsidR="00C11941">
        <w:rPr>
          <w:rFonts w:cstheme="minorHAnsi" w:hint="eastAsia"/>
          <w:color w:val="001D35"/>
          <w:shd w:val="clear" w:color="auto" w:fill="FFFFFF"/>
        </w:rPr>
        <w:t>演算法</w:t>
      </w:r>
      <w:r w:rsidR="00C417BB">
        <w:rPr>
          <w:rFonts w:cstheme="minorHAnsi" w:hint="eastAsia"/>
          <w:color w:val="001D35"/>
          <w:shd w:val="clear" w:color="auto" w:fill="FFFFFF"/>
        </w:rPr>
        <w:t>來達到</w:t>
      </w:r>
      <w:r w:rsidR="00B9707F">
        <w:rPr>
          <w:rFonts w:cstheme="minorHAnsi" w:hint="eastAsia"/>
          <w:color w:val="001D35"/>
          <w:shd w:val="clear" w:color="auto" w:fill="FFFFFF"/>
        </w:rPr>
        <w:t>獲取</w:t>
      </w:r>
      <w:r w:rsidR="005862C5">
        <w:rPr>
          <w:rFonts w:cstheme="minorHAnsi" w:hint="eastAsia"/>
          <w:color w:val="001D35"/>
          <w:shd w:val="clear" w:color="auto" w:fill="FFFFFF"/>
        </w:rPr>
        <w:t>個別</w:t>
      </w:r>
      <w:r w:rsidR="00B9707F">
        <w:rPr>
          <w:rFonts w:cstheme="minorHAnsi" w:hint="eastAsia"/>
          <w:color w:val="001D35"/>
          <w:shd w:val="clear" w:color="auto" w:fill="FFFFFF"/>
        </w:rPr>
        <w:t>族群及其行為特徵等量化指標</w:t>
      </w:r>
      <w:r w:rsidR="005862C5">
        <w:rPr>
          <w:rFonts w:cstheme="minorHAnsi" w:hint="eastAsia"/>
          <w:color w:val="001D35"/>
          <w:shd w:val="clear" w:color="auto" w:fill="FFFFFF"/>
        </w:rPr>
        <w:t>的目的，並預期量化指標能有效增加機器學習對於金流異常偵測的效率。</w:t>
      </w: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4613314A" w14:textId="0FCA47AF" w:rsidR="008E2D66" w:rsidRPr="005A0E8D" w:rsidRDefault="0092692F" w:rsidP="006C25E7">
      <w:pPr>
        <w:pStyle w:val="2"/>
        <w:jc w:val="both"/>
        <w:rPr>
          <w:sz w:val="24"/>
          <w:szCs w:val="24"/>
        </w:rPr>
      </w:pPr>
      <w:r w:rsidRPr="005A0E8D">
        <w:rPr>
          <w:sz w:val="24"/>
          <w:szCs w:val="24"/>
        </w:rPr>
        <w:t>2.1 跨行轉帳與金流監控問題</w:t>
      </w:r>
    </w:p>
    <w:p w14:paraId="5E2CCDED" w14:textId="77E4F6A1" w:rsidR="001A14C5" w:rsidRDefault="001A14C5" w:rsidP="006C25E7">
      <w:pPr>
        <w:jc w:val="both"/>
      </w:pPr>
    </w:p>
    <w:p w14:paraId="25D67028" w14:textId="57E7FA88" w:rsidR="001A14C5" w:rsidRDefault="001A14C5" w:rsidP="006C25E7">
      <w:pPr>
        <w:jc w:val="both"/>
      </w:pPr>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網絡圖更新</w:t>
      </w:r>
      <w:proofErr w:type="gramEnd"/>
      <w:r w:rsidR="00732069">
        <w:t>延遲，使可疑資金常在</w:t>
      </w:r>
      <w:proofErr w:type="gramStart"/>
      <w:r w:rsidR="00732069">
        <w:t>風控警</w:t>
      </w:r>
      <w:proofErr w:type="gramEnd"/>
      <w:r w:rsidR="00732069">
        <w:t>示前</w:t>
      </w:r>
      <w:r w:rsidR="00D16CD9">
        <w:rPr>
          <w:rFonts w:hint="eastAsia"/>
        </w:rPr>
        <w:t>即</w:t>
      </w:r>
      <w:proofErr w:type="gramStart"/>
      <w:r w:rsidR="00732069">
        <w:t>完成跳轉</w:t>
      </w:r>
      <w:proofErr w:type="gramEnd"/>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C25E7">
      <w:pPr>
        <w:jc w:val="both"/>
      </w:pPr>
    </w:p>
    <w:p w14:paraId="1A8970D3" w14:textId="214803BB"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、哈希圖（</w:t>
      </w:r>
      <w:r w:rsidRPr="00940CB6">
        <w:rPr>
          <w:rFonts w:asciiTheme="minorHAnsi" w:hAnsiTheme="minorHAnsi" w:cstheme="minorHAnsi"/>
        </w:rPr>
        <w:t>Hashgraph</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偏向主鏈進行</w:t>
      </w:r>
      <w:proofErr w:type="gramEnd"/>
      <w:r w:rsidR="00437031">
        <w:rPr>
          <w:rFonts w:asciiTheme="minorHAnsi" w:hAnsiTheme="minorHAnsi" w:cstheme="minorHAnsi" w:hint="eastAsia"/>
        </w:rPr>
        <w:t>驗證，導致部分節點</w:t>
      </w:r>
      <w:proofErr w:type="gramStart"/>
      <w:r w:rsidR="00437031">
        <w:rPr>
          <w:rFonts w:asciiTheme="minorHAnsi" w:hAnsiTheme="minorHAnsi" w:cstheme="minorHAnsi" w:hint="eastAsia"/>
        </w:rPr>
        <w:t>形成孤塊</w:t>
      </w:r>
      <w:proofErr w:type="gramEnd"/>
      <w:r w:rsidR="00437031">
        <w:rPr>
          <w:rFonts w:asciiTheme="minorHAnsi" w:hAnsiTheme="minorHAnsi" w:cstheme="minorHAnsi" w:hint="eastAsia"/>
        </w:rPr>
        <w:t>，有遭到駭客攻擊等風險。</w:t>
      </w:r>
    </w:p>
    <w:p w14:paraId="09D1AAC5" w14:textId="4B911006" w:rsidR="00396E6A" w:rsidRDefault="00396E6A" w:rsidP="006C25E7">
      <w:pPr>
        <w:jc w:val="both"/>
      </w:pPr>
    </w:p>
    <w:p w14:paraId="0D09BC55" w14:textId="60E7C657" w:rsidR="00FA15D5" w:rsidRPr="00C848AD" w:rsidRDefault="00FA15D5" w:rsidP="006C25E7">
      <w:pPr>
        <w:pStyle w:val="2"/>
        <w:jc w:val="both"/>
        <w:rPr>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2E8748B0" w:rsidR="00FA15D5" w:rsidRPr="00EA0566" w:rsidRDefault="00FA15D5"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區塊鏈</w:t>
      </w:r>
      <w:proofErr w:type="gramEnd"/>
      <w:r w:rsidRPr="00EA0566">
        <w:rPr>
          <w:rFonts w:asciiTheme="minorHAnsi" w:hAnsiTheme="minorHAnsi" w:cstheme="minorHAnsi"/>
        </w:rPr>
        <w:t>、</w:t>
      </w:r>
      <w:r w:rsidRPr="00EA0566">
        <w:rPr>
          <w:rFonts w:asciiTheme="minorHAnsi" w:hAnsiTheme="minorHAnsi" w:cstheme="minorHAnsi"/>
        </w:rPr>
        <w:t>DAG</w:t>
      </w:r>
      <w:r w:rsidRPr="00EA0566">
        <w:rPr>
          <w:rFonts w:asciiTheme="minorHAnsi" w:hAnsiTheme="minorHAnsi" w:cstheme="minorHAnsi"/>
        </w:rPr>
        <w:t>、哈希圖等資料結構的上位概念。其中，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塊並串接</w:t>
      </w:r>
      <w:proofErr w:type="gramEnd"/>
      <w:r w:rsidRPr="00EA0566">
        <w:rPr>
          <w:rFonts w:asciiTheme="minorHAnsi" w:hAnsiTheme="minorHAnsi" w:cstheme="minorHAnsi"/>
        </w:rPr>
        <w:t>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443C8796" w:rsidR="003D678A"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98A2294" w:rsidR="00B73831" w:rsidRPr="00940CB6" w:rsidRDefault="00B73831" w:rsidP="006C25E7">
      <w:pPr>
        <w:pStyle w:val="Web"/>
        <w:ind w:firstLine="480"/>
        <w:jc w:val="both"/>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0004769A" w:rsidRPr="0004769A">
        <w:rPr>
          <w:rFonts w:asciiTheme="minorHAnsi" w:hAnsiTheme="minorHAnsi" w:cstheme="minorHAnsi"/>
        </w:rPr>
        <w:t>（</w:t>
      </w:r>
      <w:r w:rsidR="0004769A" w:rsidRPr="0004769A">
        <w:rPr>
          <w:rFonts w:asciiTheme="minorHAnsi" w:hAnsiTheme="minorHAnsi" w:cstheme="minorHAnsi"/>
        </w:rPr>
        <w:t>Undirected Graph</w:t>
      </w:r>
      <w:r w:rsidR="0004769A" w:rsidRPr="0004769A">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00FB7E3C" w:rsidRPr="00FB7E3C">
        <w:rPr>
          <w:rFonts w:asciiTheme="minorHAnsi" w:hAnsiTheme="minorHAnsi" w:cstheme="minorHAnsi"/>
        </w:rPr>
        <w:t>（</w:t>
      </w:r>
      <w:r w:rsidR="00FB7E3C" w:rsidRPr="00FB7E3C">
        <w:rPr>
          <w:rFonts w:asciiTheme="minorHAnsi" w:hAnsiTheme="minorHAnsi" w:cstheme="minorHAnsi"/>
        </w:rPr>
        <w:t>Weakly Connected Components, WCC</w:t>
      </w:r>
      <w:r w:rsidR="00FB7E3C" w:rsidRPr="00FB7E3C">
        <w:rPr>
          <w:rFonts w:asciiTheme="minorHAnsi" w:hAnsiTheme="minorHAnsi" w:cstheme="minorHAnsi"/>
        </w:rPr>
        <w:t>）</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6C25E7">
      <w:pPr>
        <w:pStyle w:val="Web"/>
        <w:ind w:firstLine="480"/>
        <w:jc w:val="both"/>
        <w:rPr>
          <w:rFonts w:asciiTheme="minorHAnsi" w:hAnsiTheme="minorHAnsi" w:cstheme="minorHAnsi"/>
        </w:rPr>
      </w:pPr>
    </w:p>
    <w:p w14:paraId="673DBDC8" w14:textId="66919735" w:rsidR="00C31251" w:rsidRPr="00B94110" w:rsidRDefault="00C31251" w:rsidP="006C25E7">
      <w:pPr>
        <w:pStyle w:val="2"/>
        <w:jc w:val="both"/>
        <w:rPr>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1DAB7398" w14:textId="557E3EFF" w:rsidR="00396E6A" w:rsidRPr="00331ADD" w:rsidRDefault="00396E6A" w:rsidP="006C25E7">
      <w:pPr>
        <w:jc w:val="both"/>
      </w:pPr>
    </w:p>
    <w:p w14:paraId="1DD36856" w14:textId="77777777"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E040619" w:rsidR="00331ADD" w:rsidRPr="00EA0566" w:rsidRDefault="00331ADD" w:rsidP="006C25E7">
      <w:pPr>
        <w:jc w:val="both"/>
        <w:rPr>
          <w:rFonts w:cstheme="minorHAnsi"/>
          <w:color w:val="000000" w:themeColor="text1"/>
          <w:szCs w:val="24"/>
        </w:rPr>
      </w:pPr>
      <w:r w:rsidRPr="00EA0566">
        <w:rPr>
          <w:rFonts w:cstheme="minorHAnsi"/>
          <w:color w:val="000000" w:themeColor="text1"/>
          <w:szCs w:val="24"/>
        </w:rPr>
        <w:lastRenderedPageBreak/>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436CAC">
        <w:t>（</w:t>
      </w:r>
      <w:r w:rsidR="00436CAC">
        <w:t>Proof of Stake, PoS</w:t>
      </w:r>
      <w:r w:rsidR="00436CAC">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持幣量</w:t>
      </w:r>
      <w:proofErr w:type="gramEnd"/>
      <w:r w:rsidRPr="00EA0566">
        <w:rPr>
          <w:rFonts w:cstheme="minorHAnsi"/>
          <w:color w:val="000000" w:themeColor="text1"/>
          <w:szCs w:val="24"/>
        </w:rPr>
        <w:t>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6C25E7">
      <w:pPr>
        <w:jc w:val="both"/>
        <w:rPr>
          <w:rFonts w:cstheme="minorHAnsi"/>
          <w:color w:val="000000" w:themeColor="text1"/>
          <w:szCs w:val="24"/>
        </w:rPr>
      </w:pPr>
      <w:r w:rsidRPr="00EA0566">
        <w:rPr>
          <w:rFonts w:cstheme="minorHAnsi"/>
          <w:color w:val="000000" w:themeColor="text1"/>
          <w:szCs w:val="24"/>
        </w:rPr>
        <w:tab/>
      </w:r>
    </w:p>
    <w:p w14:paraId="1E35EAE1" w14:textId="6052ACFE" w:rsidR="00331ADD" w:rsidRPr="0030274D" w:rsidRDefault="00331ADD" w:rsidP="006C25E7">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4B0C2034"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40741B">
        <w:t>（</w:t>
      </w:r>
      <w:r w:rsidR="0040741B">
        <w:t>Centralized Exchange, CEX</w:t>
      </w:r>
      <w:r w:rsidR="0040741B">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偏向主鏈的</w:t>
      </w:r>
      <w:proofErr w:type="gramEnd"/>
      <w:r w:rsidRPr="00EA0566">
        <w:rPr>
          <w:rFonts w:cstheme="minorHAnsi"/>
          <w:color w:val="000000" w:themeColor="text1"/>
          <w:szCs w:val="24"/>
        </w:rPr>
        <w:t>隨機深度優先搜尋</w:t>
      </w:r>
      <w:r w:rsidR="00212ED7">
        <w:t>（</w:t>
      </w:r>
      <w:r w:rsidR="00212ED7">
        <w:t>Randomized Depth-First Search, Randomized DFS</w:t>
      </w:r>
      <w:r w:rsidR="00212ED7">
        <w:t>）</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主鏈而變成孤塊</w:t>
      </w:r>
      <w:proofErr w:type="gramEnd"/>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存在鏈停擺或回滾的</w:t>
      </w:r>
      <w:proofErr w:type="gramEnd"/>
      <w:r w:rsidR="00BD64D5" w:rsidRPr="00EA0566">
        <w:rPr>
          <w:rFonts w:cstheme="minorHAnsi"/>
          <w:color w:val="000000" w:themeColor="text1"/>
          <w:szCs w:val="24"/>
        </w:rPr>
        <w:t>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區塊鏈應用</w:t>
      </w:r>
      <w:proofErr w:type="gramEnd"/>
      <w:r>
        <w:t>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6C25E7">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lastRenderedPageBreak/>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的風控系統</w:t>
      </w:r>
      <w:proofErr w:type="gramEnd"/>
      <w:r w:rsidRPr="00EA0566">
        <w:rPr>
          <w:rFonts w:cstheme="minorHAnsi"/>
          <w:color w:val="000000" w:themeColor="text1"/>
          <w:szCs w:val="24"/>
        </w:rPr>
        <w:t>。</w:t>
      </w:r>
    </w:p>
    <w:p w14:paraId="752F6506" w14:textId="77777777" w:rsidR="00067DA9" w:rsidRPr="00EA0566" w:rsidRDefault="00067DA9" w:rsidP="006C25E7">
      <w:pPr>
        <w:ind w:firstLine="480"/>
        <w:jc w:val="both"/>
        <w:rPr>
          <w:rFonts w:cstheme="minorHAnsi"/>
          <w:color w:val="000000" w:themeColor="text1"/>
          <w:szCs w:val="24"/>
        </w:rPr>
      </w:pPr>
    </w:p>
    <w:p w14:paraId="628242D9" w14:textId="77777777" w:rsidR="00336A87" w:rsidRPr="008861E0" w:rsidRDefault="00336A87" w:rsidP="006C25E7">
      <w:pPr>
        <w:pStyle w:val="2"/>
        <w:jc w:val="both"/>
        <w:rPr>
          <w:sz w:val="24"/>
          <w:szCs w:val="24"/>
        </w:rPr>
      </w:pPr>
      <w:r w:rsidRPr="008861E0">
        <w:rPr>
          <w:sz w:val="24"/>
          <w:szCs w:val="24"/>
        </w:rPr>
        <w:t xml:space="preserve">2.4 </w:t>
      </w:r>
      <w:proofErr w:type="gramStart"/>
      <w:r w:rsidRPr="008861E0">
        <w:rPr>
          <w:sz w:val="24"/>
          <w:szCs w:val="24"/>
        </w:rPr>
        <w:t>圖論演算法</w:t>
      </w:r>
      <w:proofErr w:type="gramEnd"/>
      <w:r w:rsidRPr="008861E0">
        <w:rPr>
          <w:sz w:val="24"/>
          <w:szCs w:val="24"/>
        </w:rPr>
        <w:t>作為金流偵測之基礎</w:t>
      </w:r>
    </w:p>
    <w:p w14:paraId="3A4B6EC7" w14:textId="09FAFC5F"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w:t>
      </w:r>
      <w:proofErr w:type="gramStart"/>
      <w:r w:rsidRPr="002F054C">
        <w:rPr>
          <w:rFonts w:asciiTheme="minorHAnsi" w:hAnsiTheme="minorHAnsi" w:cstheme="minorHAnsi"/>
        </w:rPr>
        <w:t>圖論演算法</w:t>
      </w:r>
      <w:proofErr w:type="gramEnd"/>
      <w:r w:rsidRPr="002F054C">
        <w:rPr>
          <w:rFonts w:asciiTheme="minorHAnsi" w:hAnsiTheme="minorHAnsi" w:cstheme="minorHAnsi"/>
        </w:rPr>
        <w:t>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3108B3" w:rsidRPr="003108B3">
        <w:rPr>
          <w:rFonts w:asciiTheme="minorHAnsi" w:hAnsiTheme="minorHAnsi" w:cstheme="minorHAnsi"/>
        </w:rPr>
        <w:t>（</w:t>
      </w:r>
      <w:r w:rsidR="003108B3" w:rsidRPr="003108B3">
        <w:rPr>
          <w:rFonts w:asciiTheme="minorHAnsi" w:hAnsiTheme="minorHAnsi" w:cstheme="minorHAnsi"/>
        </w:rPr>
        <w:t>Minimum Spanning Tree, MST</w:t>
      </w:r>
      <w:r w:rsidR="003108B3" w:rsidRPr="003108B3">
        <w:rPr>
          <w:rFonts w:asciiTheme="minorHAnsi" w:hAnsiTheme="minorHAnsi" w:cstheme="minorHAnsi"/>
        </w:rPr>
        <w:t>）</w:t>
      </w:r>
      <w:r w:rsidRPr="002F054C">
        <w:rPr>
          <w:rFonts w:asciiTheme="minorHAnsi" w:hAnsiTheme="minorHAnsi" w:cstheme="minorHAnsi"/>
        </w:rPr>
        <w:t>為基礎將資料</w:t>
      </w:r>
      <w:proofErr w:type="gramStart"/>
      <w:r w:rsidRPr="002F054C">
        <w:rPr>
          <w:rFonts w:asciiTheme="minorHAnsi" w:hAnsiTheme="minorHAnsi" w:cstheme="minorHAnsi"/>
        </w:rPr>
        <w:t>分群後</w:t>
      </w:r>
      <w:proofErr w:type="gramEnd"/>
      <w:r w:rsidRPr="002F054C">
        <w:rPr>
          <w:rFonts w:asciiTheme="minorHAnsi" w:hAnsiTheme="minorHAnsi" w:cstheme="minorHAnsi"/>
        </w:rPr>
        <w:t>，尋找並識別異常群組。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48ACC16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w:t>
      </w:r>
      <w:proofErr w:type="gramStart"/>
      <w:r w:rsidRPr="002F054C">
        <w:rPr>
          <w:rFonts w:asciiTheme="minorHAnsi" w:hAnsiTheme="minorHAnsi" w:cstheme="minorHAnsi"/>
        </w:rPr>
        <w:t>節點及邊組成</w:t>
      </w:r>
      <w:proofErr w:type="gramEnd"/>
      <w:r w:rsidRPr="002F054C">
        <w:rPr>
          <w:rFonts w:asciiTheme="minorHAnsi" w:hAnsiTheme="minorHAnsi" w:cstheme="minorHAnsi"/>
        </w:rPr>
        <w:t>，</w:t>
      </w:r>
      <w:proofErr w:type="gramStart"/>
      <w:r w:rsidRPr="002F054C">
        <w:rPr>
          <w:rFonts w:asciiTheme="minorHAnsi" w:hAnsiTheme="minorHAnsi" w:cstheme="minorHAnsi"/>
        </w:rPr>
        <w:t>節點與邊的</w:t>
      </w:r>
      <w:proofErr w:type="gramEnd"/>
      <w:r w:rsidRPr="002F054C">
        <w:rPr>
          <w:rFonts w:asciiTheme="minorHAnsi" w:hAnsiTheme="minorHAnsi" w:cstheme="minorHAnsi"/>
        </w:rPr>
        <w:t>重要性常</w:t>
      </w:r>
      <w:proofErr w:type="gramStart"/>
      <w:r w:rsidRPr="002F054C">
        <w:rPr>
          <w:rFonts w:asciiTheme="minorHAnsi" w:hAnsiTheme="minorHAnsi" w:cstheme="minorHAnsi"/>
        </w:rPr>
        <w:t>透過圖論中</w:t>
      </w:r>
      <w:proofErr w:type="gramEnd"/>
      <w:r w:rsidRPr="002F054C">
        <w:rPr>
          <w:rFonts w:asciiTheme="minorHAnsi" w:hAnsiTheme="minorHAnsi" w:cstheme="minorHAnsi"/>
        </w:rPr>
        <w:t>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WCC</w:t>
      </w:r>
      <w:proofErr w:type="gramStart"/>
      <w:r w:rsidRPr="002F054C">
        <w:rPr>
          <w:rFonts w:asciiTheme="minorHAnsi" w:hAnsiTheme="minorHAnsi" w:cstheme="minorHAnsi"/>
        </w:rPr>
        <w:t>無向圖演算法</w:t>
      </w:r>
      <w:proofErr w:type="gramEnd"/>
      <w:r w:rsidRPr="002F054C">
        <w:rPr>
          <w:rFonts w:asciiTheme="minorHAnsi" w:hAnsiTheme="minorHAnsi" w:cstheme="minorHAnsi"/>
        </w:rPr>
        <w:t>。</w:t>
      </w:r>
      <w:r w:rsidRPr="002F054C">
        <w:rPr>
          <w:rFonts w:asciiTheme="minorHAnsi" w:hAnsiTheme="minorHAnsi" w:cstheme="minorHAnsi"/>
        </w:rPr>
        <w:t>WCC</w:t>
      </w:r>
      <w:r w:rsidRPr="002F054C">
        <w:rPr>
          <w:rFonts w:asciiTheme="minorHAnsi" w:hAnsiTheme="minorHAnsi" w:cstheme="minorHAnsi"/>
        </w:rPr>
        <w:t>透過</w:t>
      </w:r>
      <w:proofErr w:type="gramStart"/>
      <w:r w:rsidRPr="002F054C">
        <w:rPr>
          <w:rFonts w:asciiTheme="minorHAnsi" w:hAnsiTheme="minorHAnsi" w:cstheme="minorHAnsi"/>
        </w:rPr>
        <w:t>節點間的關係</w:t>
      </w:r>
      <w:proofErr w:type="gramEnd"/>
      <w:r w:rsidRPr="002F054C">
        <w:rPr>
          <w:rFonts w:asciiTheme="minorHAnsi" w:hAnsiTheme="minorHAnsi" w:cstheme="minorHAnsi"/>
        </w:rPr>
        <w:t>將帳戶分成</w:t>
      </w:r>
      <w:proofErr w:type="gramStart"/>
      <w:r w:rsidRPr="002F054C">
        <w:rPr>
          <w:rFonts w:asciiTheme="minorHAnsi" w:hAnsiTheme="minorHAnsi" w:cstheme="minorHAnsi"/>
        </w:rPr>
        <w:t>獨立子</w:t>
      </w:r>
      <w:proofErr w:type="gramEnd"/>
      <w:r w:rsidRPr="002F054C">
        <w:rPr>
          <w:rFonts w:asciiTheme="minorHAnsi" w:hAnsiTheme="minorHAnsi" w:cstheme="minorHAnsi"/>
        </w:rPr>
        <w:t>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w:t>
      </w:r>
      <w:proofErr w:type="gramStart"/>
      <w:r w:rsidRPr="002F054C">
        <w:rPr>
          <w:rFonts w:asciiTheme="minorHAnsi" w:hAnsiTheme="minorHAnsi" w:cstheme="minorHAnsi"/>
        </w:rPr>
        <w:t>無向圖</w:t>
      </w:r>
      <w:proofErr w:type="gramEnd"/>
      <w:r w:rsidRPr="002F054C">
        <w:rPr>
          <w:rFonts w:asciiTheme="minorHAnsi" w:hAnsiTheme="minorHAnsi" w:cstheme="minorHAnsi"/>
        </w:rPr>
        <w:t>，但透過交易金流方向（發送方及接收方），可將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w:t>
      </w:r>
      <w:proofErr w:type="gramStart"/>
      <w:r w:rsidRPr="002F054C">
        <w:rPr>
          <w:rFonts w:asciiTheme="minorHAnsi" w:hAnsiTheme="minorHAnsi" w:cstheme="minorHAnsi"/>
        </w:rPr>
        <w:t>有向圖</w:t>
      </w:r>
      <w:proofErr w:type="gramEnd"/>
      <w:r w:rsidR="00C34A19" w:rsidRPr="00C34A19">
        <w:rPr>
          <w:rFonts w:asciiTheme="minorHAnsi" w:hAnsiTheme="minorHAnsi" w:cstheme="minorHAnsi"/>
        </w:rPr>
        <w:t>（</w:t>
      </w:r>
      <w:r w:rsidR="00C34A19" w:rsidRPr="00C34A19">
        <w:rPr>
          <w:rFonts w:asciiTheme="minorHAnsi" w:hAnsiTheme="minorHAnsi" w:cstheme="minorHAnsi"/>
        </w:rPr>
        <w:t>Directed Graph</w:t>
      </w:r>
      <w:r w:rsidR="00C34A19" w:rsidRPr="00C34A19">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w:t>
      </w:r>
      <w:proofErr w:type="gramStart"/>
      <w:r w:rsidRPr="002F054C">
        <w:rPr>
          <w:rFonts w:asciiTheme="minorHAnsi" w:hAnsiTheme="minorHAnsi" w:cstheme="minorHAnsi"/>
        </w:rPr>
        <w:t>有向圖的</w:t>
      </w:r>
      <w:proofErr w:type="gramEnd"/>
      <w:r w:rsidRPr="002F054C">
        <w:rPr>
          <w:rFonts w:asciiTheme="minorHAnsi" w:hAnsiTheme="minorHAnsi" w:cstheme="minorHAnsi"/>
        </w:rPr>
        <w:t>視覺化。</w:t>
      </w:r>
    </w:p>
    <w:p w14:paraId="52EC2DAA" w14:textId="3F63414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00BC79B8">
        <w:rPr>
          <w:rFonts w:asciiTheme="minorHAnsi" w:hAnsiTheme="minorHAnsi" w:cstheme="minorHAnsi" w:hint="eastAsia"/>
        </w:rPr>
        <w:t>，本研究在後續章節以拓撲學</w:t>
      </w:r>
      <w:r w:rsidR="00BC79B8">
        <w:rPr>
          <w:rFonts w:asciiTheme="minorHAnsi" w:hAnsiTheme="minorHAnsi" w:cstheme="minorHAnsi" w:hint="eastAsia"/>
        </w:rPr>
        <w:t>(To</w:t>
      </w:r>
      <w:r w:rsidR="00BC79B8">
        <w:rPr>
          <w:rFonts w:asciiTheme="minorHAnsi" w:hAnsiTheme="minorHAnsi" w:cstheme="minorHAnsi"/>
        </w:rPr>
        <w:t>pology</w:t>
      </w:r>
      <w:r w:rsidR="00BC79B8">
        <w:rPr>
          <w:rFonts w:asciiTheme="minorHAnsi" w:hAnsiTheme="minorHAnsi" w:cstheme="minorHAnsi" w:hint="eastAsia"/>
        </w:rPr>
        <w:t>)</w:t>
      </w:r>
      <w:r w:rsidR="00BC79B8">
        <w:rPr>
          <w:rFonts w:asciiTheme="minorHAnsi" w:hAnsiTheme="minorHAnsi" w:cstheme="minorHAnsi" w:hint="eastAsia"/>
        </w:rPr>
        <w:t>進行數學證明</w:t>
      </w:r>
      <w:r w:rsidRPr="002F054C">
        <w:rPr>
          <w:rFonts w:asciiTheme="minorHAnsi" w:hAnsiTheme="minorHAnsi" w:cstheme="minorHAnsi"/>
        </w:rPr>
        <w:t>。然而，</w:t>
      </w:r>
      <w:proofErr w:type="gramStart"/>
      <w:r w:rsidRPr="002F054C">
        <w:rPr>
          <w:rFonts w:asciiTheme="minorHAnsi" w:hAnsiTheme="minorHAnsi" w:cstheme="minorHAnsi"/>
        </w:rPr>
        <w:t>區塊鏈系統</w:t>
      </w:r>
      <w:proofErr w:type="gramEnd"/>
      <w:r w:rsidRPr="002F054C">
        <w:rPr>
          <w:rFonts w:asciiTheme="minorHAnsi" w:hAnsiTheme="minorHAnsi" w:cstheme="minorHAnsi"/>
        </w:rPr>
        <w:t>具備分散式</w:t>
      </w:r>
      <w:r w:rsidR="00DB661E">
        <w:rPr>
          <w:rFonts w:asciiTheme="minorHAnsi" w:hAnsiTheme="minorHAnsi" w:cstheme="minorHAnsi" w:hint="eastAsia"/>
        </w:rPr>
        <w:t>系統</w:t>
      </w:r>
      <w:r w:rsidR="007A1B67" w:rsidRPr="007A1B67">
        <w:rPr>
          <w:rFonts w:asciiTheme="minorHAnsi" w:hAnsiTheme="minorHAnsi" w:cstheme="minorHAnsi"/>
        </w:rPr>
        <w:t>（</w:t>
      </w:r>
      <w:r w:rsidR="007A1B67" w:rsidRPr="007A1B67">
        <w:rPr>
          <w:rFonts w:asciiTheme="minorHAnsi" w:hAnsiTheme="minorHAnsi" w:cstheme="minorHAnsi"/>
        </w:rPr>
        <w:t>Distributed System</w:t>
      </w:r>
      <w:r w:rsidR="007A1B67" w:rsidRPr="007A1B67">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B17502" w:rsidRPr="002F054C">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B17502" w:rsidRPr="002F054C">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w:t>
      </w:r>
      <w:proofErr w:type="gramStart"/>
      <w:r w:rsidRPr="002F054C">
        <w:rPr>
          <w:rFonts w:asciiTheme="minorHAnsi" w:hAnsiTheme="minorHAnsi" w:cstheme="minorHAnsi"/>
        </w:rPr>
        <w:t>超步</w:t>
      </w:r>
      <w:proofErr w:type="gramEnd"/>
      <w:r w:rsidRPr="002F054C">
        <w:rPr>
          <w:rFonts w:asciiTheme="minorHAnsi" w:hAnsiTheme="minorHAnsi" w:cstheme="minorHAnsi"/>
        </w:rPr>
        <w:t>」（</w:t>
      </w:r>
      <w:r w:rsidRPr="002F054C">
        <w:rPr>
          <w:rFonts w:asciiTheme="minorHAnsi" w:hAnsiTheme="minorHAnsi" w:cstheme="minorHAnsi"/>
        </w:rPr>
        <w:t>Superstep</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w:t>
      </w:r>
      <w:proofErr w:type="gramStart"/>
      <w:r w:rsidRPr="002F054C">
        <w:rPr>
          <w:rFonts w:asciiTheme="minorHAnsi" w:hAnsiTheme="minorHAnsi" w:cstheme="minorHAnsi"/>
        </w:rPr>
        <w:t>等圖論前處理</w:t>
      </w:r>
      <w:proofErr w:type="gramEnd"/>
      <w:r w:rsidRPr="002F054C">
        <w:rPr>
          <w:rFonts w:asciiTheme="minorHAnsi" w:hAnsiTheme="minorHAnsi" w:cstheme="minorHAnsi"/>
        </w:rPr>
        <w:t>，後續則可進一步將本地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w:t>
      </w:r>
      <w:proofErr w:type="gramStart"/>
      <w:r w:rsidRPr="002F054C">
        <w:rPr>
          <w:rFonts w:asciiTheme="minorHAnsi" w:hAnsiTheme="minorHAnsi" w:cstheme="minorHAnsi"/>
        </w:rPr>
        <w:t>個超步</w:t>
      </w:r>
      <w:proofErr w:type="gramEnd"/>
      <w:r w:rsidRPr="002F054C">
        <w:rPr>
          <w:rFonts w:asciiTheme="minorHAnsi" w:hAnsiTheme="minorHAnsi" w:cstheme="minorHAnsi"/>
        </w:rPr>
        <w:t>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w:t>
      </w:r>
      <w:proofErr w:type="gramStart"/>
      <w:r w:rsidRPr="002F054C">
        <w:rPr>
          <w:rFonts w:asciiTheme="minorHAnsi" w:hAnsiTheme="minorHAnsi" w:cstheme="minorHAnsi"/>
        </w:rPr>
        <w:t>個</w:t>
      </w:r>
      <w:proofErr w:type="gramEnd"/>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w:t>
      </w:r>
      <w:proofErr w:type="gramStart"/>
      <w:r w:rsidRPr="002F054C">
        <w:rPr>
          <w:rFonts w:asciiTheme="minorHAnsi" w:hAnsiTheme="minorHAnsi" w:cstheme="minorHAnsi"/>
        </w:rPr>
        <w:t>區塊鏈情境</w:t>
      </w:r>
      <w:proofErr w:type="gramEnd"/>
      <w:r w:rsidRPr="002F054C">
        <w:rPr>
          <w:rFonts w:asciiTheme="minorHAnsi" w:hAnsiTheme="minorHAnsi" w:cstheme="minorHAnsi"/>
        </w:rPr>
        <w:t>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Pr="00613674" w:rsidRDefault="00FF2E0E" w:rsidP="006C25E7">
      <w:pPr>
        <w:pStyle w:val="2"/>
        <w:jc w:val="both"/>
        <w:rPr>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4BF0A800" w14:textId="6A69F3E5" w:rsidR="006E1788" w:rsidRDefault="006E1788" w:rsidP="006C25E7">
      <w:pPr>
        <w:jc w:val="both"/>
        <w:rPr>
          <w:rFonts w:cstheme="minorHAnsi"/>
          <w:color w:val="000000" w:themeColor="text1"/>
          <w:szCs w:val="24"/>
        </w:rPr>
      </w:pP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4707"/>
        <w:gridCol w:w="1881"/>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9978576" w:rsidR="006E1788" w:rsidRPr="006E1788" w:rsidRDefault="008E71E0" w:rsidP="006C25E7">
            <w:pPr>
              <w:widowControl/>
              <w:jc w:val="both"/>
              <w:rPr>
                <w:rFonts w:eastAsia="新細明體" w:cstheme="minorHAnsi"/>
                <w:kern w:val="0"/>
                <w:szCs w:val="24"/>
              </w:rPr>
            </w:pPr>
            <w:r>
              <w:rPr>
                <w:rFonts w:eastAsia="新細明體" w:cstheme="minorHAnsi"/>
                <w:kern w:val="0"/>
                <w:szCs w:val="24"/>
              </w:rPr>
              <w:t>邏輯</w:t>
            </w:r>
            <w:proofErr w:type="gramStart"/>
            <w:r>
              <w:rPr>
                <w:rFonts w:eastAsia="新細明體" w:cstheme="minorHAnsi"/>
                <w:kern w:val="0"/>
                <w:szCs w:val="24"/>
              </w:rPr>
              <w:t>迴</w:t>
            </w:r>
            <w:proofErr w:type="gramEnd"/>
            <w:r>
              <w:rPr>
                <w:rFonts w:eastAsia="新細明體" w:cstheme="minorHAnsi"/>
                <w:kern w:val="0"/>
                <w:szCs w:val="24"/>
              </w:rPr>
              <w:t>歸</w:t>
            </w:r>
            <w:r w:rsidR="006E1788" w:rsidRPr="006E1788">
              <w:rPr>
                <w:rFonts w:eastAsia="新細明體" w:cstheme="minorHAnsi"/>
                <w:kern w:val="0"/>
                <w:szCs w:val="24"/>
              </w:rPr>
              <w:t xml:space="preserve"> (Logistic Regression)</w:t>
            </w:r>
          </w:p>
        </w:tc>
        <w:tc>
          <w:tcPr>
            <w:tcW w:w="0" w:type="auto"/>
            <w:vAlign w:val="center"/>
            <w:hideMark/>
          </w:tcPr>
          <w:p w14:paraId="3CAEDDFA" w14:textId="2E5AE266"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w:t>
            </w:r>
            <w:proofErr w:type="gramStart"/>
            <w:r w:rsidRPr="006E1788">
              <w:rPr>
                <w:rFonts w:eastAsia="新細明體" w:cstheme="minorHAnsi"/>
                <w:kern w:val="0"/>
                <w:szCs w:val="24"/>
              </w:rPr>
              <w:t>正則化</w:t>
            </w:r>
            <w:proofErr w:type="gramEnd"/>
            <w:r w:rsidR="00D146AB">
              <w:t>（</w:t>
            </w:r>
            <w:r w:rsidR="00D146AB">
              <w:t>Regularization</w:t>
            </w:r>
            <w:r w:rsidR="00D146AB">
              <w:t>）</w:t>
            </w:r>
            <w:r w:rsidRPr="006E1788">
              <w:rPr>
                <w:rFonts w:eastAsia="新細明體" w:cstheme="minorHAnsi"/>
                <w:kern w:val="0"/>
                <w:szCs w:val="24"/>
              </w:rPr>
              <w:t>避免</w:t>
            </w:r>
            <w:r w:rsidR="0020304E">
              <w:rPr>
                <w:rFonts w:eastAsia="新細明體" w:cstheme="minorHAnsi"/>
                <w:kern w:val="0"/>
                <w:szCs w:val="24"/>
              </w:rPr>
              <w:t>過度擬合</w:t>
            </w:r>
            <w:r w:rsidR="0020304E">
              <w:t>（</w:t>
            </w:r>
            <w:r w:rsidR="0020304E">
              <w:t>Overfitting</w:t>
            </w:r>
            <w:r w:rsidR="0020304E">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3D38D3E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AD930BA"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支援向量機</w:t>
            </w:r>
            <w:r w:rsidR="00B60C34">
              <w:rPr>
                <w:rFonts w:eastAsia="新細明體" w:cstheme="minorHAnsi" w:hint="eastAsia"/>
                <w:kern w:val="0"/>
                <w:szCs w:val="24"/>
              </w:rPr>
              <w:t>(</w:t>
            </w:r>
            <w:r w:rsidR="005A6CD4">
              <w:t>Support Vector Machine, SVM</w:t>
            </w:r>
            <w:r w:rsidR="00B60C34">
              <w:rPr>
                <w:rFonts w:hint="eastAsia"/>
              </w:rPr>
              <w:t>)</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w:t>
            </w:r>
            <w:proofErr w:type="gramStart"/>
            <w:r w:rsidRPr="006E1788">
              <w:rPr>
                <w:rFonts w:eastAsia="新細明體" w:cstheme="minorHAnsi"/>
                <w:kern w:val="0"/>
                <w:szCs w:val="24"/>
              </w:rPr>
              <w:t>資料下具高度</w:t>
            </w:r>
            <w:proofErr w:type="gramEnd"/>
            <w:r w:rsidRPr="006E1788">
              <w:rPr>
                <w:rFonts w:eastAsia="新細明體" w:cstheme="minorHAnsi"/>
                <w:kern w:val="0"/>
                <w:szCs w:val="24"/>
              </w:rPr>
              <w:t>穩定性與非線性建模能力；適用</w:t>
            </w:r>
            <w:proofErr w:type="gramStart"/>
            <w:r w:rsidRPr="006E1788">
              <w:rPr>
                <w:rFonts w:eastAsia="新細明體" w:cstheme="minorHAnsi"/>
                <w:kern w:val="0"/>
                <w:szCs w:val="24"/>
              </w:rPr>
              <w:t>於風控場景</w:t>
            </w:r>
            <w:proofErr w:type="gramEnd"/>
            <w:r w:rsidRPr="006E1788">
              <w:rPr>
                <w:rFonts w:eastAsia="新細明體" w:cstheme="minorHAnsi"/>
                <w:kern w:val="0"/>
                <w:szCs w:val="24"/>
              </w:rPr>
              <w:t>，透過核方法處理複雜特徵，具良好泛化能力。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2BE73B1E"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004E61CC">
              <w:t>（</w:t>
            </w:r>
            <w:r w:rsidR="004E61CC">
              <w:t>Linear Support Vector Classifier, LinearSVC</w:t>
            </w:r>
            <w:r w:rsidR="004E61CC">
              <w:t>）</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17539629" w:rsidR="00966B2A" w:rsidRDefault="00966B2A" w:rsidP="006C25E7">
      <w:pPr>
        <w:pStyle w:val="Web"/>
        <w:jc w:val="both"/>
        <w:rPr>
          <w:rFonts w:asciiTheme="minorHAnsi" w:hAnsiTheme="minorHAnsi" w:cstheme="minorHAnsi"/>
        </w:rPr>
      </w:pPr>
    </w:p>
    <w:p w14:paraId="0ABB81B1" w14:textId="34328134" w:rsidR="00A06CFE" w:rsidRPr="00EA0566" w:rsidRDefault="008E71E0" w:rsidP="006C25E7">
      <w:pPr>
        <w:pStyle w:val="Web"/>
        <w:jc w:val="both"/>
        <w:rPr>
          <w:rFonts w:asciiTheme="minorHAnsi" w:hAnsiTheme="minorHAnsi" w:cstheme="minorHAnsi"/>
          <w:color w:val="000000" w:themeColor="text1"/>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p>
    <w:p w14:paraId="566B2922" w14:textId="569AF1DE" w:rsidR="00A06CFE" w:rsidRPr="00EA0566" w:rsidRDefault="008E71E0" w:rsidP="006C25E7">
      <w:pPr>
        <w:pStyle w:val="Web"/>
        <w:ind w:firstLine="480"/>
        <w:jc w:val="both"/>
        <w:rPr>
          <w:rFonts w:asciiTheme="minorHAnsi" w:hAnsiTheme="minorHAnsi" w:cstheme="minorHAnsi"/>
        </w:rPr>
      </w:pPr>
      <w:r>
        <w:rPr>
          <w:rFonts w:asciiTheme="minorHAnsi" w:hAnsiTheme="minorHAnsi" w:cstheme="minorHAnsi"/>
        </w:rPr>
        <w:t>邏輯</w:t>
      </w:r>
      <w:proofErr w:type="gramStart"/>
      <w:r>
        <w:rPr>
          <w:rFonts w:asciiTheme="minorHAnsi" w:hAnsiTheme="minorHAnsi" w:cstheme="minorHAnsi"/>
        </w:rPr>
        <w:t>迴</w:t>
      </w:r>
      <w:proofErr w:type="gramEnd"/>
      <w:r>
        <w:rPr>
          <w:rFonts w:asciiTheme="minorHAnsi" w:hAnsiTheme="minorHAnsi" w:cstheme="minorHAnsi"/>
        </w:rPr>
        <w:t>歸</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sigmoid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之間的機率輸出，進而預測樣本屬於特定類別（如「正常交易」或「可疑交易」）的可能性。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提出二元分類的統計建模框架，但其在</w:t>
      </w:r>
      <w:r w:rsidR="00A06CFE" w:rsidRPr="00A06CFE">
        <w:rPr>
          <w:rStyle w:val="af0"/>
          <w:rFonts w:asciiTheme="minorHAnsi" w:hAnsiTheme="minorHAnsi" w:cstheme="minorHAnsi"/>
          <w:b w:val="0"/>
        </w:rPr>
        <w:t>機器學習領域中被正式納入監督式學習</w:t>
      </w:r>
      <w:r w:rsidR="00170091" w:rsidRPr="00170091">
        <w:rPr>
          <w:rFonts w:asciiTheme="minorHAnsi" w:hAnsiTheme="minorHAnsi" w:cstheme="minorHAnsi"/>
        </w:rPr>
        <w:t>（</w:t>
      </w:r>
      <w:r w:rsidR="00170091" w:rsidRPr="00170091">
        <w:rPr>
          <w:rFonts w:asciiTheme="minorHAnsi" w:hAnsiTheme="minorHAnsi" w:cstheme="minorHAnsi"/>
        </w:rPr>
        <w:t>Supervised Learning</w:t>
      </w:r>
      <w:r w:rsidR="00170091" w:rsidRPr="00170091">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w:t>
      </w:r>
      <w:proofErr w:type="gramStart"/>
      <w:r w:rsidR="00A06CFE" w:rsidRPr="00EA0566">
        <w:rPr>
          <w:rFonts w:asciiTheme="minorHAnsi" w:hAnsiTheme="minorHAnsi" w:cstheme="minorHAnsi"/>
        </w:rPr>
        <w:t>於風控領域</w:t>
      </w:r>
      <w:proofErr w:type="gramEnd"/>
      <w:r w:rsidR="00A06CFE" w:rsidRPr="00EA0566">
        <w:rPr>
          <w:rFonts w:asciiTheme="minorHAnsi" w:hAnsiTheme="minorHAnsi" w:cstheme="minorHAnsi"/>
        </w:rPr>
        <w:t>，可明確解釋各項特徵對預測結果的邏輯影響。</w:t>
      </w:r>
      <w:proofErr w:type="gramStart"/>
      <w:r w:rsidR="00A06CFE" w:rsidRPr="00EA0566">
        <w:rPr>
          <w:rFonts w:asciiTheme="minorHAnsi" w:hAnsiTheme="minorHAnsi" w:cstheme="minorHAnsi"/>
        </w:rPr>
        <w:t>此外，</w:t>
      </w:r>
      <w:proofErr w:type="gramEnd"/>
      <w:r w:rsidR="00A06CFE" w:rsidRPr="00EA0566">
        <w:rPr>
          <w:rFonts w:asciiTheme="minorHAnsi" w:hAnsiTheme="minorHAnsi" w:cstheme="minorHAnsi"/>
        </w:rPr>
        <w:t>模型可透過最</w:t>
      </w:r>
      <w:proofErr w:type="gramStart"/>
      <w:r w:rsidR="00A06CFE" w:rsidRPr="00EA0566">
        <w:rPr>
          <w:rFonts w:asciiTheme="minorHAnsi" w:hAnsiTheme="minorHAnsi" w:cstheme="minorHAnsi"/>
        </w:rPr>
        <w:t>大概似</w:t>
      </w:r>
      <w:r w:rsidR="00754C32">
        <w:rPr>
          <w:rFonts w:asciiTheme="minorHAnsi" w:hAnsiTheme="minorHAnsi" w:cstheme="minorHAnsi" w:hint="eastAsia"/>
        </w:rPr>
        <w:t>然</w:t>
      </w:r>
      <w:r w:rsidR="00A06CFE" w:rsidRPr="00EA0566">
        <w:rPr>
          <w:rFonts w:asciiTheme="minorHAnsi" w:hAnsiTheme="minorHAnsi" w:cstheme="minorHAnsi"/>
        </w:rPr>
        <w:t>估計</w:t>
      </w:r>
      <w:proofErr w:type="gramEnd"/>
      <w:r w:rsidR="00A06CFE" w:rsidRPr="00EA0566">
        <w:rPr>
          <w:rFonts w:asciiTheme="minorHAnsi" w:hAnsiTheme="minorHAnsi" w:cstheme="minorHAnsi"/>
        </w:rPr>
        <w:t>（</w:t>
      </w:r>
      <w:r w:rsidR="00A06CFE" w:rsidRPr="00EA0566">
        <w:rPr>
          <w:rFonts w:asciiTheme="minorHAnsi" w:hAnsiTheme="minorHAnsi" w:cstheme="minorHAnsi"/>
        </w:rPr>
        <w:t>Maximum Likelihood Estimation</w:t>
      </w:r>
      <w:r w:rsidR="00A06CFE" w:rsidRPr="00EA0566">
        <w:rPr>
          <w:rFonts w:asciiTheme="minorHAnsi" w:hAnsiTheme="minorHAnsi" w:cstheme="minorHAnsi"/>
        </w:rPr>
        <w:t>）求得</w:t>
      </w:r>
      <w:proofErr w:type="gramStart"/>
      <w:r w:rsidR="00A06CFE" w:rsidRPr="00EA0566">
        <w:rPr>
          <w:rFonts w:asciiTheme="minorHAnsi" w:hAnsiTheme="minorHAnsi" w:cstheme="minorHAnsi"/>
        </w:rPr>
        <w:t>最</w:t>
      </w:r>
      <w:proofErr w:type="gramEnd"/>
      <w:r w:rsidR="00A06CFE" w:rsidRPr="00EA0566">
        <w:rPr>
          <w:rFonts w:asciiTheme="minorHAnsi" w:hAnsiTheme="minorHAnsi" w:cstheme="minorHAnsi"/>
        </w:rPr>
        <w:t>適化參數，並支援不同類型的</w:t>
      </w:r>
      <w:proofErr w:type="gramStart"/>
      <w:r w:rsidR="00A06CFE" w:rsidRPr="00EA0566">
        <w:rPr>
          <w:rFonts w:asciiTheme="minorHAnsi" w:hAnsiTheme="minorHAnsi" w:cstheme="minorHAnsi"/>
        </w:rPr>
        <w:t>正則化</w:t>
      </w:r>
      <w:proofErr w:type="gramEnd"/>
      <w:r w:rsidR="00A06CFE" w:rsidRPr="00EA0566">
        <w:rPr>
          <w:rFonts w:asciiTheme="minorHAnsi" w:hAnsiTheme="minorHAnsi" w:cstheme="minorHAnsi"/>
        </w:rPr>
        <w:t>（如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w:lastRenderedPageBreak/>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20306595"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決策樹</w:t>
      </w:r>
    </w:p>
    <w:p w14:paraId="258B2E30" w14:textId="7BB5BCA6"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決策樹廣泛應用於分類與回歸，其運作邏輯類似於判斷流程圖（</w:t>
      </w:r>
      <w:r w:rsidRPr="00EA0566">
        <w:rPr>
          <w:rFonts w:eastAsia="新細明體" w:cstheme="minorHAnsi"/>
          <w:kern w:val="0"/>
          <w:szCs w:val="24"/>
        </w:rPr>
        <w:t>flowchart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w:t>
      </w:r>
      <w:proofErr w:type="gramStart"/>
      <w:r w:rsidRPr="00EA0566">
        <w:rPr>
          <w:rFonts w:eastAsia="新細明體" w:cstheme="minorHAnsi"/>
          <w:kern w:val="0"/>
          <w:szCs w:val="24"/>
        </w:rPr>
        <w:t>式切分</w:t>
      </w:r>
      <w:proofErr w:type="gramEnd"/>
      <w:r w:rsidRPr="00EA0566">
        <w:rPr>
          <w:rFonts w:eastAsia="新細明體" w:cstheme="minorHAnsi"/>
          <w:kern w:val="0"/>
          <w:szCs w:val="24"/>
        </w:rPr>
        <w:t>，並沿分支（</w:t>
      </w:r>
      <w:r w:rsidRPr="00EA0566">
        <w:rPr>
          <w:rFonts w:eastAsia="新細明體" w:cstheme="minorHAnsi"/>
          <w:kern w:val="0"/>
          <w:szCs w:val="24"/>
        </w:rPr>
        <w:t>branch</w:t>
      </w:r>
      <w:r w:rsidRPr="00EA0566">
        <w:rPr>
          <w:rFonts w:eastAsia="新細明體" w:cstheme="minorHAnsi"/>
          <w:kern w:val="0"/>
          <w:szCs w:val="24"/>
        </w:rPr>
        <w:t>）遞迴劃分樣本，直到抵達葉節點（</w:t>
      </w:r>
      <w:r w:rsidRPr="00EA0566">
        <w:rPr>
          <w:rFonts w:eastAsia="新細明體" w:cstheme="minorHAnsi"/>
          <w:kern w:val="0"/>
          <w:szCs w:val="24"/>
        </w:rPr>
        <w:t>leaf node</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570E56FD"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樹在資料龐大或高維特徵情境下，易</w:t>
      </w:r>
      <w:proofErr w:type="gramStart"/>
      <w:r w:rsidRPr="00EA0566">
        <w:rPr>
          <w:rFonts w:asciiTheme="minorHAnsi" w:hAnsiTheme="minorHAnsi" w:cstheme="minorHAnsi"/>
        </w:rPr>
        <w:t>出現過擬</w:t>
      </w:r>
      <w:proofErr w:type="gramEnd"/>
      <w:r w:rsidRPr="00EA0566">
        <w:rPr>
          <w:rFonts w:asciiTheme="minorHAnsi" w:hAnsiTheme="minorHAnsi" w:cstheme="minorHAnsi"/>
        </w:rPr>
        <w:t>（</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w:t>
      </w:r>
      <w:proofErr w:type="gramStart"/>
      <w:r w:rsidRPr="00EA0566">
        <w:rPr>
          <w:rFonts w:asciiTheme="minorHAnsi" w:hAnsiTheme="minorHAnsi" w:cstheme="minorHAnsi"/>
        </w:rPr>
        <w:t>森林或梯度</w:t>
      </w:r>
      <w:proofErr w:type="gramEnd"/>
      <w:r w:rsidRPr="00EA0566">
        <w:rPr>
          <w:rFonts w:asciiTheme="minorHAnsi" w:hAnsiTheme="minorHAnsi" w:cstheme="minorHAnsi"/>
        </w:rPr>
        <w:t>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5C2C12D5" w:rsidR="003253A1" w:rsidRPr="00EA0566" w:rsidRDefault="003253A1" w:rsidP="006C25E7">
      <w:pPr>
        <w:jc w:val="both"/>
        <w:rPr>
          <w:rFonts w:cstheme="minorHAnsi"/>
          <w:szCs w:val="24"/>
        </w:rPr>
      </w:pPr>
      <w:r w:rsidRPr="00EA0566">
        <w:rPr>
          <w:rFonts w:cstheme="minorHAnsi"/>
          <w:szCs w:val="24"/>
        </w:rPr>
        <w:t>隨機森林</w:t>
      </w:r>
    </w:p>
    <w:p w14:paraId="2769A6C3" w14:textId="21DB56F0"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）」方法的一種。其核心思想為透過建構大量相互獨立、具隨機性的決策樹構成森林，並以投票（分類任務）或平均（</w:t>
      </w:r>
      <w:proofErr w:type="gramStart"/>
      <w:r w:rsidR="004469DC">
        <w:rPr>
          <w:rFonts w:eastAsia="新細明體" w:cstheme="minorHAnsi" w:hint="eastAsia"/>
          <w:kern w:val="0"/>
          <w:szCs w:val="24"/>
        </w:rPr>
        <w:t>迴</w:t>
      </w:r>
      <w:proofErr w:type="gramEnd"/>
      <w:r w:rsidRPr="00EA0566">
        <w:rPr>
          <w:rFonts w:eastAsia="新細明體" w:cstheme="minorHAnsi"/>
          <w:kern w:val="0"/>
          <w:szCs w:val="24"/>
        </w:rPr>
        <w:t>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lastRenderedPageBreak/>
        <w:t>在模型建構過程中，隨機森林會進行以下兩層隨機化處理：</w:t>
      </w:r>
    </w:p>
    <w:p w14:paraId="7F97B32E" w14:textId="77777777"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良好泛化能力，同時在處理高維度特徵資料、非線性邊界與不平衡資料上具備優勢。</w:t>
      </w:r>
    </w:p>
    <w:p w14:paraId="59BDF099"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6A2FBB1"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隨機森林在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可視化決策</w:t>
      </w:r>
      <w:proofErr w:type="gramEnd"/>
      <w:r w:rsidRPr="00EA0566">
        <w:rPr>
          <w:rFonts w:eastAsia="新細明體" w:cstheme="minorHAnsi"/>
          <w:kern w:val="0"/>
          <w:szCs w:val="24"/>
        </w:rPr>
        <w:t>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0D84ABCC"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p>
    <w:p w14:paraId="7228C131" w14:textId="77777777" w:rsidR="003253A1" w:rsidRPr="00EA0566" w:rsidRDefault="003253A1" w:rsidP="006C25E7">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）可將資料映射至高維空間，使非線性資料在新空間中可被線性分隔。常見核函數包含多項式</w:t>
      </w:r>
      <w:r w:rsidRPr="00EA0566">
        <w:rPr>
          <w:rFonts w:cstheme="minorHAnsi"/>
          <w:szCs w:val="24"/>
        </w:rPr>
        <w:lastRenderedPageBreak/>
        <w:t>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w:t>
      </w:r>
      <w:proofErr w:type="gramStart"/>
      <w:r w:rsidRPr="00EA0566">
        <w:rPr>
          <w:rFonts w:eastAsia="新細明體" w:cstheme="minorHAnsi"/>
          <w:kern w:val="0"/>
          <w:szCs w:val="24"/>
        </w:rPr>
        <w:t>遵</w:t>
      </w:r>
      <w:proofErr w:type="gramEnd"/>
      <w:r w:rsidRPr="00EA0566">
        <w:rPr>
          <w:rFonts w:eastAsia="新細明體" w:cstheme="minorHAnsi"/>
          <w:kern w:val="0"/>
          <w:szCs w:val="24"/>
        </w:rPr>
        <w:t>場景；</w:t>
      </w:r>
    </w:p>
    <w:p w14:paraId="235F05ED"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003EFC0A"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r w:rsidR="00474936" w:rsidRPr="00474936">
        <w:rPr>
          <w:rFonts w:asciiTheme="minorHAnsi" w:hAnsiTheme="minorHAnsi" w:cstheme="minorHAnsi"/>
        </w:rPr>
        <w:t>LinearSVC</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為經典的二元分類演算法，特別適合處理高維稀疏特徵（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不均的資料</w:t>
      </w:r>
      <w:proofErr w:type="gramEnd"/>
      <w:r w:rsidR="00474936" w:rsidRPr="00474936">
        <w:rPr>
          <w:rFonts w:asciiTheme="minorHAnsi" w:hAnsiTheme="minorHAnsi" w:cstheme="minorHAnsi"/>
        </w:rPr>
        <w:t>，具備良好的泛化能力與抗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151DD3A" w14:textId="61E6C513" w:rsidR="00474936" w:rsidRDefault="00474936" w:rsidP="006C25E7">
      <w:pPr>
        <w:pStyle w:val="Web"/>
        <w:ind w:firstLine="360"/>
        <w:jc w:val="both"/>
        <w:rPr>
          <w:rFonts w:asciiTheme="minorHAnsi" w:hAnsiTheme="minorHAnsi" w:cstheme="minorHAnsi"/>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具魯棒性</w:t>
      </w:r>
      <w:proofErr w:type="gramEnd"/>
      <w:r w:rsidRPr="00474936">
        <w:rPr>
          <w:rFonts w:asciiTheme="minorHAnsi" w:hAnsiTheme="minorHAnsi" w:cstheme="minorHAnsi"/>
        </w:rPr>
        <w:t>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689BAA86" w14:textId="77777777" w:rsidR="000B7DE3" w:rsidRPr="00470118" w:rsidRDefault="000B7DE3" w:rsidP="006C25E7">
      <w:pPr>
        <w:pStyle w:val="Web"/>
        <w:jc w:val="both"/>
      </w:pP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7FE65712"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lastRenderedPageBreak/>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Pr="00EE1E85">
        <w:rPr>
          <w:rFonts w:eastAsia="新細明體" w:cstheme="minorHAnsi"/>
          <w:kern w:val="0"/>
          <w:szCs w:val="24"/>
        </w:rPr>
        <w:t>Amount</w:t>
      </w:r>
      <w:r w:rsidRPr="00EE1E85">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無向圖轉換</w:t>
      </w:r>
      <w:proofErr w:type="gramEnd"/>
      <w:r w:rsidRPr="00EE1E85">
        <w:rPr>
          <w:rFonts w:eastAsia="新細明體" w:cstheme="minorHAnsi"/>
          <w:kern w:val="0"/>
          <w:szCs w:val="24"/>
        </w:rPr>
        <w:t>為</w:t>
      </w:r>
      <w:proofErr w:type="gramStart"/>
      <w:r w:rsidRPr="00EE1E85">
        <w:rPr>
          <w:rFonts w:eastAsia="新細明體" w:cstheme="minorHAnsi"/>
          <w:kern w:val="0"/>
          <w:szCs w:val="24"/>
        </w:rPr>
        <w:t>有向圖</w:t>
      </w:r>
      <w:proofErr w:type="gramEnd"/>
      <w:r w:rsidRPr="00EE1E85">
        <w:rPr>
          <w:rFonts w:eastAsia="新細明體" w:cstheme="minorHAnsi"/>
          <w:kern w:val="0"/>
          <w:szCs w:val="24"/>
        </w:rPr>
        <w:t>，計算節點與群組層級</w:t>
      </w:r>
      <w:proofErr w:type="gramStart"/>
      <w:r w:rsidRPr="00EE1E85">
        <w:rPr>
          <w:rFonts w:eastAsia="新細明體" w:cstheme="minorHAnsi"/>
          <w:kern w:val="0"/>
          <w:szCs w:val="24"/>
        </w:rPr>
        <w:t>的圖論指標</w:t>
      </w:r>
      <w:proofErr w:type="gramEnd"/>
      <w:r w:rsidRPr="00EE1E85">
        <w:rPr>
          <w:rFonts w:eastAsia="新細明體" w:cstheme="minorHAnsi"/>
          <w:kern w:val="0"/>
          <w:szCs w:val="24"/>
        </w:rPr>
        <w:t>。同時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7E0968A0"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Pr="00EE1E85">
        <w:rPr>
          <w:rFonts w:eastAsia="新細明體" w:cstheme="minorHAnsi"/>
          <w:kern w:val="0"/>
          <w:szCs w:val="24"/>
        </w:rPr>
        <w:t>1</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Pr="00EE1E85">
        <w:rPr>
          <w:rFonts w:eastAsia="新細明體" w:cstheme="minorHAnsi"/>
          <w:kern w:val="0"/>
          <w:szCs w:val="24"/>
        </w:rPr>
        <w:t>2</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Pr="00EE1E85">
        <w:rPr>
          <w:rFonts w:eastAsia="新細明體" w:cstheme="minorHAnsi"/>
          <w:kern w:val="0"/>
          <w:szCs w:val="24"/>
        </w:rPr>
        <w:t>3</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77777777"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lastRenderedPageBreak/>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w:t>
      </w:r>
      <w:proofErr w:type="gramStart"/>
      <w:r w:rsidRPr="00BF224A">
        <w:rPr>
          <w:rFonts w:asciiTheme="minorHAnsi" w:hAnsiTheme="minorHAnsi" w:cstheme="minorHAnsi"/>
        </w:rPr>
        <w:t>交易圖切分為</w:t>
      </w:r>
      <w:proofErr w:type="gramEnd"/>
      <w:r w:rsidRPr="00BF224A">
        <w:rPr>
          <w:rFonts w:asciiTheme="minorHAnsi" w:hAnsiTheme="minorHAnsi" w:cstheme="minorHAnsi"/>
        </w:rPr>
        <w:t>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644F62ED"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與弱連通子圖分群</w:t>
      </w:r>
      <w:proofErr w:type="gramEnd"/>
    </w:p>
    <w:p w14:paraId="3CA507B0" w14:textId="39BA0BDB"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Pr="00CB76B9">
        <w:rPr>
          <w:rFonts w:asciiTheme="minorHAnsi" w:hAnsiTheme="minorHAnsi" w:cstheme="minorHAnsi"/>
        </w:rPr>
        <w:t>path compression</w:t>
      </w:r>
      <w:r w:rsidRPr="00CB76B9">
        <w:rPr>
          <w:rFonts w:asciiTheme="minorHAnsi" w:hAnsiTheme="minorHAnsi" w:cstheme="minorHAnsi"/>
        </w:rPr>
        <w:t>）</w:t>
      </w:r>
      <w:proofErr w:type="gramStart"/>
      <w:r w:rsidRPr="00CB76B9">
        <w:rPr>
          <w:rFonts w:asciiTheme="minorHAnsi" w:hAnsiTheme="minorHAnsi" w:cstheme="minorHAnsi"/>
        </w:rPr>
        <w:t>將圖切分為</w:t>
      </w:r>
      <w:proofErr w:type="gramEnd"/>
      <w:r w:rsidRPr="00CB76B9">
        <w:rPr>
          <w:rFonts w:asciiTheme="minorHAnsi" w:hAnsiTheme="minorHAnsi" w:cstheme="minorHAnsi"/>
        </w:rPr>
        <w:t>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DC35A2">
      <w:pPr>
        <w:widowControl/>
        <w:numPr>
          <w:ilvl w:val="0"/>
          <w:numId w:val="14"/>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DC35A2">
      <w:pPr>
        <w:widowControl/>
        <w:numPr>
          <w:ilvl w:val="0"/>
          <w:numId w:val="14"/>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77777777"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proofErr w:type="gramStart"/>
      <w:r>
        <w:t>個</w:t>
      </w:r>
      <w:proofErr w:type="gramEnd"/>
      <w:r>
        <w:t>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16D21D84" w14:textId="77777777" w:rsidR="001C273A" w:rsidRDefault="001C273A" w:rsidP="006C25E7">
      <w:pPr>
        <w:jc w:val="both"/>
      </w:pPr>
    </w:p>
    <w:p w14:paraId="15C31417" w14:textId="77777777" w:rsidR="001C273A" w:rsidRDefault="001C273A" w:rsidP="006C25E7">
      <w:pPr>
        <w:ind w:firstLine="480"/>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77E6869A" w14:textId="77777777" w:rsidR="001C273A" w:rsidRDefault="001C273A" w:rsidP="006C25E7">
      <w:pPr>
        <w:jc w:val="both"/>
      </w:pPr>
    </w:p>
    <w:p w14:paraId="61C6B063" w14:textId="77777777"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7777777"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22F54A12" w14:textId="77777777" w:rsidR="001C273A" w:rsidRDefault="001C273A" w:rsidP="006C25E7">
      <w:pPr>
        <w:jc w:val="both"/>
      </w:pPr>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77777777" w:rsidR="001C273A" w:rsidRPr="00CC375F" w:rsidRDefault="001C273A"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56CE3E35" w14:textId="77777777" w:rsidR="001C273A" w:rsidRDefault="001C273A" w:rsidP="006C25E7">
      <w:pPr>
        <w:jc w:val="both"/>
      </w:pPr>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F161FC"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04103B38" w14:textId="77777777" w:rsidR="001C273A" w:rsidRDefault="001C273A" w:rsidP="006C25E7">
      <w:pPr>
        <w:pStyle w:val="Web"/>
        <w:jc w:val="both"/>
        <w:rPr>
          <w:rFonts w:asciiTheme="minorHAnsi" w:eastAsiaTheme="minorEastAsia" w:hAnsiTheme="minorHAnsi" w:cstheme="minorBidi"/>
          <w:kern w:val="2"/>
          <w:szCs w:val="22"/>
        </w:rPr>
      </w:pPr>
    </w:p>
    <w:p w14:paraId="7DBC7D9A" w14:textId="77777777"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F161FC"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EE0D23B" w14:textId="77777777" w:rsidR="001C273A" w:rsidRPr="003366B0" w:rsidRDefault="001C273A" w:rsidP="00DC35A2">
      <w:pPr>
        <w:widowControl/>
        <w:numPr>
          <w:ilvl w:val="0"/>
          <w:numId w:val="15"/>
        </w:numPr>
        <w:spacing w:before="100" w:beforeAutospacing="1" w:after="100" w:afterAutospacing="1"/>
        <w:jc w:val="both"/>
      </w:pPr>
      <w:r w:rsidRPr="009B2BB8">
        <w:rPr>
          <w:rFonts w:ascii="新細明體" w:eastAsia="新細明體" w:hAnsi="新細明體" w:cs="新細明體"/>
          <w:kern w:val="0"/>
          <w:szCs w:val="24"/>
        </w:rPr>
        <w:t>雙向邊比例</w:t>
      </w:r>
    </w:p>
    <w:p w14:paraId="2C95CFFB" w14:textId="0A3B51E3" w:rsidR="00EE1E85" w:rsidRDefault="00EE1E85" w:rsidP="006C25E7">
      <w:pPr>
        <w:jc w:val="both"/>
      </w:pPr>
    </w:p>
    <w:p w14:paraId="2390C2DF" w14:textId="77777777" w:rsidR="00EE1E85" w:rsidRDefault="00EE1E85" w:rsidP="006C25E7">
      <w:pPr>
        <w:jc w:val="both"/>
      </w:pP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70C5D582"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、跨國轉帳與混淆資金來源等情境，符合本研究設計之高維、動態、</w:t>
      </w:r>
      <w:proofErr w:type="gramStart"/>
      <w:r w:rsidRPr="00F86F72">
        <w:rPr>
          <w:rFonts w:eastAsia="新細明體" w:cstheme="minorHAnsi"/>
          <w:kern w:val="0"/>
          <w:szCs w:val="24"/>
        </w:rPr>
        <w:t>跨域金流</w:t>
      </w:r>
      <w:proofErr w:type="gramEnd"/>
      <w:r w:rsidRPr="00F86F72">
        <w:rPr>
          <w:rFonts w:eastAsia="新細明體" w:cstheme="minorHAnsi"/>
          <w:kern w:val="0"/>
          <w:szCs w:val="24"/>
        </w:rPr>
        <w:t>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lastRenderedPageBreak/>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roofErr w:type="gramStart"/>
            <w:r w:rsidRPr="00F86F72">
              <w:rPr>
                <w:rFonts w:eastAsia="新細明體" w:cstheme="minorHAnsi"/>
                <w:kern w:val="0"/>
                <w:szCs w:val="24"/>
              </w:rPr>
              <w:t>）</w:t>
            </w:r>
            <w:proofErr w:type="gramEnd"/>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73D295B2" w:rsidR="00F86F72" w:rsidRPr="00F86F72" w:rsidRDefault="00F86F72" w:rsidP="006C25E7">
      <w:pPr>
        <w:jc w:val="both"/>
      </w:pPr>
    </w:p>
    <w:p w14:paraId="764984AA" w14:textId="7D735FF2" w:rsidR="00F84617" w:rsidRDefault="00F84617" w:rsidP="006C25E7">
      <w:pPr>
        <w:jc w:val="both"/>
      </w:pPr>
    </w:p>
    <w:p w14:paraId="58BF278B" w14:textId="0297CE3D" w:rsidR="00F84617" w:rsidRPr="00870326" w:rsidRDefault="00F84617" w:rsidP="006C25E7">
      <w:pPr>
        <w:pStyle w:val="2"/>
        <w:jc w:val="both"/>
        <w:rPr>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385CDB5C" w14:textId="77777777" w:rsidR="00F84617" w:rsidRDefault="00F84617" w:rsidP="006C25E7">
      <w:pPr>
        <w:jc w:val="both"/>
      </w:pPr>
    </w:p>
    <w:p w14:paraId="5D58266C" w14:textId="77777777"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rPr>
          <w:rFonts w:hint="eastAsia"/>
        </w:rPr>
        <w:t>numpy</w:t>
      </w:r>
      <w:r>
        <w:rPr>
          <w:rFonts w:hint="eastAsia"/>
        </w:rPr>
        <w:t>、</w:t>
      </w:r>
      <w:r>
        <w:t>pandas</w:t>
      </w:r>
      <w:r>
        <w:rPr>
          <w:rFonts w:hint="eastAsia"/>
        </w:rPr>
        <w:t>、</w:t>
      </w:r>
      <w:r>
        <w:rPr>
          <w:rFonts w:hint="eastAsia"/>
        </w:rPr>
        <w:t>s</w:t>
      </w:r>
      <w:r>
        <w:t>cipy</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lastRenderedPageBreak/>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3D675B82" w:rsidR="00F84617" w:rsidRDefault="00F84617" w:rsidP="00D11EE8">
      <w:pPr>
        <w:jc w:val="center"/>
      </w:pPr>
      <w:r>
        <w:rPr>
          <w:rFonts w:hint="eastAsia"/>
        </w:rPr>
        <w:t>圖</w:t>
      </w:r>
      <w:r w:rsidR="009E581C">
        <w:rPr>
          <w:rFonts w:hint="eastAsia"/>
        </w:rPr>
        <w:t>4</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C25E7">
      <w:pPr>
        <w:jc w:val="both"/>
      </w:pPr>
    </w:p>
    <w:p w14:paraId="05F86EC3" w14:textId="3558B959" w:rsidR="00682759" w:rsidRDefault="00682759" w:rsidP="006C25E7">
      <w:pPr>
        <w:jc w:val="both"/>
      </w:pPr>
    </w:p>
    <w:p w14:paraId="27CB67F2" w14:textId="5BAC95CC" w:rsidR="0030501B" w:rsidRDefault="0030501B" w:rsidP="006C25E7">
      <w:pPr>
        <w:jc w:val="both"/>
      </w:pPr>
    </w:p>
    <w:p w14:paraId="06FBAD3F" w14:textId="00320037" w:rsidR="00D11EE8" w:rsidRDefault="00D11EE8" w:rsidP="006C25E7">
      <w:pPr>
        <w:jc w:val="both"/>
      </w:pPr>
    </w:p>
    <w:p w14:paraId="193EE58C" w14:textId="77777777" w:rsidR="00D11EE8" w:rsidRPr="008B7EE8" w:rsidRDefault="00D11EE8" w:rsidP="006C25E7">
      <w:pPr>
        <w:jc w:val="both"/>
      </w:pPr>
    </w:p>
    <w:p w14:paraId="7060570F" w14:textId="5960925F" w:rsidR="0030501B" w:rsidRPr="002640EF" w:rsidRDefault="00816655" w:rsidP="006C25E7">
      <w:pPr>
        <w:pStyle w:val="3"/>
        <w:jc w:val="both"/>
        <w:rPr>
          <w:sz w:val="24"/>
          <w:szCs w:val="24"/>
        </w:rPr>
      </w:pPr>
      <w:r w:rsidRPr="002640EF">
        <w:rPr>
          <w:rFonts w:hint="eastAsia"/>
          <w:sz w:val="24"/>
          <w:szCs w:val="24"/>
        </w:rPr>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lastRenderedPageBreak/>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5B588959" w14:textId="77777777" w:rsidR="00682759" w:rsidRPr="0030501B" w:rsidRDefault="00682759" w:rsidP="006C25E7">
      <w:pPr>
        <w:jc w:val="both"/>
      </w:pPr>
    </w:p>
    <w:p w14:paraId="79DA14D2" w14:textId="600B6BC7" w:rsidR="00574FF2" w:rsidRPr="00486186" w:rsidRDefault="00C07721" w:rsidP="006C25E7">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3E5DC077" w14:textId="77777777" w:rsidR="00574FF2" w:rsidRDefault="00574FF2" w:rsidP="006C25E7">
      <w:pPr>
        <w:jc w:val="both"/>
      </w:pPr>
    </w:p>
    <w:p w14:paraId="2DAD5898" w14:textId="77777777" w:rsidR="00574FF2" w:rsidRDefault="00574FF2" w:rsidP="006C25E7">
      <w:pPr>
        <w:ind w:firstLine="480"/>
        <w:jc w:val="both"/>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，而洗錢交易的金額分布也與非洗錢交易</w:t>
      </w:r>
      <w:r>
        <w:rPr>
          <w:rFonts w:hint="eastAsia"/>
        </w:rPr>
        <w:t>有</w:t>
      </w:r>
      <w:r>
        <w:t>顯著</w:t>
      </w:r>
      <w:r>
        <w:rPr>
          <w:rFonts w:hint="eastAsia"/>
        </w:rPr>
        <w:t>差異</w:t>
      </w:r>
      <w:proofErr w:type="gramStart"/>
      <w:r>
        <w:t>（</w:t>
      </w:r>
      <w:proofErr w:type="gramEnd"/>
      <w:r>
        <w:t>T = -7.552, p &lt; .001</w:t>
      </w:r>
      <w:r>
        <w:t>；</w:t>
      </w:r>
      <w:r>
        <w:t>U = 4.84e+10, p &lt; .001</w:t>
      </w:r>
      <w:proofErr w:type="gramStart"/>
      <w:r>
        <w:t>）</w:t>
      </w:r>
      <w:proofErr w:type="gramEnd"/>
      <w:r>
        <w:t>。</w:t>
      </w:r>
      <w:proofErr w:type="gramStart"/>
      <w:r>
        <w:t>此外，</w:t>
      </w:r>
      <w:proofErr w:type="gramEnd"/>
      <w:r>
        <w:t>不同付款類型之間的交易金額也存在顯著差異</w:t>
      </w:r>
      <w:proofErr w:type="gramStart"/>
      <w:r>
        <w:t>（</w:t>
      </w:r>
      <w:proofErr w:type="gramEnd"/>
      <w:r>
        <w:t>ANOVA F = 8902.77, p &lt; .001</w:t>
      </w:r>
      <w:proofErr w:type="gramStart"/>
      <w:r>
        <w:t>）</w:t>
      </w:r>
      <w:proofErr w:type="gramEnd"/>
      <w:r>
        <w:t>，指出付款方式在洗錢行為中可能扮演關鍵角色。</w:t>
      </w:r>
    </w:p>
    <w:p w14:paraId="6E2C7E02" w14:textId="77777777" w:rsidR="00574FF2" w:rsidRDefault="00574FF2" w:rsidP="006C25E7">
      <w:pPr>
        <w:jc w:val="both"/>
      </w:pPr>
    </w:p>
    <w:p w14:paraId="3BEAF4CF" w14:textId="7FE47169" w:rsidR="00574FF2" w:rsidRPr="00422538" w:rsidRDefault="00024649" w:rsidP="006C25E7">
      <w:pPr>
        <w:pStyle w:val="3"/>
        <w:jc w:val="both"/>
        <w:rPr>
          <w:sz w:val="24"/>
          <w:szCs w:val="24"/>
        </w:rPr>
      </w:pPr>
      <w:r w:rsidRPr="00422538">
        <w:rPr>
          <w:rFonts w:hint="eastAsia"/>
          <w:sz w:val="24"/>
          <w:szCs w:val="24"/>
        </w:rPr>
        <w:lastRenderedPageBreak/>
        <w:t>3.</w:t>
      </w:r>
      <w:r w:rsidR="00F467E8" w:rsidRPr="00422538">
        <w:rPr>
          <w:rFonts w:hint="eastAsia"/>
          <w:sz w:val="24"/>
          <w:szCs w:val="24"/>
        </w:rPr>
        <w:t>3</w:t>
      </w:r>
      <w:r w:rsidR="00C65257" w:rsidRPr="00422538">
        <w:rPr>
          <w:rFonts w:hint="eastAsia"/>
          <w:sz w:val="24"/>
          <w:szCs w:val="24"/>
        </w:rPr>
        <w:t>.</w:t>
      </w:r>
      <w:r w:rsidRPr="00422538">
        <w:rPr>
          <w:rFonts w:hint="eastAsia"/>
          <w:sz w:val="24"/>
          <w:szCs w:val="24"/>
        </w:rPr>
        <w:t xml:space="preserve">3 </w:t>
      </w:r>
      <w:r w:rsidR="00574FF2" w:rsidRPr="00422538">
        <w:rPr>
          <w:rFonts w:hint="eastAsia"/>
          <w:sz w:val="24"/>
          <w:szCs w:val="24"/>
        </w:rPr>
        <w:t>Amount K-</w:t>
      </w:r>
      <w:r w:rsidR="00574FF2" w:rsidRPr="00422538">
        <w:rPr>
          <w:sz w:val="24"/>
          <w:szCs w:val="24"/>
        </w:rPr>
        <w:t>M</w:t>
      </w:r>
      <w:r w:rsidR="00574FF2" w:rsidRPr="00422538">
        <w:rPr>
          <w:rFonts w:hint="eastAsia"/>
          <w:sz w:val="24"/>
          <w:szCs w:val="24"/>
        </w:rPr>
        <w:t>e</w:t>
      </w:r>
      <w:r w:rsidR="00574FF2" w:rsidRPr="00422538">
        <w:rPr>
          <w:sz w:val="24"/>
          <w:szCs w:val="24"/>
        </w:rPr>
        <w:t>ans</w:t>
      </w:r>
      <w:r w:rsidR="00574FF2" w:rsidRPr="00422538">
        <w:rPr>
          <w:rFonts w:hint="eastAsia"/>
          <w:sz w:val="24"/>
          <w:szCs w:val="24"/>
        </w:rPr>
        <w:t>分析</w:t>
      </w:r>
    </w:p>
    <w:p w14:paraId="3FBE7A32" w14:textId="40E69FDD" w:rsidR="00574FF2" w:rsidRPr="00595031" w:rsidRDefault="00574FF2" w:rsidP="006C25E7">
      <w:pPr>
        <w:pStyle w:val="Web"/>
        <w:ind w:firstLine="480"/>
        <w:jc w:val="both"/>
        <w:rPr>
          <w:rFonts w:asciiTheme="minorHAnsi" w:hAnsiTheme="minorHAnsi" w:cstheme="minorHAnsi"/>
        </w:rPr>
      </w:pPr>
      <w:r w:rsidRPr="00595031">
        <w:rPr>
          <w:rFonts w:asciiTheme="minorHAnsi" w:hAnsiTheme="minorHAnsi" w:cstheme="minorHAnsi"/>
        </w:rPr>
        <w:t>因正常與洗錢交易間具有顯著差異，本研究後續使用本研究使用</w:t>
      </w:r>
      <w:r w:rsidRPr="00944D0A">
        <w:rPr>
          <w:rFonts w:asciiTheme="minorHAnsi" w:hAnsiTheme="minorHAnsi" w:cstheme="minorHAnsi"/>
          <w:color w:val="1F1F1F"/>
          <w:shd w:val="clear" w:color="auto" w:fill="FFFFFF"/>
        </w:rPr>
        <w:t>scikit-learn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r w:rsidRPr="00595031">
        <w:rPr>
          <w:rStyle w:val="HTML"/>
          <w:rFonts w:asciiTheme="minorHAnsi" w:hAnsiTheme="minorHAnsi" w:cstheme="minorHAnsi"/>
        </w:rPr>
        <w:t>StandardScaler</w:t>
      </w:r>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隨著群數增加</w:t>
      </w:r>
      <w:proofErr w:type="gramEnd"/>
      <w:r w:rsidRPr="00595031">
        <w:rPr>
          <w:rFonts w:asciiTheme="minorHAnsi" w:hAnsiTheme="minorHAnsi" w:cstheme="minorHAnsi"/>
        </w:rPr>
        <w:t>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則可能產生</w:t>
      </w:r>
      <w:r w:rsidR="0020304E">
        <w:rPr>
          <w:rFonts w:asciiTheme="minorHAnsi" w:hAnsiTheme="minorHAnsi" w:cstheme="minorHAnsi"/>
        </w:rPr>
        <w:t>過度擬合</w:t>
      </w:r>
      <w:r w:rsidRPr="00595031">
        <w:rPr>
          <w:rFonts w:asciiTheme="minorHAnsi" w:hAnsiTheme="minorHAnsi" w:cstheme="minorHAnsi"/>
        </w:rPr>
        <w:t>，因此應尋找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最佳群數</w:t>
      </w:r>
      <w:proofErr w:type="gramEnd"/>
      <w:r w:rsidRPr="00595031">
        <w:rPr>
          <w:rFonts w:asciiTheme="minorHAnsi" w:hAnsiTheme="minorHAnsi" w:cstheme="minorHAnsi"/>
        </w:rPr>
        <w:t>。</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640A3CE"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lastRenderedPageBreak/>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6F21A36E"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lastRenderedPageBreak/>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2263E88A" w:rsidR="00136230" w:rsidRPr="003B6FD2" w:rsidRDefault="00136230" w:rsidP="006C25E7">
      <w:pPr>
        <w:widowControl/>
        <w:spacing w:before="100" w:beforeAutospacing="1" w:after="100" w:afterAutospacing="1"/>
        <w:jc w:val="both"/>
        <w:rPr>
          <w:rFonts w:eastAsia="新細明體" w:cstheme="minorHAnsi"/>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8806D9">
        <w:t>（</w:t>
      </w:r>
      <w:r w:rsidR="008806D9">
        <w:t>Unsupervised Learning</w:t>
      </w:r>
      <w:r w:rsidR="008806D9">
        <w:t>）</w:t>
      </w:r>
      <w:r w:rsidRPr="003B6FD2">
        <w:rPr>
          <w:rFonts w:eastAsia="新細明體" w:cstheme="minorHAnsi"/>
          <w:kern w:val="0"/>
          <w:szCs w:val="24"/>
        </w:rPr>
        <w:t>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0FE449C5" w:rsidR="00136230" w:rsidRDefault="00136230" w:rsidP="006C25E7">
      <w:pPr>
        <w:jc w:val="both"/>
      </w:pPr>
    </w:p>
    <w:p w14:paraId="43EEBF9E" w14:textId="3939DAF4" w:rsidR="0080232B" w:rsidRDefault="0080232B" w:rsidP="006C25E7">
      <w:pPr>
        <w:jc w:val="both"/>
      </w:pPr>
    </w:p>
    <w:p w14:paraId="7B919236" w14:textId="7EC58D80" w:rsidR="0080232B" w:rsidRPr="00DD6AAE" w:rsidRDefault="0080232B" w:rsidP="0080232B">
      <w:pPr>
        <w:jc w:val="center"/>
      </w:pPr>
      <w:r>
        <w:rPr>
          <w:rFonts w:hint="eastAsia"/>
        </w:rPr>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37FC15A8" w14:textId="77777777" w:rsidR="00136230" w:rsidRPr="00D24B41" w:rsidRDefault="00136230" w:rsidP="006C25E7">
      <w:pPr>
        <w:pStyle w:val="a4"/>
        <w:jc w:val="both"/>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6C25E7">
      <w:pPr>
        <w:pStyle w:val="a4"/>
        <w:jc w:val="both"/>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6C25E7">
      <w:pPr>
        <w:pStyle w:val="a4"/>
        <w:jc w:val="both"/>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403A4344"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Style w:val="HTML"/>
          <w:rFonts w:asciiTheme="minorHAnsi" w:hAnsiTheme="minorHAnsi" w:cstheme="minorHAnsi"/>
        </w:rPr>
        <w:t>Payment_type</w:t>
      </w:r>
      <w:r w:rsidRPr="00AD15AB">
        <w:rPr>
          <w:rFonts w:asciiTheme="minorHAnsi" w:hAnsiTheme="minorHAnsi" w:cstheme="minorHAnsi"/>
        </w:rPr>
        <w:t>）及雙方地理位置（</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4CAAD8C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r w:rsidRPr="004E6350">
        <w:rPr>
          <w:rStyle w:val="HTML"/>
          <w:rFonts w:asciiTheme="minorHAnsi" w:hAnsiTheme="minorHAnsi" w:cstheme="minorHAnsi"/>
        </w:rPr>
        <w:t>Is_laundering = 1</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lastRenderedPageBreak/>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69814F44" w:rsidR="00136230" w:rsidRPr="005007AF" w:rsidRDefault="00136230" w:rsidP="006C25E7">
      <w:pPr>
        <w:jc w:val="both"/>
      </w:pPr>
    </w:p>
    <w:p w14:paraId="185F8BC8" w14:textId="6D1B64B6" w:rsidR="00574FF2" w:rsidRDefault="00574FF2" w:rsidP="006C25E7">
      <w:pPr>
        <w:jc w:val="both"/>
      </w:pPr>
    </w:p>
    <w:p w14:paraId="1D18788D" w14:textId="54389021" w:rsidR="00396E6A" w:rsidRPr="00870326" w:rsidRDefault="000E2D17" w:rsidP="006C25E7">
      <w:pPr>
        <w:pStyle w:val="2"/>
        <w:jc w:val="both"/>
        <w:rPr>
          <w:sz w:val="24"/>
          <w:szCs w:val="24"/>
        </w:rPr>
      </w:pPr>
      <w:r w:rsidRPr="007E1E5F">
        <w:rPr>
          <w:rFonts w:hint="eastAsia"/>
          <w:sz w:val="24"/>
          <w:szCs w:val="24"/>
        </w:rPr>
        <w:t>3.</w:t>
      </w:r>
      <w:r w:rsidR="0099254F" w:rsidRPr="007E1E5F">
        <w:rPr>
          <w:rFonts w:hint="eastAsia"/>
          <w:sz w:val="24"/>
          <w:szCs w:val="24"/>
        </w:rPr>
        <w:t>4</w:t>
      </w:r>
      <w:r w:rsidRPr="007E1E5F">
        <w:rPr>
          <w:rFonts w:hint="eastAsia"/>
          <w:sz w:val="24"/>
          <w:szCs w:val="24"/>
        </w:rPr>
        <w:t xml:space="preserve"> 資料</w:t>
      </w:r>
      <w:r w:rsidR="000977C9" w:rsidRPr="007E1E5F">
        <w:rPr>
          <w:rFonts w:hint="eastAsia"/>
          <w:sz w:val="24"/>
          <w:szCs w:val="24"/>
        </w:rPr>
        <w:t>預</w:t>
      </w:r>
      <w:r w:rsidRPr="007E1E5F">
        <w:rPr>
          <w:rFonts w:hint="eastAsia"/>
          <w:sz w:val="24"/>
          <w:szCs w:val="24"/>
        </w:rPr>
        <w:t>處理</w:t>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w:t>
      </w:r>
      <w:proofErr w:type="gramStart"/>
      <w:r w:rsidR="005B09ED">
        <w:rPr>
          <w:rFonts w:asciiTheme="minorHAnsi" w:hAnsiTheme="minorHAnsi" w:cstheme="minorHAnsi" w:hint="eastAsia"/>
        </w:rPr>
        <w:t>一</w:t>
      </w:r>
      <w:proofErr w:type="gramEnd"/>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雙向連結比例（</w:t>
      </w:r>
      <w:r w:rsidRPr="00AF25BE">
        <w:rPr>
          <w:rStyle w:val="af0"/>
          <w:rFonts w:asciiTheme="minorHAnsi" w:hAnsiTheme="minorHAnsi" w:cstheme="minorHAnsi"/>
        </w:rPr>
        <w:t>bidirect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w:t>
      </w:r>
      <w:proofErr w:type="gramStart"/>
      <w:r w:rsidRPr="00AF25BE">
        <w:rPr>
          <w:rFonts w:asciiTheme="minorHAnsi" w:hAnsiTheme="minorHAnsi" w:cstheme="minorHAnsi"/>
        </w:rPr>
        <w:t>介</w:t>
      </w:r>
      <w:proofErr w:type="gramEnd"/>
      <w:r w:rsidRPr="00AF25BE">
        <w:rPr>
          <w:rFonts w:asciiTheme="minorHAnsi" w:hAnsiTheme="minorHAnsi" w:cstheme="minorHAnsi"/>
        </w:rPr>
        <w:t>數中心性，幫助識別網路中的潛在樞紐與異常節點。</w:t>
      </w:r>
    </w:p>
    <w:p w14:paraId="0049F7D4" w14:textId="6D5616F5"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04C32F85" w14:textId="6A259B17" w:rsidR="00A513B6" w:rsidRDefault="00A513B6" w:rsidP="00A513B6">
      <w:pPr>
        <w:pStyle w:val="3"/>
        <w:rPr>
          <w:sz w:val="24"/>
          <w:szCs w:val="24"/>
        </w:rPr>
      </w:pPr>
      <w:r w:rsidRPr="00EE100F">
        <w:rPr>
          <w:sz w:val="24"/>
          <w:szCs w:val="24"/>
        </w:rPr>
        <w:lastRenderedPageBreak/>
        <w:t>3.4.</w:t>
      </w:r>
      <w:r>
        <w:rPr>
          <w:rFonts w:hint="eastAsia"/>
          <w:sz w:val="24"/>
          <w:szCs w:val="24"/>
        </w:rPr>
        <w:t>1</w:t>
      </w:r>
      <w:r w:rsidRPr="00EE100F">
        <w:rPr>
          <w:sz w:val="24"/>
          <w:szCs w:val="24"/>
        </w:rPr>
        <w:t xml:space="preserve"> </w:t>
      </w:r>
      <w:r>
        <w:rPr>
          <w:rFonts w:hint="eastAsia"/>
          <w:sz w:val="24"/>
          <w:szCs w:val="24"/>
        </w:rPr>
        <w:t>Un</w:t>
      </w:r>
      <w:r>
        <w:rPr>
          <w:sz w:val="24"/>
          <w:szCs w:val="24"/>
        </w:rPr>
        <w:t>ion-Find</w:t>
      </w:r>
    </w:p>
    <w:p w14:paraId="1D038E68" w14:textId="5337849A" w:rsidR="00C03025" w:rsidRPr="00C03025" w:rsidRDefault="00C03025" w:rsidP="00121761">
      <w:pPr>
        <w:widowControl/>
        <w:spacing w:before="100" w:beforeAutospacing="1" w:after="100" w:afterAutospacing="1"/>
        <w:ind w:firstLine="480"/>
        <w:jc w:val="both"/>
        <w:rPr>
          <w:rFonts w:eastAsia="新細明體" w:cstheme="minorHAnsi"/>
          <w:kern w:val="0"/>
          <w:szCs w:val="24"/>
        </w:rPr>
      </w:pPr>
      <w:r w:rsidRPr="00C03025">
        <w:rPr>
          <w:rFonts w:eastAsia="新細明體" w:cstheme="minorHAnsi"/>
          <w:kern w:val="0"/>
          <w:szCs w:val="24"/>
        </w:rPr>
        <w:t>Union-Find</w:t>
      </w:r>
      <w:r w:rsidRPr="00C03025">
        <w:rPr>
          <w:rFonts w:eastAsia="新細明體" w:cstheme="minorHAnsi"/>
          <w:kern w:val="0"/>
          <w:szCs w:val="24"/>
        </w:rPr>
        <w:t>（</w:t>
      </w:r>
      <w:r w:rsidRPr="00C03025">
        <w:rPr>
          <w:rFonts w:eastAsia="新細明體" w:cstheme="minorHAnsi"/>
          <w:iCs/>
          <w:kern w:val="0"/>
          <w:szCs w:val="24"/>
        </w:rPr>
        <w:t>Disjoint Set Union</w:t>
      </w:r>
      <w:r w:rsidRPr="00C03025">
        <w:rPr>
          <w:rFonts w:eastAsia="新細明體" w:cstheme="minorHAnsi"/>
          <w:kern w:val="0"/>
          <w:szCs w:val="24"/>
        </w:rPr>
        <w:t>，</w:t>
      </w:r>
      <w:r w:rsidRPr="00C03025">
        <w:rPr>
          <w:rFonts w:eastAsia="新細明體" w:cstheme="minorHAnsi"/>
          <w:kern w:val="0"/>
          <w:szCs w:val="24"/>
        </w:rPr>
        <w:t>DSU</w:t>
      </w:r>
      <w:r w:rsidRPr="00C03025">
        <w:rPr>
          <w:rFonts w:eastAsia="新細明體" w:cstheme="minorHAnsi"/>
          <w:kern w:val="0"/>
          <w:szCs w:val="24"/>
        </w:rPr>
        <w:t>）是一種經典的資料結構，用於維護元素集合之間的</w:t>
      </w:r>
      <w:r w:rsidRPr="00A37067">
        <w:rPr>
          <w:rFonts w:eastAsia="新細明體" w:cstheme="minorHAnsi"/>
          <w:bCs/>
          <w:kern w:val="0"/>
          <w:szCs w:val="24"/>
        </w:rPr>
        <w:t>連通關係</w:t>
      </w:r>
      <w:r w:rsidRPr="00C03025">
        <w:rPr>
          <w:rFonts w:eastAsia="新細明體" w:cstheme="minorHAnsi"/>
          <w:kern w:val="0"/>
          <w:szCs w:val="24"/>
        </w:rPr>
        <w:t>。最早可追溯至</w:t>
      </w:r>
      <w:r w:rsidR="003E6016">
        <w:rPr>
          <w:rFonts w:eastAsia="新細明體" w:cstheme="minorHAnsi"/>
          <w:kern w:val="0"/>
          <w:szCs w:val="24"/>
        </w:rPr>
        <w:fldChar w:fldCharType="begin"/>
      </w:r>
      <w:r w:rsidR="003F78D9">
        <w:rPr>
          <w:rFonts w:eastAsia="新細明體" w:cstheme="minorHAnsi"/>
          <w:kern w:val="0"/>
          <w:szCs w:val="24"/>
        </w:rPr>
        <w:instrText xml:space="preserve"> ADDIN EN.CITE &lt;EndNote&gt;&lt;Cite AuthorYear="1"&gt;&lt;Author&gt;Galler&lt;/Author&gt;&lt;Year&gt;1964&lt;/Year&gt;&lt;RecNum&gt;202&lt;/RecNum&gt;&lt;DisplayText&gt;Galler and Fisher (1964)&lt;/DisplayText&gt;&lt;record&gt;&lt;rec-number&gt;202&lt;/rec-number&gt;&lt;foreign-keys&gt;&lt;key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3E6016">
        <w:rPr>
          <w:rFonts w:eastAsia="新細明體" w:cstheme="minorHAnsi"/>
          <w:kern w:val="0"/>
          <w:szCs w:val="24"/>
        </w:rPr>
        <w:fldChar w:fldCharType="separate"/>
      </w:r>
      <w:r w:rsidR="003F78D9">
        <w:rPr>
          <w:rFonts w:eastAsia="新細明體" w:cstheme="minorHAnsi"/>
          <w:noProof/>
          <w:kern w:val="0"/>
          <w:szCs w:val="24"/>
        </w:rPr>
        <w:t>Galler and Fisher (1964)</w:t>
      </w:r>
      <w:r w:rsidR="003E6016">
        <w:rPr>
          <w:rFonts w:eastAsia="新細明體" w:cstheme="minorHAnsi"/>
          <w:kern w:val="0"/>
          <w:szCs w:val="24"/>
        </w:rPr>
        <w:fldChar w:fldCharType="end"/>
      </w:r>
      <w:r w:rsidRPr="00C03025">
        <w:rPr>
          <w:rFonts w:eastAsia="新細明體" w:cstheme="minorHAnsi"/>
          <w:kern w:val="0"/>
          <w:szCs w:val="24"/>
        </w:rPr>
        <w:t>的集合合併演算法，後由</w:t>
      </w:r>
      <w:r w:rsidRPr="00C03025">
        <w:rPr>
          <w:rFonts w:eastAsia="新細明體" w:cstheme="minorHAnsi"/>
          <w:kern w:val="0"/>
          <w:szCs w:val="24"/>
        </w:rPr>
        <w:t xml:space="preserve"> </w:t>
      </w:r>
      <w:r w:rsidR="007072C6">
        <w:rPr>
          <w:rFonts w:eastAsia="新細明體" w:cstheme="minorHAnsi"/>
          <w:kern w:val="0"/>
          <w:szCs w:val="24"/>
        </w:rPr>
        <w:fldChar w:fldCharType="begin"/>
      </w:r>
      <w:r w:rsidR="007072C6">
        <w:rPr>
          <w:rFonts w:eastAsia="新細明體" w:cstheme="minorHAnsi"/>
          <w:kern w:val="0"/>
          <w:szCs w:val="24"/>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7072C6">
        <w:rPr>
          <w:rFonts w:eastAsia="新細明體" w:cstheme="minorHAnsi"/>
          <w:kern w:val="0"/>
          <w:szCs w:val="24"/>
        </w:rPr>
        <w:fldChar w:fldCharType="separate"/>
      </w:r>
      <w:r w:rsidR="007072C6">
        <w:rPr>
          <w:rFonts w:eastAsia="新細明體" w:cstheme="minorHAnsi"/>
          <w:noProof/>
          <w:kern w:val="0"/>
          <w:szCs w:val="24"/>
        </w:rPr>
        <w:t>Tarjan (1975)</w:t>
      </w:r>
      <w:r w:rsidR="007072C6">
        <w:rPr>
          <w:rFonts w:eastAsia="新細明體" w:cstheme="minorHAnsi"/>
          <w:kern w:val="0"/>
          <w:szCs w:val="24"/>
        </w:rPr>
        <w:fldChar w:fldCharType="end"/>
      </w:r>
      <w:r w:rsidRPr="00C03025">
        <w:rPr>
          <w:rFonts w:eastAsia="新細明體" w:cstheme="minorHAnsi"/>
          <w:kern w:val="0"/>
          <w:szCs w:val="24"/>
        </w:rPr>
        <w:t>提出</w:t>
      </w:r>
      <w:r w:rsidRPr="00C03025">
        <w:rPr>
          <w:rFonts w:eastAsia="新細明體" w:cstheme="minorHAnsi"/>
          <w:kern w:val="0"/>
          <w:szCs w:val="24"/>
        </w:rPr>
        <w:t xml:space="preserve"> </w:t>
      </w:r>
      <w:r w:rsidRPr="007072C6">
        <w:rPr>
          <w:rFonts w:eastAsia="新細明體" w:cstheme="minorHAnsi"/>
          <w:iCs/>
          <w:kern w:val="0"/>
          <w:szCs w:val="24"/>
        </w:rPr>
        <w:t>path compression</w:t>
      </w:r>
      <w:r w:rsidRPr="00C03025">
        <w:rPr>
          <w:rFonts w:eastAsia="新細明體" w:cstheme="minorHAnsi"/>
          <w:kern w:val="0"/>
          <w:szCs w:val="24"/>
        </w:rPr>
        <w:t xml:space="preserve"> </w:t>
      </w:r>
      <w:r w:rsidRPr="00C03025">
        <w:rPr>
          <w:rFonts w:eastAsia="新細明體" w:cstheme="minorHAnsi"/>
          <w:kern w:val="0"/>
          <w:szCs w:val="24"/>
        </w:rPr>
        <w:t>與</w:t>
      </w:r>
      <w:r w:rsidRPr="00C03025">
        <w:rPr>
          <w:rFonts w:eastAsia="新細明體" w:cstheme="minorHAnsi"/>
          <w:kern w:val="0"/>
          <w:szCs w:val="24"/>
        </w:rPr>
        <w:t xml:space="preserve"> </w:t>
      </w:r>
      <w:r w:rsidRPr="007072C6">
        <w:rPr>
          <w:rFonts w:eastAsia="新細明體" w:cstheme="minorHAnsi"/>
          <w:iCs/>
          <w:kern w:val="0"/>
          <w:szCs w:val="24"/>
        </w:rPr>
        <w:t>union-by-rank</w:t>
      </w:r>
      <w:r w:rsidRPr="00C03025">
        <w:rPr>
          <w:rFonts w:eastAsia="新細明體" w:cstheme="minorHAnsi"/>
          <w:kern w:val="0"/>
          <w:szCs w:val="24"/>
        </w:rPr>
        <w:t xml:space="preserve"> </w:t>
      </w:r>
      <w:r w:rsidRPr="00C03025">
        <w:rPr>
          <w:rFonts w:eastAsia="新細明體" w:cstheme="minorHAnsi"/>
          <w:kern w:val="0"/>
          <w:szCs w:val="24"/>
        </w:rPr>
        <w:t>的優化策略，並證明其攤銷時間複雜度</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oMath>
      <w:r w:rsidR="00086125" w:rsidRPr="00C03025">
        <w:rPr>
          <w:rFonts w:eastAsia="新細明體" w:cstheme="minorHAnsi"/>
          <w:kern w:val="0"/>
          <w:szCs w:val="24"/>
        </w:rPr>
        <w:t>可</w:t>
      </w:r>
      <w:r w:rsidR="00086125">
        <w:rPr>
          <w:rFonts w:eastAsia="新細明體" w:cstheme="minorHAnsi" w:hint="eastAsia"/>
          <w:kern w:val="0"/>
          <w:szCs w:val="24"/>
        </w:rPr>
        <w:t>接近至</w:t>
      </w:r>
      <w:r w:rsidR="00086125" w:rsidRPr="00C03025">
        <w:rPr>
          <w:rFonts w:eastAsia="新細明體" w:cstheme="minorHAnsi"/>
          <w:kern w:val="0"/>
          <w:szCs w:val="24"/>
        </w:rPr>
        <w:t>常數階</w:t>
      </w:r>
      <w:r w:rsidRPr="00C03025">
        <w:rPr>
          <w:rFonts w:eastAsia="新細明體" w:cstheme="minorHAnsi"/>
          <w:kern w:val="0"/>
          <w:szCs w:val="24"/>
        </w:rPr>
        <w:t>，其中</w:t>
      </w:r>
      <w:r w:rsidRPr="00C03025">
        <w:rPr>
          <w:rFonts w:eastAsia="新細明體" w:cstheme="minorHAnsi"/>
          <w:kern w:val="0"/>
          <w:szCs w:val="24"/>
        </w:rPr>
        <w:t xml:space="preserve"> </w:t>
      </w:r>
      <m:oMath>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oMath>
      <w:r w:rsidRPr="00C03025">
        <w:rPr>
          <w:rFonts w:eastAsia="新細明體" w:cstheme="minorHAnsi"/>
          <w:kern w:val="0"/>
          <w:szCs w:val="24"/>
        </w:rPr>
        <w:t xml:space="preserve"> </w:t>
      </w:r>
      <w:r w:rsidRPr="00C03025">
        <w:rPr>
          <w:rFonts w:eastAsia="新細明體" w:cstheme="minorHAnsi"/>
          <w:kern w:val="0"/>
          <w:szCs w:val="24"/>
        </w:rPr>
        <w:t>為反</w:t>
      </w:r>
      <w:r w:rsidRPr="00C03025">
        <w:rPr>
          <w:rFonts w:eastAsia="新細明體" w:cstheme="minorHAnsi"/>
          <w:kern w:val="0"/>
          <w:szCs w:val="24"/>
        </w:rPr>
        <w:t xml:space="preserve"> Ackermann </w:t>
      </w:r>
      <w:r w:rsidRPr="00C03025">
        <w:rPr>
          <w:rFonts w:eastAsia="新細明體" w:cstheme="minorHAnsi"/>
          <w:kern w:val="0"/>
          <w:szCs w:val="24"/>
        </w:rPr>
        <w:t>函數。後續多項研究</w:t>
      </w:r>
      <w:r w:rsidR="00380D3A">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 </w:instrText>
      </w:r>
      <w:r w:rsidR="00121761">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EN.CITE.DATA </w:instrText>
      </w:r>
      <w:r w:rsidR="00121761">
        <w:rPr>
          <w:rFonts w:eastAsia="新細明體" w:cstheme="minorHAnsi"/>
          <w:kern w:val="0"/>
          <w:szCs w:val="24"/>
        </w:rPr>
      </w:r>
      <w:r w:rsidR="00121761">
        <w:rPr>
          <w:rFonts w:eastAsia="新細明體" w:cstheme="minorHAnsi"/>
          <w:kern w:val="0"/>
          <w:szCs w:val="24"/>
        </w:rPr>
        <w:fldChar w:fldCharType="end"/>
      </w:r>
      <w:r w:rsidR="00380D3A">
        <w:rPr>
          <w:rFonts w:eastAsia="新細明體" w:cstheme="minorHAnsi"/>
          <w:kern w:val="0"/>
          <w:szCs w:val="24"/>
        </w:rPr>
      </w:r>
      <w:r w:rsidR="00380D3A">
        <w:rPr>
          <w:rFonts w:eastAsia="新細明體" w:cstheme="minorHAnsi"/>
          <w:kern w:val="0"/>
          <w:szCs w:val="24"/>
        </w:rPr>
        <w:fldChar w:fldCharType="separate"/>
      </w:r>
      <w:r w:rsidR="00121761">
        <w:rPr>
          <w:rFonts w:eastAsia="新細明體" w:cstheme="minorHAnsi"/>
          <w:noProof/>
          <w:kern w:val="0"/>
          <w:szCs w:val="24"/>
        </w:rPr>
        <w:t>(Cormen et al., 2022; Hopcroft &amp; Ullman, 1979; Sedgewick &amp; Wayne, 2011)</w:t>
      </w:r>
      <w:r w:rsidR="00380D3A">
        <w:rPr>
          <w:rFonts w:eastAsia="新細明體" w:cstheme="minorHAnsi"/>
          <w:kern w:val="0"/>
          <w:szCs w:val="24"/>
        </w:rPr>
        <w:fldChar w:fldCharType="end"/>
      </w:r>
      <w:r w:rsidRPr="00C03025">
        <w:rPr>
          <w:rFonts w:eastAsia="新細明體" w:cstheme="minorHAnsi"/>
          <w:kern w:val="0"/>
          <w:szCs w:val="24"/>
        </w:rPr>
        <w:t>皆指出此演算法在實務應用中幾乎等同常數時間，為處理動態連通性問題（</w:t>
      </w:r>
      <w:r w:rsidRPr="00C03025">
        <w:rPr>
          <w:rFonts w:eastAsia="新細明體" w:cstheme="minorHAnsi"/>
          <w:kern w:val="0"/>
          <w:szCs w:val="24"/>
        </w:rPr>
        <w:t>Dynamic Connectivity Problem</w:t>
      </w:r>
      <w:r w:rsidRPr="00C03025">
        <w:rPr>
          <w:rFonts w:eastAsia="新細明體" w:cstheme="minorHAnsi"/>
          <w:kern w:val="0"/>
          <w:szCs w:val="24"/>
        </w:rPr>
        <w:t>）的核心方法。</w:t>
      </w:r>
    </w:p>
    <w:p w14:paraId="2C7AF2F7"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 xml:space="preserve">Union-Find </w:t>
      </w:r>
      <w:r w:rsidRPr="00C03025">
        <w:rPr>
          <w:rFonts w:eastAsia="新細明體" w:cstheme="minorHAnsi"/>
          <w:kern w:val="0"/>
          <w:szCs w:val="24"/>
        </w:rPr>
        <w:t>主要由兩個基本操作構成：</w:t>
      </w:r>
    </w:p>
    <w:p w14:paraId="03C7B6A4" w14:textId="77777777" w:rsidR="00C03025" w:rsidRPr="00C03025" w:rsidRDefault="00C03025" w:rsidP="00DC35A2">
      <w:pPr>
        <w:widowControl/>
        <w:numPr>
          <w:ilvl w:val="0"/>
          <w:numId w:val="23"/>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Find(x)</w:t>
      </w:r>
      <w:r w:rsidRPr="00C03025">
        <w:rPr>
          <w:rFonts w:eastAsia="新細明體" w:cstheme="minorHAnsi"/>
          <w:kern w:val="0"/>
          <w:szCs w:val="24"/>
        </w:rPr>
        <w:t>：尋找元素</w:t>
      </w:r>
      <w:r w:rsidRPr="00C03025">
        <w:rPr>
          <w:rFonts w:eastAsia="新細明體" w:cstheme="minorHAnsi"/>
          <w:kern w:val="0"/>
          <w:szCs w:val="24"/>
        </w:rPr>
        <w:t xml:space="preserve"> x </w:t>
      </w:r>
      <w:r w:rsidRPr="00C03025">
        <w:rPr>
          <w:rFonts w:eastAsia="新細明體" w:cstheme="minorHAnsi"/>
          <w:kern w:val="0"/>
          <w:szCs w:val="24"/>
        </w:rPr>
        <w:t>所屬集合的代表元（</w:t>
      </w:r>
      <w:r w:rsidRPr="00C03025">
        <w:rPr>
          <w:rFonts w:eastAsia="新細明體" w:cstheme="minorHAnsi"/>
          <w:kern w:val="0"/>
          <w:szCs w:val="24"/>
        </w:rPr>
        <w:t xml:space="preserve">root </w:t>
      </w:r>
      <w:r w:rsidRPr="00C03025">
        <w:rPr>
          <w:rFonts w:eastAsia="新細明體" w:cstheme="minorHAnsi"/>
          <w:kern w:val="0"/>
          <w:szCs w:val="24"/>
        </w:rPr>
        <w:t>或</w:t>
      </w:r>
      <w:r w:rsidRPr="00C03025">
        <w:rPr>
          <w:rFonts w:eastAsia="新細明體" w:cstheme="minorHAnsi"/>
          <w:kern w:val="0"/>
          <w:szCs w:val="24"/>
        </w:rPr>
        <w:t xml:space="preserve"> parent</w:t>
      </w:r>
      <w:r w:rsidRPr="00C03025">
        <w:rPr>
          <w:rFonts w:eastAsia="新細明體" w:cstheme="minorHAnsi"/>
          <w:kern w:val="0"/>
          <w:szCs w:val="24"/>
        </w:rPr>
        <w:t>），藉此判斷兩元素是否位於同一群組。</w:t>
      </w:r>
    </w:p>
    <w:p w14:paraId="1FB65AF1" w14:textId="77777777" w:rsidR="00C03025" w:rsidRPr="00C03025" w:rsidRDefault="00C03025" w:rsidP="00DC35A2">
      <w:pPr>
        <w:widowControl/>
        <w:numPr>
          <w:ilvl w:val="0"/>
          <w:numId w:val="23"/>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Union(x, y)</w:t>
      </w:r>
      <w:r w:rsidRPr="00C03025">
        <w:rPr>
          <w:rFonts w:eastAsia="新細明體" w:cstheme="minorHAnsi"/>
          <w:kern w:val="0"/>
          <w:szCs w:val="24"/>
        </w:rPr>
        <w:t>：將分屬不同集合的兩元素合併，使其代表元指向同一節點。</w:t>
      </w:r>
    </w:p>
    <w:p w14:paraId="31CB8D38"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為提升效能，</w:t>
      </w:r>
      <w:r w:rsidRPr="00C03025">
        <w:rPr>
          <w:rFonts w:eastAsia="新細明體" w:cstheme="minorHAnsi"/>
          <w:kern w:val="0"/>
          <w:szCs w:val="24"/>
        </w:rPr>
        <w:t xml:space="preserve">Union-Find </w:t>
      </w:r>
      <w:r w:rsidRPr="00C03025">
        <w:rPr>
          <w:rFonts w:eastAsia="新細明體" w:cstheme="minorHAnsi"/>
          <w:kern w:val="0"/>
          <w:szCs w:val="24"/>
        </w:rPr>
        <w:t>常搭配兩項結構優化：</w:t>
      </w:r>
    </w:p>
    <w:p w14:paraId="68F563A0" w14:textId="634F33BC" w:rsidR="00C03025" w:rsidRPr="00C03025" w:rsidRDefault="00C03025" w:rsidP="00DC35A2">
      <w:pPr>
        <w:widowControl/>
        <w:numPr>
          <w:ilvl w:val="0"/>
          <w:numId w:val="24"/>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路徑壓縮（</w:t>
      </w:r>
      <w:r w:rsidRPr="00C03025">
        <w:rPr>
          <w:rFonts w:eastAsia="新細明體" w:cstheme="minorHAnsi"/>
          <w:b/>
          <w:bCs/>
          <w:kern w:val="0"/>
          <w:szCs w:val="24"/>
        </w:rPr>
        <w:t>Path Compression</w:t>
      </w:r>
      <w:r w:rsidRPr="00C03025">
        <w:rPr>
          <w:rFonts w:eastAsia="新細明體" w:cstheme="minorHAnsi"/>
          <w:b/>
          <w:bCs/>
          <w:kern w:val="0"/>
          <w:szCs w:val="24"/>
        </w:rPr>
        <w:t>）</w:t>
      </w:r>
      <w:r w:rsidRPr="00C03025">
        <w:rPr>
          <w:rFonts w:eastAsia="新細明體" w:cstheme="minorHAnsi"/>
          <w:kern w:val="0"/>
          <w:szCs w:val="24"/>
        </w:rPr>
        <w:t>：在執行</w:t>
      </w:r>
      <w:r w:rsidRPr="00C03025">
        <w:rPr>
          <w:rFonts w:eastAsia="新細明體" w:cstheme="minorHAnsi"/>
          <w:kern w:val="0"/>
          <w:szCs w:val="24"/>
        </w:rPr>
        <w:t xml:space="preserve"> Find </w:t>
      </w:r>
      <w:r w:rsidRPr="00C03025">
        <w:rPr>
          <w:rFonts w:eastAsia="新細明體" w:cstheme="minorHAnsi"/>
          <w:kern w:val="0"/>
          <w:szCs w:val="24"/>
        </w:rPr>
        <w:t>時，將沿途節點直接</w:t>
      </w:r>
      <w:proofErr w:type="gramStart"/>
      <w:r w:rsidRPr="00C03025">
        <w:rPr>
          <w:rFonts w:eastAsia="新細明體" w:cstheme="minorHAnsi"/>
          <w:kern w:val="0"/>
          <w:szCs w:val="24"/>
        </w:rPr>
        <w:t>連至根節點</w:t>
      </w:r>
      <w:proofErr w:type="gramEnd"/>
      <w:r w:rsidRPr="00C03025">
        <w:rPr>
          <w:rFonts w:eastAsia="新細明體" w:cstheme="minorHAnsi"/>
          <w:kern w:val="0"/>
          <w:szCs w:val="24"/>
        </w:rPr>
        <w:t>，以降低後續查找深度</w:t>
      </w:r>
      <w:r w:rsidR="00125662">
        <w:rPr>
          <w:rFonts w:eastAsia="新細明體" w:cstheme="minorHAnsi"/>
          <w:kern w:val="0"/>
          <w:szCs w:val="24"/>
        </w:rPr>
        <w:fldChar w:fldCharType="begin"/>
      </w:r>
      <w:r w:rsidR="00125662">
        <w:rPr>
          <w:rFonts w:eastAsia="新細明體" w:cstheme="minorHAnsi"/>
          <w:kern w:val="0"/>
          <w:szCs w:val="24"/>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125662">
        <w:rPr>
          <w:rFonts w:eastAsia="新細明體" w:cstheme="minorHAnsi"/>
          <w:kern w:val="0"/>
          <w:szCs w:val="24"/>
        </w:rPr>
        <w:fldChar w:fldCharType="separate"/>
      </w:r>
      <w:r w:rsidR="00125662">
        <w:rPr>
          <w:rFonts w:eastAsia="新細明體" w:cstheme="minorHAnsi"/>
          <w:noProof/>
          <w:kern w:val="0"/>
          <w:szCs w:val="24"/>
        </w:rPr>
        <w:t>(Tarjan, 1975)</w:t>
      </w:r>
      <w:r w:rsidR="00125662">
        <w:rPr>
          <w:rFonts w:eastAsia="新細明體" w:cstheme="minorHAnsi"/>
          <w:kern w:val="0"/>
          <w:szCs w:val="24"/>
        </w:rPr>
        <w:fldChar w:fldCharType="end"/>
      </w:r>
      <w:r w:rsidRPr="00C03025">
        <w:rPr>
          <w:rFonts w:eastAsia="新細明體" w:cstheme="minorHAnsi"/>
          <w:kern w:val="0"/>
          <w:szCs w:val="24"/>
        </w:rPr>
        <w:t>。</w:t>
      </w:r>
    </w:p>
    <w:p w14:paraId="28FBD980" w14:textId="7FDC53B5" w:rsidR="00C03025" w:rsidRDefault="00C03025" w:rsidP="00DC35A2">
      <w:pPr>
        <w:widowControl/>
        <w:numPr>
          <w:ilvl w:val="0"/>
          <w:numId w:val="24"/>
        </w:numPr>
        <w:spacing w:before="100" w:beforeAutospacing="1" w:after="100" w:afterAutospacing="1"/>
        <w:jc w:val="both"/>
        <w:rPr>
          <w:rFonts w:eastAsia="新細明體" w:cstheme="minorHAnsi"/>
          <w:kern w:val="0"/>
          <w:szCs w:val="24"/>
        </w:rPr>
      </w:pPr>
      <w:proofErr w:type="gramStart"/>
      <w:r w:rsidRPr="00C03025">
        <w:rPr>
          <w:rFonts w:eastAsia="新細明體" w:cstheme="minorHAnsi"/>
          <w:b/>
          <w:bCs/>
          <w:kern w:val="0"/>
          <w:szCs w:val="24"/>
        </w:rPr>
        <w:t>秩</w:t>
      </w:r>
      <w:proofErr w:type="gramEnd"/>
      <w:r w:rsidRPr="00C03025">
        <w:rPr>
          <w:rFonts w:eastAsia="新細明體" w:cstheme="minorHAnsi"/>
          <w:b/>
          <w:bCs/>
          <w:kern w:val="0"/>
          <w:szCs w:val="24"/>
        </w:rPr>
        <w:t>合併（</w:t>
      </w:r>
      <w:r w:rsidRPr="00C03025">
        <w:rPr>
          <w:rFonts w:eastAsia="新細明體" w:cstheme="minorHAnsi"/>
          <w:b/>
          <w:bCs/>
          <w:kern w:val="0"/>
          <w:szCs w:val="24"/>
        </w:rPr>
        <w:t>Union by Rank</w:t>
      </w:r>
      <w:r w:rsidRPr="00C03025">
        <w:rPr>
          <w:rFonts w:eastAsia="新細明體" w:cstheme="minorHAnsi"/>
          <w:b/>
          <w:bCs/>
          <w:kern w:val="0"/>
          <w:szCs w:val="24"/>
        </w:rPr>
        <w:t>）</w:t>
      </w:r>
      <w:r w:rsidRPr="00C03025">
        <w:rPr>
          <w:rFonts w:eastAsia="新細明體" w:cstheme="minorHAnsi"/>
          <w:kern w:val="0"/>
          <w:szCs w:val="24"/>
        </w:rPr>
        <w:t>：合併時令</w:t>
      </w:r>
      <w:proofErr w:type="gramStart"/>
      <w:r w:rsidRPr="00C03025">
        <w:rPr>
          <w:rFonts w:eastAsia="新細明體" w:cstheme="minorHAnsi"/>
          <w:kern w:val="0"/>
          <w:szCs w:val="24"/>
        </w:rPr>
        <w:t>秩</w:t>
      </w:r>
      <w:proofErr w:type="gramEnd"/>
      <w:r w:rsidRPr="00C03025">
        <w:rPr>
          <w:rFonts w:eastAsia="新細明體" w:cstheme="minorHAnsi"/>
          <w:kern w:val="0"/>
          <w:szCs w:val="24"/>
        </w:rPr>
        <w:t>（樹高或節點數）較</w:t>
      </w:r>
      <w:proofErr w:type="gramStart"/>
      <w:r w:rsidRPr="00C03025">
        <w:rPr>
          <w:rFonts w:eastAsia="新細明體" w:cstheme="minorHAnsi"/>
          <w:kern w:val="0"/>
          <w:szCs w:val="24"/>
        </w:rPr>
        <w:t>小者掛於</w:t>
      </w:r>
      <w:proofErr w:type="gramEnd"/>
      <w:r w:rsidRPr="00C03025">
        <w:rPr>
          <w:rFonts w:eastAsia="新細明體" w:cstheme="minorHAnsi"/>
          <w:kern w:val="0"/>
          <w:szCs w:val="24"/>
        </w:rPr>
        <w:t>較大者之下，避免生成</w:t>
      </w:r>
      <w:proofErr w:type="gramStart"/>
      <w:r w:rsidRPr="00C03025">
        <w:rPr>
          <w:rFonts w:eastAsia="新細明體" w:cstheme="minorHAnsi"/>
          <w:kern w:val="0"/>
          <w:szCs w:val="24"/>
        </w:rPr>
        <w:t>過深樹</w:t>
      </w:r>
      <w:proofErr w:type="gramEnd"/>
      <w:r w:rsidR="00A46144">
        <w:rPr>
          <w:rFonts w:eastAsia="新細明體" w:cstheme="minorHAnsi"/>
          <w:kern w:val="0"/>
          <w:szCs w:val="24"/>
        </w:rPr>
        <w:fldChar w:fldCharType="begin"/>
      </w:r>
      <w:r w:rsidR="00A46144">
        <w:rPr>
          <w:rFonts w:eastAsia="新細明體" w:cstheme="minorHAnsi"/>
          <w:kern w:val="0"/>
          <w:szCs w:val="24"/>
        </w:rPr>
        <w:instrText xml:space="preserve"> ADDIN EN.CITE &lt;EndNote&gt;&lt;Cite&gt;&lt;Author&gt;Cormen&lt;/Author&gt;&lt;Year&gt;2022&lt;/Year&gt;&lt;RecNum&gt;206&lt;/RecNum&gt;&lt;DisplayText&gt;(Cormen et al., 2022)&lt;/DisplayText&gt;&lt;record&gt;&lt;rec-number&gt;206&lt;/rec-number&gt;&lt;foreign-keys&gt;&lt;key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A46144">
        <w:rPr>
          <w:rFonts w:eastAsia="新細明體" w:cstheme="minorHAnsi"/>
          <w:kern w:val="0"/>
          <w:szCs w:val="24"/>
        </w:rPr>
        <w:fldChar w:fldCharType="separate"/>
      </w:r>
      <w:r w:rsidR="00A46144">
        <w:rPr>
          <w:rFonts w:eastAsia="新細明體" w:cstheme="minorHAnsi"/>
          <w:noProof/>
          <w:kern w:val="0"/>
          <w:szCs w:val="24"/>
        </w:rPr>
        <w:t>(Cormen et al., 2022)</w:t>
      </w:r>
      <w:r w:rsidR="00A46144">
        <w:rPr>
          <w:rFonts w:eastAsia="新細明體" w:cstheme="minorHAnsi"/>
          <w:kern w:val="0"/>
          <w:szCs w:val="24"/>
        </w:rPr>
        <w:fldChar w:fldCharType="end"/>
      </w:r>
      <w:r w:rsidRPr="00C03025">
        <w:rPr>
          <w:rFonts w:eastAsia="新細明體" w:cstheme="minorHAnsi"/>
          <w:kern w:val="0"/>
          <w:szCs w:val="24"/>
        </w:rPr>
        <w:t>。</w:t>
      </w:r>
    </w:p>
    <w:p w14:paraId="42845378" w14:textId="653F516C" w:rsidR="008440C4" w:rsidRPr="00D31243" w:rsidRDefault="00DB4601" w:rsidP="008440C4">
      <w:pPr>
        <w:widowControl/>
        <w:spacing w:before="100" w:beforeAutospacing="1" w:after="100" w:afterAutospacing="1"/>
        <w:ind w:firstLine="360"/>
        <w:jc w:val="both"/>
        <w:rPr>
          <w:rFonts w:eastAsia="新細明體" w:cstheme="minorHAnsi"/>
          <w:kern w:val="0"/>
          <w:szCs w:val="24"/>
        </w:rPr>
      </w:pPr>
      <w:r>
        <w:rPr>
          <w:rFonts w:cstheme="minorHAnsi" w:hint="eastAsia"/>
        </w:rPr>
        <w:t>結合</w:t>
      </w:r>
      <w:r w:rsidR="008440C4" w:rsidRPr="00D31243">
        <w:rPr>
          <w:rFonts w:cstheme="minorHAnsi"/>
        </w:rPr>
        <w:t>這兩項策略，</w:t>
      </w:r>
      <w:r w:rsidR="008440C4" w:rsidRPr="00D31243">
        <w:rPr>
          <w:rFonts w:cstheme="minorHAnsi"/>
        </w:rPr>
        <w:t xml:space="preserve">Union-Find </w:t>
      </w:r>
      <w:r w:rsidR="008440C4" w:rsidRPr="00D31243">
        <w:rPr>
          <w:rFonts w:cstheme="minorHAnsi"/>
        </w:rPr>
        <w:t>在任意</w:t>
      </w:r>
      <w:r w:rsidR="00D31243">
        <w:rPr>
          <w:rFonts w:cstheme="minorHAnsi" w:hint="eastAsia"/>
        </w:rPr>
        <w:t xml:space="preserve"> </w:t>
      </w:r>
      <m:oMath>
        <m:r>
          <m:rPr>
            <m:sty m:val="p"/>
          </m:rPr>
          <w:rPr>
            <w:rStyle w:val="katex-mathml"/>
            <w:rFonts w:ascii="Cambria Math" w:hAnsi="Cambria Math" w:cstheme="minorHAnsi"/>
          </w:rPr>
          <m:t>m</m:t>
        </m:r>
      </m:oMath>
      <w:r w:rsidR="00D31243">
        <w:rPr>
          <w:rStyle w:val="katex-mathml"/>
          <w:rFonts w:cstheme="minorHAnsi" w:hint="eastAsia"/>
        </w:rPr>
        <w:t xml:space="preserve"> </w:t>
      </w:r>
      <w:r w:rsidR="008440C4" w:rsidRPr="00D31243">
        <w:rPr>
          <w:rFonts w:cstheme="minorHAnsi"/>
        </w:rPr>
        <w:t>次</w:t>
      </w:r>
      <w:r w:rsidR="008440C4" w:rsidRPr="00D31243">
        <w:rPr>
          <w:rStyle w:val="HTML"/>
          <w:rFonts w:asciiTheme="minorHAnsi" w:hAnsiTheme="minorHAnsi" w:cstheme="minorHAnsi"/>
        </w:rPr>
        <w:t>find</w:t>
      </w:r>
      <w:r w:rsidR="008440C4" w:rsidRPr="00D31243">
        <w:rPr>
          <w:rFonts w:cstheme="minorHAnsi"/>
        </w:rPr>
        <w:t xml:space="preserve"> </w:t>
      </w:r>
      <w:r w:rsidR="008440C4" w:rsidRPr="00D31243">
        <w:rPr>
          <w:rFonts w:cstheme="minorHAnsi"/>
        </w:rPr>
        <w:t>與</w:t>
      </w:r>
      <w:r w:rsidR="008440C4" w:rsidRPr="00D31243">
        <w:rPr>
          <w:rFonts w:cstheme="minorHAnsi"/>
        </w:rPr>
        <w:t xml:space="preserve"> </w:t>
      </w:r>
      <w:r w:rsidR="008440C4" w:rsidRPr="00D31243">
        <w:rPr>
          <w:rStyle w:val="HTML"/>
          <w:rFonts w:asciiTheme="minorHAnsi" w:hAnsiTheme="minorHAnsi" w:cstheme="minorHAnsi"/>
        </w:rPr>
        <w:t>union</w:t>
      </w:r>
      <w:r w:rsidR="008440C4" w:rsidRPr="00D31243">
        <w:rPr>
          <w:rFonts w:cstheme="minorHAnsi"/>
        </w:rPr>
        <w:t xml:space="preserve"> </w:t>
      </w:r>
      <w:r w:rsidR="008440C4" w:rsidRPr="00D31243">
        <w:rPr>
          <w:rFonts w:cstheme="minorHAnsi"/>
        </w:rPr>
        <w:t>操作的總時間為</w:t>
      </w:r>
      <w:r w:rsidR="008440C4" w:rsidRPr="00D31243">
        <w:rPr>
          <w:rFonts w:cstheme="minorHAnsi"/>
        </w:rPr>
        <w:t xml:space="preserve"> </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00E07B2F">
        <w:rPr>
          <w:rStyle w:val="katex-mathml"/>
          <w:rFonts w:cstheme="minorHAnsi" w:hint="eastAsia"/>
        </w:rPr>
        <w:t xml:space="preserve"> </w:t>
      </w:r>
      <w:r w:rsidR="00E07B2F">
        <w:rPr>
          <w:rStyle w:val="katex-mathml"/>
          <w:rFonts w:cstheme="minorHAnsi"/>
        </w:rPr>
        <w:fldChar w:fldCharType="begin"/>
      </w:r>
      <w:r w:rsidR="00E07B2F">
        <w:rPr>
          <w:rStyle w:val="katex-mathml"/>
          <w:rFonts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E07B2F">
        <w:rPr>
          <w:rStyle w:val="katex-mathml"/>
          <w:rFonts w:cstheme="minorHAnsi"/>
        </w:rPr>
        <w:fldChar w:fldCharType="separate"/>
      </w:r>
      <w:r w:rsidR="00E07B2F">
        <w:rPr>
          <w:rStyle w:val="katex-mathml"/>
          <w:rFonts w:cstheme="minorHAnsi"/>
          <w:noProof/>
        </w:rPr>
        <w:t>(Tarjan, 1975)</w:t>
      </w:r>
      <w:r w:rsidR="00E07B2F">
        <w:rPr>
          <w:rStyle w:val="katex-mathml"/>
          <w:rFonts w:cstheme="minorHAnsi"/>
        </w:rPr>
        <w:fldChar w:fldCharType="end"/>
      </w:r>
      <w:r w:rsidR="008440C4" w:rsidRPr="00D31243">
        <w:rPr>
          <w:rFonts w:cstheme="minorHAnsi"/>
        </w:rPr>
        <w:t>，在實際應用中</w:t>
      </w:r>
      <w:r w:rsidR="008440C4" w:rsidRPr="00D31243">
        <w:rPr>
          <w:rFonts w:cstheme="minorHAnsi"/>
        </w:rPr>
        <w:t xml:space="preserve"> </w:t>
      </w:r>
      <m:oMath>
        <m:r>
          <m:rPr>
            <m:sty m:val="p"/>
          </m:rP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≤4</m:t>
        </m:r>
      </m:oMath>
      <w:r w:rsidR="008440C4" w:rsidRPr="00D31243">
        <w:rPr>
          <w:rFonts w:cstheme="minorHAnsi"/>
        </w:rPr>
        <w:t>，可視為常數時間。此特性使</w:t>
      </w:r>
      <w:r w:rsidR="008440C4" w:rsidRPr="00D31243">
        <w:rPr>
          <w:rFonts w:cstheme="minorHAnsi"/>
        </w:rPr>
        <w:t xml:space="preserve"> Union-Find </w:t>
      </w:r>
      <w:r w:rsidR="008440C4" w:rsidRPr="00D31243">
        <w:rPr>
          <w:rFonts w:cstheme="minorHAnsi"/>
        </w:rPr>
        <w:t>被廣泛應用</w:t>
      </w:r>
      <w:proofErr w:type="gramStart"/>
      <w:r w:rsidR="008440C4" w:rsidRPr="00D31243">
        <w:rPr>
          <w:rFonts w:cstheme="minorHAnsi"/>
        </w:rPr>
        <w:t>於圖論演算法</w:t>
      </w:r>
      <w:proofErr w:type="gramEnd"/>
      <w:r w:rsidR="008440C4" w:rsidRPr="00D31243">
        <w:rPr>
          <w:rFonts w:cstheme="minorHAnsi"/>
        </w:rPr>
        <w:t>、社會網絡分析與大規模資料分群</w:t>
      </w:r>
      <w:r w:rsidR="006354B3">
        <w:rPr>
          <w:rFonts w:cstheme="minorHAnsi"/>
        </w:rPr>
        <w:fldChar w:fldCharType="begin"/>
      </w:r>
      <w:r w:rsidR="006354B3">
        <w:rPr>
          <w:rFonts w:cstheme="minorHAnsi"/>
        </w:rPr>
        <w:instrText xml:space="preserve"> ADDIN EN.CITE &lt;EndNote&gt;&lt;Cite&gt;&lt;Author&gt;Holm&lt;/Author&gt;&lt;Year&gt;2001&lt;/Year&gt;&lt;RecNum&gt;209&lt;/RecNum&gt;&lt;DisplayText&gt;(Cormen et al., 2022; Holm et al., 2001)&lt;/DisplayText&gt;&lt;record&gt;&lt;rec-number&gt;209&lt;/rec-number&gt;&lt;foreign-keys&gt;&lt;key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6354B3">
        <w:rPr>
          <w:rFonts w:cstheme="minorHAnsi"/>
        </w:rPr>
        <w:fldChar w:fldCharType="separate"/>
      </w:r>
      <w:r w:rsidR="006354B3">
        <w:rPr>
          <w:rFonts w:cstheme="minorHAnsi"/>
          <w:noProof/>
        </w:rPr>
        <w:t>(Cormen et al., 2022; Holm et al., 2001)</w:t>
      </w:r>
      <w:r w:rsidR="006354B3">
        <w:rPr>
          <w:rFonts w:cstheme="minorHAnsi"/>
        </w:rPr>
        <w:fldChar w:fldCharType="end"/>
      </w:r>
      <w:r w:rsidR="008440C4" w:rsidRPr="00D31243">
        <w:rPr>
          <w:rFonts w:cstheme="minorHAnsi"/>
        </w:rPr>
        <w:t>，特別適用於處理</w:t>
      </w:r>
      <w:r w:rsidR="006354B3">
        <w:rPr>
          <w:rFonts w:cstheme="minorHAnsi" w:hint="eastAsia"/>
        </w:rPr>
        <w:t>高頻率</w:t>
      </w:r>
      <w:r w:rsidR="008440C4" w:rsidRPr="00D31243">
        <w:rPr>
          <w:rFonts w:cstheme="minorHAnsi"/>
        </w:rPr>
        <w:t>的集合合併與查詢操作。</w:t>
      </w:r>
    </w:p>
    <w:p w14:paraId="3B048299" w14:textId="14A60CDB" w:rsidR="00C03025" w:rsidRDefault="00C03025" w:rsidP="000D5261">
      <w:pPr>
        <w:widowControl/>
        <w:spacing w:before="100" w:beforeAutospacing="1" w:after="100" w:afterAutospacing="1"/>
        <w:ind w:firstLine="360"/>
        <w:jc w:val="both"/>
        <w:rPr>
          <w:rFonts w:eastAsia="新細明體" w:cstheme="minorHAnsi"/>
          <w:kern w:val="0"/>
          <w:szCs w:val="24"/>
        </w:rPr>
      </w:pPr>
      <w:r w:rsidRPr="00C03025">
        <w:rPr>
          <w:rFonts w:eastAsia="新細明體" w:cstheme="minorHAnsi"/>
          <w:kern w:val="0"/>
          <w:szCs w:val="24"/>
        </w:rPr>
        <w:t>在本研究中，</w:t>
      </w:r>
      <w:r w:rsidRPr="00C03025">
        <w:rPr>
          <w:rFonts w:eastAsia="新細明體" w:cstheme="minorHAnsi"/>
          <w:kern w:val="0"/>
          <w:szCs w:val="24"/>
        </w:rPr>
        <w:t xml:space="preserve">Union-Find </w:t>
      </w:r>
      <w:r w:rsidRPr="00C03025">
        <w:rPr>
          <w:rFonts w:eastAsia="新細明體" w:cstheme="minorHAnsi"/>
          <w:kern w:val="0"/>
          <w:szCs w:val="24"/>
        </w:rPr>
        <w:t>被用作</w:t>
      </w:r>
      <w:r w:rsidRPr="00C03025">
        <w:rPr>
          <w:rFonts w:eastAsia="新細明體" w:cstheme="minorHAnsi"/>
          <w:kern w:val="0"/>
          <w:szCs w:val="24"/>
        </w:rPr>
        <w:t xml:space="preserve"> UF-FAE </w:t>
      </w:r>
      <w:r w:rsidRPr="00C03025">
        <w:rPr>
          <w:rFonts w:eastAsia="新細明體" w:cstheme="minorHAnsi"/>
          <w:kern w:val="0"/>
          <w:szCs w:val="24"/>
        </w:rPr>
        <w:t>架構之</w:t>
      </w:r>
      <w:r w:rsidRPr="00C03025">
        <w:rPr>
          <w:rFonts w:eastAsia="新細明體" w:cstheme="minorHAnsi"/>
          <w:b/>
          <w:bCs/>
          <w:kern w:val="0"/>
          <w:szCs w:val="24"/>
        </w:rPr>
        <w:t>分群核心演算法</w:t>
      </w:r>
      <w:r w:rsidRPr="00C03025">
        <w:rPr>
          <w:rFonts w:eastAsia="新細明體" w:cstheme="minorHAnsi"/>
          <w:kern w:val="0"/>
          <w:szCs w:val="24"/>
        </w:rPr>
        <w:t>。藉由持續觀測交易資料中</w:t>
      </w:r>
      <w:r w:rsidRPr="00C03025">
        <w:rPr>
          <w:rFonts w:eastAsia="新細明體" w:cstheme="minorHAnsi"/>
          <w:kern w:val="0"/>
          <w:szCs w:val="24"/>
        </w:rPr>
        <w:t xml:space="preserve"> Sender </w:t>
      </w:r>
      <w:r w:rsidRPr="00C03025">
        <w:rPr>
          <w:rFonts w:eastAsia="新細明體" w:cstheme="minorHAnsi"/>
          <w:kern w:val="0"/>
          <w:szCs w:val="24"/>
        </w:rPr>
        <w:t>與</w:t>
      </w:r>
      <w:r w:rsidRPr="00C03025">
        <w:rPr>
          <w:rFonts w:eastAsia="新細明體" w:cstheme="minorHAnsi"/>
          <w:kern w:val="0"/>
          <w:szCs w:val="24"/>
        </w:rPr>
        <w:t xml:space="preserve"> Receiver </w:t>
      </w:r>
      <w:r w:rsidRPr="00C03025">
        <w:rPr>
          <w:rFonts w:eastAsia="新細明體" w:cstheme="minorHAnsi"/>
          <w:kern w:val="0"/>
          <w:szCs w:val="24"/>
        </w:rPr>
        <w:t>之間的連結關係，系統可動態合併具關聯性的帳戶節點，形成可演化的金流群組。當新交易邊導致群組合併時，該事件即視為潛在可疑行為，並觸發後續</w:t>
      </w:r>
      <w:proofErr w:type="gramStart"/>
      <w:r w:rsidRPr="00C03025">
        <w:rPr>
          <w:rFonts w:eastAsia="新細明體" w:cstheme="minorHAnsi"/>
          <w:kern w:val="0"/>
          <w:szCs w:val="24"/>
        </w:rPr>
        <w:t>的圖論特徵</w:t>
      </w:r>
      <w:proofErr w:type="gramEnd"/>
      <w:r w:rsidRPr="00C03025">
        <w:rPr>
          <w:rFonts w:eastAsia="新細明體" w:cstheme="minorHAnsi"/>
          <w:kern w:val="0"/>
          <w:szCs w:val="24"/>
        </w:rPr>
        <w:t>擷取與異常偵測流程。此方法能在維持近常數運算效率的同時，有效捕捉</w:t>
      </w:r>
      <w:proofErr w:type="gramStart"/>
      <w:r w:rsidRPr="00C03025">
        <w:rPr>
          <w:rFonts w:eastAsia="新細明體" w:cstheme="minorHAnsi"/>
          <w:kern w:val="0"/>
          <w:szCs w:val="24"/>
        </w:rPr>
        <w:t>區塊鏈交易</w:t>
      </w:r>
      <w:proofErr w:type="gramEnd"/>
      <w:r w:rsidRPr="00C03025">
        <w:rPr>
          <w:rFonts w:eastAsia="新細明體" w:cstheme="minorHAnsi"/>
          <w:kern w:val="0"/>
          <w:szCs w:val="24"/>
        </w:rPr>
        <w:t>網絡的結構變化。</w:t>
      </w:r>
    </w:p>
    <w:p w14:paraId="4147E8D4" w14:textId="77777777" w:rsidR="00554FF5" w:rsidRPr="00C03025" w:rsidRDefault="00554FF5" w:rsidP="000D5261">
      <w:pPr>
        <w:widowControl/>
        <w:spacing w:before="100" w:beforeAutospacing="1" w:after="100" w:afterAutospacing="1"/>
        <w:ind w:firstLine="360"/>
        <w:jc w:val="both"/>
        <w:rPr>
          <w:rFonts w:eastAsia="新細明體" w:cstheme="minorHAnsi"/>
          <w:kern w:val="0"/>
          <w:szCs w:val="24"/>
        </w:rPr>
      </w:pPr>
    </w:p>
    <w:p w14:paraId="61571916" w14:textId="03EBA4C8" w:rsidR="00C648D3" w:rsidRDefault="00C648D3" w:rsidP="00C648D3">
      <w:pPr>
        <w:pStyle w:val="3"/>
        <w:rPr>
          <w:sz w:val="24"/>
          <w:szCs w:val="24"/>
        </w:rPr>
      </w:pPr>
      <w:r w:rsidRPr="00EE100F">
        <w:rPr>
          <w:sz w:val="24"/>
          <w:szCs w:val="24"/>
        </w:rPr>
        <w:lastRenderedPageBreak/>
        <w:t>3.4.</w:t>
      </w:r>
      <w:r>
        <w:rPr>
          <w:rFonts w:hint="eastAsia"/>
          <w:sz w:val="24"/>
          <w:szCs w:val="24"/>
        </w:rPr>
        <w:t>2</w:t>
      </w:r>
      <w:r w:rsidRPr="00EE100F">
        <w:rPr>
          <w:sz w:val="24"/>
          <w:szCs w:val="24"/>
        </w:rPr>
        <w:t xml:space="preserve"> </w:t>
      </w:r>
      <w:r w:rsidR="00621883">
        <w:rPr>
          <w:rFonts w:hint="eastAsia"/>
          <w:sz w:val="24"/>
          <w:szCs w:val="24"/>
        </w:rPr>
        <w:t>使</w:t>
      </w:r>
      <w:r w:rsidR="00621883" w:rsidRPr="00621883">
        <w:rPr>
          <w:sz w:val="24"/>
          <w:szCs w:val="24"/>
        </w:rPr>
        <w:t>用拓撲學證明</w:t>
      </w:r>
      <w:r w:rsidR="00621883" w:rsidRPr="00621883">
        <w:rPr>
          <w:sz w:val="24"/>
          <w:szCs w:val="24"/>
        </w:rPr>
        <w:t>Disjoint</w:t>
      </w:r>
      <w:r w:rsidR="00621883" w:rsidRPr="00621883">
        <w:rPr>
          <w:sz w:val="24"/>
          <w:szCs w:val="24"/>
        </w:rPr>
        <w:t>與</w:t>
      </w:r>
      <w:r w:rsidR="00621883" w:rsidRPr="00621883">
        <w:rPr>
          <w:sz w:val="24"/>
          <w:szCs w:val="24"/>
        </w:rPr>
        <w:t>Union-Find</w:t>
      </w:r>
      <w:r w:rsidR="00621883" w:rsidRPr="00621883">
        <w:rPr>
          <w:sz w:val="24"/>
          <w:szCs w:val="24"/>
        </w:rPr>
        <w:t>等價</w:t>
      </w:r>
    </w:p>
    <w:p w14:paraId="7A2913F4" w14:textId="179210B2" w:rsidR="00BC43B8" w:rsidRDefault="00BC43B8" w:rsidP="004C1BFC">
      <w:pPr>
        <w:jc w:val="both"/>
      </w:pPr>
      <w:r>
        <w:tab/>
      </w:r>
      <w:r>
        <w:rPr>
          <w:rFonts w:hint="eastAsia"/>
        </w:rPr>
        <w:t>因需要解釋並證明不相交集的資料結構與不相交集的劃分及其與</w:t>
      </w:r>
      <w:proofErr w:type="gramStart"/>
      <w:r>
        <w:rPr>
          <w:rFonts w:hint="eastAsia"/>
        </w:rPr>
        <w:t>併查集</w:t>
      </w:r>
      <w:proofErr w:type="gramEnd"/>
      <w:r>
        <w:rPr>
          <w:rFonts w:hint="eastAsia"/>
        </w:rPr>
        <w:t>演算法的連結，且本質上</w:t>
      </w:r>
      <w:proofErr w:type="gramStart"/>
      <w:r>
        <w:rPr>
          <w:rFonts w:hint="eastAsia"/>
        </w:rPr>
        <w:t>併查集藉</w:t>
      </w:r>
      <w:proofErr w:type="gramEnd"/>
      <w:r>
        <w:rPr>
          <w:rFonts w:hint="eastAsia"/>
        </w:rPr>
        <w:t>由執行</w:t>
      </w:r>
      <w:proofErr w:type="gramStart"/>
      <w:r>
        <w:rPr>
          <w:rFonts w:hint="eastAsia"/>
        </w:rPr>
        <w:t>併</w:t>
      </w:r>
      <w:proofErr w:type="gramEnd"/>
      <w:r>
        <w:rPr>
          <w:rFonts w:hint="eastAsia"/>
        </w:rPr>
        <w:t>運算來維護等價關係符合拓撲原理</w:t>
      </w:r>
      <w:r>
        <w:rPr>
          <w:rFonts w:hint="eastAsia"/>
        </w:rPr>
        <w:t>(T</w:t>
      </w:r>
      <w:r>
        <w:t>opology principles)</w:t>
      </w:r>
      <w:r>
        <w:rPr>
          <w:rFonts w:hint="eastAsia"/>
        </w:rPr>
        <w:t>，</w:t>
      </w:r>
      <w:r w:rsidR="008E382A">
        <w:rPr>
          <w:rFonts w:hint="eastAsia"/>
        </w:rPr>
        <w:t>本研究將涉及定義等價關係、建立商空間以及證明分割與</w:t>
      </w:r>
      <w:proofErr w:type="gramStart"/>
      <w:r w:rsidR="008E382A">
        <w:rPr>
          <w:rFonts w:hint="eastAsia"/>
        </w:rPr>
        <w:t>併查集樹</w:t>
      </w:r>
      <w:proofErr w:type="gramEnd"/>
      <w:r w:rsidR="008E382A">
        <w:rPr>
          <w:rFonts w:hint="eastAsia"/>
        </w:rPr>
        <w:t>結構上，</w:t>
      </w:r>
      <w:r w:rsidR="008E382A">
        <w:rPr>
          <w:rFonts w:hint="eastAsia"/>
        </w:rPr>
        <w:t>D</w:t>
      </w:r>
      <w:r w:rsidR="008E382A">
        <w:t>isjoint</w:t>
      </w:r>
      <w:r w:rsidR="008E382A">
        <w:rPr>
          <w:rFonts w:hint="eastAsia"/>
        </w:rPr>
        <w:t>和</w:t>
      </w:r>
      <w:r w:rsidR="008E382A">
        <w:rPr>
          <w:rFonts w:hint="eastAsia"/>
        </w:rPr>
        <w:t>Union-Find</w:t>
      </w:r>
      <w:r w:rsidR="008E382A">
        <w:rPr>
          <w:rFonts w:hint="eastAsia"/>
        </w:rPr>
        <w:t>為</w:t>
      </w:r>
      <w:r w:rsidR="002B477F">
        <w:rPr>
          <w:rFonts w:hint="eastAsia"/>
        </w:rPr>
        <w:t>相等的。</w:t>
      </w:r>
    </w:p>
    <w:p w14:paraId="39D20551"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目標：證明</w:t>
      </w:r>
      <w:r w:rsidRPr="002800EC">
        <w:rPr>
          <w:rFonts w:asciiTheme="minorHAnsi" w:hAnsiTheme="minorHAnsi" w:cstheme="minorHAnsi"/>
        </w:rPr>
        <w:t xml:space="preserve"> Disjoint Sets = Union-Find = π</w:t>
      </w:r>
      <w:r w:rsidRPr="002800EC">
        <w:rPr>
          <w:rFonts w:asciiTheme="minorHAnsi" w:eastAsia="MS Mincho" w:hAnsiTheme="minorHAnsi" w:cstheme="minorHAnsi"/>
        </w:rPr>
        <w:t>₀</w:t>
      </w:r>
      <w:r w:rsidRPr="002800EC">
        <w:rPr>
          <w:rFonts w:asciiTheme="minorHAnsi" w:hAnsiTheme="minorHAnsi" w:cstheme="minorHAnsi"/>
        </w:rPr>
        <w:t>（路徑連通分支）</w:t>
      </w:r>
    </w:p>
    <w:p w14:paraId="4922D2FC"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觀點：電腦科學</w:t>
      </w:r>
      <w:r w:rsidRPr="002800EC">
        <w:rPr>
          <w:rFonts w:asciiTheme="minorHAnsi" w:hAnsiTheme="minorHAnsi" w:cstheme="minorHAnsi"/>
        </w:rPr>
        <w:t xml:space="preserve"> + </w:t>
      </w:r>
      <w:r w:rsidRPr="002800EC">
        <w:rPr>
          <w:rFonts w:asciiTheme="minorHAnsi" w:hAnsiTheme="minorHAnsi" w:cstheme="minorHAnsi"/>
        </w:rPr>
        <w:t>拓撲學</w:t>
      </w:r>
    </w:p>
    <w:p w14:paraId="5804F03A"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核心概念：</w:t>
      </w:r>
      <w:r w:rsidRPr="002800EC">
        <w:rPr>
          <w:rFonts w:asciiTheme="minorHAnsi" w:hAnsiTheme="minorHAnsi" w:cstheme="minorHAnsi"/>
        </w:rPr>
        <w:t xml:space="preserve">Union-Find </w:t>
      </w:r>
      <w:r w:rsidRPr="002800EC">
        <w:rPr>
          <w:rFonts w:asciiTheme="minorHAnsi" w:hAnsiTheme="minorHAnsi" w:cstheme="minorHAnsi"/>
        </w:rPr>
        <w:t>動態維護圖的</w:t>
      </w:r>
      <w:r w:rsidRPr="002800EC">
        <w:rPr>
          <w:rFonts w:asciiTheme="minorHAnsi" w:hAnsiTheme="minorHAnsi" w:cstheme="minorHAnsi"/>
        </w:rPr>
        <w:t xml:space="preserve"> π</w:t>
      </w:r>
      <w:r w:rsidRPr="002800EC">
        <w:rPr>
          <w:rFonts w:asciiTheme="minorHAnsi" w:eastAsia="MS Mincho" w:hAnsiTheme="minorHAnsi" w:cstheme="minorHAnsi"/>
        </w:rPr>
        <w:t>₀</w:t>
      </w:r>
      <w:r w:rsidRPr="002800EC">
        <w:rPr>
          <w:rFonts w:asciiTheme="minorHAnsi" w:hAnsiTheme="minorHAnsi" w:cstheme="minorHAnsi"/>
        </w:rPr>
        <w:t>（</w:t>
      </w:r>
      <w:r w:rsidRPr="002800EC">
        <w:rPr>
          <w:rFonts w:asciiTheme="minorHAnsi" w:hAnsiTheme="minorHAnsi" w:cstheme="minorHAnsi"/>
        </w:rPr>
        <w:t xml:space="preserve">1 </w:t>
      </w:r>
      <w:r w:rsidRPr="002800EC">
        <w:rPr>
          <w:rFonts w:asciiTheme="minorHAnsi" w:hAnsiTheme="minorHAnsi" w:cstheme="minorHAnsi"/>
        </w:rPr>
        <w:t>維單純形複形）。</w:t>
      </w:r>
    </w:p>
    <w:p w14:paraId="1ABB9CDB" w14:textId="178BB335" w:rsidR="00A513B6" w:rsidRDefault="00302748"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proofErr w:type="gramStart"/>
      <w:r w:rsidRPr="00302748">
        <w:rPr>
          <w:rFonts w:asciiTheme="minorHAnsi" w:hAnsiTheme="minorHAnsi" w:cstheme="minorHAnsi"/>
          <w:sz w:val="24"/>
          <w:szCs w:val="24"/>
        </w:rPr>
        <w:t>一</w:t>
      </w:r>
      <w:proofErr w:type="gramEnd"/>
      <w:r w:rsidRPr="00302748">
        <w:rPr>
          <w:rFonts w:asciiTheme="minorHAnsi" w:hAnsiTheme="minorHAnsi" w:cstheme="minorHAnsi"/>
          <w:sz w:val="24"/>
          <w:szCs w:val="24"/>
        </w:rPr>
        <w:t>：父指標函數與森林</w:t>
      </w:r>
    </w:p>
    <w:p w14:paraId="6566BFCF" w14:textId="009EB4B3" w:rsidR="00C25B18" w:rsidRDefault="00C25B18" w:rsidP="00DC35A2">
      <w:pPr>
        <w:numPr>
          <w:ilvl w:val="0"/>
          <w:numId w:val="30"/>
        </w:numPr>
        <w:jc w:val="both"/>
      </w:pPr>
      <w:r w:rsidRPr="00C25B18">
        <w:t>設</w:t>
      </w:r>
      <w:r w:rsidRPr="00C25B18">
        <w:t xml:space="preserve"> </w:t>
      </w:r>
      <m:oMath>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ctrlPr>
              <w:rPr>
                <w:rStyle w:val="mrel"/>
                <w:rFonts w:ascii="Cambria Math" w:hAnsi="Cambria Math"/>
              </w:rPr>
            </m:ctrlPr>
          </m:e>
          <m:sub>
            <m:r>
              <m:rPr>
                <m:sty m:val="p"/>
              </m:rPr>
              <w:rPr>
                <w:rStyle w:val="mord"/>
                <w:rFonts w:ascii="Cambria Math" w:hAnsi="Cambria Math"/>
              </w:rPr>
              <m:t>1</m:t>
            </m:r>
          </m:sub>
        </m:sSub>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hint="eastAsia"/>
              </w:rPr>
              <m:t xml:space="preserve">2 </m:t>
            </m:r>
          </m:sub>
        </m:sSub>
      </m:oMath>
      <w:r w:rsidR="00AC4A84">
        <w:rPr>
          <w:rStyle w:val="mord"/>
        </w:rPr>
        <w:t>…</w:t>
      </w:r>
      <m:oMath>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n</m:t>
            </m:r>
          </m:sub>
        </m:sSub>
      </m:oMath>
    </w:p>
    <w:p w14:paraId="2F07FDC5" w14:textId="7B856734" w:rsidR="00920B3A" w:rsidRDefault="00DC35A2" w:rsidP="00DC35A2">
      <w:pPr>
        <w:numPr>
          <w:ilvl w:val="0"/>
          <w:numId w:val="30"/>
        </w:numPr>
        <w:jc w:val="both"/>
      </w:pPr>
      <w:r w:rsidRPr="009F6A51">
        <w:t>父指標函數：</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w:rPr>
            <w:rFonts w:ascii="Cambria Math" w:hAnsi="Cambria Math"/>
          </w:rPr>
          <m:t>x</m:t>
        </m:r>
      </m:oMath>
      <w:r w:rsidR="00A638BF">
        <w:t xml:space="preserve"> </w:t>
      </w:r>
      <w:r w:rsidRPr="009F6A51">
        <w:t xml:space="preserve">if </w:t>
      </w:r>
      <m:oMath>
        <m:r>
          <w:rPr>
            <w:rFonts w:ascii="Cambria Math" w:hAnsi="Cambria Math"/>
          </w:rPr>
          <m:t>x</m:t>
        </m:r>
      </m:oMath>
      <w:r w:rsidRPr="009F6A51">
        <w:t xml:space="preserve"> is root; else</w:t>
      </w:r>
      <m:oMath>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m:rPr>
            <m:sty m:val="p"/>
          </m:rPr>
          <w:rPr>
            <w:rFonts w:ascii="Cambria Math" w:hAnsi="Cambria Math"/>
          </w:rPr>
          <m:t>parent</m:t>
        </m:r>
        <m:d>
          <m:dPr>
            <m:ctrlPr>
              <w:rPr>
                <w:rFonts w:ascii="Cambria Math" w:hAnsi="Cambria Math"/>
              </w:rPr>
            </m:ctrlPr>
          </m:dPr>
          <m:e>
            <m:r>
              <w:rPr>
                <w:rFonts w:ascii="Cambria Math" w:hAnsi="Cambria Math"/>
              </w:rPr>
              <m:t>x</m:t>
            </m:r>
          </m:e>
        </m:d>
      </m:oMath>
    </w:p>
    <w:p w14:paraId="1101F0CD" w14:textId="3648A4B0" w:rsidR="00920B3A" w:rsidRPr="009F6A51" w:rsidRDefault="00DC35A2" w:rsidP="00DC35A2">
      <w:pPr>
        <w:numPr>
          <w:ilvl w:val="0"/>
          <w:numId w:val="30"/>
        </w:numPr>
        <w:jc w:val="both"/>
      </w:pPr>
      <w:r w:rsidRPr="009F6A51">
        <w:t>邊集合：</w:t>
      </w:r>
      <m:oMath>
        <m:r>
          <m:rPr>
            <m:sty m:val="p"/>
          </m:rPr>
          <w:rPr>
            <w:rFonts w:ascii="Cambria Math" w:hAnsi="Cambria Math"/>
          </w:rPr>
          <m:t>E=</m:t>
        </m:r>
        <m:r>
          <m:rPr>
            <m:sty m:val="p"/>
          </m:rPr>
          <w:rPr>
            <w:rFonts w:ascii="Cambria Math" w:hAnsi="Cambria Math" w:hint="eastAsia"/>
          </w:rPr>
          <m:t>{</m:t>
        </m:r>
        <m:d>
          <m:dPr>
            <m:ctrlPr>
              <w:rPr>
                <w:rFonts w:ascii="Cambria Math" w:hAnsi="Cambria Math"/>
              </w:rPr>
            </m:ctrlPr>
          </m:dPr>
          <m:e>
            <m:r>
              <m:rPr>
                <m:sty m:val="p"/>
              </m:rPr>
              <w:rPr>
                <w:rFonts w:ascii="Cambria Math" w:hAnsi="Cambria Math"/>
              </w:rPr>
              <m:t>x,p</m:t>
            </m:r>
            <m:d>
              <m:dPr>
                <m:ctrlPr>
                  <w:rPr>
                    <w:rFonts w:ascii="Cambria Math" w:hAnsi="Cambria Math"/>
                  </w:rPr>
                </m:ctrlPr>
              </m:dPr>
              <m:e>
                <m:r>
                  <m:rPr>
                    <m:sty m:val="p"/>
                  </m:rPr>
                  <w:rPr>
                    <w:rFonts w:ascii="Cambria Math" w:hAnsi="Cambria Math"/>
                  </w:rPr>
                  <m:t>x</m:t>
                </m:r>
              </m:e>
            </m:d>
          </m:e>
        </m:d>
        <m:r>
          <m:rPr>
            <m:sty m:val="p"/>
          </m:rPr>
          <w:rPr>
            <w:rFonts w:ascii="Cambria Math" w:hAnsi="Cambria Math"/>
          </w:rPr>
          <m:t>|x</m:t>
        </m:r>
        <m:r>
          <m:rPr>
            <m:sty m:val="p"/>
          </m:rPr>
          <w:rPr>
            <w:rFonts w:ascii="Cambria Math" w:hAnsi="Cambria Math" w:cs="Cambria Math"/>
          </w:rPr>
          <m:t>∈</m:t>
        </m:r>
        <m:r>
          <m:rPr>
            <m:sty m:val="p"/>
          </m:rPr>
          <w:rPr>
            <w:rFonts w:ascii="Cambria Math" w:hAnsi="Cambria Math"/>
          </w:rPr>
          <m:t>X,p</m:t>
        </m:r>
        <m:d>
          <m:dPr>
            <m:ctrlPr>
              <w:rPr>
                <w:rFonts w:ascii="Cambria Math" w:hAnsi="Cambria Math"/>
              </w:rPr>
            </m:ctrlPr>
          </m:dPr>
          <m:e>
            <m:r>
              <m:rPr>
                <m:sty m:val="p"/>
              </m:rPr>
              <w:rPr>
                <w:rFonts w:ascii="Cambria Math" w:hAnsi="Cambria Math"/>
              </w:rPr>
              <m:t>x</m:t>
            </m:r>
          </m:e>
        </m:d>
        <m:r>
          <m:rPr>
            <m:sty m:val="p"/>
          </m:rPr>
          <w:rPr>
            <w:rFonts w:ascii="Cambria Math" w:hAnsi="Cambria Math" w:cs="Calibri"/>
          </w:rPr>
          <m:t>≠</m:t>
        </m:r>
        <m:r>
          <m:rPr>
            <m:sty m:val="p"/>
          </m:rPr>
          <w:rPr>
            <w:rFonts w:ascii="Cambria Math" w:hAnsi="Cambria Math"/>
          </w:rPr>
          <m:t>x</m:t>
        </m:r>
        <m:r>
          <m:rPr>
            <m:sty m:val="p"/>
          </m:rPr>
          <w:rPr>
            <w:rFonts w:ascii="Cambria Math" w:hAnsi="Cambria Math" w:hint="eastAsia"/>
          </w:rPr>
          <m:t>}</m:t>
        </m:r>
      </m:oMath>
    </w:p>
    <w:p w14:paraId="127FB0B5" w14:textId="770BBAE1" w:rsidR="00920B3A" w:rsidRPr="009F6A51" w:rsidRDefault="00DC35A2" w:rsidP="00DC35A2">
      <w:pPr>
        <w:numPr>
          <w:ilvl w:val="0"/>
          <w:numId w:val="30"/>
        </w:numPr>
        <w:jc w:val="both"/>
      </w:pPr>
      <w:r w:rsidRPr="009F6A51">
        <w:t>森林結構：</w:t>
      </w:r>
      <m:oMath>
        <m:r>
          <m:rPr>
            <m:sty m:val="p"/>
          </m:rPr>
          <w:rPr>
            <w:rFonts w:ascii="Cambria Math" w:hAnsi="Cambria Math"/>
          </w:rPr>
          <m:t>G=</m:t>
        </m:r>
        <m:d>
          <m:dPr>
            <m:ctrlPr>
              <w:rPr>
                <w:rFonts w:ascii="Cambria Math" w:hAnsi="Cambria Math"/>
              </w:rPr>
            </m:ctrlPr>
          </m:dPr>
          <m:e>
            <m:r>
              <m:rPr>
                <m:sty m:val="p"/>
              </m:rPr>
              <w:rPr>
                <w:rFonts w:ascii="Cambria Math" w:hAnsi="Cambria Math"/>
              </w:rPr>
              <m:t>X,E</m:t>
            </m:r>
          </m:e>
        </m:d>
      </m:oMath>
      <w:r w:rsidRPr="009F6A51">
        <w:t>，每棵樹對應一個不相交集合。</w:t>
      </w:r>
    </w:p>
    <w:p w14:paraId="2EEC2AA1" w14:textId="7E2A6E5E" w:rsidR="009F6A51" w:rsidRPr="009F6A51" w:rsidRDefault="009F6A51" w:rsidP="004C1BFC">
      <w:pPr>
        <w:jc w:val="both"/>
      </w:pPr>
    </w:p>
    <w:p w14:paraId="2480B797" w14:textId="65E52FD3" w:rsidR="003F4FCC" w:rsidRDefault="003F4FCC"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r>
        <w:rPr>
          <w:rFonts w:asciiTheme="minorHAnsi" w:hAnsiTheme="minorHAnsi" w:cstheme="minorHAnsi" w:hint="eastAsia"/>
          <w:sz w:val="24"/>
          <w:szCs w:val="24"/>
        </w:rPr>
        <w:t>二</w:t>
      </w:r>
      <w:r w:rsidRPr="00302748">
        <w:rPr>
          <w:rFonts w:asciiTheme="minorHAnsi" w:hAnsiTheme="minorHAnsi" w:cstheme="minorHAnsi"/>
          <w:sz w:val="24"/>
          <w:szCs w:val="24"/>
        </w:rPr>
        <w:t>：</w:t>
      </w:r>
      <w:proofErr w:type="gramStart"/>
      <w:r>
        <w:rPr>
          <w:rFonts w:asciiTheme="minorHAnsi" w:hAnsiTheme="minorHAnsi" w:cstheme="minorHAnsi" w:hint="eastAsia"/>
          <w:sz w:val="24"/>
          <w:szCs w:val="24"/>
        </w:rPr>
        <w:t>拓撲建模</w:t>
      </w:r>
      <w:proofErr w:type="gramEnd"/>
    </w:p>
    <w:p w14:paraId="49C4AFBE" w14:textId="1860A35B" w:rsidR="00920B3A" w:rsidRPr="00BF09BD" w:rsidRDefault="00DC35A2" w:rsidP="00DC35A2">
      <w:pPr>
        <w:numPr>
          <w:ilvl w:val="0"/>
          <w:numId w:val="31"/>
        </w:numPr>
        <w:jc w:val="both"/>
      </w:pPr>
      <w:r w:rsidRPr="00BF09BD">
        <w:t>從森林</w:t>
      </w:r>
      <w:r w:rsidRPr="00BF09BD">
        <w:t xml:space="preserve"> </w:t>
      </w:r>
      <m:oMath>
        <m:r>
          <m:rPr>
            <m:sty m:val="p"/>
          </m:rPr>
          <w:rPr>
            <w:rFonts w:ascii="Cambria Math" w:hAnsi="Cambria Math"/>
          </w:rPr>
          <m:t>G</m:t>
        </m:r>
      </m:oMath>
      <w:r w:rsidRPr="00BF09BD">
        <w:t xml:space="preserve"> </w:t>
      </w:r>
      <w:r w:rsidRPr="00BF09BD">
        <w:t>建立</w:t>
      </w:r>
      <w:r w:rsidRPr="00BF09BD">
        <w:t xml:space="preserve"> 1 </w:t>
      </w:r>
      <w:r w:rsidRPr="00BF09BD">
        <w:t>維單純形</w:t>
      </w:r>
      <w:proofErr w:type="gramStart"/>
      <w:r w:rsidRPr="00BF09BD">
        <w:t>複</w:t>
      </w:r>
      <w:proofErr w:type="gramEnd"/>
      <w:r w:rsidRPr="00BF09BD">
        <w:t>形</w:t>
      </w:r>
      <w:r w:rsidRPr="00BF09BD">
        <w:t xml:space="preserve"> </w:t>
      </w:r>
      <m:oMath>
        <m:r>
          <m:rPr>
            <m:sty m:val="p"/>
          </m:rPr>
          <w:rPr>
            <w:rFonts w:ascii="Cambria Math" w:hAnsi="Cambria Math"/>
          </w:rPr>
          <m:t>K</m:t>
        </m:r>
      </m:oMath>
      <w:r w:rsidRPr="00BF09BD">
        <w:t>。</w:t>
      </w:r>
    </w:p>
    <w:p w14:paraId="1996DA8D" w14:textId="77777777" w:rsidR="00920B3A" w:rsidRPr="00BF09BD" w:rsidRDefault="00DC35A2" w:rsidP="00DC35A2">
      <w:pPr>
        <w:numPr>
          <w:ilvl w:val="0"/>
          <w:numId w:val="31"/>
        </w:numPr>
        <w:jc w:val="both"/>
      </w:pPr>
      <w:r w:rsidRPr="00BF09BD">
        <w:t>定義路徑連通關係：</w:t>
      </w:r>
    </w:p>
    <w:p w14:paraId="4B4B147C" w14:textId="00DB1834" w:rsidR="00920B3A" w:rsidRPr="00BF09BD" w:rsidRDefault="00030B25" w:rsidP="00DC35A2">
      <w:pPr>
        <w:numPr>
          <w:ilvl w:val="0"/>
          <w:numId w:val="31"/>
        </w:numPr>
        <w:jc w:val="both"/>
      </w:pPr>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y</m:t>
        </m:r>
        <m:r>
          <m:rPr>
            <m:sty m:val="p"/>
          </m:rPr>
          <w:rPr>
            <w:rStyle w:val="mrel"/>
            <w:rFonts w:ascii="Cambria Math" w:hAnsi="Cambria Math" w:cs="Cambria Math"/>
          </w:rPr>
          <m:t>⟺</m:t>
        </m:r>
        <m:r>
          <m:rPr>
            <m:sty m:val="p"/>
          </m:rPr>
          <w:rPr>
            <w:rStyle w:val="mord"/>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rel"/>
                    <w:rFonts w:ascii="Cambria Math" w:hAnsi="Cambria Math"/>
                  </w:rPr>
                </m:ctrlPr>
              </m:e>
              <m:sub>
                <m:r>
                  <m:rPr>
                    <m:sty m:val="p"/>
                  </m:rPr>
                  <w:rPr>
                    <w:rStyle w:val="mord"/>
                    <w:rFonts w:ascii="Cambria Math" w:hAnsi="Cambria Math"/>
                  </w:rPr>
                  <m:t>0</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1</m:t>
                </m:r>
              </m:sub>
            </m:sSub>
            <m:r>
              <m:rPr>
                <m:sty m:val="p"/>
              </m:rPr>
              <w:rPr>
                <w:rStyle w:val="mpunct"/>
                <w:rFonts w:ascii="Cambria Math" w:hAnsi="Cambria Math"/>
              </w:rPr>
              <m:t>,</m:t>
            </m:r>
            <m:r>
              <m:rPr>
                <m:sty m:val="p"/>
              </m:rPr>
              <w:rPr>
                <w:rStyle w:val="minner"/>
                <w:rFonts w:ascii="Cambria Math" w:hAnsi="Cambria Math" w:hint="eastAsia"/>
              </w:rPr>
              <m:t>…</m:t>
            </m:r>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pen"/>
                    <w:rFonts w:ascii="Cambria Math" w:hAnsi="Cambria Math"/>
                  </w:rPr>
                  <m:t>k</m:t>
                </m:r>
              </m:sub>
            </m:sSub>
            <m:r>
              <m:rPr>
                <m:sty m:val="p"/>
              </m:rPr>
              <w:rPr>
                <w:rStyle w:val="mrel"/>
                <w:rFonts w:ascii="Cambria Math" w:hAnsi="Cambria Math"/>
              </w:rPr>
              <m:t>=</m:t>
            </m:r>
            <m:r>
              <m:rPr>
                <m:sty m:val="p"/>
              </m:rPr>
              <w:rPr>
                <w:rStyle w:val="mord"/>
                <w:rFonts w:ascii="Cambria Math" w:hAnsi="Cambria Math"/>
              </w:rPr>
              <m:t>y</m:t>
            </m:r>
            <m:ctrlPr>
              <w:rPr>
                <w:rStyle w:val="mclose"/>
                <w:rFonts w:ascii="Cambria Math" w:hAnsi="Cambria Math"/>
              </w:rPr>
            </m:ctrlPr>
          </m:e>
        </m:d>
        <m:r>
          <m:rPr>
            <m:sty m:val="p"/>
          </m:rPr>
          <w:rPr>
            <w:rStyle w:val="mpunct"/>
            <w:rFonts w:ascii="Cambria Math" w:hAnsi="Cambria Math"/>
          </w:rPr>
          <m:t>,</m:t>
        </m:r>
      </m:oMath>
      <w:r w:rsidR="00DC35A2" w:rsidRPr="00BF09BD">
        <w:t>，</w:t>
      </w:r>
      <w:r w:rsidR="007E0F0D">
        <w:rPr>
          <w:rFonts w:hint="eastAsia"/>
        </w:rPr>
        <w:t>使得</w:t>
      </w:r>
      <m:oMath>
        <m:d>
          <m:dPr>
            <m:ctrlPr>
              <w:rPr>
                <w:rStyle w:val="mopen"/>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v</m:t>
                </m:r>
                <m:ctrlPr>
                  <w:rPr>
                    <w:rStyle w:val="mopen"/>
                    <w:rFonts w:ascii="Cambria Math" w:hAnsi="Cambria Math"/>
                  </w:rPr>
                </m:ctrlPr>
              </m:e>
              <m:sub>
                <m:r>
                  <m:rPr>
                    <m:sty m:val="p"/>
                  </m:rPr>
                  <w:rPr>
                    <w:rStyle w:val="mord"/>
                    <w:rFonts w:ascii="Cambria Math" w:hAnsi="Cambria Math"/>
                  </w:rPr>
                  <m:t>i</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i</m:t>
                </m:r>
                <m:r>
                  <m:rPr>
                    <m:sty m:val="p"/>
                  </m:rPr>
                  <w:rPr>
                    <w:rStyle w:val="mord"/>
                    <w:rFonts w:ascii="Cambria Math" w:hAnsi="Cambria Math" w:hint="eastAsia"/>
                  </w:rPr>
                  <m:t>+1</m:t>
                </m:r>
              </m:sub>
            </m:sSub>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E</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p"/>
          </m:rPr>
          <w:rPr>
            <w:rStyle w:val="mpunct"/>
            <w:rFonts w:ascii="Cambria Math" w:hAnsi="Cambria Math"/>
          </w:rPr>
          <m:t xml:space="preserve">, </m:t>
        </m:r>
        <m:r>
          <m:rPr>
            <m:sty m:val="p"/>
          </m:rPr>
          <w:rPr>
            <w:rStyle w:val="mpunct"/>
            <w:rFonts w:ascii="Cambria Math" w:hAnsi="Cambria Math" w:hint="eastAsia"/>
          </w:rPr>
          <m:t xml:space="preserve">　</m:t>
        </m:r>
        <m:r>
          <m:rPr>
            <m:sty m:val="p"/>
          </m:rPr>
          <w:rPr>
            <w:rStyle w:val="mord"/>
            <w:rFonts w:ascii="Cambria Math" w:hAnsi="Cambria Math" w:cs="Cambria Math"/>
          </w:rPr>
          <m:t>∀</m:t>
        </m:r>
        <m:r>
          <m:rPr>
            <m:sty m:val="p"/>
          </m:rPr>
          <w:rPr>
            <w:rStyle w:val="mord"/>
            <w:rFonts w:ascii="Cambria Math" w:hAnsi="Cambria Math"/>
          </w:rPr>
          <m:t>i</m:t>
        </m:r>
        <m:r>
          <m:rPr>
            <m:sty m:val="p"/>
          </m:rPr>
          <w:rPr>
            <w:rStyle w:val="mord"/>
            <w:rFonts w:ascii="Cambria Math" w:hAnsi="Cambria Math"/>
          </w:rPr>
          <m:t>。</m:t>
        </m:r>
      </m:oMath>
    </w:p>
    <w:p w14:paraId="1A5DBAE8" w14:textId="70D490E9" w:rsidR="00920B3A" w:rsidRPr="00BF09BD" w:rsidRDefault="00C1184D" w:rsidP="00DC35A2">
      <w:pPr>
        <w:numPr>
          <w:ilvl w:val="0"/>
          <w:numId w:val="31"/>
        </w:numPr>
        <w:jc w:val="both"/>
      </w:pPr>
      <m:oMath>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r>
              <m:rPr>
                <m:sty m:val="p"/>
              </m:rPr>
              <w:rPr>
                <w:rFonts w:ascii="Cambria Math" w:hAnsi="Cambria Math"/>
              </w:rPr>
              <m:t>K</m:t>
            </m:r>
          </m:e>
        </m:d>
        <m:r>
          <m:rPr>
            <m:sty m:val="p"/>
          </m:rPr>
          <w:rPr>
            <w:rFonts w:ascii="Cambria Math" w:hAnsi="Cambria Math"/>
          </w:rPr>
          <m:t>=X</m:t>
        </m:r>
        <m:r>
          <m:rPr>
            <m:lit/>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K</m:t>
        </m:r>
      </m:oMath>
      <w:r w:rsidR="00DC35A2" w:rsidRPr="00BF09BD">
        <w:t xml:space="preserve"> </w:t>
      </w:r>
      <w:r w:rsidR="00DC35A2" w:rsidRPr="00BF09BD">
        <w:t>的連通分支集合。</w:t>
      </w:r>
    </w:p>
    <w:p w14:paraId="2468A113" w14:textId="77777777" w:rsidR="003F4FCC" w:rsidRPr="003F4FCC" w:rsidRDefault="003F4FCC" w:rsidP="004C1BFC">
      <w:pPr>
        <w:jc w:val="both"/>
      </w:pPr>
    </w:p>
    <w:p w14:paraId="4FCCF559" w14:textId="1C8F2EE4" w:rsidR="009F6A51" w:rsidRDefault="00733925" w:rsidP="004C1BFC">
      <w:pPr>
        <w:jc w:val="both"/>
      </w:pPr>
      <w:r>
        <w:t>該關係</w:t>
      </w:r>
      <w:r w:rsidR="008D268F">
        <w:rPr>
          <w:rFonts w:hint="eastAsia"/>
        </w:rPr>
        <w:t>在離散數學上</w:t>
      </w:r>
      <w:r>
        <w:t>具</w:t>
      </w:r>
      <w:proofErr w:type="gramStart"/>
      <w:r>
        <w:t>自反性</w:t>
      </w:r>
      <w:proofErr w:type="gramEnd"/>
      <w:r>
        <w:t>、對稱性與傳遞性，因此是一個</w:t>
      </w:r>
      <w:r>
        <w:rPr>
          <w:rStyle w:val="af0"/>
        </w:rPr>
        <w:t>等價關係</w:t>
      </w:r>
      <w:r>
        <w:t>。其等價類</w:t>
      </w:r>
      <w:proofErr w:type="gramStart"/>
      <w:r>
        <w:t>集合記作</w:t>
      </w:r>
      <w:proofErr w:type="gramEnd"/>
      <w:r>
        <w:t>：</w:t>
      </w:r>
    </w:p>
    <w:p w14:paraId="470A2088" w14:textId="6A8ED6D2" w:rsidR="00733925" w:rsidRDefault="00733925" w:rsidP="004C1BFC">
      <w:pPr>
        <w:jc w:val="both"/>
      </w:pPr>
    </w:p>
    <w:p w14:paraId="04D43931" w14:textId="436CA63B" w:rsidR="00733925" w:rsidRPr="003F4FCC" w:rsidRDefault="00733925" w:rsidP="004C1BFC">
      <w:pPr>
        <w:jc w:val="both"/>
      </w:pPr>
      <m:oMathPara>
        <m:oMath>
          <m:r>
            <m:rPr>
              <m:sty m:val="p"/>
            </m:rPr>
            <w:rPr>
              <w:rFonts w:ascii="Cambria Math" w:hAnsi="Cambria Math" w:cstheme="minorHAnsi"/>
            </w:rPr>
            <m:t>π</m:t>
          </m:r>
          <m:r>
            <m:rPr>
              <m:sty m:val="p"/>
            </m:rPr>
            <w:rPr>
              <w:rFonts w:ascii="Cambria Math" w:eastAsia="MS Mincho" w:hAnsi="Cambria Math" w:cstheme="minorHAnsi"/>
            </w:rPr>
            <m:t>₀</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b"/>
            </m:rPr>
            <w:rPr>
              <w:rStyle w:val="mrel"/>
              <w:rFonts w:ascii="Cambria Math" w:hAnsi="Cambria Math"/>
            </w:rPr>
            <m:t>=</m:t>
          </m:r>
          <m:r>
            <m:rPr>
              <m:sty m:val="p"/>
            </m:rPr>
            <w:rPr>
              <w:rStyle w:val="mord"/>
              <w:rFonts w:ascii="Cambria Math" w:hAnsi="Cambria Math"/>
            </w:rPr>
            <m:t>X</m:t>
          </m:r>
          <m:r>
            <m:rPr>
              <m:lit/>
              <m:sty m:val="p"/>
            </m:rPr>
            <w:rPr>
              <w:rStyle w:val="mord"/>
              <w:rFonts w:ascii="Cambria Math" w:hAnsi="Cambria Math"/>
            </w:rPr>
            <m:t>/</m:t>
          </m:r>
          <m:r>
            <m:rPr>
              <m:sty m:val="b"/>
            </m:rPr>
            <w:rPr>
              <w:rStyle w:val="mrel"/>
              <w:rFonts w:ascii="Cambria Math" w:hAnsi="Cambria Math" w:cs="Cambria Math"/>
            </w:rPr>
            <m:t>∼</m:t>
          </m:r>
          <m:r>
            <m:rPr>
              <m:sty m:val="p"/>
            </m:rPr>
            <w:rPr>
              <w:rStyle w:val="mord"/>
              <w:rFonts w:ascii="Cambria Math" w:hAnsi="Cambria Math"/>
            </w:rPr>
            <m:t>，</m:t>
          </m:r>
        </m:oMath>
      </m:oMathPara>
    </w:p>
    <w:p w14:paraId="1E68A20A" w14:textId="2F1D2C48" w:rsidR="00C25B18" w:rsidRDefault="00C25B18" w:rsidP="004C1BFC">
      <w:pPr>
        <w:jc w:val="both"/>
      </w:pPr>
    </w:p>
    <w:p w14:paraId="6E12B17F" w14:textId="4BD97D68" w:rsidR="00C25B18" w:rsidRDefault="00EF7BA5" w:rsidP="004C1BFC">
      <w:pPr>
        <w:jc w:val="both"/>
      </w:pPr>
      <w:r>
        <w:t>即為拓撲空間</w:t>
      </w:r>
      <w:r>
        <w:t xml:space="preserve"> </w:t>
      </w:r>
      <m:oMath>
        <m:r>
          <m:rPr>
            <m:sty m:val="p"/>
          </m:rPr>
          <w:rPr>
            <w:rStyle w:val="mord"/>
            <w:rFonts w:ascii="Cambria Math" w:hAnsi="Cambria Math"/>
          </w:rPr>
          <m:t>K</m:t>
        </m:r>
      </m:oMath>
      <w:r>
        <w:t xml:space="preserve"> </w:t>
      </w:r>
      <w:r>
        <w:t>的「路徑連通分支」（</w:t>
      </w:r>
      <w:r>
        <w:t>path-connected components</w:t>
      </w:r>
      <w:r>
        <w:t>）。</w:t>
      </w:r>
    </w:p>
    <w:p w14:paraId="598205E3" w14:textId="77777777" w:rsidR="00757B5C" w:rsidRPr="00757B5C" w:rsidRDefault="00757B5C" w:rsidP="004C1BFC">
      <w:pPr>
        <w:jc w:val="both"/>
      </w:pPr>
    </w:p>
    <w:p w14:paraId="33DE04A6" w14:textId="2B4BF9A5" w:rsidR="001D4738" w:rsidRDefault="001D4738" w:rsidP="004C1BFC">
      <w:pPr>
        <w:pStyle w:val="4"/>
        <w:jc w:val="both"/>
        <w:rPr>
          <w:rFonts w:asciiTheme="minorHAnsi" w:hAnsiTheme="minorHAnsi" w:cstheme="minorHAnsi"/>
          <w:sz w:val="24"/>
          <w:szCs w:val="24"/>
        </w:rPr>
      </w:pPr>
      <w:r w:rsidRPr="001D4738">
        <w:rPr>
          <w:rFonts w:asciiTheme="minorHAnsi" w:hAnsiTheme="minorHAnsi" w:cstheme="minorHAnsi"/>
          <w:sz w:val="24"/>
          <w:szCs w:val="24"/>
        </w:rPr>
        <w:t>定義</w:t>
      </w:r>
      <w:proofErr w:type="gramStart"/>
      <w:r w:rsidRPr="001D4738">
        <w:rPr>
          <w:rFonts w:asciiTheme="minorHAnsi" w:hAnsiTheme="minorHAnsi" w:cstheme="minorHAnsi"/>
          <w:sz w:val="24"/>
          <w:szCs w:val="24"/>
        </w:rPr>
        <w:t>三</w:t>
      </w:r>
      <w:proofErr w:type="gramEnd"/>
      <w:r w:rsidRPr="001D4738">
        <w:rPr>
          <w:rFonts w:asciiTheme="minorHAnsi" w:hAnsiTheme="minorHAnsi" w:cstheme="minorHAnsi"/>
          <w:sz w:val="24"/>
          <w:szCs w:val="24"/>
        </w:rPr>
        <w:t>：</w:t>
      </w:r>
      <w:r w:rsidRPr="001D4738">
        <w:rPr>
          <w:rFonts w:asciiTheme="minorHAnsi" w:hAnsiTheme="minorHAnsi" w:cstheme="minorHAnsi"/>
          <w:sz w:val="24"/>
          <w:szCs w:val="24"/>
        </w:rPr>
        <w:t xml:space="preserve">Find </w:t>
      </w:r>
      <w:r w:rsidRPr="001D4738">
        <w:rPr>
          <w:rFonts w:asciiTheme="minorHAnsi" w:hAnsiTheme="minorHAnsi" w:cstheme="minorHAnsi"/>
          <w:sz w:val="24"/>
          <w:szCs w:val="24"/>
        </w:rPr>
        <w:t>與</w:t>
      </w:r>
      <w:r w:rsidRPr="001D4738">
        <w:rPr>
          <w:rFonts w:asciiTheme="minorHAnsi" w:hAnsiTheme="minorHAnsi" w:cstheme="minorHAnsi"/>
          <w:sz w:val="24"/>
          <w:szCs w:val="24"/>
        </w:rPr>
        <w:t xml:space="preserve"> Union </w:t>
      </w:r>
      <w:r w:rsidRPr="001D4738">
        <w:rPr>
          <w:rFonts w:asciiTheme="minorHAnsi" w:hAnsiTheme="minorHAnsi" w:cstheme="minorHAnsi"/>
          <w:sz w:val="24"/>
          <w:szCs w:val="24"/>
        </w:rPr>
        <w:t>操作</w:t>
      </w:r>
    </w:p>
    <w:p w14:paraId="5A3FCB01" w14:textId="00861BCF" w:rsidR="00920B3A" w:rsidRPr="00D60890" w:rsidRDefault="00BB237B" w:rsidP="00DC35A2">
      <w:pPr>
        <w:numPr>
          <w:ilvl w:val="0"/>
          <w:numId w:val="32"/>
        </w:numPr>
        <w:jc w:val="both"/>
      </w:pPr>
      <m:oMath>
        <m:r>
          <m:rPr>
            <m:sty m:val="p"/>
          </m:rPr>
          <w:rPr>
            <w:rFonts w:ascii="Cambria Math" w:eastAsiaTheme="majorEastAsia" w:hAnsi="Cambria Math" w:cstheme="minorHAnsi"/>
          </w:rPr>
          <m:t>Find</m:t>
        </m:r>
        <m:d>
          <m:dPr>
            <m:ctrlPr>
              <w:rPr>
                <w:rFonts w:ascii="Cambria Math" w:hAnsi="Cambria Math"/>
              </w:rPr>
            </m:ctrlPr>
          </m:dPr>
          <m:e>
            <m:r>
              <m:rPr>
                <m:sty m:val="p"/>
              </m:rPr>
              <w:rPr>
                <w:rFonts w:ascii="Cambria Math" w:hAnsi="Cambria Math"/>
              </w:rPr>
              <m:t>x</m:t>
            </m:r>
          </m:e>
        </m:d>
      </m:oMath>
      <w:r w:rsidR="00DC35A2" w:rsidRPr="00D60890">
        <w:t>：若</w:t>
      </w:r>
      <w:r w:rsidR="00DC35A2" w:rsidRPr="00D60890">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=x</m:t>
        </m:r>
      </m:oMath>
      <w:r w:rsidR="00DC35A2" w:rsidRPr="00D60890">
        <w:t xml:space="preserve"> </w:t>
      </w:r>
      <w:r w:rsidR="00DC35A2" w:rsidRPr="00D60890">
        <w:t>則回傳</w:t>
      </w:r>
      <w:r w:rsidR="00DC35A2" w:rsidRPr="00D60890">
        <w:t xml:space="preserve"> </w:t>
      </w:r>
      <m:oMath>
        <m:r>
          <m:rPr>
            <m:sty m:val="p"/>
          </m:rPr>
          <w:rPr>
            <w:rFonts w:ascii="Cambria Math" w:hAnsi="Cambria Math"/>
          </w:rPr>
          <m:t>x</m:t>
        </m:r>
      </m:oMath>
      <w:r w:rsidR="00DC35A2" w:rsidRPr="00D60890">
        <w:t>；否則</w:t>
      </w:r>
      <w:r w:rsidR="00DC35A2" w:rsidRPr="00D60890">
        <w:t xml:space="preserve"> </w:t>
      </w:r>
      <m:oMath>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oMath>
      <w:r w:rsidR="00DC35A2" w:rsidRPr="00D60890">
        <w:t>。</w:t>
      </w:r>
    </w:p>
    <w:p w14:paraId="5C5BC8A4" w14:textId="28DF2E5C" w:rsidR="00920B3A" w:rsidRPr="00D60890" w:rsidRDefault="00B148AD" w:rsidP="00DC35A2">
      <w:pPr>
        <w:numPr>
          <w:ilvl w:val="0"/>
          <w:numId w:val="32"/>
        </w:numPr>
        <w:jc w:val="both"/>
      </w:pPr>
      <m:oMath>
        <m:r>
          <m:rPr>
            <m:sty m:val="p"/>
          </m:rPr>
          <w:rPr>
            <w:rFonts w:ascii="Cambria Math" w:hAnsi="Cambria Math"/>
          </w:rPr>
          <w:lastRenderedPageBreak/>
          <m:t>Union</m:t>
        </m:r>
        <m:d>
          <m:dPr>
            <m:ctrlPr>
              <w:rPr>
                <w:rFonts w:ascii="Cambria Math" w:hAnsi="Cambria Math"/>
              </w:rPr>
            </m:ctrlPr>
          </m:dPr>
          <m:e>
            <m:r>
              <m:rPr>
                <m:sty m:val="p"/>
              </m:rPr>
              <w:rPr>
                <w:rFonts w:ascii="Cambria Math" w:hAnsi="Cambria Math"/>
              </w:rPr>
              <m:t>x,y</m:t>
            </m:r>
          </m:e>
        </m:d>
        <m:r>
          <m:rPr>
            <m:sty m:val="p"/>
          </m:rPr>
          <w:rPr>
            <w:rFonts w:ascii="Cambria Math" w:hAnsi="Cambria Math"/>
          </w:rPr>
          <m:t>：</m:t>
        </m:r>
        <m:r>
          <m:rPr>
            <m:sty m:val="p"/>
          </m:rPr>
          <w:rPr>
            <w:rFonts w:ascii="Cambria Math" w:hAnsi="Cambria Math"/>
          </w:rPr>
          <m:t>rₓ=Find</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r>
          <m:rPr>
            <m:sty m:val="p"/>
          </m:rPr>
          <w:rPr>
            <w:rFonts w:ascii="Cambria Math" w:hAnsi="Cambria Math"/>
          </w:rPr>
          <m:t>=Find</m:t>
        </m:r>
        <m:d>
          <m:dPr>
            <m:ctrlPr>
              <w:rPr>
                <w:rFonts w:ascii="Cambria Math" w:hAnsi="Cambria Math"/>
              </w:rPr>
            </m:ctrlPr>
          </m:dPr>
          <m:e>
            <m:r>
              <m:rPr>
                <m:sty m:val="p"/>
              </m:rPr>
              <w:rPr>
                <w:rFonts w:ascii="Cambria Math" w:hAnsi="Cambria Math"/>
              </w:rPr>
              <m:t>y</m:t>
            </m:r>
          </m:e>
        </m:d>
      </m:oMath>
    </w:p>
    <w:p w14:paraId="482D2F44" w14:textId="23894B42" w:rsidR="00920B3A" w:rsidRPr="00D60890" w:rsidRDefault="00DC35A2" w:rsidP="00DC35A2">
      <w:pPr>
        <w:numPr>
          <w:ilvl w:val="0"/>
          <w:numId w:val="32"/>
        </w:numPr>
        <w:jc w:val="both"/>
      </w:pPr>
      <w:r w:rsidRPr="00D60890">
        <w:t>若</w:t>
      </w:r>
      <w:r w:rsidRPr="00D60890">
        <w:t xml:space="preserve"> </w:t>
      </w:r>
      <m:oMath>
        <m:r>
          <m:rPr>
            <m:sty m:val="p"/>
          </m:rPr>
          <w:rPr>
            <w:rFonts w:ascii="Cambria Math" w:hAnsi="Cambria Math"/>
          </w:rPr>
          <m:t>rₓ≠</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oMath>
      <w:r w:rsidRPr="00D60890">
        <w:t>，則將</w:t>
      </w:r>
      <w:proofErr w:type="gramStart"/>
      <w:r w:rsidRPr="00D60890">
        <w:t>秩</w:t>
      </w:r>
      <w:proofErr w:type="gramEnd"/>
      <w:r w:rsidRPr="00D60890">
        <w:t>較小者指向秩較大者。</w:t>
      </w:r>
    </w:p>
    <w:p w14:paraId="087B2EEE" w14:textId="6EE35DD3" w:rsidR="00920B3A" w:rsidRPr="00D60890" w:rsidRDefault="006C73B3" w:rsidP="00DC35A2">
      <w:pPr>
        <w:numPr>
          <w:ilvl w:val="0"/>
          <w:numId w:val="32"/>
        </w:numPr>
        <w:jc w:val="both"/>
      </w:pPr>
      <m:oMath>
        <m:r>
          <m:rPr>
            <m:sty m:val="p"/>
          </m:rPr>
          <w:rPr>
            <w:rFonts w:ascii="Cambria Math" w:hAnsi="Cambria Math"/>
          </w:rPr>
          <m:t>PathCompression</m:t>
        </m:r>
        <m:r>
          <m:rPr>
            <m:sty m:val="p"/>
          </m:rPr>
          <w:rPr>
            <w:rFonts w:ascii="Cambria Math" w:hAnsi="Cambria Math"/>
          </w:rPr>
          <m:t>：</m:t>
        </m:r>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r>
          <m:rPr>
            <m:sty m:val="p"/>
          </m:rPr>
          <w:rPr>
            <w:rFonts w:ascii="Cambria Math" w:hAnsi="Cambria Math"/>
          </w:rPr>
          <m:t>。</m:t>
        </m:r>
      </m:oMath>
    </w:p>
    <w:p w14:paraId="1CB4E6D7" w14:textId="68D64598" w:rsidR="00D60890" w:rsidRDefault="00D60890" w:rsidP="004C1BFC">
      <w:pPr>
        <w:jc w:val="both"/>
      </w:pPr>
    </w:p>
    <w:p w14:paraId="7F38BFB1" w14:textId="4EB09ABC" w:rsidR="007270EC" w:rsidRDefault="007270EC" w:rsidP="004C1BFC">
      <w:pPr>
        <w:pStyle w:val="4"/>
        <w:jc w:val="both"/>
        <w:rPr>
          <w:rFonts w:asciiTheme="minorHAnsi" w:hAnsiTheme="minorHAnsi" w:cstheme="minorHAnsi"/>
          <w:sz w:val="24"/>
          <w:szCs w:val="24"/>
        </w:rPr>
      </w:pPr>
      <w:r w:rsidRPr="007270EC">
        <w:rPr>
          <w:rFonts w:asciiTheme="minorHAnsi" w:hAnsiTheme="minorHAnsi" w:cstheme="minorHAnsi"/>
          <w:sz w:val="24"/>
          <w:szCs w:val="24"/>
        </w:rPr>
        <w:t>引理</w:t>
      </w:r>
      <w:proofErr w:type="gramStart"/>
      <w:r w:rsidRPr="007270EC">
        <w:rPr>
          <w:rFonts w:asciiTheme="minorHAnsi" w:hAnsiTheme="minorHAnsi" w:cstheme="minorHAnsi"/>
          <w:sz w:val="24"/>
          <w:szCs w:val="24"/>
        </w:rPr>
        <w:t>一</w:t>
      </w:r>
      <w:proofErr w:type="gramEnd"/>
      <w:r w:rsidRPr="007270EC">
        <w:rPr>
          <w:rFonts w:asciiTheme="minorHAnsi" w:hAnsiTheme="minorHAnsi" w:cstheme="minorHAnsi"/>
          <w:sz w:val="24"/>
          <w:szCs w:val="24"/>
        </w:rPr>
        <w:t xml:space="preserve"> Find </w:t>
      </w:r>
      <w:r w:rsidRPr="007270EC">
        <w:rPr>
          <w:rFonts w:asciiTheme="minorHAnsi" w:hAnsiTheme="minorHAnsi" w:cstheme="minorHAnsi"/>
          <w:sz w:val="24"/>
          <w:szCs w:val="24"/>
        </w:rPr>
        <w:t>與路徑連通等價</w:t>
      </w:r>
    </w:p>
    <w:p w14:paraId="3764AA23" w14:textId="58716A5B" w:rsidR="00920B3A" w:rsidRPr="006E5D5E" w:rsidRDefault="006E5D5E" w:rsidP="00DC35A2">
      <w:pPr>
        <w:numPr>
          <w:ilvl w:val="0"/>
          <w:numId w:val="33"/>
        </w:numPr>
        <w:jc w:val="both"/>
      </w:pPr>
      <m:oMath>
        <m:r>
          <m:rPr>
            <m:sty m:val="p"/>
          </m:rPr>
          <w:rPr>
            <w:rFonts w:ascii="Cambria Math" w:hAnsi="Cambria Math"/>
          </w:rPr>
          <m:t>Find</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y</m:t>
            </m:r>
          </m:e>
        </m:d>
        <m:r>
          <m:rPr>
            <m:sty m:val="p"/>
          </m:rPr>
          <w:rPr>
            <w:rFonts w:ascii="Cambria Math" w:hAnsi="Cambria Math" w:cs="Cambria Math"/>
          </w:rPr>
          <m:t>⇔</m:t>
        </m:r>
        <m:r>
          <m:rPr>
            <m:sty m:val="p"/>
          </m:rPr>
          <w:rPr>
            <w:rFonts w:ascii="Cambria Math" w:hAnsi="Cambria Math"/>
          </w:rPr>
          <m:t>x~y</m:t>
        </m:r>
      </m:oMath>
    </w:p>
    <w:p w14:paraId="2BDFE126" w14:textId="77777777" w:rsidR="00920B3A" w:rsidRPr="006E5D5E" w:rsidRDefault="00DC35A2" w:rsidP="00DC35A2">
      <w:pPr>
        <w:numPr>
          <w:ilvl w:val="0"/>
          <w:numId w:val="33"/>
        </w:numPr>
        <w:jc w:val="both"/>
      </w:pPr>
      <w:r w:rsidRPr="006E5D5E">
        <w:rPr>
          <w:rFonts w:ascii="Cambria Math" w:hAnsi="Cambria Math" w:cs="Cambria Math"/>
        </w:rPr>
        <w:t>⇒</w:t>
      </w:r>
      <w:r w:rsidRPr="006E5D5E">
        <w:t xml:space="preserve"> </w:t>
      </w:r>
      <w:r w:rsidRPr="006E5D5E">
        <w:t>同根節點</w:t>
      </w:r>
      <w:r w:rsidRPr="006E5D5E">
        <w:t xml:space="preserve"> </w:t>
      </w:r>
      <w:r w:rsidRPr="006E5D5E">
        <w:rPr>
          <w:rFonts w:ascii="Cambria Math" w:hAnsi="Cambria Math" w:cs="Cambria Math"/>
        </w:rPr>
        <w:t>⇒</w:t>
      </w:r>
      <w:r w:rsidRPr="006E5D5E">
        <w:t xml:space="preserve"> </w:t>
      </w:r>
      <w:r w:rsidRPr="006E5D5E">
        <w:t>存在路徑</w:t>
      </w:r>
      <w:r w:rsidRPr="006E5D5E">
        <w:t xml:space="preserve"> </w:t>
      </w:r>
      <w:r w:rsidRPr="006E5D5E">
        <w:rPr>
          <w:rFonts w:ascii="Cambria Math" w:hAnsi="Cambria Math" w:cs="Cambria Math"/>
        </w:rPr>
        <w:t>⇒</w:t>
      </w:r>
      <w:r w:rsidRPr="006E5D5E">
        <w:t xml:space="preserve"> </w:t>
      </w:r>
      <w:r w:rsidRPr="006E5D5E">
        <w:t>連通。</w:t>
      </w:r>
    </w:p>
    <w:p w14:paraId="46CD3FE1" w14:textId="21C2D1E6" w:rsidR="00920B3A" w:rsidRDefault="00DC35A2" w:rsidP="00DC35A2">
      <w:pPr>
        <w:numPr>
          <w:ilvl w:val="0"/>
          <w:numId w:val="33"/>
        </w:numPr>
        <w:jc w:val="both"/>
      </w:pPr>
      <w:r w:rsidRPr="006E5D5E">
        <w:rPr>
          <w:rFonts w:ascii="Cambria Math" w:hAnsi="Cambria Math" w:cs="Cambria Math"/>
        </w:rPr>
        <w:t>⇐</w:t>
      </w:r>
      <w:r w:rsidRPr="006E5D5E">
        <w:t xml:space="preserve"> </w:t>
      </w:r>
      <w:r w:rsidRPr="006E5D5E">
        <w:t>經</w:t>
      </w:r>
      <w:r w:rsidRPr="006E5D5E">
        <w:t xml:space="preserve"> Union </w:t>
      </w:r>
      <w:r w:rsidRPr="006E5D5E">
        <w:t>建立的邊</w:t>
      </w:r>
      <w:r w:rsidRPr="006E5D5E">
        <w:t xml:space="preserve"> </w:t>
      </w:r>
      <w:r w:rsidRPr="006E5D5E">
        <w:rPr>
          <w:rFonts w:ascii="Cambria Math" w:hAnsi="Cambria Math" w:cs="Cambria Math"/>
        </w:rPr>
        <w:t>⇒</w:t>
      </w:r>
      <w:r w:rsidRPr="006E5D5E">
        <w:t xml:space="preserve"> </w:t>
      </w:r>
      <w:r w:rsidRPr="006E5D5E">
        <w:t>同屬一棵樹</w:t>
      </w:r>
      <w:r w:rsidRPr="006E5D5E">
        <w:t xml:space="preserve"> </w:t>
      </w:r>
      <w:r w:rsidRPr="006E5D5E">
        <w:rPr>
          <w:rFonts w:ascii="Cambria Math" w:hAnsi="Cambria Math" w:cs="Cambria Math"/>
        </w:rPr>
        <w:t>⇒</w:t>
      </w:r>
      <w:r w:rsidRPr="006E5D5E">
        <w:t xml:space="preserve"> </w:t>
      </w:r>
      <w:r w:rsidRPr="006E5D5E">
        <w:t>同根節點。</w:t>
      </w:r>
    </w:p>
    <w:p w14:paraId="49FB2644" w14:textId="42F7E402" w:rsidR="007D1C82" w:rsidRDefault="007D1C82" w:rsidP="004C1BFC">
      <w:pPr>
        <w:jc w:val="both"/>
      </w:pPr>
    </w:p>
    <w:p w14:paraId="3AF2EA62" w14:textId="3A07594E" w:rsidR="007D1C82" w:rsidRDefault="007D1C82" w:rsidP="004C1BFC">
      <w:pPr>
        <w:pStyle w:val="4"/>
        <w:jc w:val="both"/>
        <w:rPr>
          <w:rFonts w:asciiTheme="minorHAnsi" w:hAnsiTheme="minorHAnsi" w:cstheme="minorHAnsi"/>
          <w:sz w:val="24"/>
          <w:szCs w:val="24"/>
        </w:rPr>
      </w:pPr>
      <w:proofErr w:type="gramStart"/>
      <w:r w:rsidRPr="007D1C82">
        <w:rPr>
          <w:rFonts w:asciiTheme="minorHAnsi" w:hAnsiTheme="minorHAnsi" w:cstheme="minorHAnsi"/>
          <w:sz w:val="24"/>
          <w:szCs w:val="24"/>
        </w:rPr>
        <w:t>引理</w:t>
      </w:r>
      <w:proofErr w:type="gramEnd"/>
      <w:r w:rsidRPr="007D1C82">
        <w:rPr>
          <w:rFonts w:asciiTheme="minorHAnsi" w:hAnsiTheme="minorHAnsi" w:cstheme="minorHAnsi"/>
          <w:sz w:val="24"/>
          <w:szCs w:val="24"/>
        </w:rPr>
        <w:t>二</w:t>
      </w:r>
      <w:r w:rsidRPr="007D1C82">
        <w:rPr>
          <w:rFonts w:asciiTheme="minorHAnsi" w:hAnsiTheme="minorHAnsi" w:cstheme="minorHAnsi"/>
          <w:sz w:val="24"/>
          <w:szCs w:val="24"/>
        </w:rPr>
        <w:t xml:space="preserve"> Path Compression </w:t>
      </w:r>
      <w:r w:rsidRPr="007D1C82">
        <w:rPr>
          <w:rFonts w:asciiTheme="minorHAnsi" w:hAnsiTheme="minorHAnsi" w:cstheme="minorHAnsi"/>
          <w:sz w:val="24"/>
          <w:szCs w:val="24"/>
        </w:rPr>
        <w:t>不改變</w:t>
      </w:r>
      <w:r w:rsidRPr="007D1C82">
        <w:rPr>
          <w:rFonts w:asciiTheme="minorHAnsi" w:hAnsiTheme="minorHAnsi" w:cstheme="minorHAnsi"/>
          <w:sz w:val="24"/>
          <w:szCs w:val="24"/>
        </w:rPr>
        <w:t xml:space="preserve"> π₀</w:t>
      </w:r>
    </w:p>
    <w:p w14:paraId="65FB1336" w14:textId="665FE478" w:rsidR="00920B3A" w:rsidRPr="00B156B2" w:rsidRDefault="00DC35A2" w:rsidP="00DC35A2">
      <w:pPr>
        <w:numPr>
          <w:ilvl w:val="0"/>
          <w:numId w:val="34"/>
        </w:numPr>
        <w:jc w:val="both"/>
      </w:pPr>
      <w:r w:rsidRPr="00B156B2">
        <w:t>壓縮後：</w:t>
      </w:r>
      <m:oMath>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e>
        </m:d>
        <m:r>
          <m:rPr>
            <m:sty m:val="p"/>
          </m:rPr>
          <w:rPr>
            <w:rFonts w:ascii="Cambria Math" w:hAnsi="Cambria Math"/>
          </w:rPr>
          <m:t>=</m:t>
        </m:r>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r>
              <m:rPr>
                <m:sty m:val="p"/>
              </m:rPr>
              <w:rPr>
                <w:rFonts w:ascii="Cambria Math" w:hAnsi="Cambria Math"/>
              </w:rPr>
              <m:t>K</m:t>
            </m:r>
          </m:e>
        </m:d>
      </m:oMath>
    </w:p>
    <w:p w14:paraId="5BC5813B" w14:textId="77777777" w:rsidR="00B156B2" w:rsidRDefault="00B156B2" w:rsidP="004C1BFC">
      <w:pPr>
        <w:jc w:val="both"/>
      </w:pPr>
    </w:p>
    <w:p w14:paraId="46F9DB47" w14:textId="1FB67ECA" w:rsidR="00B156B2" w:rsidRDefault="00B156B2" w:rsidP="004C1BFC">
      <w:pPr>
        <w:jc w:val="both"/>
      </w:pPr>
      <w:r>
        <w:rPr>
          <w:rFonts w:hint="eastAsia"/>
        </w:rPr>
        <w:t>原因是</w:t>
      </w:r>
      <w:r w:rsidRPr="00B156B2">
        <w:t>：</w:t>
      </w:r>
      <w:proofErr w:type="gramStart"/>
      <w:r w:rsidRPr="00B156B2">
        <w:t>樹內的</w:t>
      </w:r>
      <w:proofErr w:type="gramEnd"/>
      <w:r w:rsidRPr="00B156B2">
        <w:t>邊收縮不會改變連通關係（樹為可收縮空間）</w:t>
      </w:r>
    </w:p>
    <w:p w14:paraId="372AD6C3" w14:textId="017DC658" w:rsidR="00CB2290" w:rsidRDefault="00CB2290" w:rsidP="004C1BFC">
      <w:pPr>
        <w:jc w:val="both"/>
      </w:pPr>
    </w:p>
    <w:p w14:paraId="512EC6BB" w14:textId="6A53760E" w:rsidR="00CB2290" w:rsidRPr="00CB2290" w:rsidRDefault="00CB2290" w:rsidP="004C1BFC">
      <w:pPr>
        <w:pStyle w:val="4"/>
        <w:jc w:val="both"/>
        <w:rPr>
          <w:rFonts w:asciiTheme="minorHAnsi" w:hAnsiTheme="minorHAnsi" w:cstheme="minorHAnsi"/>
          <w:sz w:val="24"/>
          <w:szCs w:val="24"/>
        </w:rPr>
      </w:pPr>
      <w:proofErr w:type="gramStart"/>
      <w:r w:rsidRPr="00CB2290">
        <w:rPr>
          <w:rFonts w:asciiTheme="minorHAnsi" w:hAnsiTheme="minorHAnsi" w:cstheme="minorHAnsi"/>
          <w:sz w:val="24"/>
          <w:szCs w:val="24"/>
        </w:rPr>
        <w:t>引理</w:t>
      </w:r>
      <w:proofErr w:type="gramEnd"/>
      <w:r w:rsidRPr="00CB2290">
        <w:rPr>
          <w:rFonts w:asciiTheme="minorHAnsi" w:hAnsiTheme="minorHAnsi" w:cstheme="minorHAnsi"/>
          <w:sz w:val="24"/>
          <w:szCs w:val="24"/>
        </w:rPr>
        <w:t>三</w:t>
      </w:r>
      <w:r w:rsidRPr="00CB2290">
        <w:rPr>
          <w:rFonts w:asciiTheme="minorHAnsi" w:hAnsiTheme="minorHAnsi" w:cstheme="minorHAnsi"/>
          <w:sz w:val="24"/>
          <w:szCs w:val="24"/>
        </w:rPr>
        <w:t xml:space="preserve"> Union </w:t>
      </w:r>
      <w:r w:rsidRPr="00CB2290">
        <w:rPr>
          <w:rFonts w:asciiTheme="minorHAnsi" w:hAnsiTheme="minorHAnsi" w:cstheme="minorHAnsi"/>
          <w:sz w:val="24"/>
          <w:szCs w:val="24"/>
        </w:rPr>
        <w:t>操作的拓撲對應</w:t>
      </w:r>
    </w:p>
    <w:p w14:paraId="39136FF3" w14:textId="6BA08F3B" w:rsidR="00920B3A" w:rsidRPr="00E617E1" w:rsidRDefault="00DC35A2" w:rsidP="00DC35A2">
      <w:pPr>
        <w:numPr>
          <w:ilvl w:val="0"/>
          <w:numId w:val="35"/>
        </w:numPr>
        <w:jc w:val="both"/>
      </w:pPr>
      <w:r w:rsidRPr="00E617E1">
        <w:t>若兩個根節點</w:t>
      </w:r>
      <m:oMath>
        <m:sSub>
          <m:sSubPr>
            <m:ctrlPr>
              <w:rPr>
                <w:rStyle w:val="katex-mathml"/>
                <w:rFonts w:ascii="Cambria Math" w:hAnsi="Cambria Math"/>
              </w:rPr>
            </m:ctrlPr>
          </m:sSubPr>
          <m:e>
            <m:r>
              <w:rPr>
                <w:rStyle w:val="katex-mathml"/>
                <w:rFonts w:ascii="Cambria Math" w:hAnsi="Cambria Math" w:hint="eastAsia"/>
              </w:rPr>
              <m:t xml:space="preserve"> </m:t>
            </m:r>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r>
              <m:rPr>
                <m:sty m:val="p"/>
              </m:rPr>
              <w:rPr>
                <w:rStyle w:val="katex-mathml"/>
                <w:rFonts w:ascii="Cambria Math" w:hAnsi="Cambria Math" w:hint="eastAsia"/>
              </w:rPr>
              <m:t xml:space="preserve"> </m:t>
            </m:r>
          </m:sub>
        </m:sSub>
      </m:oMath>
      <w:r w:rsidRPr="00E617E1">
        <w:t>連接：</w:t>
      </w:r>
    </w:p>
    <w:p w14:paraId="39BA7CD1" w14:textId="461C026E" w:rsidR="00920B3A" w:rsidRPr="00E617E1" w:rsidRDefault="00CD23CB" w:rsidP="00DC35A2">
      <w:pPr>
        <w:numPr>
          <w:ilvl w:val="0"/>
          <w:numId w:val="35"/>
        </w:numPr>
        <w:jc w:val="both"/>
      </w:pPr>
      <m:oMath>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a</m:t>
                </m:r>
                <m:r>
                  <w:rPr>
                    <w:rFonts w:ascii="Cambria Math" w:hAnsi="Cambria Math"/>
                  </w:rPr>
                  <m:t>fter</m:t>
                </m:r>
              </m:sub>
            </m:sSub>
          </m:e>
        </m:d>
        <m:r>
          <m:rPr>
            <m:sty m:val="p"/>
          </m:rPr>
          <w:rPr>
            <w:rFonts w:ascii="Cambria Math" w:hAnsi="Cambria Math"/>
          </w:rPr>
          <m:t>=</m:t>
        </m:r>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r>
                  <w:rPr>
                    <w:rFonts w:ascii="Cambria Math" w:hAnsi="Cambria Math"/>
                  </w:rPr>
                  <m:t>efore</m:t>
                </m:r>
              </m:sub>
            </m:sSub>
          </m:e>
        </m:d>
        <m:r>
          <m:rPr>
            <m:sty m:val="p"/>
          </m:rPr>
          <w:rPr>
            <w:rFonts w:ascii="Cambria Math" w:hAnsi="Cambria Math"/>
          </w:rPr>
          <m:t>-1</m:t>
        </m:r>
      </m:oMath>
    </w:p>
    <w:p w14:paraId="425338F7" w14:textId="6FADB7B3" w:rsidR="00920B3A" w:rsidRDefault="00DC35A2" w:rsidP="00DC35A2">
      <w:pPr>
        <w:numPr>
          <w:ilvl w:val="0"/>
          <w:numId w:val="35"/>
        </w:numPr>
        <w:jc w:val="both"/>
      </w:pPr>
      <w:r w:rsidRPr="00E617E1">
        <w:t>理由：新增邊</w:t>
      </w:r>
      <m:oMath>
        <m:d>
          <m:dPr>
            <m:ctrlPr>
              <w:rPr>
                <w:rStyle w:val="katex-mathml"/>
                <w:rFonts w:ascii="Cambria Math" w:hAnsi="Cambria Math"/>
              </w:rPr>
            </m:ctrlPr>
          </m:dPr>
          <m:e>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sub>
            </m:sSub>
          </m:e>
        </m:d>
      </m:oMath>
      <w:r w:rsidRPr="00E617E1">
        <w:t>合併兩個連通分支</w:t>
      </w:r>
      <w:r w:rsidR="00E12D5E">
        <w:rPr>
          <w:rFonts w:hint="eastAsia"/>
        </w:rPr>
        <w:t>，</w:t>
      </w:r>
      <w:r w:rsidR="00E12D5E">
        <w:t>其他分支未受影響，因此</w:t>
      </w:r>
      <w:r w:rsidR="00E12D5E">
        <w:t xml:space="preserve"> π₀ </w:t>
      </w:r>
      <w:r w:rsidR="00E12D5E">
        <w:t>減少</w:t>
      </w:r>
      <w:r w:rsidR="00E12D5E">
        <w:t xml:space="preserve"> 1</w:t>
      </w:r>
      <w:r w:rsidR="00E12D5E">
        <w:t>。</w:t>
      </w:r>
    </w:p>
    <w:p w14:paraId="766D34FA" w14:textId="56964AD6" w:rsidR="008D325E" w:rsidRDefault="008D325E" w:rsidP="004C1BFC">
      <w:pPr>
        <w:jc w:val="both"/>
      </w:pPr>
    </w:p>
    <w:p w14:paraId="5EC1E2DC" w14:textId="0023473E" w:rsidR="008D325E" w:rsidRDefault="008D325E" w:rsidP="004C1BFC">
      <w:pPr>
        <w:pStyle w:val="4"/>
        <w:jc w:val="both"/>
        <w:rPr>
          <w:rFonts w:asciiTheme="minorHAnsi" w:hAnsiTheme="minorHAnsi" w:cstheme="minorHAnsi"/>
          <w:sz w:val="24"/>
          <w:szCs w:val="24"/>
        </w:rPr>
      </w:pPr>
      <w:r w:rsidRPr="008D325E">
        <w:rPr>
          <w:rFonts w:asciiTheme="minorHAnsi" w:hAnsiTheme="minorHAnsi" w:cstheme="minorHAnsi"/>
          <w:sz w:val="24"/>
          <w:szCs w:val="24"/>
        </w:rPr>
        <w:t>定理</w:t>
      </w:r>
      <w:r w:rsidRPr="008D325E">
        <w:rPr>
          <w:rFonts w:asciiTheme="minorHAnsi" w:hAnsiTheme="minorHAnsi" w:cstheme="minorHAnsi"/>
          <w:sz w:val="24"/>
          <w:szCs w:val="24"/>
        </w:rPr>
        <w:t xml:space="preserve"> </w:t>
      </w:r>
      <w:proofErr w:type="gramStart"/>
      <w:r w:rsidRPr="008D325E">
        <w:rPr>
          <w:rFonts w:asciiTheme="minorHAnsi" w:hAnsiTheme="minorHAnsi" w:cstheme="minorHAnsi"/>
          <w:sz w:val="24"/>
          <w:szCs w:val="24"/>
        </w:rPr>
        <w:t>—</w:t>
      </w:r>
      <w:proofErr w:type="gramEnd"/>
      <w:r w:rsidRPr="008D325E">
        <w:rPr>
          <w:rFonts w:asciiTheme="minorHAnsi" w:hAnsiTheme="minorHAnsi" w:cstheme="minorHAnsi"/>
          <w:sz w:val="24"/>
          <w:szCs w:val="24"/>
        </w:rPr>
        <w:t xml:space="preserve"> </w:t>
      </w:r>
      <w:r w:rsidRPr="008D325E">
        <w:rPr>
          <w:rFonts w:asciiTheme="minorHAnsi" w:hAnsiTheme="minorHAnsi" w:cstheme="minorHAnsi"/>
          <w:sz w:val="24"/>
          <w:szCs w:val="24"/>
        </w:rPr>
        <w:t>拓撲等價性</w:t>
      </w:r>
    </w:p>
    <w:p w14:paraId="40BC6E45" w14:textId="42127E11" w:rsidR="00920B3A" w:rsidRPr="0066562B" w:rsidRDefault="00DC35A2" w:rsidP="00DC35A2">
      <w:pPr>
        <w:numPr>
          <w:ilvl w:val="0"/>
          <w:numId w:val="36"/>
        </w:numPr>
        <w:jc w:val="both"/>
      </w:pPr>
      <w:r w:rsidRPr="0066562B">
        <w:t>對任意時間</w:t>
      </w:r>
      <w:r w:rsidRPr="0066562B">
        <w:t xml:space="preserve"> </w:t>
      </w:r>
      <m:oMath>
        <m:r>
          <m:rPr>
            <m:sty m:val="p"/>
          </m:rP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cs="Cambria Math"/>
              </w:rPr>
              <m:t>P</m:t>
            </m:r>
          </m:e>
          <m:sub>
            <m:r>
              <w:rPr>
                <w:rFonts w:ascii="Cambria Math" w:hAnsi="Cambria Math"/>
              </w:rPr>
              <m:t>uf</m:t>
            </m:r>
          </m:sub>
        </m:sSub>
        <m:d>
          <m:dPr>
            <m:ctrlPr>
              <w:rPr>
                <w:rFonts w:ascii="Cambria Math" w:hAnsi="Cambria Math"/>
              </w:rPr>
            </m:ctrlPr>
          </m:dPr>
          <m:e>
            <m:r>
              <m:rPr>
                <m:sty m:val="p"/>
              </m:rPr>
              <w:rPr>
                <w:rFonts w:ascii="Cambria Math" w:hAnsi="Cambria Math"/>
              </w:rPr>
              <m:t>t</m:t>
            </m:r>
          </m:e>
        </m:d>
        <m:r>
          <m:rPr>
            <m:sty m:val="p"/>
          </m:rPr>
          <w:rPr>
            <w:rFonts w:ascii="Cambria Math" w:hAnsi="Cambria Math" w:cs="Cambria Math"/>
          </w:rPr>
          <m:t>≅</m:t>
        </m:r>
        <m:r>
          <m:rPr>
            <m:sty m:val="p"/>
          </m:rPr>
          <w:rPr>
            <w:rFonts w:ascii="Cambria Math" w:hAnsi="Cambria Math" w:cstheme="minorHAnsi"/>
          </w:rPr>
          <m:t>π</m:t>
        </m:r>
        <m:r>
          <m:rPr>
            <m:sty m:val="p"/>
          </m:rPr>
          <w:rPr>
            <w:rFonts w:ascii="Cambria Math" w:eastAsia="MS Mincho" w:hAnsi="Cambria Math" w:cstheme="minorHAnsi"/>
          </w:rPr>
          <m:t>₀</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e>
        </m:d>
      </m:oMath>
    </w:p>
    <w:p w14:paraId="17DF30B9" w14:textId="344F5517" w:rsidR="00920B3A" w:rsidRPr="0066562B" w:rsidRDefault="00DC35A2" w:rsidP="00DC35A2">
      <w:pPr>
        <w:numPr>
          <w:ilvl w:val="0"/>
          <w:numId w:val="36"/>
        </w:numPr>
        <w:jc w:val="both"/>
      </w:pPr>
      <w:r w:rsidRPr="0066562B">
        <w:t>映射</w:t>
      </w:r>
      <w:r w:rsidRPr="0066562B">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Sᵢ</m:t>
            </m:r>
          </m:e>
        </m:d>
        <m:r>
          <m:rPr>
            <m:sty m:val="p"/>
          </m:rPr>
          <w:rPr>
            <w:rFonts w:ascii="Cambria Math" w:hAnsi="Cambria Math"/>
          </w:rPr>
          <m:t>=Cᵢ</m:t>
        </m:r>
      </m:oMath>
      <w:r w:rsidRPr="0066562B">
        <w:t>，其中</w:t>
      </w:r>
      <w:r w:rsidRPr="0066562B">
        <w:t xml:space="preserve"> </w:t>
      </w:r>
      <m:oMath>
        <m:r>
          <m:rPr>
            <m:sty m:val="p"/>
          </m:rPr>
          <w:rPr>
            <w:rFonts w:ascii="Cambria Math" w:hAnsi="Cambria Math"/>
          </w:rPr>
          <m:t>Cᵢ</m:t>
        </m:r>
      </m:oMath>
      <w:r w:rsidRPr="0066562B">
        <w:t xml:space="preserve"> </w:t>
      </w:r>
      <w:r w:rsidRPr="0066562B">
        <w:t>為</w:t>
      </w:r>
      <w:r w:rsidRPr="0066562B">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oMath>
      <w:r w:rsidRPr="0066562B">
        <w:t xml:space="preserve"> </w:t>
      </w:r>
      <w:r w:rsidRPr="0066562B">
        <w:t>的第</w:t>
      </w:r>
      <w:r w:rsidRPr="0066562B">
        <w:t xml:space="preserve"> </w:t>
      </w:r>
      <m:oMath>
        <m:r>
          <m:rPr>
            <m:sty m:val="p"/>
          </m:rPr>
          <w:rPr>
            <w:rFonts w:ascii="Cambria Math" w:hAnsi="Cambria Math"/>
          </w:rPr>
          <m:t>i</m:t>
        </m:r>
      </m:oMath>
      <w:r w:rsidRPr="0066562B">
        <w:t xml:space="preserve"> </w:t>
      </w:r>
      <w:proofErr w:type="gramStart"/>
      <w:r w:rsidRPr="0066562B">
        <w:t>個</w:t>
      </w:r>
      <w:proofErr w:type="gramEnd"/>
      <w:r w:rsidRPr="0066562B">
        <w:t>連通分支。</w:t>
      </w:r>
    </w:p>
    <w:p w14:paraId="685CF302" w14:textId="77777777" w:rsidR="00920B3A" w:rsidRPr="0066562B" w:rsidRDefault="00DC35A2" w:rsidP="00DC35A2">
      <w:pPr>
        <w:numPr>
          <w:ilvl w:val="0"/>
          <w:numId w:val="36"/>
        </w:numPr>
        <w:jc w:val="both"/>
      </w:pPr>
      <w:proofErr w:type="gramStart"/>
      <w:r w:rsidRPr="0066562B">
        <w:t>引理</w:t>
      </w:r>
      <w:proofErr w:type="gramEnd"/>
      <w:r w:rsidRPr="0066562B">
        <w:t xml:space="preserve"> 1</w:t>
      </w:r>
      <w:r w:rsidRPr="0066562B">
        <w:t>：</w:t>
      </w:r>
      <w:r w:rsidRPr="0066562B">
        <w:t xml:space="preserve">UF </w:t>
      </w:r>
      <w:r w:rsidRPr="0066562B">
        <w:t>分割</w:t>
      </w:r>
      <w:r w:rsidRPr="0066562B">
        <w:t xml:space="preserve"> = </w:t>
      </w:r>
      <w:r w:rsidRPr="0066562B">
        <w:t>路徑連通分割。</w:t>
      </w:r>
    </w:p>
    <w:p w14:paraId="50E390B5" w14:textId="77777777" w:rsidR="00920B3A" w:rsidRPr="0066562B" w:rsidRDefault="00DC35A2" w:rsidP="00DC35A2">
      <w:pPr>
        <w:numPr>
          <w:ilvl w:val="0"/>
          <w:numId w:val="36"/>
        </w:numPr>
        <w:jc w:val="both"/>
      </w:pPr>
      <w:proofErr w:type="gramStart"/>
      <w:r w:rsidRPr="0066562B">
        <w:t>引理</w:t>
      </w:r>
      <w:proofErr w:type="gramEnd"/>
      <w:r w:rsidRPr="0066562B">
        <w:t xml:space="preserve"> 2</w:t>
      </w:r>
      <w:r w:rsidRPr="0066562B">
        <w:t>：</w:t>
      </w:r>
      <w:r w:rsidRPr="0066562B">
        <w:t xml:space="preserve">Path Compression </w:t>
      </w:r>
      <w:r w:rsidRPr="0066562B">
        <w:t>保留</w:t>
      </w:r>
      <w:r w:rsidRPr="0066562B">
        <w:t xml:space="preserve"> π₀</w:t>
      </w:r>
      <w:r w:rsidRPr="0066562B">
        <w:t>。</w:t>
      </w:r>
    </w:p>
    <w:p w14:paraId="453348B2" w14:textId="77777777" w:rsidR="00920B3A" w:rsidRPr="0066562B" w:rsidRDefault="00DC35A2" w:rsidP="00DC35A2">
      <w:pPr>
        <w:numPr>
          <w:ilvl w:val="0"/>
          <w:numId w:val="36"/>
        </w:numPr>
        <w:jc w:val="both"/>
      </w:pPr>
      <w:proofErr w:type="gramStart"/>
      <w:r w:rsidRPr="0066562B">
        <w:t>引理</w:t>
      </w:r>
      <w:proofErr w:type="gramEnd"/>
      <w:r w:rsidRPr="0066562B">
        <w:t xml:space="preserve"> 3</w:t>
      </w:r>
      <w:r w:rsidRPr="0066562B">
        <w:t>：</w:t>
      </w:r>
      <w:r w:rsidRPr="0066562B">
        <w:t xml:space="preserve">Union </w:t>
      </w:r>
      <w:r w:rsidRPr="0066562B">
        <w:t>使</w:t>
      </w:r>
      <w:r w:rsidRPr="0066562B">
        <w:t xml:space="preserve"> π₀ </w:t>
      </w:r>
      <w:r w:rsidRPr="0066562B">
        <w:t>減一。</w:t>
      </w:r>
    </w:p>
    <w:p w14:paraId="6470CF4B" w14:textId="77777777" w:rsidR="0066562B" w:rsidRPr="0066562B" w:rsidRDefault="0066562B" w:rsidP="004C1BFC">
      <w:pPr>
        <w:jc w:val="both"/>
      </w:pPr>
    </w:p>
    <w:p w14:paraId="19EF4C41" w14:textId="7841CCDB" w:rsidR="006E5D5E" w:rsidRDefault="002C5FB9" w:rsidP="004C1BFC">
      <w:pPr>
        <w:pStyle w:val="4"/>
        <w:jc w:val="both"/>
        <w:rPr>
          <w:sz w:val="24"/>
          <w:szCs w:val="24"/>
        </w:rPr>
      </w:pPr>
      <w:r w:rsidRPr="002C5FB9">
        <w:rPr>
          <w:sz w:val="24"/>
          <w:szCs w:val="24"/>
        </w:rPr>
        <w:t>推論</w:t>
      </w:r>
      <w:r w:rsidRPr="002C5FB9">
        <w:rPr>
          <w:sz w:val="24"/>
          <w:szCs w:val="24"/>
        </w:rPr>
        <w:t xml:space="preserve"> </w:t>
      </w:r>
      <w:proofErr w:type="gramStart"/>
      <w:r w:rsidRPr="002C5FB9">
        <w:rPr>
          <w:sz w:val="24"/>
          <w:szCs w:val="24"/>
        </w:rPr>
        <w:t>—</w:t>
      </w:r>
      <w:proofErr w:type="gramEnd"/>
      <w:r w:rsidRPr="002C5FB9">
        <w:rPr>
          <w:sz w:val="24"/>
          <w:szCs w:val="24"/>
        </w:rPr>
        <w:t xml:space="preserve"> </w:t>
      </w:r>
      <w:r w:rsidRPr="002C5FB9">
        <w:rPr>
          <w:sz w:val="24"/>
          <w:szCs w:val="24"/>
        </w:rPr>
        <w:t>動態連通性詮釋</w:t>
      </w:r>
    </w:p>
    <w:p w14:paraId="1E5C9057" w14:textId="77777777" w:rsidR="00920B3A" w:rsidRPr="00B73C28" w:rsidRDefault="00DC35A2" w:rsidP="00DC35A2">
      <w:pPr>
        <w:numPr>
          <w:ilvl w:val="0"/>
          <w:numId w:val="37"/>
        </w:numPr>
        <w:jc w:val="both"/>
      </w:pPr>
      <w:r w:rsidRPr="00B73C28">
        <w:t xml:space="preserve">Find → </w:t>
      </w:r>
      <w:r w:rsidRPr="00B73C28">
        <w:t>查詢節點的連通分支。</w:t>
      </w:r>
    </w:p>
    <w:p w14:paraId="601A0C08" w14:textId="77777777" w:rsidR="00920B3A" w:rsidRPr="00B73C28" w:rsidRDefault="00DC35A2" w:rsidP="00DC35A2">
      <w:pPr>
        <w:numPr>
          <w:ilvl w:val="0"/>
          <w:numId w:val="37"/>
        </w:numPr>
        <w:jc w:val="both"/>
      </w:pPr>
      <w:r w:rsidRPr="00B73C28">
        <w:lastRenderedPageBreak/>
        <w:t xml:space="preserve">Union → </w:t>
      </w:r>
      <w:r w:rsidRPr="00B73C28">
        <w:t>合併兩個分支。</w:t>
      </w:r>
    </w:p>
    <w:p w14:paraId="624C721C" w14:textId="77777777" w:rsidR="00920B3A" w:rsidRPr="00B73C28" w:rsidRDefault="00DC35A2" w:rsidP="00DC35A2">
      <w:pPr>
        <w:numPr>
          <w:ilvl w:val="0"/>
          <w:numId w:val="37"/>
        </w:numPr>
        <w:jc w:val="both"/>
      </w:pPr>
      <w:r w:rsidRPr="00B73C28">
        <w:t xml:space="preserve">Path Compression → </w:t>
      </w:r>
      <w:proofErr w:type="gramStart"/>
      <w:r w:rsidRPr="00B73C28">
        <w:t>樹內邊</w:t>
      </w:r>
      <w:proofErr w:type="gramEnd"/>
      <w:r w:rsidRPr="00B73C28">
        <w:t>收縮操作。</w:t>
      </w:r>
    </w:p>
    <w:p w14:paraId="29C288E5" w14:textId="77777777" w:rsidR="00920B3A" w:rsidRPr="00B73C28" w:rsidRDefault="00DC35A2" w:rsidP="00DC35A2">
      <w:pPr>
        <w:numPr>
          <w:ilvl w:val="0"/>
          <w:numId w:val="37"/>
        </w:numPr>
        <w:jc w:val="both"/>
      </w:pPr>
      <w:r w:rsidRPr="00B73C28">
        <w:rPr>
          <w:rFonts w:ascii="Cambria Math" w:hAnsi="Cambria Math" w:cs="Cambria Math"/>
        </w:rPr>
        <w:t>⇒</w:t>
      </w:r>
      <w:r w:rsidRPr="00B73C28">
        <w:t xml:space="preserve"> Union-Find = </w:t>
      </w:r>
      <w:r w:rsidRPr="00B73C28">
        <w:t>動態維護</w:t>
      </w:r>
      <w:r w:rsidRPr="00B73C28">
        <w:t xml:space="preserve"> π₀(K) </w:t>
      </w:r>
      <w:r w:rsidRPr="00B73C28">
        <w:t>的資料結構。</w:t>
      </w:r>
    </w:p>
    <w:p w14:paraId="0F5CD962" w14:textId="2DF47CF5" w:rsidR="00B73C28" w:rsidRDefault="00B73C28" w:rsidP="004C1BFC">
      <w:pPr>
        <w:jc w:val="both"/>
      </w:pPr>
    </w:p>
    <w:p w14:paraId="176A8D56" w14:textId="7BF76897" w:rsidR="005430CF" w:rsidRDefault="005430CF" w:rsidP="004C1BFC">
      <w:pPr>
        <w:pStyle w:val="4"/>
        <w:jc w:val="both"/>
        <w:rPr>
          <w:sz w:val="24"/>
          <w:szCs w:val="24"/>
        </w:rPr>
      </w:pPr>
      <w:r w:rsidRPr="005430CF">
        <w:rPr>
          <w:rFonts w:hint="eastAsia"/>
          <w:sz w:val="24"/>
          <w:szCs w:val="24"/>
        </w:rPr>
        <w:t>結論</w:t>
      </w:r>
      <w:r w:rsidR="00D368D5">
        <w:rPr>
          <w:rFonts w:hint="eastAsia"/>
          <w:sz w:val="24"/>
          <w:szCs w:val="24"/>
        </w:rPr>
        <w:t>-</w:t>
      </w:r>
      <w:r w:rsidR="00D368D5" w:rsidRPr="00D368D5">
        <w:rPr>
          <w:rFonts w:asciiTheme="minorHAnsi" w:hAnsiTheme="minorHAnsi" w:cstheme="minorHAnsi"/>
          <w:sz w:val="24"/>
          <w:szCs w:val="24"/>
        </w:rPr>
        <w:t>由拓撲等價導出三層</w:t>
      </w:r>
      <w:r w:rsidR="00D368D5" w:rsidRPr="00D368D5">
        <w:rPr>
          <w:rFonts w:asciiTheme="minorHAnsi" w:hAnsiTheme="minorHAnsi" w:cstheme="minorHAnsi"/>
          <w:sz w:val="24"/>
          <w:szCs w:val="24"/>
        </w:rPr>
        <w:t xml:space="preserve"> DAG </w:t>
      </w:r>
      <w:r w:rsidR="00D368D5" w:rsidRPr="00D368D5">
        <w:rPr>
          <w:rFonts w:asciiTheme="minorHAnsi" w:hAnsiTheme="minorHAnsi" w:cstheme="minorHAnsi"/>
          <w:sz w:val="24"/>
          <w:szCs w:val="24"/>
        </w:rPr>
        <w:t>結構</w:t>
      </w:r>
    </w:p>
    <w:p w14:paraId="1F008F69" w14:textId="479EF539" w:rsidR="008D40A4" w:rsidRPr="008D40A4" w:rsidRDefault="008D40A4" w:rsidP="00754733">
      <w:pPr>
        <w:widowControl/>
        <w:spacing w:before="100" w:beforeAutospacing="1" w:after="100" w:afterAutospacing="1"/>
        <w:ind w:firstLine="480"/>
        <w:jc w:val="both"/>
        <w:rPr>
          <w:rFonts w:eastAsia="新細明體" w:cstheme="minorHAnsi"/>
          <w:kern w:val="0"/>
          <w:szCs w:val="24"/>
        </w:rPr>
      </w:pPr>
      <w:r w:rsidRPr="008D40A4">
        <w:rPr>
          <w:rFonts w:eastAsia="新細明體" w:cstheme="minorHAnsi"/>
          <w:kern w:val="0"/>
          <w:szCs w:val="24"/>
        </w:rPr>
        <w:t>由上可知，若證明</w:t>
      </w:r>
      <w:r w:rsidRPr="008D40A4">
        <w:rPr>
          <w:rFonts w:eastAsia="新細明體" w:cstheme="minorHAnsi"/>
          <w:kern w:val="0"/>
          <w:szCs w:val="24"/>
        </w:rPr>
        <w:t xml:space="preserve"> </w:t>
      </w:r>
      <w:r w:rsidRPr="008D40A4">
        <w:rPr>
          <w:rFonts w:eastAsia="新細明體" w:cstheme="minorHAnsi"/>
          <w:b/>
          <w:bCs/>
          <w:kern w:val="0"/>
          <w:szCs w:val="24"/>
        </w:rPr>
        <w:t xml:space="preserve">Disjoint Set </w:t>
      </w:r>
      <w:r w:rsidRPr="008D40A4">
        <w:rPr>
          <w:rFonts w:eastAsia="新細明體" w:cstheme="minorHAnsi"/>
          <w:b/>
          <w:bCs/>
          <w:kern w:val="0"/>
          <w:szCs w:val="24"/>
        </w:rPr>
        <w:t>所維護的集合分割</w:t>
      </w:r>
      <w:r w:rsidRPr="008D40A4">
        <w:rPr>
          <w:rFonts w:eastAsia="新細明體" w:cstheme="minorHAnsi"/>
          <w:kern w:val="0"/>
          <w:szCs w:val="24"/>
        </w:rPr>
        <w:t>與</w:t>
      </w:r>
      <w:r w:rsidRPr="008D40A4">
        <w:rPr>
          <w:rFonts w:eastAsia="新細明體" w:cstheme="minorHAnsi"/>
          <w:kern w:val="0"/>
          <w:szCs w:val="24"/>
        </w:rPr>
        <w:t xml:space="preserve"> </w:t>
      </w:r>
      <w:r w:rsidRPr="008D40A4">
        <w:rPr>
          <w:rFonts w:eastAsia="新細明體" w:cstheme="minorHAnsi"/>
          <w:b/>
          <w:bCs/>
          <w:kern w:val="0"/>
          <w:szCs w:val="24"/>
        </w:rPr>
        <w:t xml:space="preserve">Union-Find </w:t>
      </w:r>
      <w:r w:rsidRPr="008D40A4">
        <w:rPr>
          <w:rFonts w:eastAsia="新細明體" w:cstheme="minorHAnsi"/>
          <w:b/>
          <w:bCs/>
          <w:kern w:val="0"/>
          <w:szCs w:val="24"/>
        </w:rPr>
        <w:t>資料結構所維護的集合分割</w:t>
      </w:r>
      <w:r w:rsidRPr="008D40A4">
        <w:rPr>
          <w:rFonts w:eastAsia="新細明體" w:cstheme="minorHAnsi"/>
          <w:kern w:val="0"/>
          <w:szCs w:val="24"/>
        </w:rPr>
        <w:t xml:space="preserve"> </w:t>
      </w:r>
      <w:r w:rsidRPr="008D40A4">
        <w:rPr>
          <w:rFonts w:eastAsia="新細明體" w:cstheme="minorHAnsi"/>
          <w:kern w:val="0"/>
          <w:szCs w:val="24"/>
        </w:rPr>
        <w:t>在數學上等價，即</w:t>
      </w:r>
      <w:r w:rsidRPr="008D40A4">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Disjoint</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Union</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Find</m:t>
            </m:r>
          </m:sub>
        </m:sSub>
      </m:oMath>
      <w:r w:rsidRPr="008D40A4">
        <w:rPr>
          <w:rFonts w:eastAsia="新細明體" w:cstheme="minorHAnsi"/>
          <w:kern w:val="0"/>
          <w:szCs w:val="24"/>
        </w:rPr>
        <w:t>則兩者在執行所有集合操作（</w:t>
      </w:r>
      <w:r w:rsidRPr="008D40A4">
        <w:rPr>
          <w:rFonts w:eastAsia="新細明體" w:cstheme="minorHAnsi"/>
          <w:kern w:val="0"/>
          <w:szCs w:val="24"/>
        </w:rPr>
        <w:t>Find</w:t>
      </w:r>
      <w:r w:rsidRPr="008D40A4">
        <w:rPr>
          <w:rFonts w:eastAsia="新細明體" w:cstheme="minorHAnsi"/>
          <w:kern w:val="0"/>
          <w:szCs w:val="24"/>
        </w:rPr>
        <w:t>、</w:t>
      </w:r>
      <w:r w:rsidRPr="008D40A4">
        <w:rPr>
          <w:rFonts w:eastAsia="新細明體" w:cstheme="minorHAnsi"/>
          <w:kern w:val="0"/>
          <w:szCs w:val="24"/>
        </w:rPr>
        <w:t>Union</w:t>
      </w:r>
      <w:r w:rsidRPr="008D40A4">
        <w:rPr>
          <w:rFonts w:eastAsia="新細明體" w:cstheme="minorHAnsi"/>
          <w:kern w:val="0"/>
          <w:szCs w:val="24"/>
        </w:rPr>
        <w:t>）的過程中皆維持相同的集合演化與分割狀態。因此，</w:t>
      </w:r>
      <w:r w:rsidRPr="008D40A4">
        <w:rPr>
          <w:rFonts w:eastAsia="新細明體" w:cstheme="minorHAnsi"/>
          <w:b/>
          <w:bCs/>
          <w:kern w:val="0"/>
          <w:szCs w:val="24"/>
        </w:rPr>
        <w:t xml:space="preserve">Disjoint Set </w:t>
      </w:r>
      <w:r w:rsidRPr="008D40A4">
        <w:rPr>
          <w:rFonts w:eastAsia="新細明體" w:cstheme="minorHAnsi"/>
          <w:b/>
          <w:bCs/>
          <w:kern w:val="0"/>
          <w:szCs w:val="24"/>
        </w:rPr>
        <w:t>的時間與空間複雜度分析結果</w:t>
      </w:r>
      <w:r w:rsidRPr="008D40A4">
        <w:rPr>
          <w:rFonts w:eastAsia="新細明體" w:cstheme="minorHAnsi"/>
          <w:kern w:val="0"/>
          <w:szCs w:val="24"/>
        </w:rPr>
        <w:t>可直接套用於</w:t>
      </w:r>
      <w:r w:rsidRPr="008D40A4">
        <w:rPr>
          <w:rFonts w:eastAsia="新細明體" w:cstheme="minorHAnsi"/>
          <w:kern w:val="0"/>
          <w:szCs w:val="24"/>
        </w:rPr>
        <w:t xml:space="preserve"> </w:t>
      </w:r>
      <w:r w:rsidRPr="008D40A4">
        <w:rPr>
          <w:rFonts w:eastAsia="新細明體" w:cstheme="minorHAnsi"/>
          <w:b/>
          <w:bCs/>
          <w:kern w:val="0"/>
          <w:szCs w:val="24"/>
        </w:rPr>
        <w:t>Union-Find</w:t>
      </w:r>
      <w:r w:rsidRPr="008D40A4">
        <w:rPr>
          <w:rFonts w:eastAsia="新細明體" w:cstheme="minorHAnsi"/>
          <w:kern w:val="0"/>
          <w:szCs w:val="24"/>
        </w:rPr>
        <w:t>，換言之：</w:t>
      </w:r>
    </w:p>
    <w:p w14:paraId="34BB71D9" w14:textId="0574314C" w:rsidR="008D40A4" w:rsidRPr="008D40A4" w:rsidRDefault="00F161FC" w:rsidP="00754733">
      <w:pPr>
        <w:jc w:val="both"/>
        <w:rPr>
          <w:rFonts w:cstheme="minorHAnsi"/>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Disjoint</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Union-Find</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r>
            <m:rPr>
              <m:sty m:val="p"/>
            </m:rPr>
            <w:rPr>
              <w:rFonts w:ascii="Cambria Math" w:eastAsia="新細明體" w:hAnsi="Cambria Math" w:cstheme="minorHAnsi"/>
              <w:kern w:val="0"/>
              <w:szCs w:val="24"/>
            </w:rPr>
            <m:t>,</m:t>
          </m:r>
        </m:oMath>
      </m:oMathPara>
    </w:p>
    <w:p w14:paraId="4CCFF272" w14:textId="77777777" w:rsidR="008D40A4" w:rsidRPr="008D40A4" w:rsidRDefault="008D40A4" w:rsidP="00754733">
      <w:pPr>
        <w:jc w:val="both"/>
      </w:pPr>
    </w:p>
    <w:p w14:paraId="25DE5AB7" w14:textId="1A65F308" w:rsidR="00920B3A" w:rsidRDefault="00DC35A2" w:rsidP="00754733">
      <w:pPr>
        <w:numPr>
          <w:ilvl w:val="0"/>
          <w:numId w:val="38"/>
        </w:numPr>
        <w:jc w:val="both"/>
      </w:pPr>
      <w:r w:rsidRPr="005430CF">
        <w:t>Union</w:t>
      </w:r>
      <w:proofErr w:type="gramStart"/>
      <w:r w:rsidRPr="005430CF">
        <w:t>–</w:t>
      </w:r>
      <w:proofErr w:type="gramEnd"/>
      <w:r w:rsidRPr="005430CF">
        <w:t xml:space="preserve">Find </w:t>
      </w:r>
      <w:r w:rsidRPr="005430CF">
        <w:t>分割</w:t>
      </w:r>
      <w:r w:rsidRPr="005430CF">
        <w:t xml:space="preserve"> = π₀(K)</w:t>
      </w:r>
    </w:p>
    <w:p w14:paraId="5429304E" w14:textId="6C5BB11F" w:rsidR="005430CF" w:rsidRDefault="005430CF" w:rsidP="00754733">
      <w:pPr>
        <w:numPr>
          <w:ilvl w:val="0"/>
          <w:numId w:val="38"/>
        </w:numPr>
        <w:jc w:val="both"/>
      </w:pPr>
      <w:r w:rsidRPr="005430CF">
        <w:t xml:space="preserve">Union-Find </w:t>
      </w:r>
      <w:r w:rsidRPr="005430CF">
        <w:t>以</w:t>
      </w:r>
      <w:r w:rsidRPr="005430CF">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Pr="005430CF">
        <w:t xml:space="preserve"> </w:t>
      </w:r>
      <w:r w:rsidRPr="005430CF">
        <w:t>維護動態連通性</w:t>
      </w:r>
    </w:p>
    <w:p w14:paraId="14A6D8FE" w14:textId="5FDF3CF2" w:rsidR="00D368D5" w:rsidRDefault="00D368D5" w:rsidP="00754733">
      <w:pPr>
        <w:jc w:val="both"/>
      </w:pPr>
    </w:p>
    <w:p w14:paraId="53FEA58B" w14:textId="3A704E31" w:rsidR="00E104F2" w:rsidRPr="00E104F2" w:rsidRDefault="00E104F2" w:rsidP="00754733">
      <w:pPr>
        <w:widowControl/>
        <w:spacing w:before="100" w:beforeAutospacing="1" w:after="100" w:afterAutospacing="1"/>
        <w:ind w:firstLine="360"/>
        <w:jc w:val="both"/>
        <w:rPr>
          <w:rFonts w:eastAsia="新細明體" w:cstheme="minorHAnsi"/>
          <w:kern w:val="0"/>
          <w:szCs w:val="24"/>
        </w:rPr>
      </w:pPr>
      <w:r w:rsidRPr="00E104F2">
        <w:rPr>
          <w:rFonts w:eastAsia="新細明體" w:cstheme="minorHAnsi"/>
          <w:kern w:val="0"/>
          <w:szCs w:val="24"/>
        </w:rPr>
        <w:t>在任意時間</w:t>
      </w:r>
      <w:r w:rsidRPr="00E104F2">
        <w:rPr>
          <w:rFonts w:eastAsia="新細明體" w:cstheme="minorHAnsi"/>
          <w:kern w:val="0"/>
          <w:szCs w:val="24"/>
        </w:rPr>
        <w:t xml:space="preserve"> </w:t>
      </w:r>
      <m:oMath>
        <m:r>
          <m:rPr>
            <m:sty m:val="p"/>
          </m:rPr>
          <w:rPr>
            <w:rFonts w:ascii="Cambria Math" w:eastAsia="新細明體" w:hAnsi="Cambria Math" w:cstheme="minorHAnsi"/>
            <w:kern w:val="0"/>
            <w:szCs w:val="24"/>
          </w:rPr>
          <m:t>t</m:t>
        </m:r>
      </m:oMath>
      <w:r w:rsidRPr="00E104F2">
        <w:rPr>
          <w:rFonts w:eastAsia="新細明體" w:cstheme="minorHAnsi"/>
          <w:kern w:val="0"/>
          <w:szCs w:val="24"/>
        </w:rPr>
        <w:t>，</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nor/>
              </m:rPr>
              <w:rPr>
                <w:rFonts w:ascii="Cambria Math" w:eastAsia="新細明體" w:hAnsi="Cambria Math" w:cstheme="minorHAnsi"/>
                <w:kern w:val="0"/>
                <w:szCs w:val="24"/>
              </w:rPr>
              <m:t>UF</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t</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e>
        </m:d>
      </m:oMath>
      <w:r w:rsidRPr="00E104F2">
        <w:rPr>
          <w:rFonts w:eastAsia="新細明體" w:cstheme="minorHAnsi"/>
          <w:kern w:val="0"/>
          <w:szCs w:val="24"/>
        </w:rPr>
        <w:t xml:space="preserve"> </w:t>
      </w:r>
      <w:r w:rsidRPr="00E104F2">
        <w:rPr>
          <w:rFonts w:eastAsia="新細明體" w:cstheme="minorHAnsi"/>
          <w:kern w:val="0"/>
          <w:szCs w:val="24"/>
        </w:rPr>
        <w:t>成立，則</w:t>
      </w:r>
      <w:r w:rsidRPr="00E104F2">
        <w:rPr>
          <w:rFonts w:eastAsia="新細明體" w:cstheme="minorHAnsi"/>
          <w:kern w:val="0"/>
          <w:szCs w:val="24"/>
        </w:rPr>
        <w:t xml:space="preserve"> Union</w:t>
      </w:r>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Find </w:t>
      </w:r>
      <w:r w:rsidRPr="00E104F2">
        <w:rPr>
          <w:rFonts w:eastAsia="新細明體" w:cstheme="minorHAnsi"/>
          <w:kern w:val="0"/>
          <w:szCs w:val="24"/>
        </w:rPr>
        <w:t>不只是資料結構，而是</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的離散實作。這一同構在不同操作層次上會生成三個對應的</w:t>
      </w:r>
      <w:r w:rsidRPr="00E104F2">
        <w:rPr>
          <w:rFonts w:eastAsia="新細明體" w:cstheme="minorHAnsi"/>
          <w:kern w:val="0"/>
          <w:szCs w:val="24"/>
        </w:rPr>
        <w:t xml:space="preserve"> DAG</w:t>
      </w:r>
      <w:r w:rsidRPr="00E104F2">
        <w:rPr>
          <w:rFonts w:eastAsia="新細明體" w:cstheme="minorHAnsi"/>
          <w:kern w:val="0"/>
          <w:szCs w:val="24"/>
        </w:rPr>
        <w:t>：</w:t>
      </w:r>
    </w:p>
    <w:p w14:paraId="6B219D89" w14:textId="5DB43203"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912D2">
        <w:rPr>
          <w:rFonts w:eastAsia="新細明體" w:cstheme="minorHAnsi"/>
          <w:bCs/>
          <w:kern w:val="0"/>
          <w:szCs w:val="24"/>
        </w:rPr>
        <w:t>原始因果</w:t>
      </w:r>
      <w:r w:rsidRPr="007912D2">
        <w:rPr>
          <w:rFonts w:eastAsia="新細明體" w:cstheme="minorHAnsi"/>
          <w:bCs/>
          <w:kern w:val="0"/>
          <w:szCs w:val="24"/>
        </w:rPr>
        <w:t xml:space="preserve"> DAG</w:t>
      </w:r>
      <w:r w:rsidRPr="00E104F2">
        <w:rPr>
          <w:rFonts w:eastAsia="新細明體" w:cstheme="minorHAnsi"/>
          <w:kern w:val="0"/>
          <w:szCs w:val="24"/>
        </w:rPr>
        <w:t xml:space="preserve"> </w:t>
      </w:r>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 </w:t>
      </w:r>
      <w:r w:rsidRPr="00E104F2">
        <w:rPr>
          <w:rFonts w:eastAsia="新細明體" w:cstheme="minorHAnsi"/>
          <w:kern w:val="0"/>
          <w:szCs w:val="24"/>
        </w:rPr>
        <w:t>由時間序列與方向邊</w:t>
      </w:r>
      <w:r w:rsidRPr="00E104F2">
        <w:rPr>
          <w:rFonts w:eastAsia="新細明體" w:cstheme="minorHAnsi"/>
          <w:kern w:val="0"/>
          <w:szCs w:val="24"/>
        </w:rPr>
        <w:t xml:space="preserve"> (sender → receiver) </w:t>
      </w:r>
      <w:r w:rsidRPr="00E104F2">
        <w:rPr>
          <w:rFonts w:eastAsia="新細明體" w:cstheme="minorHAnsi"/>
          <w:kern w:val="0"/>
          <w:szCs w:val="24"/>
        </w:rPr>
        <w:t>構成，</w:t>
      </w:r>
      <w:r w:rsidRPr="00E104F2">
        <w:rPr>
          <w:rFonts w:eastAsia="新細明體" w:cstheme="minorHAnsi"/>
          <w:kern w:val="0"/>
          <w:szCs w:val="24"/>
        </w:rPr>
        <w:br/>
      </w:r>
      <w:r w:rsidRPr="00E104F2">
        <w:rPr>
          <w:rFonts w:eastAsia="新細明體" w:cstheme="minorHAnsi"/>
          <w:kern w:val="0"/>
          <w:szCs w:val="24"/>
        </w:rPr>
        <w:t>為拓撲空間</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w:r w:rsidRPr="00E104F2">
        <w:rPr>
          <w:rFonts w:eastAsia="新細明體" w:cstheme="minorHAnsi"/>
          <w:kern w:val="0"/>
          <w:szCs w:val="24"/>
        </w:rPr>
        <w:t xml:space="preserve"> </w:t>
      </w:r>
      <w:r w:rsidRPr="00E104F2">
        <w:rPr>
          <w:rFonts w:eastAsia="新細明體" w:cstheme="minorHAnsi"/>
          <w:kern w:val="0"/>
          <w:szCs w:val="24"/>
        </w:rPr>
        <w:t>的實體表示。</w:t>
      </w:r>
    </w:p>
    <w:p w14:paraId="03A57B06" w14:textId="5B966EA2"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C3057">
        <w:rPr>
          <w:rFonts w:eastAsia="新細明體" w:cstheme="minorHAnsi"/>
          <w:bCs/>
          <w:kern w:val="0"/>
          <w:szCs w:val="24"/>
        </w:rPr>
        <w:t xml:space="preserve">Rank-Filtration DAG </w:t>
      </w:r>
      <m:oMath>
        <m:sSub>
          <m:sSubPr>
            <m:ctrlPr>
              <w:rPr>
                <w:rFonts w:ascii="Cambria Math" w:eastAsia="新細明體" w:hAnsi="Cambria Math" w:cstheme="minorHAnsi"/>
                <w:bCs/>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bCs/>
                <w:kern w:val="0"/>
                <w:szCs w:val="24"/>
              </w:rPr>
              <m:t>UF</m:t>
            </m:r>
          </m:sub>
        </m:sSub>
      </m:oMath>
      <w:r w:rsidR="007C3057">
        <w:rPr>
          <w:rFonts w:eastAsia="新細明體" w:cstheme="minorHAnsi"/>
          <w:kern w:val="0"/>
          <w:szCs w:val="24"/>
        </w:rPr>
        <w:t xml:space="preserve"> </w:t>
      </w:r>
      <w:r w:rsidRPr="00E104F2">
        <w:rPr>
          <w:rFonts w:eastAsia="新細明體" w:cstheme="minorHAnsi"/>
          <w:kern w:val="0"/>
          <w:szCs w:val="24"/>
        </w:rPr>
        <w:t xml:space="preserve">— </w:t>
      </w:r>
      <w:r w:rsidRPr="00E104F2">
        <w:rPr>
          <w:rFonts w:eastAsia="新細明體" w:cstheme="minorHAnsi"/>
          <w:kern w:val="0"/>
          <w:szCs w:val="24"/>
        </w:rPr>
        <w:t>由</w:t>
      </w:r>
      <w:r w:rsidRPr="00E104F2">
        <w:rPr>
          <w:rFonts w:eastAsia="新細明體" w:cstheme="minorHAnsi"/>
          <w:kern w:val="0"/>
          <w:szCs w:val="24"/>
        </w:rPr>
        <w:t xml:space="preserve"> Union </w:t>
      </w:r>
      <w:r w:rsidRPr="00E104F2">
        <w:rPr>
          <w:rFonts w:eastAsia="新細明體" w:cstheme="minorHAnsi"/>
          <w:kern w:val="0"/>
          <w:szCs w:val="24"/>
        </w:rPr>
        <w:t>操作的秩序序列產生：</w:t>
      </w:r>
      <w:r w:rsidRPr="00E104F2">
        <w:rPr>
          <w:rFonts w:eastAsia="新細明體" w:cstheme="minorHAnsi"/>
          <w:kern w:val="0"/>
          <w:szCs w:val="24"/>
        </w:rPr>
        <w:br/>
      </w:r>
      <w:r w:rsidRPr="00E104F2">
        <w:rPr>
          <w:rFonts w:eastAsia="新細明體" w:cstheme="minorHAnsi"/>
          <w:kern w:val="0"/>
          <w:szCs w:val="24"/>
        </w:rPr>
        <w:t>每次</w:t>
      </w:r>
      <w:r w:rsidRPr="00E104F2">
        <w:rPr>
          <w:rFonts w:eastAsia="新細明體" w:cstheme="minorHAnsi"/>
          <w:kern w:val="0"/>
          <w:szCs w:val="24"/>
        </w:rPr>
        <w:t xml:space="preserve"> Union </w:t>
      </w:r>
      <w:r w:rsidRPr="00E104F2">
        <w:rPr>
          <w:rFonts w:eastAsia="新細明體" w:cstheme="minorHAnsi"/>
          <w:kern w:val="0"/>
          <w:szCs w:val="24"/>
        </w:rPr>
        <w:t>使</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00607CB4">
        <w:rPr>
          <w:rFonts w:eastAsia="新細明體" w:cstheme="minorHAnsi" w:hint="eastAsia"/>
          <w:kern w:val="0"/>
          <w:szCs w:val="24"/>
        </w:rPr>
        <w:t>-</w:t>
      </w:r>
      <w:r w:rsidR="00607CB4">
        <w:rPr>
          <w:rFonts w:eastAsia="新細明體" w:cstheme="minorHAnsi"/>
          <w:kern w:val="0"/>
          <w:szCs w:val="24"/>
        </w:rPr>
        <w:t>1</w:t>
      </w:r>
      <w:r w:rsidRPr="00E104F2">
        <w:rPr>
          <w:rFonts w:eastAsia="新細明體" w:cstheme="minorHAnsi"/>
          <w:kern w:val="0"/>
          <w:szCs w:val="24"/>
        </w:rPr>
        <w:t>，形成</w:t>
      </w:r>
      <w:r w:rsidR="001C3DCF">
        <w:rPr>
          <w:rFonts w:eastAsia="新細明體" w:cstheme="minorHAnsi" w:hint="eastAsia"/>
          <w:kern w:val="0"/>
          <w:szCs w:val="24"/>
        </w:rPr>
        <w:t>:</w:t>
      </w:r>
    </w:p>
    <w:p w14:paraId="78A5CD93" w14:textId="77777777" w:rsidR="00B472DE" w:rsidRDefault="00F161FC" w:rsidP="00754733">
      <w:pPr>
        <w:widowControl/>
        <w:spacing w:beforeAutospacing="1" w:afterAutospacing="1"/>
        <w:ind w:left="720"/>
        <w:jc w:val="both"/>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r>
            <m:rPr>
              <m:sty m:val="p"/>
            </m:rPr>
            <w:rPr>
              <w:rFonts w:ascii="Cambria Math" w:eastAsia="新細明體" w:hAnsi="Cambria Math" w:cstheme="minorHAnsi"/>
              <w:kern w:val="0"/>
              <w:szCs w:val="24"/>
            </w:rPr>
            <m:t>, 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E</m:t>
              </m:r>
            </m:e>
            <m:sub>
              <m:r>
                <m:rPr>
                  <m:nor/>
                </m:rPr>
                <w:rPr>
                  <w:rFonts w:ascii="Cambria Math" w:eastAsia="新細明體" w:hAnsi="Cambria Math" w:cstheme="minorHAnsi"/>
                  <w:kern w:val="0"/>
                  <w:szCs w:val="24"/>
                </w:rPr>
                <m:t>rank</m:t>
              </m:r>
            </m:sub>
          </m:sSub>
          <m:r>
            <m:rPr>
              <m:sty m:val="p"/>
            </m:rPr>
            <w:rPr>
              <w:rFonts w:ascii="Cambria Math" w:eastAsia="新細明體" w:hAnsi="Cambria Math" w:cstheme="minorHAnsi"/>
              <w:kern w:val="0"/>
              <w:szCs w:val="24"/>
            </w:rPr>
            <m:t>⟺</m:t>
          </m:r>
          <m:r>
            <m:rPr>
              <m:nor/>
            </m:rPr>
            <w:rPr>
              <w:rFonts w:ascii="Cambria Math" w:eastAsia="新細明體" w:hAnsi="Cambria Math" w:cstheme="minorHAnsi"/>
              <w:kern w:val="0"/>
              <w:szCs w:val="24"/>
            </w:rPr>
            <m:t>Union</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nor/>
            </m:rPr>
            <w:rPr>
              <w:rFonts w:ascii="Cambria Math" w:eastAsia="新細明體" w:hAnsi="Cambria Math" w:cstheme="minorHAnsi"/>
              <w:kern w:val="0"/>
              <w:szCs w:val="24"/>
            </w:rPr>
            <m:t xml:space="preserve"> with </m:t>
          </m:r>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F10C328" w14:textId="654F9ACE" w:rsidR="00E104F2" w:rsidRPr="00E104F2" w:rsidRDefault="00E104F2" w:rsidP="00754733">
      <w:pPr>
        <w:widowControl/>
        <w:spacing w:beforeAutospacing="1" w:afterAutospacing="1"/>
        <w:jc w:val="both"/>
        <w:rPr>
          <w:rFonts w:eastAsia="新細明體" w:cstheme="minorHAnsi"/>
          <w:kern w:val="0"/>
          <w:szCs w:val="24"/>
        </w:rPr>
      </w:pPr>
      <w:r w:rsidRPr="00E104F2">
        <w:rPr>
          <w:rFonts w:eastAsia="新細明體" w:cstheme="minorHAnsi"/>
          <w:kern w:val="0"/>
          <w:szCs w:val="24"/>
        </w:rPr>
        <w:t>因</w:t>
      </w:r>
      <w:r w:rsidRPr="00E104F2">
        <w:rPr>
          <w:rFonts w:eastAsia="新細明體" w:cstheme="minorHAnsi"/>
          <w:kern w:val="0"/>
          <w:szCs w:val="24"/>
        </w:rPr>
        <w:t xml:space="preserve"> rank </w:t>
      </w:r>
      <w:r w:rsidRPr="00E104F2">
        <w:rPr>
          <w:rFonts w:eastAsia="新細明體" w:cstheme="minorHAnsi"/>
          <w:kern w:val="0"/>
          <w:szCs w:val="24"/>
        </w:rPr>
        <w:t>只增不減，</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kern w:val="0"/>
                <w:szCs w:val="24"/>
              </w:rPr>
              <m:t>UF</m:t>
            </m:r>
          </m:sub>
        </m:sSub>
      </m:oMath>
      <w:r w:rsidRPr="00E104F2">
        <w:rPr>
          <w:rFonts w:eastAsia="新細明體" w:cstheme="minorHAnsi"/>
          <w:kern w:val="0"/>
          <w:szCs w:val="24"/>
        </w:rPr>
        <w:t xml:space="preserve"> </w:t>
      </w:r>
      <w:r w:rsidRPr="00E104F2">
        <w:rPr>
          <w:rFonts w:eastAsia="新細明體" w:cstheme="minorHAnsi"/>
          <w:kern w:val="0"/>
          <w:szCs w:val="24"/>
        </w:rPr>
        <w:t>必為</w:t>
      </w:r>
      <w:r w:rsidRPr="00E104F2">
        <w:rPr>
          <w:rFonts w:eastAsia="新細明體" w:cstheme="minorHAnsi"/>
          <w:kern w:val="0"/>
          <w:szCs w:val="24"/>
        </w:rPr>
        <w:t xml:space="preserve"> DAG</w:t>
      </w:r>
      <w:r w:rsidRPr="00E104F2">
        <w:rPr>
          <w:rFonts w:eastAsia="新細明體" w:cstheme="minorHAnsi"/>
          <w:kern w:val="0"/>
          <w:szCs w:val="24"/>
        </w:rPr>
        <w:t>。</w:t>
      </w:r>
    </w:p>
    <w:p w14:paraId="011BA0FD" w14:textId="542B4417"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proofErr w:type="gramStart"/>
      <w:r w:rsidRPr="00B472DE">
        <w:rPr>
          <w:rFonts w:eastAsia="新細明體" w:cstheme="minorHAnsi"/>
          <w:bCs/>
          <w:kern w:val="0"/>
          <w:szCs w:val="24"/>
        </w:rPr>
        <w:t>同倫商</w:t>
      </w:r>
      <w:proofErr w:type="gramEnd"/>
      <w:r w:rsidRPr="00B472DE">
        <w:rPr>
          <w:rFonts w:eastAsia="新細明體" w:cstheme="minorHAnsi"/>
          <w:bCs/>
          <w:kern w:val="0"/>
          <w:szCs w:val="24"/>
        </w:rPr>
        <w:t xml:space="preserve"> DAG </w:t>
      </w:r>
      <m:oMath>
        <m:sSup>
          <m:sSupPr>
            <m:ctrlPr>
              <w:rPr>
                <w:rFonts w:ascii="Cambria Math" w:eastAsia="新細明體" w:hAnsi="Cambria Math" w:cstheme="minorHAnsi"/>
                <w:bCs/>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r w:rsidRPr="00E104F2">
        <w:rPr>
          <w:rFonts w:eastAsia="新細明體" w:cstheme="minorHAnsi"/>
          <w:kern w:val="0"/>
          <w:szCs w:val="24"/>
        </w:rPr>
        <w:t>將群內強連通成分</w:t>
      </w:r>
      <w:r w:rsidRPr="00E104F2">
        <w:rPr>
          <w:rFonts w:eastAsia="新細明體" w:cstheme="minorHAnsi"/>
          <w:kern w:val="0"/>
          <w:szCs w:val="24"/>
        </w:rPr>
        <w:t xml:space="preserve"> (SCC) </w:t>
      </w:r>
      <w:proofErr w:type="gramStart"/>
      <w:r w:rsidRPr="00E104F2">
        <w:rPr>
          <w:rFonts w:eastAsia="新細明體" w:cstheme="minorHAnsi"/>
          <w:kern w:val="0"/>
          <w:szCs w:val="24"/>
        </w:rPr>
        <w:t>在同倫意</w:t>
      </w:r>
      <w:proofErr w:type="gramEnd"/>
      <w:r w:rsidRPr="00E104F2">
        <w:rPr>
          <w:rFonts w:eastAsia="新細明體" w:cstheme="minorHAnsi"/>
          <w:kern w:val="0"/>
          <w:szCs w:val="24"/>
        </w:rPr>
        <w:t>義下收縮為單點，</w:t>
      </w:r>
      <w:r w:rsidRPr="00E104F2">
        <w:rPr>
          <w:rFonts w:eastAsia="新細明體" w:cstheme="minorHAnsi"/>
          <w:kern w:val="0"/>
          <w:szCs w:val="24"/>
        </w:rPr>
        <w:br/>
      </w:r>
      <w:r w:rsidRPr="00E104F2">
        <w:rPr>
          <w:rFonts w:eastAsia="新細明體" w:cstheme="minorHAnsi"/>
          <w:kern w:val="0"/>
          <w:szCs w:val="24"/>
        </w:rPr>
        <w:t>得到商空間</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w:proofErr w:type="gramStart"/>
      <w:r w:rsidRPr="00E104F2">
        <w:rPr>
          <w:rFonts w:eastAsia="新細明體" w:cstheme="minorHAnsi"/>
          <w:kern w:val="0"/>
          <w:szCs w:val="24"/>
        </w:rPr>
        <w:t>其邊</w:t>
      </w:r>
      <w:proofErr w:type="gramEnd"/>
      <w:r w:rsidRPr="00E104F2">
        <w:rPr>
          <w:rFonts w:eastAsia="新細明體" w:cstheme="minorHAnsi"/>
          <w:kern w:val="0"/>
          <w:szCs w:val="24"/>
        </w:rPr>
        <w:t>集</w:t>
      </w:r>
    </w:p>
    <w:p w14:paraId="1BFBBA04" w14:textId="6BD50681" w:rsidR="00E104F2" w:rsidRPr="00E104F2" w:rsidRDefault="00F161FC" w:rsidP="00754733">
      <w:pPr>
        <w:widowControl/>
        <w:spacing w:beforeAutospacing="1" w:afterAutospacing="1"/>
        <w:ind w:left="720"/>
        <w:jc w:val="both"/>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r>
            <m:rPr>
              <m:lit/>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e>
          </m:d>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∈E, u∈</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,v∈</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r>
            <m:rPr>
              <m:lit/>
              <m:sty m:val="p"/>
            </m:rPr>
            <w:rPr>
              <w:rFonts w:ascii="Cambria Math" w:eastAsia="新細明體" w:hAnsi="Cambria Math" w:cstheme="minorHAnsi"/>
              <w:kern w:val="0"/>
              <w:szCs w:val="24"/>
            </w:rPr>
            <m:t>}</m:t>
          </m:r>
        </m:oMath>
      </m:oMathPara>
    </w:p>
    <w:p w14:paraId="231BF676" w14:textId="1E3790C0" w:rsidR="00E104F2" w:rsidRPr="00E104F2" w:rsidRDefault="00E104F2" w:rsidP="00754733">
      <w:pPr>
        <w:widowControl/>
        <w:spacing w:before="100" w:beforeAutospacing="1" w:after="100" w:afterAutospacing="1"/>
        <w:ind w:left="720"/>
        <w:jc w:val="both"/>
        <w:rPr>
          <w:rFonts w:eastAsia="新細明體" w:cstheme="minorHAnsi"/>
          <w:kern w:val="0"/>
          <w:szCs w:val="24"/>
        </w:rPr>
      </w:pPr>
      <w:r w:rsidRPr="00E104F2">
        <w:rPr>
          <w:rFonts w:eastAsia="新細明體" w:cstheme="minorHAnsi"/>
          <w:kern w:val="0"/>
          <w:szCs w:val="24"/>
        </w:rPr>
        <w:t>若</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H</m:t>
            </m:r>
          </m:e>
          <m:sub>
            <m:r>
              <m:rPr>
                <m:sty m:val="p"/>
              </m:rPr>
              <w:rPr>
                <w:rFonts w:ascii="Cambria Math" w:eastAsia="新細明體" w:hAnsi="Cambria Math" w:cstheme="minorHAnsi"/>
                <w:kern w:val="0"/>
                <w:szCs w:val="24"/>
              </w:rPr>
              <m:t>1</m:t>
            </m:r>
          </m:sub>
        </m:sSub>
        <m:d>
          <m:dPr>
            <m:ctrlPr>
              <w:rPr>
                <w:rFonts w:ascii="Cambria Math" w:eastAsia="新細明體" w:hAnsi="Cambria Math" w:cstheme="minorHAnsi"/>
                <w:kern w:val="0"/>
                <w:szCs w:val="24"/>
              </w:rPr>
            </m:ctrlPr>
          </m:dPr>
          <m:e>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e>
        </m:d>
        <m:r>
          <m:rPr>
            <m:sty m:val="p"/>
          </m:rPr>
          <w:rPr>
            <w:rFonts w:ascii="Cambria Math" w:eastAsia="新細明體" w:hAnsi="Cambria Math" w:cstheme="minorHAnsi"/>
            <w:kern w:val="0"/>
            <w:szCs w:val="24"/>
          </w:rPr>
          <m:t>=0</m:t>
        </m:r>
      </m:oMath>
      <w:r w:rsidRPr="00E104F2">
        <w:rPr>
          <w:rFonts w:eastAsia="新細明體" w:cstheme="minorHAnsi"/>
          <w:kern w:val="0"/>
          <w:szCs w:val="24"/>
        </w:rPr>
        <w:t>，則</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proofErr w:type="gramStart"/>
      <w:r w:rsidRPr="00E104F2">
        <w:rPr>
          <w:rFonts w:eastAsia="新細明體" w:cstheme="minorHAnsi"/>
          <w:kern w:val="0"/>
          <w:szCs w:val="24"/>
        </w:rPr>
        <w:t>為</w:t>
      </w:r>
      <w:r w:rsidR="00FF2ADC">
        <w:rPr>
          <w:rFonts w:eastAsia="新細明體" w:cstheme="minorHAnsi" w:hint="eastAsia"/>
          <w:kern w:val="0"/>
          <w:szCs w:val="24"/>
        </w:rPr>
        <w:t>同倫有</w:t>
      </w:r>
      <w:proofErr w:type="gramEnd"/>
      <w:r w:rsidR="00FF2ADC">
        <w:rPr>
          <w:rFonts w:eastAsia="新細明體" w:cstheme="minorHAnsi" w:hint="eastAsia"/>
          <w:kern w:val="0"/>
          <w:szCs w:val="24"/>
        </w:rPr>
        <w:t>向</w:t>
      </w:r>
      <w:proofErr w:type="gramStart"/>
      <w:r w:rsidR="00FF2ADC">
        <w:rPr>
          <w:rFonts w:eastAsia="新細明體" w:cstheme="minorHAnsi" w:hint="eastAsia"/>
          <w:kern w:val="0"/>
          <w:szCs w:val="24"/>
        </w:rPr>
        <w:t>無環</w:t>
      </w:r>
      <w:proofErr w:type="gramEnd"/>
      <w:r w:rsidR="00FF2ADC">
        <w:rPr>
          <w:rFonts w:eastAsia="新細明體" w:cstheme="minorHAnsi" w:hint="eastAsia"/>
          <w:kern w:val="0"/>
          <w:szCs w:val="24"/>
        </w:rPr>
        <w:t>商</w:t>
      </w:r>
      <w:r w:rsidR="00FF2ADC">
        <w:rPr>
          <w:rFonts w:eastAsia="新細明體" w:cstheme="minorHAnsi" w:hint="eastAsia"/>
          <w:kern w:val="0"/>
          <w:szCs w:val="24"/>
        </w:rPr>
        <w:t>(</w:t>
      </w:r>
      <w:r w:rsidRPr="00E104F2">
        <w:rPr>
          <w:rFonts w:eastAsia="新細明體" w:cstheme="minorHAnsi"/>
          <w:kern w:val="0"/>
          <w:szCs w:val="24"/>
        </w:rPr>
        <w:t>Directed Acyclic Quotient up to Homotopy</w:t>
      </w:r>
      <w:r w:rsidR="00FF2ADC">
        <w:rPr>
          <w:rFonts w:eastAsia="新細明體" w:cstheme="minorHAnsi" w:hint="eastAsia"/>
          <w:kern w:val="0"/>
          <w:szCs w:val="24"/>
        </w:rPr>
        <w:t>,</w:t>
      </w:r>
      <w:r w:rsidR="00FF2ADC">
        <w:rPr>
          <w:rFonts w:eastAsia="新細明體" w:cstheme="minorHAnsi"/>
          <w:kern w:val="0"/>
          <w:szCs w:val="24"/>
        </w:rPr>
        <w:t xml:space="preserve"> </w:t>
      </w:r>
      <w:r w:rsidRPr="00E104F2">
        <w:rPr>
          <w:rFonts w:eastAsia="新細明體" w:cstheme="minorHAnsi"/>
          <w:kern w:val="0"/>
          <w:szCs w:val="24"/>
        </w:rPr>
        <w:t>DAQH</w:t>
      </w:r>
      <w:r w:rsidR="00FF2ADC">
        <w:rPr>
          <w:rFonts w:eastAsia="新細明體" w:cstheme="minorHAnsi" w:hint="eastAsia"/>
          <w:kern w:val="0"/>
          <w:szCs w:val="24"/>
        </w:rPr>
        <w:t>)</w:t>
      </w:r>
      <w:r w:rsidRPr="00E104F2">
        <w:rPr>
          <w:rFonts w:eastAsia="新細明體" w:cstheme="minorHAnsi"/>
          <w:kern w:val="0"/>
          <w:szCs w:val="24"/>
        </w:rPr>
        <w:t>，代表</w:t>
      </w:r>
      <w:proofErr w:type="gramStart"/>
      <w:r w:rsidRPr="00E104F2">
        <w:rPr>
          <w:rFonts w:eastAsia="新細明體" w:cstheme="minorHAnsi"/>
          <w:kern w:val="0"/>
          <w:szCs w:val="24"/>
        </w:rPr>
        <w:t>群際層的偏序</w:t>
      </w:r>
      <w:proofErr w:type="gramEnd"/>
      <w:r w:rsidRPr="00E104F2">
        <w:rPr>
          <w:rFonts w:eastAsia="新細明體" w:cstheme="minorHAnsi"/>
          <w:kern w:val="0"/>
          <w:szCs w:val="24"/>
        </w:rPr>
        <w:t>拓撲。</w:t>
      </w:r>
    </w:p>
    <w:p w14:paraId="02CAC508" w14:textId="77777777" w:rsidR="00E104F2" w:rsidRPr="00E104F2" w:rsidRDefault="00E104F2" w:rsidP="002239DD">
      <w:pPr>
        <w:widowControl/>
        <w:spacing w:before="100" w:beforeAutospacing="1" w:after="100" w:afterAutospacing="1"/>
        <w:ind w:firstLine="480"/>
        <w:jc w:val="both"/>
        <w:rPr>
          <w:rFonts w:eastAsia="新細明體" w:cstheme="minorHAnsi"/>
          <w:kern w:val="0"/>
          <w:szCs w:val="24"/>
        </w:rPr>
      </w:pPr>
      <w:r w:rsidRPr="00E104F2">
        <w:rPr>
          <w:rFonts w:eastAsia="新細明體" w:cstheme="minorHAnsi"/>
          <w:kern w:val="0"/>
          <w:szCs w:val="24"/>
        </w:rPr>
        <w:t>因此，</w:t>
      </w:r>
      <w:r w:rsidRPr="00E104F2">
        <w:rPr>
          <w:rFonts w:eastAsia="新細明體" w:cstheme="minorHAnsi"/>
          <w:kern w:val="0"/>
          <w:szCs w:val="24"/>
        </w:rPr>
        <w:t xml:space="preserve">3.4.2 </w:t>
      </w:r>
      <w:r w:rsidRPr="00E104F2">
        <w:rPr>
          <w:rFonts w:eastAsia="新細明體" w:cstheme="minorHAnsi"/>
          <w:kern w:val="0"/>
          <w:szCs w:val="24"/>
        </w:rPr>
        <w:t>中的拓撲證明不僅說明</w:t>
      </w:r>
      <w:r w:rsidRPr="00E104F2">
        <w:rPr>
          <w:rFonts w:eastAsia="新細明體" w:cstheme="minorHAnsi"/>
          <w:kern w:val="0"/>
          <w:szCs w:val="24"/>
        </w:rPr>
        <w:t xml:space="preserve"> Disjoint </w:t>
      </w:r>
      <w:r w:rsidRPr="00E104F2">
        <w:rPr>
          <w:rFonts w:eastAsia="新細明體" w:cstheme="minorHAnsi"/>
          <w:kern w:val="0"/>
          <w:szCs w:val="24"/>
        </w:rPr>
        <w:t>與</w:t>
      </w:r>
      <w:r w:rsidRPr="00E104F2">
        <w:rPr>
          <w:rFonts w:eastAsia="新細明體" w:cstheme="minorHAnsi"/>
          <w:kern w:val="0"/>
          <w:szCs w:val="24"/>
        </w:rPr>
        <w:t xml:space="preserve"> Union-Find </w:t>
      </w:r>
      <w:r w:rsidRPr="00E104F2">
        <w:rPr>
          <w:rFonts w:eastAsia="新細明體" w:cstheme="minorHAnsi"/>
          <w:kern w:val="0"/>
          <w:szCs w:val="24"/>
        </w:rPr>
        <w:t>在結構上等價，</w:t>
      </w:r>
      <w:r w:rsidRPr="00E104F2">
        <w:rPr>
          <w:rFonts w:eastAsia="新細明體" w:cstheme="minorHAnsi"/>
          <w:kern w:val="0"/>
          <w:szCs w:val="24"/>
        </w:rPr>
        <w:br/>
      </w:r>
      <w:r w:rsidRPr="00E104F2">
        <w:rPr>
          <w:rFonts w:eastAsia="新細明體" w:cstheme="minorHAnsi"/>
          <w:kern w:val="0"/>
          <w:szCs w:val="24"/>
        </w:rPr>
        <w:t>也揭示了</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的三種表現形式：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42"/>
        <w:gridCol w:w="1235"/>
        <w:gridCol w:w="2015"/>
      </w:tblGrid>
      <w:tr w:rsidR="00E104F2" w:rsidRPr="00E104F2" w14:paraId="2065C39E" w14:textId="77777777" w:rsidTr="002239DD">
        <w:trPr>
          <w:tblHeader/>
          <w:tblCellSpacing w:w="15" w:type="dxa"/>
          <w:jc w:val="center"/>
        </w:trPr>
        <w:tc>
          <w:tcPr>
            <w:tcW w:w="0" w:type="auto"/>
            <w:vAlign w:val="center"/>
            <w:hideMark/>
          </w:tcPr>
          <w:p w14:paraId="37F5698F"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lastRenderedPageBreak/>
              <w:t>層級</w:t>
            </w:r>
          </w:p>
        </w:tc>
        <w:tc>
          <w:tcPr>
            <w:tcW w:w="0" w:type="auto"/>
            <w:vAlign w:val="center"/>
            <w:hideMark/>
          </w:tcPr>
          <w:p w14:paraId="5CDF6423"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對應</w:t>
            </w:r>
            <w:r w:rsidRPr="00E104F2">
              <w:rPr>
                <w:rFonts w:eastAsia="新細明體" w:cstheme="minorHAnsi"/>
                <w:b/>
                <w:bCs/>
                <w:kern w:val="0"/>
                <w:szCs w:val="24"/>
              </w:rPr>
              <w:t xml:space="preserve"> DAG</w:t>
            </w:r>
          </w:p>
        </w:tc>
        <w:tc>
          <w:tcPr>
            <w:tcW w:w="0" w:type="auto"/>
            <w:vAlign w:val="center"/>
            <w:hideMark/>
          </w:tcPr>
          <w:p w14:paraId="011168F6"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拓撲對應</w:t>
            </w:r>
          </w:p>
        </w:tc>
        <w:tc>
          <w:tcPr>
            <w:tcW w:w="0" w:type="auto"/>
            <w:vAlign w:val="center"/>
            <w:hideMark/>
          </w:tcPr>
          <w:p w14:paraId="13F45B78"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描述</w:t>
            </w:r>
          </w:p>
        </w:tc>
      </w:tr>
      <w:tr w:rsidR="00E104F2" w:rsidRPr="00E104F2" w14:paraId="61CB1C97" w14:textId="77777777" w:rsidTr="002239DD">
        <w:trPr>
          <w:tblCellSpacing w:w="15" w:type="dxa"/>
          <w:jc w:val="center"/>
        </w:trPr>
        <w:tc>
          <w:tcPr>
            <w:tcW w:w="0" w:type="auto"/>
            <w:vAlign w:val="center"/>
            <w:hideMark/>
          </w:tcPr>
          <w:p w14:paraId="7B0E4C2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靜態層</w:t>
            </w:r>
          </w:p>
        </w:tc>
        <w:tc>
          <w:tcPr>
            <w:tcW w:w="0" w:type="auto"/>
            <w:vAlign w:val="center"/>
            <w:hideMark/>
          </w:tcPr>
          <w:p w14:paraId="6E8BEB10" w14:textId="07158DDC"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原始</w:t>
            </w:r>
            <w:r w:rsidRPr="00E104F2">
              <w:rPr>
                <w:rFonts w:eastAsia="新細明體" w:cstheme="minorHAnsi"/>
                <w:kern w:val="0"/>
                <w:szCs w:val="24"/>
              </w:rPr>
              <w:t xml:space="preserve"> DAG </w:t>
            </w:r>
          </w:p>
        </w:tc>
        <w:tc>
          <w:tcPr>
            <w:tcW w:w="0" w:type="auto"/>
            <w:vAlign w:val="center"/>
            <w:hideMark/>
          </w:tcPr>
          <w:p w14:paraId="08C5AF4A" w14:textId="011D4993" w:rsidR="00E104F2" w:rsidRPr="00E104F2" w:rsidRDefault="00F161FC"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m:oMathPara>
          </w:p>
        </w:tc>
        <w:tc>
          <w:tcPr>
            <w:tcW w:w="0" w:type="auto"/>
            <w:vAlign w:val="center"/>
            <w:hideMark/>
          </w:tcPr>
          <w:p w14:paraId="22E261B5"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實際交易／因果流</w:t>
            </w:r>
          </w:p>
        </w:tc>
      </w:tr>
      <w:tr w:rsidR="00E104F2" w:rsidRPr="00E104F2" w14:paraId="33486F31" w14:textId="77777777" w:rsidTr="002239DD">
        <w:trPr>
          <w:tblCellSpacing w:w="15" w:type="dxa"/>
          <w:jc w:val="center"/>
        </w:trPr>
        <w:tc>
          <w:tcPr>
            <w:tcW w:w="0" w:type="auto"/>
            <w:vAlign w:val="center"/>
            <w:hideMark/>
          </w:tcPr>
          <w:p w14:paraId="4814C3C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演化層</w:t>
            </w:r>
          </w:p>
        </w:tc>
        <w:tc>
          <w:tcPr>
            <w:tcW w:w="0" w:type="auto"/>
            <w:vAlign w:val="center"/>
            <w:hideMark/>
          </w:tcPr>
          <w:p w14:paraId="5FA71A28" w14:textId="0866ACBB"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 xml:space="preserve">Rank-Filtration </w:t>
            </w:r>
            <w:r w:rsidRPr="00943722">
              <w:rPr>
                <w:rFonts w:eastAsia="MS Mincho" w:cstheme="minorHAnsi"/>
                <w:kern w:val="0"/>
                <w:szCs w:val="24"/>
              </w:rPr>
              <w:t>​</w:t>
            </w:r>
          </w:p>
        </w:tc>
        <w:tc>
          <w:tcPr>
            <w:tcW w:w="0" w:type="auto"/>
            <w:vAlign w:val="center"/>
            <w:hideMark/>
          </w:tcPr>
          <w:p w14:paraId="28A35636" w14:textId="6923404D" w:rsidR="00E104F2" w:rsidRPr="00E104F2" w:rsidRDefault="00F161FC"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K</m:t>
                    </m:r>
                  </m:e>
                  <m:sub>
                    <m:r>
                      <w:rPr>
                        <w:rFonts w:ascii="Cambria Math" w:eastAsia="新細明體" w:hAnsi="Cambria Math" w:cstheme="minorHAnsi"/>
                        <w:kern w:val="0"/>
                        <w:szCs w:val="24"/>
                      </w:rPr>
                      <m:t>t</m:t>
                    </m:r>
                  </m:sub>
                </m:sSub>
              </m:oMath>
            </m:oMathPara>
          </w:p>
        </w:tc>
        <w:tc>
          <w:tcPr>
            <w:tcW w:w="0" w:type="auto"/>
            <w:vAlign w:val="center"/>
            <w:hideMark/>
          </w:tcPr>
          <w:p w14:paraId="1D2F1BC1"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結構生成過程</w:t>
            </w:r>
          </w:p>
        </w:tc>
      </w:tr>
      <w:tr w:rsidR="00E104F2" w:rsidRPr="00E104F2" w14:paraId="3BBE9BD0" w14:textId="77777777" w:rsidTr="002239DD">
        <w:trPr>
          <w:tblCellSpacing w:w="15" w:type="dxa"/>
          <w:jc w:val="center"/>
        </w:trPr>
        <w:tc>
          <w:tcPr>
            <w:tcW w:w="0" w:type="auto"/>
            <w:vAlign w:val="center"/>
            <w:hideMark/>
          </w:tcPr>
          <w:p w14:paraId="7CDE677D" w14:textId="77777777" w:rsidR="00E104F2" w:rsidRPr="00E104F2" w:rsidRDefault="00E104F2" w:rsidP="00E104F2">
            <w:pPr>
              <w:widowControl/>
              <w:rPr>
                <w:rFonts w:eastAsia="新細明體" w:cstheme="minorHAnsi"/>
                <w:kern w:val="0"/>
                <w:szCs w:val="24"/>
              </w:rPr>
            </w:pPr>
            <w:proofErr w:type="gramStart"/>
            <w:r w:rsidRPr="00943722">
              <w:rPr>
                <w:rFonts w:eastAsia="新細明體" w:cstheme="minorHAnsi"/>
                <w:b/>
                <w:bCs/>
                <w:kern w:val="0"/>
                <w:szCs w:val="24"/>
              </w:rPr>
              <w:t>同倫層</w:t>
            </w:r>
            <w:proofErr w:type="gramEnd"/>
          </w:p>
        </w:tc>
        <w:tc>
          <w:tcPr>
            <w:tcW w:w="0" w:type="auto"/>
            <w:vAlign w:val="center"/>
            <w:hideMark/>
          </w:tcPr>
          <w:p w14:paraId="7B352B8E" w14:textId="2FBF031A"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DAQH</w:t>
            </w:r>
          </w:p>
        </w:tc>
        <w:tc>
          <w:tcPr>
            <w:tcW w:w="0" w:type="auto"/>
            <w:vAlign w:val="center"/>
            <w:hideMark/>
          </w:tcPr>
          <w:p w14:paraId="41D4DE3F" w14:textId="0E53D159" w:rsidR="00E104F2" w:rsidRPr="00E104F2" w:rsidRDefault="00F161FC" w:rsidP="00E104F2">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m:oMathPara>
          </w:p>
        </w:tc>
        <w:tc>
          <w:tcPr>
            <w:tcW w:w="0" w:type="auto"/>
            <w:vAlign w:val="center"/>
            <w:hideMark/>
          </w:tcPr>
          <w:p w14:paraId="1E5EF3E0" w14:textId="77777777" w:rsidR="00E104F2" w:rsidRPr="00E104F2" w:rsidRDefault="00E104F2" w:rsidP="00E104F2">
            <w:pPr>
              <w:widowControl/>
              <w:rPr>
                <w:rFonts w:eastAsia="新細明體" w:cstheme="minorHAnsi"/>
                <w:kern w:val="0"/>
                <w:szCs w:val="24"/>
              </w:rPr>
            </w:pPr>
            <w:proofErr w:type="gramStart"/>
            <w:r w:rsidRPr="00E104F2">
              <w:rPr>
                <w:rFonts w:eastAsia="新細明體" w:cstheme="minorHAnsi"/>
                <w:kern w:val="0"/>
                <w:szCs w:val="24"/>
              </w:rPr>
              <w:t>穩定群際拓</w:t>
            </w:r>
            <w:proofErr w:type="gramEnd"/>
            <w:r w:rsidRPr="00E104F2">
              <w:rPr>
                <w:rFonts w:eastAsia="新細明體" w:cstheme="minorHAnsi"/>
                <w:kern w:val="0"/>
                <w:szCs w:val="24"/>
              </w:rPr>
              <w:t>撲</w:t>
            </w:r>
          </w:p>
        </w:tc>
      </w:tr>
    </w:tbl>
    <w:p w14:paraId="1232045B" w14:textId="77777777" w:rsidR="00D368D5" w:rsidRPr="00943722" w:rsidRDefault="00D368D5" w:rsidP="00D368D5">
      <w:pPr>
        <w:jc w:val="both"/>
        <w:rPr>
          <w:rFonts w:cstheme="minorHAnsi"/>
        </w:rPr>
      </w:pPr>
    </w:p>
    <w:p w14:paraId="2D0E9BFF" w14:textId="77777777" w:rsidR="005430CF" w:rsidRPr="00B73C28" w:rsidRDefault="005430CF" w:rsidP="00DF5B6D">
      <w:pPr>
        <w:jc w:val="both"/>
      </w:pPr>
    </w:p>
    <w:p w14:paraId="7F3CE6F9" w14:textId="04A7D038" w:rsidR="006E3D7C" w:rsidRDefault="006E3D7C" w:rsidP="006E3D7C">
      <w:pPr>
        <w:pStyle w:val="3"/>
        <w:rPr>
          <w:sz w:val="24"/>
          <w:szCs w:val="24"/>
        </w:rPr>
      </w:pPr>
      <w:r w:rsidRPr="00EE100F">
        <w:rPr>
          <w:sz w:val="24"/>
          <w:szCs w:val="24"/>
        </w:rPr>
        <w:t>3.4.</w:t>
      </w:r>
      <w:r w:rsidR="00922AA8">
        <w:rPr>
          <w:rFonts w:hint="eastAsia"/>
          <w:sz w:val="24"/>
          <w:szCs w:val="24"/>
        </w:rPr>
        <w:t>3</w:t>
      </w:r>
      <w:r w:rsidRPr="00EE100F">
        <w:rPr>
          <w:sz w:val="24"/>
          <w:szCs w:val="24"/>
        </w:rPr>
        <w:t xml:space="preserve"> </w:t>
      </w:r>
      <w:r w:rsidRPr="00EE100F">
        <w:rPr>
          <w:sz w:val="24"/>
          <w:szCs w:val="24"/>
        </w:rPr>
        <w:t>一維特徵向量的構成</w:t>
      </w:r>
    </w:p>
    <w:p w14:paraId="4045D036" w14:textId="5DC29137" w:rsidR="00BA18A9" w:rsidRPr="00BA18A9" w:rsidRDefault="00EE100F" w:rsidP="00BA18A9">
      <w:pPr>
        <w:pStyle w:val="Web"/>
      </w:pPr>
      <w:r>
        <w:tab/>
      </w:r>
      <w:r w:rsidR="00BA18A9"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520D2C02" w14:textId="11F07E0C" w:rsidR="003F4ABF" w:rsidRDefault="003F4ABF" w:rsidP="00BA18A9">
      <w:pPr>
        <w:rPr>
          <w:rStyle w:val="mord"/>
        </w:rPr>
      </w:pPr>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w:t>
      </w:r>
      <w:proofErr w:type="gramStart"/>
      <w:r>
        <w:rPr>
          <w:rStyle w:val="mord"/>
          <w:rFonts w:hint="eastAsia"/>
        </w:rPr>
        <w:t>部分所串接</w:t>
      </w:r>
      <w:proofErr w:type="gramEnd"/>
      <w:r>
        <w:rPr>
          <w:rStyle w:val="mord"/>
          <w:rFonts w:hint="eastAsia"/>
        </w:rPr>
        <w:t xml:space="preserve"> : </w:t>
      </w:r>
    </w:p>
    <w:p w14:paraId="39CCA31D" w14:textId="45D92F58" w:rsidR="00F61757" w:rsidRDefault="00F61757" w:rsidP="00BA18A9"/>
    <w:p w14:paraId="37FA2354" w14:textId="34BC711D" w:rsidR="00F61757" w:rsidRPr="00571B85" w:rsidRDefault="00EC69C2"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F161FC"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85B5E6B" w14:textId="6B76908E" w:rsidR="00571B85" w:rsidRDefault="00F161FC" w:rsidP="00BA18A9">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(A) </w:t>
      </w:r>
      <w:r w:rsidRPr="00B105E9">
        <w:rPr>
          <w:rFonts w:eastAsia="新細明體" w:cstheme="minorHAnsi"/>
          <w:b/>
          <w:bCs/>
          <w:kern w:val="0"/>
          <w:szCs w:val="24"/>
        </w:rPr>
        <w:t>數值特徵</w:t>
      </w:r>
    </w:p>
    <w:p w14:paraId="6EF36543"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圖論群</w:t>
      </w:r>
      <w:proofErr w:type="gramEnd"/>
      <w:r w:rsidRPr="00B105E9">
        <w:rPr>
          <w:rFonts w:eastAsia="新細明體" w:cstheme="minorHAnsi"/>
          <w:kern w:val="0"/>
          <w:szCs w:val="24"/>
        </w:rPr>
        <w:t>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發款</w:t>
      </w:r>
      <w:proofErr w:type="gramEnd"/>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w:t>
      </w:r>
      <w:proofErr w:type="gramStart"/>
      <w:r w:rsidRPr="00B105E9">
        <w:rPr>
          <w:rFonts w:eastAsia="新細明體" w:cstheme="minorHAnsi"/>
          <w:b/>
          <w:bCs/>
          <w:kern w:val="0"/>
          <w:szCs w:val="24"/>
        </w:rPr>
        <w:t>序切分</w:t>
      </w:r>
      <w:proofErr w:type="gramEnd"/>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Pr="00B105E9">
        <w:rPr>
          <w:rFonts w:eastAsia="新細明體" w:cstheme="minorHAnsi"/>
          <w:b/>
          <w:bCs/>
          <w:kern w:val="0"/>
          <w:szCs w:val="24"/>
        </w:rPr>
        <w:t xml:space="preserve">OHE </w:t>
      </w:r>
      <w:r w:rsidRPr="00B105E9">
        <w:rPr>
          <w:rFonts w:eastAsia="新細明體" w:cstheme="minorHAnsi"/>
          <w:b/>
          <w:bCs/>
          <w:kern w:val="0"/>
          <w:szCs w:val="24"/>
        </w:rPr>
        <w:t>編碼後）</w:t>
      </w:r>
    </w:p>
    <w:p w14:paraId="3481CBC2"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支付方式：</w:t>
      </w:r>
      <w:r w:rsidRPr="00B105E9">
        <w:rPr>
          <w:rFonts w:eastAsia="細明體" w:cstheme="minorHAnsi"/>
          <w:kern w:val="0"/>
          <w:szCs w:val="24"/>
        </w:rPr>
        <w:t>Payment_type</w:t>
      </w:r>
    </w:p>
    <w:p w14:paraId="50B6F184" w14:textId="30EE38F7"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4B70E1E4" w:rsidR="000901AA" w:rsidRPr="000901AA" w:rsidRDefault="006F5024" w:rsidP="000901AA">
      <w:pPr>
        <w:tabs>
          <w:tab w:val="left" w:pos="1464"/>
        </w:tabs>
        <w:jc w:val="cente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lastRenderedPageBreak/>
        <w:t>註</w:t>
      </w:r>
      <w:proofErr w:type="gramEnd"/>
      <w:r w:rsidRPr="00B105E9">
        <w:rPr>
          <w:rFonts w:eastAsia="新細明體" w:cstheme="minorHAnsi"/>
          <w:kern w:val="0"/>
          <w:szCs w:val="24"/>
        </w:rPr>
        <w:t>：</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7F98A2B5" w14:textId="4D55EEB2" w:rsidR="000901AA" w:rsidRDefault="006F651C" w:rsidP="006F651C">
      <w:pPr>
        <w:pStyle w:val="3"/>
        <w:rPr>
          <w:sz w:val="24"/>
          <w:szCs w:val="24"/>
        </w:rPr>
      </w:pPr>
      <w:r w:rsidRPr="006F651C">
        <w:rPr>
          <w:sz w:val="24"/>
          <w:szCs w:val="24"/>
        </w:rPr>
        <w:t>3.4.</w:t>
      </w:r>
      <w:r w:rsidR="00922AA8">
        <w:rPr>
          <w:rFonts w:hint="eastAsia"/>
          <w:sz w:val="24"/>
          <w:szCs w:val="24"/>
        </w:rPr>
        <w:t>4</w:t>
      </w:r>
      <w:r w:rsidRPr="006F651C">
        <w:rPr>
          <w:sz w:val="24"/>
          <w:szCs w:val="24"/>
        </w:rPr>
        <w:t xml:space="preserve"> </w:t>
      </w:r>
      <w:r w:rsidRPr="006F651C">
        <w:rPr>
          <w:sz w:val="24"/>
          <w:szCs w:val="24"/>
        </w:rPr>
        <w:t>類別型特徵編碼流程（</w:t>
      </w:r>
      <w:r w:rsidRPr="006F651C">
        <w:rPr>
          <w:sz w:val="24"/>
          <w:szCs w:val="24"/>
        </w:rPr>
        <w:t>Algorithm 2</w:t>
      </w:r>
      <w:r w:rsidRPr="006F651C">
        <w:rPr>
          <w:sz w:val="24"/>
          <w:szCs w:val="24"/>
        </w:rPr>
        <w:t>）</w:t>
      </w:r>
    </w:p>
    <w:p w14:paraId="60E27F7E" w14:textId="173D3E17" w:rsidR="006F651C" w:rsidRPr="00B7322A" w:rsidRDefault="006F651C" w:rsidP="006F651C">
      <w:pPr>
        <w:jc w:val="both"/>
        <w:rPr>
          <w:rFonts w:cstheme="minorHAnsi"/>
        </w:rPr>
      </w:pPr>
      <w:r>
        <w:t>String</w:t>
      </w:r>
      <w:r w:rsidR="00C6450F">
        <w:rPr>
          <w:rFonts w:hint="eastAsia"/>
        </w:rPr>
        <w:t xml:space="preserve"> </w:t>
      </w:r>
      <w:proofErr w:type="gramStart"/>
      <w:r>
        <w:t>Indexer</w:t>
      </w:r>
      <w:r w:rsidR="001E208F">
        <w:rPr>
          <w:rFonts w:hint="eastAsia"/>
        </w:rPr>
        <w:t xml:space="preserve"> :</w:t>
      </w:r>
      <w:proofErr w:type="gramEnd"/>
    </w:p>
    <w:p w14:paraId="6C41E20F" w14:textId="77777777" w:rsidR="006F651C" w:rsidRDefault="006F651C" w:rsidP="006F651C">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368A38C2" w14:textId="77777777" w:rsidR="006F651C" w:rsidRPr="007167B0" w:rsidRDefault="006F651C" w:rsidP="006F651C">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6FB0461C" w14:textId="77777777" w:rsidR="006F651C" w:rsidRDefault="006F651C" w:rsidP="006F651C">
      <w:pPr>
        <w:jc w:val="both"/>
      </w:pPr>
      <w:r>
        <w:t>例如：</w:t>
      </w:r>
      <w:r>
        <w:t>UK → 0</w:t>
      </w:r>
      <w:r>
        <w:t>、</w:t>
      </w:r>
      <w:r>
        <w:t>UAE → 1</w:t>
      </w:r>
      <w:r>
        <w:t>、</w:t>
      </w:r>
      <w:r>
        <w:t>China → 2</w:t>
      </w:r>
      <w:r>
        <w:t>。</w:t>
      </w:r>
    </w:p>
    <w:p w14:paraId="587EA5FE" w14:textId="77777777" w:rsidR="006F651C" w:rsidRDefault="006F651C" w:rsidP="006F651C">
      <w:pPr>
        <w:jc w:val="both"/>
      </w:pPr>
    </w:p>
    <w:p w14:paraId="0DB2EB00" w14:textId="0F71E463" w:rsidR="006F651C" w:rsidRDefault="006F651C" w:rsidP="006F651C">
      <w:pPr>
        <w:jc w:val="both"/>
      </w:pPr>
      <w:r>
        <w:t>One</w:t>
      </w:r>
      <w:r w:rsidR="00C6450F">
        <w:rPr>
          <w:rFonts w:hint="eastAsia"/>
        </w:rPr>
        <w:t>-</w:t>
      </w:r>
      <w:r>
        <w:t>Hot</w:t>
      </w:r>
      <w:r w:rsidR="00C6450F">
        <w:rPr>
          <w:rFonts w:hint="eastAsia"/>
        </w:rPr>
        <w:t xml:space="preserve"> </w:t>
      </w:r>
      <w:proofErr w:type="gramStart"/>
      <w:r>
        <w:t>Encoder</w:t>
      </w:r>
      <w:r w:rsidR="001E208F">
        <w:rPr>
          <w:rFonts w:hint="eastAsia"/>
        </w:rPr>
        <w:t xml:space="preserve"> :</w:t>
      </w:r>
      <w:proofErr w:type="gramEnd"/>
      <w:r w:rsidR="001E208F">
        <w:rPr>
          <w:rFonts w:hint="eastAsia"/>
        </w:rPr>
        <w:t xml:space="preserve"> </w:t>
      </w:r>
    </w:p>
    <w:p w14:paraId="23EE1DCB" w14:textId="77777777" w:rsidR="006F651C" w:rsidRDefault="006F651C" w:rsidP="006F651C">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0F9B078" w14:textId="77777777" w:rsidR="006F651C" w:rsidRPr="00D04BC2" w:rsidRDefault="006F651C" w:rsidP="006F651C">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05F39628" w14:textId="77777777" w:rsidR="006F651C" w:rsidRPr="000F1600" w:rsidRDefault="006F651C" w:rsidP="006F651C">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6CD43699" w14:textId="77777777" w:rsidR="006F651C" w:rsidRDefault="006F651C" w:rsidP="006F651C">
      <w:pPr>
        <w:jc w:val="both"/>
      </w:pPr>
    </w:p>
    <w:p w14:paraId="200A4B0B" w14:textId="43F68370" w:rsidR="006F651C" w:rsidRDefault="006F651C" w:rsidP="006F651C">
      <w:pPr>
        <w:rPr>
          <w:rFonts w:eastAsia="新細明體" w:cstheme="minorHAnsi"/>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eastAsia="新細明體" w:cstheme="minorHAnsi" w:hint="eastAsia"/>
          <w:kern w:val="0"/>
          <w:szCs w:val="24"/>
        </w:rPr>
        <w:t xml:space="preserve"> : </w:t>
      </w:r>
    </w:p>
    <w:p w14:paraId="4CA49485" w14:textId="7DC1E5CD" w:rsidR="006F651C" w:rsidRPr="00E21B83" w:rsidRDefault="00F161FC" w:rsidP="006F651C">
      <w:pPr>
        <w:rPr>
          <w:kern w:val="0"/>
          <w:szCs w:val="24"/>
        </w:rPr>
      </w:pPr>
      <m:oMathPara>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m:oMathPara>
    </w:p>
    <w:p w14:paraId="15789DCF" w14:textId="77777777" w:rsidR="00C6450F" w:rsidRDefault="00721A30" w:rsidP="006F651C">
      <w:r>
        <w:t xml:space="preserve">Vector </w:t>
      </w:r>
      <w:proofErr w:type="gramStart"/>
      <w:r>
        <w:t>Assembling</w:t>
      </w:r>
      <w:r w:rsidR="00C6450F">
        <w:rPr>
          <w:rFonts w:hint="eastAsia"/>
        </w:rPr>
        <w:t xml:space="preserve"> :</w:t>
      </w:r>
      <w:proofErr w:type="gramEnd"/>
    </w:p>
    <w:p w14:paraId="0475DEAF" w14:textId="77777777" w:rsidR="00C6450F" w:rsidRDefault="00C6450F" w:rsidP="00C6450F">
      <w:pPr>
        <w:ind w:firstLine="480"/>
      </w:pPr>
    </w:p>
    <w:p w14:paraId="1299E987" w14:textId="4F4AD262" w:rsidR="00E21B83" w:rsidRDefault="00721A30" w:rsidP="00C6450F">
      <w:pPr>
        <w:ind w:firstLine="480"/>
      </w:pPr>
      <w:r>
        <w:t>將</w:t>
      </w:r>
      <w:r>
        <w:t xml:space="preserve"> </w:t>
      </w:r>
      <m:oMath>
        <m:r>
          <m:rPr>
            <m:sty m:val="p"/>
          </m:rPr>
          <w:rPr>
            <w:rStyle w:val="katex-mathml"/>
            <w:rFonts w:ascii="Cambria Math" w:hAnsi="Cambria Math"/>
          </w:rPr>
          <m:t>Xnum</m:t>
        </m:r>
      </m:oMath>
      <w:r>
        <w:t>與所有</w:t>
      </w:r>
      <w:r>
        <w:t xml:space="preserve"> One-Hot </w:t>
      </w:r>
      <w:r>
        <w:t>向量拼接，得到最終輸入向量</w:t>
      </w:r>
      <w:r>
        <w:t xml:space="preserve"> </w:t>
      </w:r>
      <m:oMath>
        <m:r>
          <m:rPr>
            <m:sty m:val="p"/>
          </m:rPr>
          <w:rPr>
            <w:rStyle w:val="mord"/>
            <w:rFonts w:ascii="Cambria Math" w:hAnsi="Cambria Math"/>
          </w:rPr>
          <m:t>X</m:t>
        </m:r>
      </m:oMath>
      <w:r>
        <w:t>。</w:t>
      </w:r>
    </w:p>
    <w:p w14:paraId="56B0ECDE" w14:textId="77777777" w:rsidR="00721A30" w:rsidRPr="00E21B83" w:rsidRDefault="00721A30" w:rsidP="006F651C">
      <w:pPr>
        <w:rPr>
          <w:kern w:val="0"/>
          <w:szCs w:val="24"/>
        </w:rPr>
      </w:pPr>
    </w:p>
    <w:p w14:paraId="1E95E83E" w14:textId="69BE675F" w:rsidR="00E21B83" w:rsidRDefault="00E21B83" w:rsidP="00E21B83">
      <w:pPr>
        <w:jc w:val="center"/>
      </w:pPr>
      <w:r>
        <w:rPr>
          <w:noProof/>
        </w:rPr>
        <w:lastRenderedPageBreak/>
        <w:drawing>
          <wp:inline distT="0" distB="0" distL="0" distR="0" wp14:anchorId="002BE37C" wp14:editId="2EC2AF0A">
            <wp:extent cx="5274310" cy="3571875"/>
            <wp:effectExtent l="0" t="0" r="254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707369AB" w14:textId="110528F9" w:rsidR="00FF1931" w:rsidRDefault="00FF1931" w:rsidP="00FF193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E01935B" w14:textId="6D7EB4B1" w:rsidR="00151407" w:rsidRDefault="00151407" w:rsidP="00151407"/>
    <w:p w14:paraId="30E6D1B4" w14:textId="13A73A5B" w:rsidR="00151407" w:rsidRDefault="00151407" w:rsidP="00151407">
      <w:pPr>
        <w:pStyle w:val="3"/>
        <w:rPr>
          <w:sz w:val="24"/>
          <w:szCs w:val="24"/>
        </w:rPr>
      </w:pPr>
      <w:r w:rsidRPr="00151407">
        <w:rPr>
          <w:sz w:val="24"/>
          <w:szCs w:val="24"/>
        </w:rPr>
        <w:t>3.4.</w:t>
      </w:r>
      <w:r w:rsidR="00922AA8">
        <w:rPr>
          <w:rFonts w:hint="eastAsia"/>
          <w:sz w:val="24"/>
          <w:szCs w:val="24"/>
        </w:rPr>
        <w:t>5</w:t>
      </w:r>
      <w:r w:rsidRPr="00151407">
        <w:rPr>
          <w:sz w:val="24"/>
          <w:szCs w:val="24"/>
        </w:rPr>
        <w:t xml:space="preserve"> </w:t>
      </w:r>
      <w:r w:rsidRPr="00151407">
        <w:rPr>
          <w:sz w:val="24"/>
          <w:szCs w:val="24"/>
        </w:rPr>
        <w:t>機器學習模型與損失函數</w:t>
      </w:r>
    </w:p>
    <w:p w14:paraId="394A4753" w14:textId="0D4BBA3B"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上，對應之目標函數（損失）如下。</w:t>
      </w:r>
    </w:p>
    <w:p w14:paraId="2D341AE3" w14:textId="42F84BCF" w:rsidR="000D3153" w:rsidRDefault="000D3153" w:rsidP="000D3153"/>
    <w:p w14:paraId="2C29DF83" w14:textId="02BA1914"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w:t>
      </w:r>
      <w:proofErr w:type="gramStart"/>
      <w:r>
        <w:t>熵</w:t>
      </w:r>
      <w:proofErr w:type="gramEnd"/>
      <w:r>
        <w:t>損失：</w:t>
      </w:r>
    </w:p>
    <w:p w14:paraId="1D814FC8" w14:textId="04DE783D" w:rsidR="00C17B71" w:rsidRPr="00C17B71" w:rsidRDefault="00C17B71" w:rsidP="000D3153"/>
    <w:p w14:paraId="4890A76A" w14:textId="6A8C4E2B" w:rsidR="00FF1931" w:rsidRPr="000348A5" w:rsidRDefault="00F161FC"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w:t>
      </w:r>
      <w:proofErr w:type="gramStart"/>
      <w:r>
        <w:t>熵</w:t>
      </w:r>
      <w:proofErr w:type="gramEnd"/>
      <w:r>
        <w:t>損失</w:t>
      </w:r>
      <w:r>
        <w:rPr>
          <w:rFonts w:hint="eastAsia"/>
        </w:rPr>
        <w:t xml:space="preserve"> : </w:t>
      </w:r>
    </w:p>
    <w:p w14:paraId="112DD6AA" w14:textId="2690E145" w:rsidR="002B3330" w:rsidRDefault="002B3330" w:rsidP="00C17B71"/>
    <w:p w14:paraId="1F1EDFAC" w14:textId="613EA2C2" w:rsidR="002B3330" w:rsidRPr="00A66DBB" w:rsidRDefault="00F161FC"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b"/>
                    </m:rPr>
                    <w:rPr>
                      <w:rStyle w:val="mop"/>
                      <w:rFonts w:ascii="Cambria Math" w:hAnsi="Cambria Math"/>
                    </w:rPr>
                    <m:t xml:space="preserve">log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b"/>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2AC624AF" w:rsidR="00291D55" w:rsidRDefault="00A66DBB" w:rsidP="00C17B71">
      <w:r>
        <w:rPr>
          <w:rStyle w:val="af0"/>
        </w:rPr>
        <w:t>Linear SVM</w:t>
      </w:r>
      <w:r>
        <w:rPr>
          <w:rStyle w:val="af0"/>
        </w:rPr>
        <w:t>（線性</w:t>
      </w:r>
      <w:r w:rsidR="005A6CD4">
        <w:rPr>
          <w:rStyle w:val="af0"/>
        </w:rPr>
        <w:t>支援向量機</w:t>
      </w:r>
      <w:r>
        <w:rPr>
          <w:rStyle w:val="af0"/>
        </w:rPr>
        <w:t>）</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F161FC"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1E449854" w:rsidR="00291D55" w:rsidRDefault="00291D55" w:rsidP="0038671C">
      <w:pPr>
        <w:jc w:val="both"/>
        <w:rPr>
          <w:b/>
        </w:rPr>
      </w:pPr>
      <w:r w:rsidRPr="00291D55">
        <w:rPr>
          <w:b/>
        </w:rPr>
        <w:t>Decision Tree</w:t>
      </w:r>
      <w:r w:rsidRPr="00291D55">
        <w:rPr>
          <w:b/>
        </w:rPr>
        <w:t>（決策樹）</w:t>
      </w:r>
      <w:r w:rsidRPr="00291D55">
        <w:rPr>
          <w:b/>
        </w:rPr>
        <w:t>/ Random Forest</w:t>
      </w:r>
      <w:r w:rsidRPr="00291D55">
        <w:rPr>
          <w:b/>
        </w:rPr>
        <w:t>（隨機森林）</w:t>
      </w:r>
    </w:p>
    <w:p w14:paraId="559C3BD7" w14:textId="72FD2F00" w:rsidR="0038671C" w:rsidRDefault="0038671C" w:rsidP="00C17B71"/>
    <w:p w14:paraId="7601185F" w14:textId="2EC4CA5A" w:rsidR="00200D9A" w:rsidRDefault="00200D9A" w:rsidP="00C17B71">
      <w:r>
        <w:t>以</w:t>
      </w:r>
      <w:r>
        <w:rPr>
          <w:rStyle w:val="af0"/>
        </w:rPr>
        <w:t>節點</w:t>
      </w:r>
      <w:proofErr w:type="gramStart"/>
      <w:r>
        <w:rPr>
          <w:rStyle w:val="af0"/>
        </w:rPr>
        <w:t>不</w:t>
      </w:r>
      <w:proofErr w:type="gramEnd"/>
      <w:r>
        <w:rPr>
          <w:rStyle w:val="af0"/>
        </w:rPr>
        <w:t>純度</w:t>
      </w:r>
      <w:r>
        <w:t>作為分裂準則</w:t>
      </w:r>
    </w:p>
    <w:p w14:paraId="5CB591D8" w14:textId="35BA76C5" w:rsidR="005764A2" w:rsidRPr="00200D9A" w:rsidRDefault="00FE3A50"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proofErr w:type="gramStart"/>
      <w:r>
        <w:t>基尼指數</w:t>
      </w:r>
      <w:proofErr w:type="gramEnd"/>
      <w:r>
        <w:t>：</w:t>
      </w:r>
    </w:p>
    <w:p w14:paraId="3F0C2566" w14:textId="4A62A2DB" w:rsidR="00200D9A" w:rsidRPr="00200D9A" w:rsidRDefault="00D4295B" w:rsidP="00C17B71">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4C7B676C" w14:textId="118FA846" w:rsidR="00200D9A" w:rsidRDefault="00200D9A" w:rsidP="00D4295B"/>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3738D520" w:rsidR="00D4295B" w:rsidRPr="00D4295B" w:rsidRDefault="00246922" w:rsidP="00DC35A2">
      <w:pPr>
        <w:widowControl/>
        <w:numPr>
          <w:ilvl w:val="0"/>
          <w:numId w:val="21"/>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168CCA24" w:rsidR="00D4295B" w:rsidRPr="00D4295B" w:rsidRDefault="00F161FC" w:rsidP="00DC35A2">
      <w:pPr>
        <w:widowControl/>
        <w:numPr>
          <w:ilvl w:val="0"/>
          <w:numId w:val="21"/>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的機率（比例）。</w:t>
      </w:r>
    </w:p>
    <w:p w14:paraId="6A683F67" w14:textId="07F5FB90"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proofErr w:type="gramStart"/>
      <w:r w:rsidRPr="00D4295B">
        <w:rPr>
          <w:rFonts w:eastAsia="新細明體" w:cstheme="minorHAnsi"/>
          <w:kern w:val="0"/>
          <w:szCs w:val="24"/>
        </w:rPr>
        <w:t>（</w:t>
      </w:r>
      <w:proofErr w:type="gramEnd"/>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F161FC"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F161FC"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0A5D8572"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因此，</w:t>
      </w:r>
      <w:proofErr w:type="gramStart"/>
      <w:r w:rsidRPr="00D4295B">
        <w:rPr>
          <w:rFonts w:eastAsia="新細明體" w:cstheme="minorHAnsi"/>
          <w:kern w:val="0"/>
          <w:szCs w:val="24"/>
        </w:rPr>
        <w:t>熵與基尼值</w:t>
      </w:r>
      <w:proofErr w:type="gramEnd"/>
      <w:r w:rsidRPr="00D4295B">
        <w:rPr>
          <w:rFonts w:eastAsia="新細明體" w:cstheme="minorHAnsi"/>
          <w:kern w:val="0"/>
          <w:szCs w:val="24"/>
        </w:rPr>
        <w:t>分別衡量一個資料子集在二分類下的不純度，用於決定決策樹的最佳分裂點。</w:t>
      </w:r>
    </w:p>
    <w:p w14:paraId="4F3730E3" w14:textId="77777777" w:rsidR="00D4295B" w:rsidRPr="00D4295B" w:rsidRDefault="00D4295B" w:rsidP="00D4295B"/>
    <w:p w14:paraId="190E1EDE" w14:textId="6EB1B533" w:rsidR="00FB64AC" w:rsidRPr="00AB73F2" w:rsidRDefault="00FB64AC" w:rsidP="00FB64AC">
      <w:pPr>
        <w:pStyle w:val="2"/>
        <w:rPr>
          <w:sz w:val="24"/>
          <w:szCs w:val="24"/>
        </w:rPr>
      </w:pPr>
      <w:r w:rsidRPr="00D0428A">
        <w:rPr>
          <w:rFonts w:hint="eastAsia"/>
          <w:sz w:val="24"/>
          <w:szCs w:val="24"/>
        </w:rPr>
        <w:t>3.5</w:t>
      </w:r>
      <w:r w:rsidRPr="00D0428A">
        <w:rPr>
          <w:sz w:val="24"/>
          <w:szCs w:val="24"/>
        </w:rPr>
        <w:t>小世界交易網路之分群與節點角色分析</w:t>
      </w:r>
    </w:p>
    <w:p w14:paraId="4DC2DB34" w14:textId="77777777" w:rsidR="00FB64AC" w:rsidRPr="00CC501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lastRenderedPageBreak/>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w:t>
      </w:r>
      <w:proofErr w:type="gramEnd"/>
      <w:r>
        <w:rPr>
          <w:rFonts w:asciiTheme="minorHAnsi" w:hAnsiTheme="minorHAnsi" w:cstheme="minorHAnsi" w:hint="eastAsia"/>
        </w:rPr>
        <w:t>變為建立</w:t>
      </w:r>
      <w:r w:rsidRPr="00CC501C">
        <w:rPr>
          <w:rFonts w:asciiTheme="minorHAnsi" w:hAnsiTheme="minorHAnsi" w:cstheme="minorHAnsi"/>
        </w:rPr>
        <w:t>出</w:t>
      </w:r>
      <w:proofErr w:type="gramStart"/>
      <w:r w:rsidRPr="00CC501C">
        <w:rPr>
          <w:rFonts w:asciiTheme="minorHAnsi" w:hAnsiTheme="minorHAnsi" w:cstheme="minorHAnsi"/>
        </w:rPr>
        <w:t>有向</w:t>
      </w:r>
      <w:proofErr w:type="gramEnd"/>
      <w:r w:rsidRPr="00CC501C">
        <w:rPr>
          <w:rFonts w:asciiTheme="minorHAnsi" w:hAnsiTheme="minorHAnsi" w:cstheme="minorHAnsi"/>
        </w:rPr>
        <w:t>圖，並進行高效路徑壓縮的</w:t>
      </w:r>
      <w:proofErr w:type="gramStart"/>
      <w:r w:rsidRPr="00CC501C">
        <w:rPr>
          <w:rFonts w:asciiTheme="minorHAnsi" w:hAnsiTheme="minorHAnsi" w:cstheme="minorHAnsi"/>
        </w:rPr>
        <w:t>並查集運</w:t>
      </w:r>
      <w:proofErr w:type="gramEnd"/>
      <w:r w:rsidRPr="00CC501C">
        <w:rPr>
          <w:rFonts w:asciiTheme="minorHAnsi" w:hAnsiTheme="minorHAnsi" w:cstheme="minorHAnsi"/>
        </w:rPr>
        <w:t>算。最終共劃分出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47602857" w14:textId="77777777"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w:t>
      </w:r>
      <w:proofErr w:type="gramEnd"/>
      <w:r w:rsidRPr="00CC501C">
        <w:rPr>
          <w:rFonts w:asciiTheme="minorHAnsi" w:hAnsiTheme="minorHAnsi" w:cstheme="minorHAnsi"/>
        </w:rPr>
        <w:t>度，辨識群內是否存在僅收款或僅付款之節點，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r w:rsidRPr="00CC501C">
        <w:rPr>
          <w:rFonts w:asciiTheme="minorHAnsi" w:hAnsiTheme="minorHAnsi" w:cstheme="minorHAnsi"/>
        </w:rPr>
        <w:t>—</w:t>
      </w:r>
      <w:r w:rsidRPr="00CC501C">
        <w:rPr>
          <w:rFonts w:asciiTheme="minorHAnsi" w:hAnsiTheme="minorHAnsi" w:cstheme="minorHAnsi"/>
        </w:rPr>
        <w:t>混合</w:t>
      </w:r>
      <w:r w:rsidRPr="00CC501C">
        <w:rPr>
          <w:rFonts w:asciiTheme="minorHAnsi" w:hAnsiTheme="minorHAnsi" w:cstheme="minorHAnsi"/>
        </w:rPr>
        <w:t>—</w:t>
      </w:r>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4EF87243"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w:t>
      </w:r>
      <w:proofErr w:type="gramEnd"/>
      <w:r w:rsidRPr="002A0BDE">
        <w:rPr>
          <w:rFonts w:asciiTheme="minorHAnsi" w:hAnsiTheme="minorHAnsi" w:cstheme="minorHAnsi"/>
        </w:rPr>
        <w:t>所產生子圖（群組）的節點數，並依節點數進行降冪排序。使用者可依需求輸入欲觀察的「前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w:t>
      </w:r>
      <w:proofErr w:type="gramEnd"/>
      <w:r w:rsidRPr="002A0BDE">
        <w:rPr>
          <w:rFonts w:asciiTheme="minorHAnsi" w:hAnsiTheme="minorHAnsi" w:cstheme="minorHAnsi"/>
        </w:rPr>
        <w:t>群組數。</w:t>
      </w:r>
    </w:p>
    <w:p w14:paraId="5549B76E"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80EE748" w14:textId="77777777" w:rsidR="00FB64AC"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，範例圖以及</w:t>
      </w:r>
      <w:r>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3ECB7359" w14:textId="77777777" w:rsidR="00FB64AC" w:rsidRDefault="00FB64AC" w:rsidP="00FB64AC">
      <w:pPr>
        <w:pStyle w:val="Web"/>
        <w:jc w:val="center"/>
        <w:rPr>
          <w:rFonts w:asciiTheme="minorHAnsi" w:hAnsiTheme="minorHAnsi" w:cstheme="minorHAnsi"/>
        </w:rPr>
      </w:pPr>
      <w:r>
        <w:rPr>
          <w:rFonts w:asciiTheme="minorHAnsi" w:hAnsiTheme="minorHAnsi" w:cstheme="minorHAnsi"/>
          <w:noProof/>
        </w:rPr>
        <w:lastRenderedPageBreak/>
        <w:drawing>
          <wp:inline distT="0" distB="0" distL="0" distR="0" wp14:anchorId="61000CAE" wp14:editId="59F34FCB">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1E14EE08" w14:textId="77777777" w:rsidR="00FB64AC" w:rsidRDefault="00FB64AC" w:rsidP="00FB64AC">
      <w:pPr>
        <w:jc w:val="center"/>
        <w:rPr>
          <w:rFonts w:cstheme="minorHAnsi"/>
        </w:rPr>
      </w:pPr>
      <w:r>
        <w:rPr>
          <w:rFonts w:cstheme="minorHAnsi" w:hint="eastAsia"/>
        </w:rPr>
        <w:t>圖</w:t>
      </w:r>
      <w:r>
        <w:rPr>
          <w:rFonts w:cstheme="minorHAnsi" w:hint="eastAsia"/>
        </w:rPr>
        <w:t xml:space="preserve">7 : </w:t>
      </w:r>
      <w:r>
        <w:rPr>
          <w:rFonts w:cstheme="minorHAnsi" w:hint="eastAsia"/>
        </w:rPr>
        <w:t>交易群組社會網絡示意圖</w:t>
      </w:r>
    </w:p>
    <w:p w14:paraId="23FC7470" w14:textId="77777777" w:rsidR="00FB64AC" w:rsidRDefault="00FB64AC" w:rsidP="00FB64AC">
      <w:pPr>
        <w:jc w:val="both"/>
      </w:pPr>
    </w:p>
    <w:p w14:paraId="270BA3C3" w14:textId="77777777" w:rsidR="00FB64AC" w:rsidRDefault="00FB64AC" w:rsidP="00FB64AC">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w:t>
      </w:r>
      <w:proofErr w:type="gramStart"/>
      <w:r>
        <w:t>帳戶間的交</w:t>
      </w:r>
      <w:proofErr w:type="gramEnd"/>
      <w:r>
        <w:t>易關係。令交易邊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049636BA" w14:textId="77777777" w:rsidR="00FB64AC" w:rsidRDefault="00FB64AC" w:rsidP="00FB64AC">
      <w:pPr>
        <w:jc w:val="both"/>
      </w:pPr>
    </w:p>
    <w:p w14:paraId="11BE2A9B" w14:textId="77777777" w:rsidR="00FB64AC" w:rsidRPr="00495362" w:rsidRDefault="00FB64AC" w:rsidP="00FB64AC">
      <w:pPr>
        <w:widowControl/>
        <w:spacing w:before="100" w:beforeAutospacing="1" w:after="100" w:afterAutospacing="1"/>
        <w:jc w:val="both"/>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7753627" w14:textId="77777777" w:rsidR="00FB64AC" w:rsidRDefault="00FB64AC" w:rsidP="00FB64AC">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76AB58B2" w14:textId="77777777" w:rsidR="00FB64AC" w:rsidRDefault="00FB64AC" w:rsidP="00FB64AC">
      <w:pPr>
        <w:jc w:val="both"/>
      </w:pPr>
    </w:p>
    <w:p w14:paraId="26769F66" w14:textId="77777777" w:rsidR="00FB64AC" w:rsidRPr="00414B7D" w:rsidRDefault="00FB64AC" w:rsidP="00FB64AC">
      <w:pPr>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p>
    <w:p w14:paraId="2FCDD3EA" w14:textId="77777777" w:rsidR="00FB64AC" w:rsidRDefault="00FB64AC" w:rsidP="00FB64AC">
      <w:pPr>
        <w:jc w:val="both"/>
      </w:pPr>
    </w:p>
    <w:p w14:paraId="064772E8" w14:textId="77777777" w:rsidR="00FB64AC" w:rsidRPr="004F28CC" w:rsidRDefault="00FB64AC" w:rsidP="00FB64AC">
      <w:pPr>
        <w:widowControl/>
        <w:spacing w:before="100" w:beforeAutospacing="1" w:after="100" w:afterAutospacing="1"/>
        <w:jc w:val="both"/>
        <w:rPr>
          <w:rFonts w:ascii="新細明體" w:eastAsia="新細明體" w:hAnsi="新細明體" w:cs="新細明體"/>
          <w:kern w:val="0"/>
          <w:szCs w:val="24"/>
        </w:rPr>
      </w:pPr>
      <w:r w:rsidRPr="004F28CC">
        <w:rPr>
          <w:rFonts w:ascii="新細明體" w:eastAsia="新細明體" w:hAnsi="新細明體" w:cs="新細明體"/>
          <w:kern w:val="0"/>
          <w:szCs w:val="24"/>
        </w:rPr>
        <w:lastRenderedPageBreak/>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7E0FD8E9" w14:textId="77777777" w:rsidR="00FB64AC" w:rsidRPr="0073742F" w:rsidRDefault="00FB64AC"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41017069" w14:textId="77777777" w:rsidR="00FB64AC" w:rsidRDefault="00FB64AC" w:rsidP="00FB64AC">
      <w:pPr>
        <w:jc w:val="both"/>
      </w:pPr>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77777777"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0995664" w14:textId="77777777" w:rsidR="00FB64AC" w:rsidRDefault="00FB64AC" w:rsidP="00FB64AC">
      <w:pPr>
        <w:jc w:val="both"/>
      </w:pPr>
    </w:p>
    <w:p w14:paraId="6593F5BF" w14:textId="77777777" w:rsidR="00FB64AC" w:rsidRDefault="00FB64AC" w:rsidP="00FB64AC">
      <w:pPr>
        <w:jc w:val="both"/>
      </w:pPr>
      <w:r>
        <w:rPr>
          <w:rStyle w:val="mord"/>
        </w:rPr>
        <w:t>在同一交易連通分量中</w:t>
      </w:r>
      <w:r>
        <w:rPr>
          <w:rStyle w:val="mord"/>
        </w:rPr>
        <w:t>.</w:t>
      </w:r>
    </w:p>
    <w:p w14:paraId="78477BCC" w14:textId="77777777" w:rsidR="00FB64AC" w:rsidRPr="00DF29B8" w:rsidRDefault="00FB64AC" w:rsidP="00FB64AC">
      <w:pPr>
        <w:jc w:val="both"/>
        <w:rPr>
          <w:rStyle w:val="mord"/>
        </w:rPr>
      </w:pPr>
    </w:p>
    <w:p w14:paraId="69653206" w14:textId="77777777" w:rsidR="00FB64AC" w:rsidRDefault="00FB64AC" w:rsidP="00FB64AC">
      <w:pPr>
        <w:jc w:val="both"/>
      </w:pPr>
    </w:p>
    <w:p w14:paraId="6A3D0631" w14:textId="77777777" w:rsidR="00FB64AC" w:rsidRDefault="00FB64AC" w:rsidP="00FB64AC">
      <w:pPr>
        <w:jc w:val="both"/>
      </w:pPr>
      <w:r>
        <w:t>最後針對每個子集合</w:t>
      </w:r>
      <w:r>
        <w:t xml:space="preserve"> </w:t>
      </w:r>
      <m:oMath>
        <m:r>
          <m:rPr>
            <m:sty m:val="p"/>
          </m:rPr>
          <w:rPr>
            <w:rStyle w:val="katex-mathml"/>
            <w:rFonts w:ascii="Cambria Math" w:hAnsi="Cambria Math"/>
          </w:rPr>
          <m:t>C ⊆V</m:t>
        </m:r>
      </m:oMath>
      <w:r>
        <w:t>，統計在該群組內發生的洗錢交易數目：</w:t>
      </w:r>
    </w:p>
    <w:p w14:paraId="422362DD" w14:textId="77777777" w:rsidR="00FB64AC" w:rsidRDefault="00FB64AC" w:rsidP="00FB64AC">
      <w:pPr>
        <w:jc w:val="both"/>
      </w:pPr>
    </w:p>
    <w:p w14:paraId="629482B0" w14:textId="77777777" w:rsidR="00FB64AC" w:rsidRDefault="00FB64AC" w:rsidP="00FB64AC">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766681EF" w14:textId="77777777" w:rsidR="00FB64AC" w:rsidRPr="00B70D37" w:rsidRDefault="00FB64AC" w:rsidP="00FB64AC">
      <w:pPr>
        <w:jc w:val="both"/>
      </w:pPr>
    </w:p>
    <w:p w14:paraId="5593B285" w14:textId="77777777" w:rsidR="00FB64AC" w:rsidRDefault="00FB64AC" w:rsidP="00FB64AC">
      <w:pPr>
        <w:jc w:val="center"/>
      </w:pPr>
      <w:r>
        <w:rPr>
          <w:noProof/>
        </w:rPr>
        <w:drawing>
          <wp:inline distT="0" distB="0" distL="0" distR="0" wp14:anchorId="6648FDC1" wp14:editId="193BBB3E">
            <wp:extent cx="5274310" cy="244284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6">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449D82AA" w14:textId="77777777" w:rsidR="00C00FEE" w:rsidRDefault="00C00FEE" w:rsidP="006C25E7">
      <w:pPr>
        <w:jc w:val="both"/>
      </w:pPr>
    </w:p>
    <w:p w14:paraId="19CEAE4F" w14:textId="6E861395" w:rsidR="00AD5FB0" w:rsidRDefault="00C00FEE" w:rsidP="00C00FEE">
      <w:pPr>
        <w:ind w:firstLine="480"/>
        <w:jc w:val="both"/>
      </w:pPr>
      <w:r>
        <w:t>本研究中，機器學習並非直接參與演算法的運作，而是作為驗證工具，用以</w:t>
      </w:r>
      <w:proofErr w:type="gramStart"/>
      <w:r>
        <w:rPr>
          <w:rStyle w:val="af0"/>
        </w:rPr>
        <w:t>證明圖論指標</w:t>
      </w:r>
      <w:proofErr w:type="gramEnd"/>
      <w:r>
        <w:rPr>
          <w:rStyle w:val="af0"/>
        </w:rPr>
        <w:t>對於洗錢偵測的</w:t>
      </w:r>
      <w:r>
        <w:rPr>
          <w:rStyle w:val="af0"/>
          <w:rFonts w:hint="eastAsia"/>
        </w:rPr>
        <w:t>效率能夠</w:t>
      </w:r>
      <w:r>
        <w:rPr>
          <w:rStyle w:val="af0"/>
        </w:rPr>
        <w:t>提升</w:t>
      </w:r>
      <w:r>
        <w:t>。透過</w:t>
      </w:r>
      <w:r>
        <w:t xml:space="preserve"> UF-AML</w:t>
      </w:r>
      <w:r>
        <w:t>（</w:t>
      </w:r>
      <w:r>
        <w:t>Union-Find-based Anti-Money Laundering</w:t>
      </w:r>
      <w:r>
        <w:t>）分群演算法，我們能在交易網絡中建立弱連通群組（</w:t>
      </w:r>
      <w:r>
        <w:t>WCC</w:t>
      </w:r>
      <w:r>
        <w:t>），並在每</w:t>
      </w:r>
      <w:proofErr w:type="gramStart"/>
      <w:r>
        <w:t>個</w:t>
      </w:r>
      <w:proofErr w:type="gramEnd"/>
      <w:r>
        <w:t>群組中計算多</w:t>
      </w:r>
      <w:proofErr w:type="gramStart"/>
      <w:r>
        <w:t>項圖</w:t>
      </w:r>
      <w:proofErr w:type="gramEnd"/>
      <w:r>
        <w:t>論指標（如中心性、互惠性、</w:t>
      </w:r>
      <w:r>
        <w:t xml:space="preserve">Fan-in/Fan-out </w:t>
      </w:r>
      <w:r>
        <w:t>比例等）。指標再與原始交易屬性融合後輸入至機器學習模型，比較「</w:t>
      </w:r>
      <w:proofErr w:type="gramStart"/>
      <w:r>
        <w:t>含圖論特徵</w:t>
      </w:r>
      <w:proofErr w:type="gramEnd"/>
      <w:r>
        <w:t>」與「僅用原始特徵」</w:t>
      </w:r>
      <w:proofErr w:type="gramStart"/>
      <w:r>
        <w:t>模型間的效</w:t>
      </w:r>
      <w:proofErr w:type="gramEnd"/>
      <w:r>
        <w:t>能差異。結果顯示，</w:t>
      </w:r>
      <w:proofErr w:type="gramStart"/>
      <w:r>
        <w:t>圖論特徵</w:t>
      </w:r>
      <w:proofErr w:type="gramEnd"/>
      <w:r>
        <w:t>能顯著提升分類模型的</w:t>
      </w:r>
      <w:r>
        <w:t xml:space="preserve"> Precision </w:t>
      </w:r>
      <w:r>
        <w:t>與</w:t>
      </w:r>
      <w:r>
        <w:t xml:space="preserve"> Recall</w:t>
      </w:r>
      <w:r>
        <w:t>，證實</w:t>
      </w:r>
      <w:r>
        <w:t xml:space="preserve"> UF-AML </w:t>
      </w:r>
      <w:r>
        <w:t>架構在揭露潛在可疑群組上的有效性。</w:t>
      </w:r>
    </w:p>
    <w:p w14:paraId="28AA3A0F" w14:textId="25821FE7" w:rsidR="00EE6826" w:rsidRDefault="00EE6826" w:rsidP="00EE6826">
      <w:pPr>
        <w:jc w:val="both"/>
      </w:pPr>
    </w:p>
    <w:p w14:paraId="0C0E9B37" w14:textId="27654C99" w:rsidR="00EE6826" w:rsidRDefault="00EE6826" w:rsidP="00EE6826">
      <w:pPr>
        <w:jc w:val="both"/>
      </w:pPr>
    </w:p>
    <w:p w14:paraId="74384539" w14:textId="2DC48C07" w:rsidR="00EE6826" w:rsidRDefault="00EE6826" w:rsidP="00EE6826">
      <w:pPr>
        <w:jc w:val="both"/>
      </w:pPr>
    </w:p>
    <w:p w14:paraId="683CA6CE" w14:textId="79D82ADD" w:rsidR="00EE6826" w:rsidRDefault="00EE6826" w:rsidP="00EE6826">
      <w:pPr>
        <w:jc w:val="both"/>
      </w:pPr>
    </w:p>
    <w:p w14:paraId="74F14E0D" w14:textId="270750A2" w:rsidR="00EE6826" w:rsidRDefault="00EE6826" w:rsidP="006D2E96">
      <w:pPr>
        <w:pStyle w:val="2"/>
        <w:rPr>
          <w:sz w:val="24"/>
          <w:szCs w:val="24"/>
        </w:rPr>
      </w:pPr>
      <w:r w:rsidRPr="006D2E96">
        <w:rPr>
          <w:rFonts w:hint="eastAsia"/>
          <w:sz w:val="24"/>
          <w:szCs w:val="24"/>
        </w:rPr>
        <w:lastRenderedPageBreak/>
        <w:t>3.6 UF-FAE 架構與演算法定位</w:t>
      </w:r>
    </w:p>
    <w:p w14:paraId="4DAA3BD9" w14:textId="007B461A" w:rsidR="006F6853" w:rsidRDefault="006D2E96" w:rsidP="001612AF">
      <w:pPr>
        <w:pStyle w:val="Web"/>
        <w:ind w:firstLine="480"/>
      </w:pPr>
      <w:r w:rsidRPr="006D2E96">
        <w:rPr>
          <w:rFonts w:asciiTheme="minorHAnsi" w:hAnsiTheme="minorHAnsi" w:cstheme="minorHAnsi"/>
        </w:rPr>
        <w:t>本研究提出之</w:t>
      </w:r>
      <w:r w:rsidRPr="006D2E96">
        <w:rPr>
          <w:rFonts w:asciiTheme="minorHAnsi" w:hAnsiTheme="minorHAnsi" w:cstheme="minorHAnsi"/>
        </w:rPr>
        <w:t xml:space="preserve"> UF-FAE</w:t>
      </w:r>
      <w:r w:rsidR="00A61A15">
        <w:rPr>
          <w:rFonts w:cstheme="minorHAnsi" w:hint="eastAsia"/>
        </w:rPr>
        <w:t>演算法</w:t>
      </w:r>
      <w:r w:rsidRPr="006D2E96">
        <w:rPr>
          <w:rFonts w:asciiTheme="minorHAnsi" w:hAnsiTheme="minorHAnsi" w:cstheme="minorHAnsi"/>
        </w:rPr>
        <w:t>，屬於</w:t>
      </w:r>
      <w:proofErr w:type="gramStart"/>
      <w:r w:rsidRPr="006D2E96">
        <w:rPr>
          <w:rFonts w:asciiTheme="minorHAnsi" w:hAnsiTheme="minorHAnsi" w:cstheme="minorHAnsi"/>
        </w:rPr>
        <w:t>啟發式的混合</w:t>
      </w:r>
      <w:proofErr w:type="gramEnd"/>
      <w:r w:rsidRPr="006D2E96">
        <w:rPr>
          <w:rFonts w:asciiTheme="minorHAnsi" w:hAnsiTheme="minorHAnsi" w:cstheme="minorHAnsi"/>
        </w:rPr>
        <w:t>近似演算法（</w:t>
      </w:r>
      <w:r w:rsidRPr="006D2E96">
        <w:rPr>
          <w:rFonts w:asciiTheme="minorHAnsi" w:hAnsiTheme="minorHAnsi" w:cstheme="minorHAnsi"/>
        </w:rPr>
        <w:t>Heuristic-based Hybrid Approximation Algorithm</w:t>
      </w:r>
      <w:r w:rsidRPr="006D2E96">
        <w:rPr>
          <w:rFonts w:asciiTheme="minorHAnsi" w:hAnsiTheme="minorHAnsi" w:cstheme="minorHAnsi"/>
        </w:rPr>
        <w:t>）</w: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 </w:instrTex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EN.CITE.DATA </w:instrText>
      </w:r>
      <w:r w:rsidR="001612AF">
        <w:rPr>
          <w:rFonts w:asciiTheme="minorHAnsi" w:hAnsiTheme="minorHAnsi" w:cstheme="minorHAnsi"/>
        </w:rPr>
      </w:r>
      <w:r w:rsidR="001612AF">
        <w:rPr>
          <w:rFonts w:asciiTheme="minorHAnsi" w:hAnsiTheme="minorHAnsi" w:cstheme="minorHAnsi"/>
        </w:rPr>
        <w:fldChar w:fldCharType="end"/>
      </w:r>
      <w:r w:rsidR="001612AF">
        <w:rPr>
          <w:rFonts w:asciiTheme="minorHAnsi" w:hAnsiTheme="minorHAnsi" w:cstheme="minorHAnsi"/>
        </w:rPr>
      </w:r>
      <w:r w:rsidR="001612AF">
        <w:rPr>
          <w:rFonts w:asciiTheme="minorHAnsi" w:hAnsiTheme="minorHAnsi" w:cstheme="minorHAnsi"/>
        </w:rPr>
        <w:fldChar w:fldCharType="separate"/>
      </w:r>
      <w:r w:rsidR="001612AF">
        <w:rPr>
          <w:rFonts w:asciiTheme="minorHAnsi" w:hAnsiTheme="minorHAnsi" w:cstheme="minorHAnsi"/>
          <w:noProof/>
        </w:rPr>
        <w:t>(Lozano &amp; García-Martínez, 2010; Máximo &amp; Nascimento, 2019)</w:t>
      </w:r>
      <w:r w:rsidR="001612AF">
        <w:rPr>
          <w:rFonts w:asciiTheme="minorHAnsi" w:hAnsiTheme="minorHAnsi" w:cstheme="minorHAnsi"/>
        </w:rPr>
        <w:fldChar w:fldCharType="end"/>
      </w:r>
      <w:r w:rsidRPr="006D2E96">
        <w:rPr>
          <w:rFonts w:asciiTheme="minorHAnsi" w:hAnsiTheme="minorHAnsi" w:cstheme="minorHAnsi"/>
        </w:rPr>
        <w:t>。</w:t>
      </w:r>
      <w:r w:rsidR="006F6853" w:rsidRPr="006F6853">
        <w:t>其主要特點如下：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5"/>
        <w:gridCol w:w="6436"/>
      </w:tblGrid>
      <w:tr w:rsidR="007E4DE1" w:rsidRPr="007E4DE1" w14:paraId="50CE5A60" w14:textId="77777777" w:rsidTr="001612AF">
        <w:trPr>
          <w:tblHeader/>
          <w:tblCellSpacing w:w="15" w:type="dxa"/>
        </w:trPr>
        <w:tc>
          <w:tcPr>
            <w:tcW w:w="0" w:type="auto"/>
            <w:vAlign w:val="center"/>
            <w:hideMark/>
          </w:tcPr>
          <w:p w14:paraId="51E6742C"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特點</w:t>
            </w:r>
          </w:p>
        </w:tc>
        <w:tc>
          <w:tcPr>
            <w:tcW w:w="0" w:type="auto"/>
            <w:vAlign w:val="center"/>
            <w:hideMark/>
          </w:tcPr>
          <w:p w14:paraId="11039095"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說明</w:t>
            </w:r>
          </w:p>
        </w:tc>
      </w:tr>
      <w:tr w:rsidR="007E4DE1" w:rsidRPr="007E4DE1" w14:paraId="116EA122" w14:textId="77777777" w:rsidTr="001612AF">
        <w:trPr>
          <w:tblCellSpacing w:w="15" w:type="dxa"/>
        </w:trPr>
        <w:tc>
          <w:tcPr>
            <w:tcW w:w="0" w:type="auto"/>
            <w:vAlign w:val="center"/>
            <w:hideMark/>
          </w:tcPr>
          <w:p w14:paraId="176E0233" w14:textId="77777777"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雜交性（</w:t>
            </w:r>
            <w:r w:rsidRPr="001612AF">
              <w:rPr>
                <w:rFonts w:eastAsia="新細明體" w:cstheme="minorHAnsi"/>
                <w:b/>
                <w:bCs/>
                <w:kern w:val="0"/>
                <w:szCs w:val="24"/>
              </w:rPr>
              <w:t>Hybridization</w:t>
            </w:r>
            <w:r w:rsidRPr="001612AF">
              <w:rPr>
                <w:rFonts w:eastAsia="新細明體" w:cstheme="minorHAnsi"/>
                <w:b/>
                <w:bCs/>
                <w:kern w:val="0"/>
                <w:szCs w:val="24"/>
              </w:rPr>
              <w:t>）</w:t>
            </w:r>
          </w:p>
        </w:tc>
        <w:tc>
          <w:tcPr>
            <w:tcW w:w="0" w:type="auto"/>
            <w:vAlign w:val="center"/>
            <w:hideMark/>
          </w:tcPr>
          <w:p w14:paraId="72571286" w14:textId="6182F510"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結合兩種或多種不同的啟發式技術，使演算法同時具備全域探索（</w:t>
            </w:r>
            <w:r w:rsidR="001612AF">
              <w:rPr>
                <w:rFonts w:eastAsia="新細明體" w:cstheme="minorHAnsi" w:hint="eastAsia"/>
                <w:kern w:val="0"/>
                <w:szCs w:val="24"/>
              </w:rPr>
              <w:t>D</w:t>
            </w:r>
            <w:r w:rsidRPr="007E4DE1">
              <w:rPr>
                <w:rFonts w:eastAsia="新細明體" w:cstheme="minorHAnsi"/>
                <w:kern w:val="0"/>
                <w:szCs w:val="24"/>
              </w:rPr>
              <w:t>iversification</w:t>
            </w:r>
            <w:r w:rsidRPr="007E4DE1">
              <w:rPr>
                <w:rFonts w:eastAsia="新細明體" w:cstheme="minorHAnsi"/>
                <w:kern w:val="0"/>
                <w:szCs w:val="24"/>
              </w:rPr>
              <w:t>）與區域強化（</w:t>
            </w:r>
            <w:r w:rsidR="001612AF">
              <w:rPr>
                <w:rFonts w:eastAsia="新細明體" w:cstheme="minorHAnsi" w:hint="eastAsia"/>
                <w:kern w:val="0"/>
                <w:szCs w:val="24"/>
              </w:rPr>
              <w:t>I</w:t>
            </w:r>
            <w:r w:rsidRPr="007E4DE1">
              <w:rPr>
                <w:rFonts w:eastAsia="新細明體" w:cstheme="minorHAnsi"/>
                <w:kern w:val="0"/>
                <w:szCs w:val="24"/>
              </w:rPr>
              <w:t>ntensification</w:t>
            </w:r>
            <w:r w:rsidRPr="007E4DE1">
              <w:rPr>
                <w:rFonts w:eastAsia="新細明體" w:cstheme="minorHAnsi"/>
                <w:kern w:val="0"/>
                <w:szCs w:val="24"/>
              </w:rPr>
              <w:t>）能力。</w:t>
            </w:r>
          </w:p>
        </w:tc>
      </w:tr>
      <w:tr w:rsidR="007E4DE1" w:rsidRPr="007E4DE1" w14:paraId="76F4B5FC" w14:textId="77777777" w:rsidTr="001612AF">
        <w:trPr>
          <w:tblCellSpacing w:w="15" w:type="dxa"/>
        </w:trPr>
        <w:tc>
          <w:tcPr>
            <w:tcW w:w="0" w:type="auto"/>
            <w:vAlign w:val="center"/>
            <w:hideMark/>
          </w:tcPr>
          <w:p w14:paraId="5C2851F8" w14:textId="77777777"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啟發式導向（</w:t>
            </w:r>
            <w:r w:rsidRPr="001612AF">
              <w:rPr>
                <w:rFonts w:eastAsia="新細明體" w:cstheme="minorHAnsi"/>
                <w:b/>
                <w:bCs/>
                <w:kern w:val="0"/>
                <w:szCs w:val="24"/>
              </w:rPr>
              <w:t>Heuristic-driven</w:t>
            </w:r>
            <w:r w:rsidRPr="001612AF">
              <w:rPr>
                <w:rFonts w:eastAsia="新細明體" w:cstheme="minorHAnsi"/>
                <w:b/>
                <w:bCs/>
                <w:kern w:val="0"/>
                <w:szCs w:val="24"/>
              </w:rPr>
              <w:t>）</w:t>
            </w:r>
          </w:p>
        </w:tc>
        <w:tc>
          <w:tcPr>
            <w:tcW w:w="0" w:type="auto"/>
            <w:vAlign w:val="center"/>
            <w:hideMark/>
          </w:tcPr>
          <w:p w14:paraId="11DD6EEA"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透過問題特性與經驗法則引導搜尋方向，快速找到「足夠好」的可行解，而非追求絕對最優解。</w:t>
            </w:r>
          </w:p>
        </w:tc>
      </w:tr>
      <w:tr w:rsidR="007E4DE1" w:rsidRPr="007E4DE1" w14:paraId="18FCB39A" w14:textId="77777777" w:rsidTr="001612AF">
        <w:trPr>
          <w:tblCellSpacing w:w="15" w:type="dxa"/>
        </w:trPr>
        <w:tc>
          <w:tcPr>
            <w:tcW w:w="0" w:type="auto"/>
            <w:vAlign w:val="center"/>
            <w:hideMark/>
          </w:tcPr>
          <w:p w14:paraId="24F6807B" w14:textId="77777777"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近似性（</w:t>
            </w:r>
            <w:r w:rsidRPr="001612AF">
              <w:rPr>
                <w:rFonts w:eastAsia="新細明體" w:cstheme="minorHAnsi"/>
                <w:b/>
                <w:bCs/>
                <w:kern w:val="0"/>
                <w:szCs w:val="24"/>
              </w:rPr>
              <w:t>Approximation</w:t>
            </w:r>
            <w:r w:rsidRPr="001612AF">
              <w:rPr>
                <w:rFonts w:eastAsia="新細明體" w:cstheme="minorHAnsi"/>
                <w:b/>
                <w:bCs/>
                <w:kern w:val="0"/>
                <w:szCs w:val="24"/>
              </w:rPr>
              <w:t>）</w:t>
            </w:r>
          </w:p>
        </w:tc>
        <w:tc>
          <w:tcPr>
            <w:tcW w:w="0" w:type="auto"/>
            <w:vAlign w:val="center"/>
            <w:hideMark/>
          </w:tcPr>
          <w:p w14:paraId="1FABB2F2"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所獲得</w:t>
            </w:r>
            <w:proofErr w:type="gramStart"/>
            <w:r w:rsidRPr="007E4DE1">
              <w:rPr>
                <w:rFonts w:eastAsia="新細明體" w:cstheme="minorHAnsi"/>
                <w:kern w:val="0"/>
                <w:szCs w:val="24"/>
              </w:rPr>
              <w:t>之解僅為</w:t>
            </w:r>
            <w:proofErr w:type="gramEnd"/>
            <w:r w:rsidRPr="007E4DE1">
              <w:rPr>
                <w:rFonts w:eastAsia="新細明體" w:cstheme="minorHAnsi"/>
                <w:kern w:val="0"/>
                <w:szCs w:val="24"/>
              </w:rPr>
              <w:t>最優解的近似值，但能在理論上或實驗上證明其效能接近最優。</w:t>
            </w:r>
          </w:p>
        </w:tc>
      </w:tr>
    </w:tbl>
    <w:p w14:paraId="78159B99" w14:textId="77777777" w:rsidR="007E4DE1" w:rsidRPr="007E4DE1" w:rsidRDefault="007E4DE1" w:rsidP="006F6853">
      <w:pPr>
        <w:pStyle w:val="Web"/>
      </w:pPr>
    </w:p>
    <w:p w14:paraId="1B8B4DA0" w14:textId="710334D7" w:rsidR="006D2E96" w:rsidRPr="006D2E96" w:rsidRDefault="006D2E96" w:rsidP="003C6D4C">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t>結合</w:t>
      </w:r>
      <w:r w:rsidRPr="006D2E96">
        <w:rPr>
          <w:rFonts w:eastAsia="新細明體" w:cstheme="minorHAnsi"/>
          <w:kern w:val="0"/>
          <w:szCs w:val="24"/>
        </w:rPr>
        <w:t xml:space="preserve"> Union-Find </w:t>
      </w:r>
      <w:r w:rsidRPr="006D2E96">
        <w:rPr>
          <w:rFonts w:eastAsia="新細明體" w:cstheme="minorHAnsi"/>
          <w:kern w:val="0"/>
          <w:szCs w:val="24"/>
        </w:rPr>
        <w:t>資料結構的結構性啟發（</w:t>
      </w:r>
      <w:r w:rsidR="00FC5D0B">
        <w:rPr>
          <w:rFonts w:eastAsia="新細明體" w:cstheme="minorHAnsi" w:hint="eastAsia"/>
          <w:kern w:val="0"/>
          <w:szCs w:val="24"/>
        </w:rPr>
        <w:t>S</w:t>
      </w:r>
      <w:r w:rsidRPr="006D2E96">
        <w:rPr>
          <w:rFonts w:eastAsia="新細明體" w:cstheme="minorHAnsi"/>
          <w:kern w:val="0"/>
          <w:szCs w:val="24"/>
        </w:rPr>
        <w:t>tructural heuristic</w:t>
      </w:r>
      <w:r w:rsidRPr="006D2E96">
        <w:rPr>
          <w:rFonts w:eastAsia="新細明體" w:cstheme="minorHAnsi"/>
          <w:kern w:val="0"/>
          <w:szCs w:val="24"/>
        </w:rPr>
        <w:t>）與機器學習模型的統計近似（</w:t>
      </w:r>
      <w:r w:rsidR="00FC5D0B">
        <w:rPr>
          <w:rFonts w:eastAsia="新細明體" w:cstheme="minorHAnsi" w:hint="eastAsia"/>
          <w:kern w:val="0"/>
          <w:szCs w:val="24"/>
        </w:rPr>
        <w:t>S</w:t>
      </w:r>
      <w:r w:rsidRPr="006D2E96">
        <w:rPr>
          <w:rFonts w:eastAsia="新細明體" w:cstheme="minorHAnsi"/>
          <w:kern w:val="0"/>
          <w:szCs w:val="24"/>
        </w:rPr>
        <w:t>tatistical approximation</w:t>
      </w:r>
      <w:r w:rsidRPr="006D2E96">
        <w:rPr>
          <w:rFonts w:eastAsia="新細明體" w:cstheme="minorHAnsi"/>
          <w:kern w:val="0"/>
          <w:szCs w:val="24"/>
        </w:rPr>
        <w:t>），藉由維護交易</w:t>
      </w:r>
      <w:proofErr w:type="gramStart"/>
      <w:r w:rsidRPr="006D2E96">
        <w:rPr>
          <w:rFonts w:eastAsia="新細明體" w:cstheme="minorHAnsi"/>
          <w:kern w:val="0"/>
          <w:szCs w:val="24"/>
        </w:rPr>
        <w:t>節點間的不</w:t>
      </w:r>
      <w:proofErr w:type="gramEnd"/>
      <w:r w:rsidRPr="006D2E96">
        <w:rPr>
          <w:rFonts w:eastAsia="新細明體" w:cstheme="minorHAnsi"/>
          <w:kern w:val="0"/>
          <w:szCs w:val="24"/>
        </w:rPr>
        <w:t>相交集合結構，動態追蹤</w:t>
      </w:r>
      <w:r w:rsidRPr="006D2E96">
        <w:rPr>
          <w:rFonts w:eastAsia="新細明體" w:cstheme="minorHAnsi"/>
          <w:kern w:val="0"/>
          <w:szCs w:val="24"/>
        </w:rPr>
        <w:t>DLT</w:t>
      </w:r>
      <w:r w:rsidRPr="006D2E96">
        <w:rPr>
          <w:rFonts w:eastAsia="新細明體" w:cstheme="minorHAnsi"/>
          <w:kern w:val="0"/>
          <w:szCs w:val="24"/>
        </w:rPr>
        <w:t>網路中群組之連通關係，在此基礎上萃取群組層級</w:t>
      </w:r>
      <w:proofErr w:type="gramStart"/>
      <w:r w:rsidRPr="006D2E96">
        <w:rPr>
          <w:rFonts w:eastAsia="新細明體" w:cstheme="minorHAnsi"/>
          <w:kern w:val="0"/>
          <w:szCs w:val="24"/>
        </w:rPr>
        <w:t>的圖論特</w:t>
      </w:r>
      <w:proofErr w:type="gramEnd"/>
      <w:r w:rsidRPr="006D2E96">
        <w:rPr>
          <w:rFonts w:eastAsia="新細明體" w:cstheme="minorHAnsi"/>
          <w:kern w:val="0"/>
          <w:szCs w:val="24"/>
        </w:rPr>
        <w:t>徵，作為啟發</w:t>
      </w:r>
      <w:proofErr w:type="gramStart"/>
      <w:r w:rsidRPr="006D2E96">
        <w:rPr>
          <w:rFonts w:eastAsia="新細明體" w:cstheme="minorHAnsi"/>
          <w:kern w:val="0"/>
          <w:szCs w:val="24"/>
        </w:rPr>
        <w:t>式初始</w:t>
      </w:r>
      <w:proofErr w:type="gramEnd"/>
      <w:r w:rsidRPr="006D2E96">
        <w:rPr>
          <w:rFonts w:eastAsia="新細明體" w:cstheme="minorHAnsi"/>
          <w:kern w:val="0"/>
          <w:szCs w:val="24"/>
        </w:rPr>
        <w:t>解（</w:t>
      </w:r>
      <w:r w:rsidR="00B841B6">
        <w:rPr>
          <w:rFonts w:eastAsia="新細明體" w:cstheme="minorHAnsi"/>
          <w:kern w:val="0"/>
          <w:szCs w:val="24"/>
        </w:rPr>
        <w:t>I</w:t>
      </w:r>
      <w:r w:rsidRPr="006D2E96">
        <w:rPr>
          <w:rFonts w:eastAsia="新細明體" w:cstheme="minorHAnsi"/>
          <w:kern w:val="0"/>
          <w:szCs w:val="24"/>
        </w:rPr>
        <w:t>nitial heuristic solution</w:t>
      </w:r>
      <w:r w:rsidRPr="006D2E96">
        <w:rPr>
          <w:rFonts w:eastAsia="新細明體" w:cstheme="minorHAnsi"/>
          <w:kern w:val="0"/>
          <w:szCs w:val="24"/>
        </w:rPr>
        <w:t>）供後續分類模型進行特徵近似與異常識別。</w:t>
      </w:r>
    </w:p>
    <w:p w14:paraId="15752C57" w14:textId="74BF431E" w:rsidR="00FF4921" w:rsidRDefault="006D2E96" w:rsidP="00FF4921">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t xml:space="preserve">UF-FAE </w:t>
      </w:r>
      <w:r w:rsidRPr="006D2E96">
        <w:rPr>
          <w:rFonts w:eastAsia="新細明體" w:cstheme="minorHAnsi"/>
          <w:kern w:val="0"/>
          <w:szCs w:val="24"/>
        </w:rPr>
        <w:t>的設計兼具結構可解釋性與運算效率，其核心演算法以</w:t>
      </w:r>
      <w:r w:rsidRPr="006D2E96">
        <w:rPr>
          <w:rFonts w:eastAsia="新細明體" w:cstheme="minorHAnsi"/>
          <w:kern w:val="0"/>
          <w:szCs w:val="24"/>
        </w:rPr>
        <w:t xml:space="preserve"> Union-Find </w:t>
      </w:r>
      <w:r w:rsidRPr="006D2E96">
        <w:rPr>
          <w:rFonts w:eastAsia="新細明體" w:cstheme="minorHAnsi"/>
          <w:kern w:val="0"/>
          <w:szCs w:val="24"/>
        </w:rPr>
        <w:t>為骨架，在攤銷時間複雜度</w:t>
      </w:r>
      <w:r w:rsidRPr="006D2E96">
        <w:rPr>
          <w:rFonts w:eastAsia="新細明體" w:cstheme="minorHAnsi"/>
          <w:kern w:val="0"/>
          <w:szCs w:val="24"/>
        </w:rPr>
        <w:t xml:space="preserve"> O(α(n)) </w:t>
      </w:r>
      <w:r w:rsidRPr="006D2E96">
        <w:rPr>
          <w:rFonts w:eastAsia="新細明體" w:cstheme="minorHAnsi"/>
          <w:kern w:val="0"/>
          <w:szCs w:val="24"/>
        </w:rPr>
        <w:t>下維護群組合併與查找操作，同時透過機器學習模型對多維特徵空間進行近似映射與分類推論。此混合式設計不僅保留拓撲結構資訊，亦能在高頻交易環境中實現具近似最優效率之洗錢行為偵測，因此可視為兼具結構導向啟發</w:t>
      </w:r>
      <w:r w:rsidRPr="006D2E96">
        <w:rPr>
          <w:rFonts w:eastAsia="新細明體" w:cstheme="minorHAnsi"/>
          <w:b/>
          <w:bCs/>
          <w:kern w:val="0"/>
          <w:szCs w:val="24"/>
        </w:rPr>
        <w:t>與</w:t>
      </w:r>
      <w:r w:rsidRPr="006D2E96">
        <w:rPr>
          <w:rFonts w:eastAsia="新細明體" w:cstheme="minorHAnsi"/>
          <w:kern w:val="0"/>
          <w:szCs w:val="24"/>
        </w:rPr>
        <w:t>資料導向近似（</w:t>
      </w:r>
      <w:r w:rsidR="00A43EE2">
        <w:rPr>
          <w:rFonts w:eastAsia="新細明體" w:cstheme="minorHAnsi" w:hint="eastAsia"/>
          <w:kern w:val="0"/>
          <w:szCs w:val="24"/>
        </w:rPr>
        <w:t>D</w:t>
      </w:r>
      <w:r w:rsidRPr="006D2E96">
        <w:rPr>
          <w:rFonts w:eastAsia="新細明體" w:cstheme="minorHAnsi"/>
          <w:kern w:val="0"/>
          <w:szCs w:val="24"/>
        </w:rPr>
        <w:t>ata-driven approximation</w:t>
      </w:r>
      <w:r w:rsidRPr="006D2E96">
        <w:rPr>
          <w:rFonts w:eastAsia="新細明體" w:cstheme="minorHAnsi"/>
          <w:kern w:val="0"/>
          <w:szCs w:val="24"/>
        </w:rPr>
        <w:t>）之混合演算法框架。</w:t>
      </w:r>
    </w:p>
    <w:p w14:paraId="40BD187E" w14:textId="77777777" w:rsidR="00FF4921" w:rsidRPr="00864A58" w:rsidRDefault="00FF4921" w:rsidP="00FF4921">
      <w:pPr>
        <w:pStyle w:val="3"/>
        <w:rPr>
          <w:rFonts w:asciiTheme="majorEastAsia" w:hAnsiTheme="majorEastAsia"/>
          <w:sz w:val="24"/>
          <w:szCs w:val="24"/>
        </w:rPr>
      </w:pPr>
      <w:r w:rsidRPr="00864A58">
        <w:rPr>
          <w:rFonts w:asciiTheme="majorEastAsia" w:hAnsiTheme="majorEastAsia"/>
          <w:sz w:val="24"/>
          <w:szCs w:val="24"/>
        </w:rPr>
        <w:t>3.6.1 Hybrid Approximation 與 Multimodal Learning 之區辨</w:t>
      </w:r>
    </w:p>
    <w:p w14:paraId="3161745D" w14:textId="4144D7D2" w:rsidR="00FF4921" w:rsidRPr="0017503C" w:rsidRDefault="00FF4921" w:rsidP="009905BC">
      <w:pPr>
        <w:pStyle w:val="Web"/>
        <w:ind w:firstLine="480"/>
        <w:jc w:val="both"/>
        <w:rPr>
          <w:rFonts w:asciiTheme="minorHAnsi" w:hAnsiTheme="minorHAnsi" w:cstheme="minorHAnsi"/>
        </w:rPr>
      </w:pPr>
      <w:r w:rsidRPr="0017503C">
        <w:rPr>
          <w:rFonts w:asciiTheme="minorHAnsi" w:hAnsiTheme="minorHAnsi" w:cstheme="minorHAnsi"/>
        </w:rPr>
        <w:t>雖然本研究提出之</w:t>
      </w:r>
      <w:r w:rsidRPr="0017503C">
        <w:rPr>
          <w:rFonts w:asciiTheme="minorHAnsi" w:hAnsiTheme="minorHAnsi" w:cstheme="minorHAnsi"/>
        </w:rPr>
        <w:t xml:space="preserve"> UF-FAE </w:t>
      </w:r>
      <w:r w:rsidRPr="0017503C">
        <w:rPr>
          <w:rFonts w:asciiTheme="minorHAnsi" w:hAnsiTheme="minorHAnsi" w:cstheme="minorHAnsi"/>
        </w:rPr>
        <w:t>架構在概念上同時結合了結構性演算法與統計式學習模型，但其定位仍以啟發式混合近似演算法</w:t>
      </w:r>
      <w:r w:rsidR="004E7074">
        <w:rPr>
          <w:rFonts w:asciiTheme="minorHAnsi" w:hAnsiTheme="minorHAnsi" w:cstheme="minorHAnsi" w:hint="eastAsia"/>
        </w:rPr>
        <w:t>為</w:t>
      </w:r>
      <w:r w:rsidRPr="0017503C">
        <w:rPr>
          <w:rFonts w:asciiTheme="minorHAnsi" w:hAnsiTheme="minorHAnsi" w:cstheme="minorHAnsi"/>
        </w:rPr>
        <w:t>核心，而非純粹的多模態機器學習（</w:t>
      </w:r>
      <w:r w:rsidRPr="0017503C">
        <w:rPr>
          <w:rFonts w:asciiTheme="minorHAnsi" w:hAnsiTheme="minorHAnsi" w:cstheme="minorHAnsi"/>
        </w:rPr>
        <w:t>Multimodal Machine Learning</w:t>
      </w:r>
      <w:r w:rsidRPr="0017503C">
        <w:rPr>
          <w:rFonts w:asciiTheme="minorHAnsi" w:hAnsiTheme="minorHAnsi" w:cstheme="minorHAnsi"/>
        </w:rPr>
        <w:t>）系統。兩者在理論基礎與整合層次上存在明顯區別。</w:t>
      </w:r>
    </w:p>
    <w:p w14:paraId="111C4CBF" w14:textId="2F7AB5A2" w:rsidR="00F15162" w:rsidRDefault="00FF4921" w:rsidP="009905BC">
      <w:pPr>
        <w:pStyle w:val="Web"/>
        <w:ind w:firstLine="480"/>
        <w:jc w:val="both"/>
        <w:rPr>
          <w:rFonts w:asciiTheme="minorHAnsi" w:hAnsiTheme="minorHAnsi" w:cstheme="minorHAnsi"/>
        </w:rPr>
      </w:pPr>
      <w:r w:rsidRPr="0017503C">
        <w:rPr>
          <w:rStyle w:val="af0"/>
          <w:rFonts w:asciiTheme="minorHAnsi" w:hAnsiTheme="minorHAnsi" w:cstheme="minorHAnsi"/>
        </w:rPr>
        <w:t>啟發式混合近似演算法</w:t>
      </w:r>
      <w:r w:rsidRPr="0017503C">
        <w:rPr>
          <w:rFonts w:asciiTheme="minorHAnsi" w:hAnsiTheme="minorHAnsi" w:cstheme="minorHAnsi"/>
        </w:rPr>
        <w:t>屬於演算法設計與最佳化理論（</w:t>
      </w:r>
      <w:r w:rsidRPr="0017503C">
        <w:rPr>
          <w:rFonts w:asciiTheme="minorHAnsi" w:hAnsiTheme="minorHAnsi" w:cstheme="minorHAnsi"/>
        </w:rPr>
        <w:t>Optimization Theory</w:t>
      </w:r>
      <w:r w:rsidRPr="0017503C">
        <w:rPr>
          <w:rFonts w:asciiTheme="minorHAnsi" w:hAnsiTheme="minorHAnsi" w:cstheme="minorHAnsi"/>
        </w:rPr>
        <w:t>）範疇，其核心目標為在可接受的時間複雜度下尋找接近最優解（</w:t>
      </w:r>
      <w:r w:rsidRPr="0017503C">
        <w:rPr>
          <w:rFonts w:asciiTheme="minorHAnsi" w:hAnsiTheme="minorHAnsi" w:cstheme="minorHAnsi"/>
        </w:rPr>
        <w:t>near-optimal</w:t>
      </w:r>
      <w:r w:rsidR="009905BC">
        <w:rPr>
          <w:rFonts w:asciiTheme="minorHAnsi" w:hAnsiTheme="minorHAnsi" w:cstheme="minorHAnsi" w:hint="eastAsia"/>
        </w:rPr>
        <w:t xml:space="preserve"> </w:t>
      </w:r>
      <w:r w:rsidRPr="0017503C">
        <w:rPr>
          <w:rFonts w:asciiTheme="minorHAnsi" w:hAnsiTheme="minorHAnsi" w:cstheme="minorHAnsi"/>
        </w:rPr>
        <w:t>solution</w:t>
      </w:r>
      <w:r w:rsidRPr="0017503C">
        <w:rPr>
          <w:rFonts w:asciiTheme="minorHAnsi" w:hAnsiTheme="minorHAnsi" w:cstheme="minorHAnsi"/>
        </w:rPr>
        <w:t>）。</w:t>
      </w:r>
      <w:r w:rsidR="009905BC">
        <w:rPr>
          <w:rFonts w:asciiTheme="minorHAnsi" w:hAnsiTheme="minorHAnsi" w:cstheme="minorHAnsi" w:hint="eastAsia"/>
        </w:rPr>
        <w:t>這類</w:t>
      </w:r>
      <w:r w:rsidRPr="0017503C">
        <w:rPr>
          <w:rFonts w:asciiTheme="minorHAnsi" w:hAnsiTheme="minorHAnsi" w:cstheme="minorHAnsi"/>
        </w:rPr>
        <w:t>方法強調不同啟發式技術的策略性結合，以兼顧全域探索（</w:t>
      </w:r>
      <w:r w:rsidRPr="0017503C">
        <w:rPr>
          <w:rFonts w:asciiTheme="minorHAnsi" w:hAnsiTheme="minorHAnsi" w:cstheme="minorHAnsi"/>
        </w:rPr>
        <w:t>Diversification</w:t>
      </w:r>
      <w:r w:rsidRPr="0017503C">
        <w:rPr>
          <w:rFonts w:asciiTheme="minorHAnsi" w:hAnsiTheme="minorHAnsi" w:cstheme="minorHAnsi"/>
        </w:rPr>
        <w:t>）與區域強化</w:t>
      </w:r>
      <w:r w:rsidRPr="0017503C">
        <w:rPr>
          <w:rFonts w:asciiTheme="minorHAnsi" w:hAnsiTheme="minorHAnsi" w:cstheme="minorHAnsi"/>
        </w:rPr>
        <w:lastRenderedPageBreak/>
        <w:t>（</w:t>
      </w:r>
      <w:r w:rsidRPr="0017503C">
        <w:rPr>
          <w:rFonts w:asciiTheme="minorHAnsi" w:hAnsiTheme="minorHAnsi" w:cstheme="minorHAnsi"/>
        </w:rPr>
        <w:t>Intensification</w:t>
      </w:r>
      <w:r w:rsidRPr="0017503C">
        <w:rPr>
          <w:rFonts w:asciiTheme="minorHAnsi" w:hAnsiTheme="minorHAnsi" w:cstheme="minorHAnsi"/>
        </w:rPr>
        <w:t>），常見於求解</w:t>
      </w:r>
      <w:r w:rsidRPr="0017503C">
        <w:rPr>
          <w:rFonts w:asciiTheme="minorHAnsi" w:hAnsiTheme="minorHAnsi" w:cstheme="minorHAnsi"/>
        </w:rPr>
        <w:t xml:space="preserve"> NP-hard </w:t>
      </w:r>
      <w:r w:rsidRPr="0017503C">
        <w:rPr>
          <w:rFonts w:asciiTheme="minorHAnsi" w:hAnsiTheme="minorHAnsi" w:cstheme="minorHAnsi"/>
        </w:rPr>
        <w:t>問題之近似與搜尋任務</w:t>
      </w:r>
      <w:r w:rsidR="00191629">
        <w:rPr>
          <w:rFonts w:asciiTheme="minorHAnsi" w:hAnsiTheme="minorHAnsi" w:cstheme="minorHAnsi"/>
        </w:rPr>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rPr>
          <w:rFonts w:asciiTheme="minorHAnsi" w:hAnsiTheme="minorHAnsi" w:cstheme="minorHAnsi"/>
        </w:rPr>
        <w:instrText xml:space="preserve"> ADDIN EN.CITE </w:instrText>
      </w:r>
      <w:r w:rsidR="009D51A6">
        <w:rPr>
          <w:rFonts w:asciiTheme="minorHAnsi" w:hAnsiTheme="minorHAnsi" w:cstheme="minorHAnsi"/>
        </w:rPr>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rPr>
          <w:rFonts w:asciiTheme="minorHAnsi" w:hAnsiTheme="minorHAnsi" w:cstheme="minorHAnsi"/>
        </w:rPr>
        <w:instrText xml:space="preserve"> ADDIN EN.CITE.DATA </w:instrText>
      </w:r>
      <w:r w:rsidR="009D51A6">
        <w:rPr>
          <w:rFonts w:asciiTheme="minorHAnsi" w:hAnsiTheme="minorHAnsi" w:cstheme="minorHAnsi"/>
        </w:rPr>
      </w:r>
      <w:r w:rsidR="009D51A6">
        <w:rPr>
          <w:rFonts w:asciiTheme="minorHAnsi" w:hAnsiTheme="minorHAnsi" w:cstheme="minorHAnsi"/>
        </w:rPr>
        <w:fldChar w:fldCharType="end"/>
      </w:r>
      <w:r w:rsidR="00191629">
        <w:rPr>
          <w:rFonts w:asciiTheme="minorHAnsi" w:hAnsiTheme="minorHAnsi" w:cstheme="minorHAnsi"/>
        </w:rPr>
      </w:r>
      <w:r w:rsidR="00191629">
        <w:rPr>
          <w:rFonts w:asciiTheme="minorHAnsi" w:hAnsiTheme="minorHAnsi" w:cstheme="minorHAnsi"/>
        </w:rPr>
        <w:fldChar w:fldCharType="separate"/>
      </w:r>
      <w:r w:rsidR="009D51A6">
        <w:rPr>
          <w:rFonts w:asciiTheme="minorHAnsi" w:hAnsiTheme="minorHAnsi" w:cstheme="minorHAnsi"/>
          <w:noProof/>
        </w:rPr>
        <w:t>(Blum &amp; Roli, 2003; Lozano &amp; García-Martínez, 2010; Máximo &amp; Nascimento, 2019)</w:t>
      </w:r>
      <w:r w:rsidR="00191629">
        <w:rPr>
          <w:rFonts w:asciiTheme="minorHAnsi" w:hAnsiTheme="minorHAnsi" w:cstheme="minorHAnsi"/>
        </w:rPr>
        <w:fldChar w:fldCharType="end"/>
      </w:r>
      <w:r w:rsidRPr="0017503C">
        <w:rPr>
          <w:rFonts w:asciiTheme="minorHAnsi" w:hAnsiTheme="minorHAnsi" w:cstheme="minorHAnsi"/>
        </w:rPr>
        <w:t>。</w:t>
      </w:r>
    </w:p>
    <w:p w14:paraId="02B9DE6B" w14:textId="1A141896" w:rsidR="00FF4921" w:rsidRPr="0017503C" w:rsidRDefault="00FF4921" w:rsidP="009905BC">
      <w:pPr>
        <w:pStyle w:val="Web"/>
        <w:ind w:firstLine="480"/>
        <w:jc w:val="both"/>
        <w:rPr>
          <w:rFonts w:asciiTheme="minorHAnsi" w:hAnsiTheme="minorHAnsi" w:cstheme="minorHAnsi"/>
        </w:rPr>
      </w:pPr>
      <w:r w:rsidRPr="0017503C">
        <w:rPr>
          <w:rFonts w:asciiTheme="minorHAnsi" w:hAnsiTheme="minorHAnsi" w:cstheme="minorHAnsi"/>
        </w:rPr>
        <w:t>UF-FAE</w:t>
      </w:r>
      <w:r w:rsidR="006D76B8">
        <w:rPr>
          <w:rFonts w:asciiTheme="minorHAnsi" w:hAnsiTheme="minorHAnsi" w:cstheme="minorHAnsi" w:hint="eastAsia"/>
        </w:rPr>
        <w:t>之架構上</w:t>
      </w:r>
      <w:r w:rsidRPr="0017503C">
        <w:rPr>
          <w:rFonts w:asciiTheme="minorHAnsi" w:hAnsiTheme="minorHAnsi" w:cstheme="minorHAnsi"/>
        </w:rPr>
        <w:t>，</w:t>
      </w:r>
      <w:r w:rsidRPr="0017503C">
        <w:rPr>
          <w:rFonts w:asciiTheme="minorHAnsi" w:hAnsiTheme="minorHAnsi" w:cstheme="minorHAnsi"/>
        </w:rPr>
        <w:t xml:space="preserve">Union-Find </w:t>
      </w:r>
      <w:r w:rsidR="00B1078B">
        <w:rPr>
          <w:rFonts w:asciiTheme="minorHAnsi" w:hAnsiTheme="minorHAnsi" w:cstheme="minorHAnsi" w:hint="eastAsia"/>
        </w:rPr>
        <w:t>作為</w:t>
      </w:r>
      <w:r w:rsidRPr="0017503C">
        <w:rPr>
          <w:rFonts w:asciiTheme="minorHAnsi" w:hAnsiTheme="minorHAnsi" w:cstheme="minorHAnsi"/>
        </w:rPr>
        <w:t>結構性啟發的角色</w:t>
      </w:r>
      <w:r w:rsidR="0031777A">
        <w:rPr>
          <w:rFonts w:asciiTheme="minorHAnsi" w:hAnsiTheme="minorHAnsi" w:cstheme="minorHAnsi" w:hint="eastAsia"/>
        </w:rPr>
        <w:t>地位</w:t>
      </w:r>
      <w:r w:rsidRPr="0017503C">
        <w:rPr>
          <w:rFonts w:asciiTheme="minorHAnsi" w:hAnsiTheme="minorHAnsi" w:cstheme="minorHAnsi"/>
        </w:rPr>
        <w:t>，透過路徑壓縮維持交易網絡之動態連通關係；而機器學習模組則作為統計機制，於特徵空間中進行分類與推論。此設計旨在以低攤銷時間</w:t>
      </w:r>
      <w:r w:rsidR="00F62EF1">
        <w:rPr>
          <w:rFonts w:asciiTheme="minorHAnsi" w:hAnsiTheme="minorHAnsi" w:cstheme="minorHAnsi" w:hint="eastAsia"/>
        </w:rPr>
        <w:t>並</w:t>
      </w:r>
      <w:r w:rsidRPr="0017503C">
        <w:rPr>
          <w:rFonts w:asciiTheme="minorHAnsi" w:hAnsiTheme="minorHAnsi" w:cstheme="minorHAnsi"/>
        </w:rPr>
        <w:t>同時達成結構可解釋性與近似最</w:t>
      </w:r>
      <w:r w:rsidR="006E4351">
        <w:rPr>
          <w:rFonts w:asciiTheme="minorHAnsi" w:hAnsiTheme="minorHAnsi" w:cstheme="minorHAnsi" w:hint="eastAsia"/>
        </w:rPr>
        <w:t>佳化</w:t>
      </w:r>
      <w:r w:rsidRPr="0017503C">
        <w:rPr>
          <w:rFonts w:asciiTheme="minorHAnsi" w:hAnsiTheme="minorHAnsi" w:cstheme="minorHAnsi"/>
        </w:rPr>
        <w:t>效</w:t>
      </w:r>
      <w:r w:rsidR="00F62EF1">
        <w:rPr>
          <w:rFonts w:asciiTheme="minorHAnsi" w:hAnsiTheme="minorHAnsi" w:cstheme="minorHAnsi" w:hint="eastAsia"/>
        </w:rPr>
        <w:t>率</w:t>
      </w:r>
      <w:r w:rsidRPr="0017503C">
        <w:rPr>
          <w:rFonts w:asciiTheme="minorHAnsi" w:hAnsiTheme="minorHAnsi" w:cstheme="minorHAnsi"/>
        </w:rPr>
        <w:t>，</w:t>
      </w:r>
      <w:r w:rsidR="008F0D1A">
        <w:rPr>
          <w:rFonts w:asciiTheme="minorHAnsi" w:hAnsiTheme="minorHAnsi" w:cstheme="minorHAnsi" w:hint="eastAsia"/>
        </w:rPr>
        <w:t>應屬</w:t>
      </w:r>
      <w:r w:rsidRPr="0017503C">
        <w:rPr>
          <w:rFonts w:asciiTheme="minorHAnsi" w:hAnsiTheme="minorHAnsi" w:cstheme="minorHAnsi"/>
        </w:rPr>
        <w:t>混合近似策略。</w:t>
      </w:r>
    </w:p>
    <w:p w14:paraId="36C947B3" w14:textId="6F725FD9" w:rsidR="00FF4921" w:rsidRPr="0017503C" w:rsidRDefault="00FF4921" w:rsidP="00683C28">
      <w:pPr>
        <w:pStyle w:val="Web"/>
        <w:ind w:firstLine="480"/>
        <w:jc w:val="both"/>
        <w:rPr>
          <w:rFonts w:asciiTheme="minorHAnsi" w:hAnsiTheme="minorHAnsi" w:cstheme="minorHAnsi"/>
        </w:rPr>
      </w:pPr>
      <w:r w:rsidRPr="009A6C44">
        <w:rPr>
          <w:rStyle w:val="af0"/>
          <w:rFonts w:asciiTheme="minorHAnsi" w:hAnsiTheme="minorHAnsi" w:cstheme="minorHAnsi"/>
          <w:b w:val="0"/>
        </w:rPr>
        <w:t>其次，多模態機器學習</w:t>
      </w:r>
      <w:r w:rsidRPr="0017503C">
        <w:rPr>
          <w:rFonts w:asciiTheme="minorHAnsi" w:hAnsiTheme="minorHAnsi" w:cstheme="minorHAnsi"/>
        </w:rPr>
        <w:t>則屬於表示學習（</w:t>
      </w:r>
      <w:r w:rsidRPr="0017503C">
        <w:rPr>
          <w:rFonts w:asciiTheme="minorHAnsi" w:hAnsiTheme="minorHAnsi" w:cstheme="minorHAnsi"/>
        </w:rPr>
        <w:t>Representation Learning</w:t>
      </w:r>
      <w:r w:rsidRPr="0017503C">
        <w:rPr>
          <w:rFonts w:asciiTheme="minorHAnsi" w:hAnsiTheme="minorHAnsi" w:cstheme="minorHAnsi"/>
        </w:rPr>
        <w:t>）與資料融合（</w:t>
      </w:r>
      <w:r w:rsidRPr="0017503C">
        <w:rPr>
          <w:rFonts w:asciiTheme="minorHAnsi" w:hAnsiTheme="minorHAnsi" w:cstheme="minorHAnsi"/>
        </w:rPr>
        <w:t>Data Fusion</w:t>
      </w:r>
      <w:r w:rsidRPr="0017503C">
        <w:rPr>
          <w:rFonts w:asciiTheme="minorHAnsi" w:hAnsiTheme="minorHAnsi" w:cstheme="minorHAnsi"/>
        </w:rPr>
        <w:t>）範疇，著重於整合不同來源或型態的資料，以學習具跨模態語意的統一表徵</w:t>
      </w:r>
      <w:r w:rsidR="007C2C5D">
        <w:rPr>
          <w:rFonts w:asciiTheme="minorHAnsi" w:hAnsiTheme="minorHAnsi" w:cstheme="minorHAnsi"/>
        </w:rPr>
        <w:fldChar w:fldCharType="begin"/>
      </w:r>
      <w:r w:rsidR="007C2C5D">
        <w:rPr>
          <w:rFonts w:asciiTheme="minorHAnsi" w:hAnsiTheme="minorHAnsi" w:cstheme="minorHAnsi"/>
        </w:rPr>
        <w:instrText xml:space="preserve"> ADDIN EN.CITE &lt;EndNote&gt;&lt;Cite&gt;&lt;Author&gt;Baltrusaitis&lt;/Author&gt;&lt;Year&gt;2019&lt;/Year&gt;&lt;RecNum&gt;216&lt;/RecNum&gt;&lt;DisplayText&gt;(Baltrusaitis et al., 2019)&lt;/DisplayText&gt;&lt;record&gt;&lt;rec-number&gt;216&lt;/rec-number&gt;&lt;foreign-keys&gt;&lt;key app="EN" db-id="5rwdf2z92r2s9petxtyprfwt92fd92pfxaf5" timestamp="1759723333"&gt;216&lt;/key&gt;&lt;/foreign-keys&gt;&lt;ref-type name="Journal Article"&gt;17&lt;/ref-type&gt;&lt;contributors&gt;&lt;authors&gt;&lt;author&gt;Baltrusaitis, T.&lt;/author&gt;&lt;author&gt;Ahuja, C.&lt;/author&gt;&lt;author&gt;Morency, L. P.&lt;/author&gt;&lt;/authors&gt;&lt;/contributors&gt;&lt;titles&gt;&lt;title&gt;Multimodal Machine Learning: A Survey and Taxonomy&lt;/title&gt;&lt;secondary-title&gt;IEEE Trans Pattern Anal Mach Intell&lt;/secondary-title&gt;&lt;/titles&gt;&lt;periodical&gt;&lt;full-title&gt;IEEE Trans Pattern Anal Mach Intell&lt;/full-title&gt;&lt;/periodical&gt;&lt;pages&gt;423-443&lt;/pages&gt;&lt;volume&gt;41&lt;/volume&gt;&lt;number&gt;2&lt;/number&gt;&lt;edition&gt;20180125&lt;/edition&gt;&lt;dates&gt;&lt;year&gt;2019&lt;/year&gt;&lt;pub-dates&gt;&lt;date&gt;Feb&lt;/date&gt;&lt;/pub-dates&gt;&lt;/dates&gt;&lt;isbn&gt;1939-3539 (Electronic)&amp;#xD;0098-5589 (Linking)&lt;/isbn&gt;&lt;accession-num&gt;29994351&lt;/accession-num&gt;&lt;urls&gt;&lt;related-urls&gt;&lt;url&gt;https://www.ncbi.nlm.nih.gov/pubmed/29994351&lt;/url&gt;&lt;/related-urls&gt;&lt;/urls&gt;&lt;electronic-resource-num&gt;10.1109/TPAMI.2018.2798607&lt;/electronic-resource-num&gt;&lt;remote-database-name&gt;PubMed-not-MEDLINE&lt;/remote-database-name&gt;&lt;remote-database-provider&gt;NLM&lt;/remote-database-provider&gt;&lt;/record&gt;&lt;/Cite&gt;&lt;/EndNote&gt;</w:instrText>
      </w:r>
      <w:r w:rsidR="007C2C5D">
        <w:rPr>
          <w:rFonts w:asciiTheme="minorHAnsi" w:hAnsiTheme="minorHAnsi" w:cstheme="minorHAnsi"/>
        </w:rPr>
        <w:fldChar w:fldCharType="separate"/>
      </w:r>
      <w:r w:rsidR="007C2C5D">
        <w:rPr>
          <w:rFonts w:asciiTheme="minorHAnsi" w:hAnsiTheme="minorHAnsi" w:cstheme="minorHAnsi"/>
          <w:noProof/>
        </w:rPr>
        <w:t>(Baltrusaitis et al., 2019)</w:t>
      </w:r>
      <w:r w:rsidR="007C2C5D">
        <w:rPr>
          <w:rFonts w:asciiTheme="minorHAnsi" w:hAnsiTheme="minorHAnsi" w:cstheme="minorHAnsi"/>
        </w:rPr>
        <w:fldChar w:fldCharType="end"/>
      </w:r>
      <w:r w:rsidRPr="0017503C">
        <w:rPr>
          <w:rFonts w:asciiTheme="minorHAnsi" w:hAnsiTheme="minorHAnsi" w:cstheme="minorHAnsi"/>
        </w:rPr>
        <w:t>。本研究在資料層面上，雖同時使用</w:t>
      </w:r>
      <w:proofErr w:type="gramStart"/>
      <w:r w:rsidRPr="0017503C">
        <w:rPr>
          <w:rFonts w:asciiTheme="minorHAnsi" w:hAnsiTheme="minorHAnsi" w:cstheme="minorHAnsi"/>
        </w:rPr>
        <w:t>了圖論特徵</w:t>
      </w:r>
      <w:proofErr w:type="gramEnd"/>
      <w:r w:rsidRPr="0017503C">
        <w:rPr>
          <w:rFonts w:asciiTheme="minorHAnsi" w:hAnsiTheme="minorHAnsi" w:cstheme="minorHAnsi"/>
        </w:rPr>
        <w:t>（</w:t>
      </w:r>
      <w:r w:rsidRPr="0017503C">
        <w:rPr>
          <w:rFonts w:asciiTheme="minorHAnsi" w:hAnsiTheme="minorHAnsi" w:cstheme="minorHAnsi"/>
        </w:rPr>
        <w:t>graph-based topological features</w:t>
      </w:r>
      <w:r w:rsidRPr="0017503C">
        <w:rPr>
          <w:rFonts w:asciiTheme="minorHAnsi" w:hAnsiTheme="minorHAnsi" w:cstheme="minorHAnsi"/>
        </w:rPr>
        <w:t>）與交易屬性（</w:t>
      </w:r>
      <w:r w:rsidRPr="0017503C">
        <w:rPr>
          <w:rFonts w:asciiTheme="minorHAnsi" w:hAnsiTheme="minorHAnsi" w:cstheme="minorHAnsi"/>
        </w:rPr>
        <w:t>transactional attributes</w:t>
      </w:r>
      <w:r w:rsidRPr="0017503C">
        <w:rPr>
          <w:rFonts w:asciiTheme="minorHAnsi" w:hAnsiTheme="minorHAnsi" w:cstheme="minorHAnsi"/>
        </w:rPr>
        <w:t>）作為模型輸入，形成具多模態特徵融合（</w:t>
      </w:r>
      <w:r w:rsidR="005538EF">
        <w:rPr>
          <w:rFonts w:asciiTheme="minorHAnsi" w:hAnsiTheme="minorHAnsi" w:cstheme="minorHAnsi" w:hint="eastAsia"/>
        </w:rPr>
        <w:t>M</w:t>
      </w:r>
      <w:r w:rsidRPr="0017503C">
        <w:rPr>
          <w:rFonts w:asciiTheme="minorHAnsi" w:hAnsiTheme="minorHAnsi" w:cstheme="minorHAnsi"/>
        </w:rPr>
        <w:t>ultimodal feature fusion</w:t>
      </w:r>
      <w:r w:rsidRPr="0017503C">
        <w:rPr>
          <w:rFonts w:asciiTheme="minorHAnsi" w:hAnsiTheme="minorHAnsi" w:cstheme="minorHAnsi"/>
        </w:rPr>
        <w:t>）的設計，但此部分僅屬於資料層次的特徵整合，並非跨感知或語意對齊的多模態學習架構。</w:t>
      </w:r>
      <w:r w:rsidR="00A467F3">
        <w:rPr>
          <w:rFonts w:asciiTheme="minorHAnsi" w:hAnsiTheme="minorHAnsi" w:cstheme="minorHAnsi" w:hint="eastAsia"/>
        </w:rPr>
        <w:t>因此</w:t>
      </w:r>
      <w:r w:rsidRPr="0017503C">
        <w:rPr>
          <w:rFonts w:asciiTheme="minorHAnsi" w:hAnsiTheme="minorHAnsi" w:cstheme="minorHAnsi"/>
        </w:rPr>
        <w:t xml:space="preserve">UF-FAE </w:t>
      </w:r>
      <w:r w:rsidRPr="0017503C">
        <w:rPr>
          <w:rFonts w:asciiTheme="minorHAnsi" w:hAnsiTheme="minorHAnsi" w:cstheme="minorHAnsi"/>
        </w:rPr>
        <w:t>在理論定位上屬於「</w:t>
      </w:r>
      <w:r w:rsidRPr="0017503C">
        <w:rPr>
          <w:rStyle w:val="af0"/>
          <w:rFonts w:asciiTheme="minorHAnsi" w:hAnsiTheme="minorHAnsi" w:cstheme="minorHAnsi"/>
        </w:rPr>
        <w:t>結構導向啟發與資料導向近似</w:t>
      </w:r>
      <w:r w:rsidR="0074481C">
        <w:rPr>
          <w:rStyle w:val="af0"/>
          <w:rFonts w:asciiTheme="minorHAnsi" w:hAnsiTheme="minorHAnsi" w:cstheme="minorHAnsi" w:hint="eastAsia"/>
        </w:rPr>
        <w:t>並</w:t>
      </w:r>
      <w:r w:rsidRPr="0017503C">
        <w:rPr>
          <w:rStyle w:val="af0"/>
          <w:rFonts w:asciiTheme="minorHAnsi" w:hAnsiTheme="minorHAnsi" w:cstheme="minorHAnsi"/>
        </w:rPr>
        <w:t>行的混合近似演算法框架</w:t>
      </w:r>
      <w:r w:rsidRPr="0017503C">
        <w:rPr>
          <w:rFonts w:asciiTheme="minorHAnsi" w:hAnsiTheme="minorHAnsi" w:cstheme="minorHAnsi"/>
        </w:rPr>
        <w:t>」，其中多模態特徵僅作為輸入層的</w:t>
      </w:r>
      <w:r w:rsidR="00683C28">
        <w:rPr>
          <w:rFonts w:asciiTheme="minorHAnsi" w:hAnsiTheme="minorHAnsi" w:cstheme="minorHAnsi" w:hint="eastAsia"/>
        </w:rPr>
        <w:t>因子實驗設計</w:t>
      </w:r>
      <w:r w:rsidRPr="0017503C">
        <w:rPr>
          <w:rFonts w:asciiTheme="minorHAnsi" w:hAnsiTheme="minorHAnsi" w:cstheme="minorHAnsi"/>
        </w:rPr>
        <w:t>，以增強分類器的判斷能力，而非模型本體的設計哲學。</w:t>
      </w:r>
    </w:p>
    <w:p w14:paraId="687EBD99" w14:textId="77777777" w:rsidR="00FF4921" w:rsidRPr="00A467F3" w:rsidRDefault="00FF4921" w:rsidP="00FF4921">
      <w:pPr>
        <w:widowControl/>
        <w:spacing w:before="100" w:beforeAutospacing="1" w:after="100" w:afterAutospacing="1"/>
        <w:jc w:val="both"/>
        <w:rPr>
          <w:rFonts w:eastAsia="新細明體" w:cstheme="minorHAnsi"/>
          <w:kern w:val="0"/>
          <w:szCs w:val="24"/>
        </w:rPr>
      </w:pPr>
    </w:p>
    <w:p w14:paraId="1181B978" w14:textId="39EE9D99" w:rsidR="00260FBD" w:rsidRPr="00025334" w:rsidRDefault="00260FBD" w:rsidP="006C25E7">
      <w:pPr>
        <w:pStyle w:val="1"/>
        <w:jc w:val="both"/>
        <w:rPr>
          <w:sz w:val="28"/>
          <w:szCs w:val="28"/>
        </w:rPr>
      </w:pPr>
      <w:r w:rsidRPr="00025334">
        <w:rPr>
          <w:rFonts w:hint="eastAsia"/>
          <w:sz w:val="28"/>
          <w:szCs w:val="28"/>
        </w:rPr>
        <w:t>四、</w:t>
      </w:r>
      <w:r w:rsidR="00415208" w:rsidRPr="00025334">
        <w:rPr>
          <w:rFonts w:hint="eastAsia"/>
          <w:sz w:val="28"/>
          <w:szCs w:val="28"/>
        </w:rPr>
        <w:t>實驗結果</w:t>
      </w:r>
    </w:p>
    <w:p w14:paraId="73D29D5F" w14:textId="77777777" w:rsidR="006D5DAB" w:rsidRDefault="006D5DAB" w:rsidP="006C25E7">
      <w:pPr>
        <w:jc w:val="both"/>
      </w:pPr>
    </w:p>
    <w:p w14:paraId="764565D5" w14:textId="03901AF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16E58327" w14:textId="6FE409EC"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w:t>
      </w:r>
      <w:r w:rsidR="008806D9">
        <w:rPr>
          <w:rFonts w:eastAsia="新細明體" w:cstheme="minorHAnsi" w:hint="eastAsia"/>
          <w:kern w:val="0"/>
          <w:szCs w:val="24"/>
        </w:rPr>
        <w:t>非監督式學習</w:t>
      </w:r>
      <w:r w:rsidR="00791E13">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6B63684" w:rsidR="00404048" w:rsidRDefault="00404048"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063D7881" w14:textId="77777777" w:rsidR="00344148" w:rsidRDefault="00344148" w:rsidP="006C25E7">
      <w:pPr>
        <w:jc w:val="both"/>
      </w:pPr>
    </w:p>
    <w:p w14:paraId="573F9DBB" w14:textId="6B3E1774" w:rsidR="003366B0" w:rsidRDefault="00CC0C48" w:rsidP="00781860">
      <w:pPr>
        <w:widowControl/>
        <w:spacing w:before="100" w:beforeAutospacing="1" w:after="100" w:afterAutospacing="1"/>
        <w:jc w:val="center"/>
      </w:pPr>
      <w:r>
        <w:rPr>
          <w:noProof/>
        </w:rPr>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7">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442BAA">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C25E7">
      <w:pPr>
        <w:jc w:val="both"/>
      </w:pP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02077D1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w:t>
      </w:r>
      <w:proofErr w:type="gramEnd"/>
      <w:r w:rsidRPr="00E54C8E">
        <w:rPr>
          <w:rFonts w:eastAsia="新細明體" w:cstheme="minorHAnsi"/>
          <w:kern w:val="0"/>
          <w:szCs w:val="24"/>
        </w:rPr>
        <w:t>分（</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lastRenderedPageBreak/>
        <w:t>在特徵設計方面，類別變數（如幣別、地點與支付方式）先經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1002D47"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5F49B78F"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決策樹</w:t>
      </w:r>
    </w:p>
    <w:p w14:paraId="06B67621" w14:textId="55609751"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隨機森林</w:t>
      </w:r>
    </w:p>
    <w:p w14:paraId="20DE7681" w14:textId="7EF382ED"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線性</w:t>
      </w:r>
      <w:r w:rsidR="005A6CD4">
        <w:rPr>
          <w:rFonts w:eastAsia="新細明體" w:cstheme="minorHAnsi"/>
          <w:kern w:val="0"/>
          <w:szCs w:val="24"/>
        </w:rPr>
        <w:t>支援向量機</w:t>
      </w:r>
    </w:p>
    <w:p w14:paraId="1174F447" w14:textId="77777777"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428622FB"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7CE2FCA5" w:rsidR="003129D3" w:rsidRPr="003129D3" w:rsidRDefault="003129D3" w:rsidP="003129D3">
      <w:pPr>
        <w:jc w:val="center"/>
      </w:pPr>
      <w:r>
        <w:rPr>
          <w:rFonts w:hint="eastAsia"/>
        </w:rPr>
        <w:t>表</w:t>
      </w:r>
      <w:r>
        <w:rPr>
          <w:rFonts w:hint="eastAsia"/>
        </w:rPr>
        <w:t xml:space="preserve">11: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34DB055A" w14:textId="3DB22796" w:rsidR="007F2B2D" w:rsidRDefault="007F2B2D" w:rsidP="006C25E7">
      <w:pPr>
        <w:ind w:firstLine="480"/>
        <w:jc w:val="both"/>
      </w:pPr>
    </w:p>
    <w:p w14:paraId="1E18747D" w14:textId="2DF0C979" w:rsidR="0096036B" w:rsidRPr="00FC71C4" w:rsidRDefault="0096036B" w:rsidP="006C25E7">
      <w:pPr>
        <w:pStyle w:val="2"/>
        <w:jc w:val="both"/>
        <w:rPr>
          <w:sz w:val="24"/>
          <w:szCs w:val="24"/>
        </w:rPr>
      </w:pPr>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p>
    <w:p w14:paraId="2B39AA57" w14:textId="77777777" w:rsidR="0096036B" w:rsidRDefault="0096036B" w:rsidP="006C25E7">
      <w:pPr>
        <w:jc w:val="both"/>
      </w:pPr>
    </w:p>
    <w:p w14:paraId="5E4897A8" w14:textId="77777777"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w:t>
      </w:r>
      <w:proofErr w:type="gramEnd"/>
      <w:r w:rsidRPr="007B74D7">
        <w:rPr>
          <w:rFonts w:eastAsia="新細明體" w:cstheme="minorHAnsi"/>
          <w:kern w:val="0"/>
          <w:szCs w:val="24"/>
        </w:rPr>
        <w:t>標與統計特徵進行高效能特徵萃取。為了驗證各組成要素對整體模型效能的貢獻，本研究進行消融實驗，逐步移除特定特徵或模組，並評估其對偵測準確度的影響。</w:t>
      </w:r>
    </w:p>
    <w:p w14:paraId="21EEEFE2" w14:textId="126F2353" w:rsidR="0096036B" w:rsidRDefault="0096036B"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w:t>
      </w:r>
      <w:r w:rsidR="008806D9">
        <w:rPr>
          <w:rFonts w:eastAsia="新細明體" w:cstheme="minorHAnsi" w:hint="eastAsia"/>
          <w:kern w:val="0"/>
          <w:szCs w:val="24"/>
        </w:rPr>
        <w:t>非監督式學習</w:t>
      </w:r>
      <w:r>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8AFA3E9" w14:textId="428573C7" w:rsidR="0096036B" w:rsidRPr="0096036B" w:rsidRDefault="0096036B"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w:t>
      </w:r>
      <w:proofErr w:type="gramEnd"/>
      <w:r w:rsidRPr="00B4749F">
        <w:rPr>
          <w:rFonts w:asciiTheme="minorHAnsi" w:hAnsiTheme="minorHAnsi" w:cstheme="minorHAnsi"/>
          <w:color w:val="000000" w:themeColor="text1"/>
        </w:rPr>
        <w:t>用提供強大資料支持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p>
    <w:p w14:paraId="6B34993E" w14:textId="2AAC2065" w:rsidR="008216DA" w:rsidRPr="00F012FB" w:rsidRDefault="006C1F04" w:rsidP="008216DA">
      <w:pPr>
        <w:ind w:firstLine="480"/>
        <w:jc w:val="both"/>
      </w:pPr>
      <w:r>
        <w:rPr>
          <w:rFonts w:hint="eastAsia"/>
        </w:rPr>
        <w:t>本研究以</w:t>
      </w:r>
      <w:r w:rsidR="00CB1B8B">
        <w:rPr>
          <w:rFonts w:hint="eastAsia"/>
        </w:rPr>
        <w:t>四種</w:t>
      </w:r>
      <w:r w:rsidR="00DE134B">
        <w:rPr>
          <w:rFonts w:hint="eastAsia"/>
        </w:rPr>
        <w:t>機器學習</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6CB69DEE" w14:textId="443A6C61" w:rsidR="00344199" w:rsidRDefault="00344199" w:rsidP="006C25E7">
      <w:pPr>
        <w:jc w:val="both"/>
      </w:pPr>
    </w:p>
    <w:p w14:paraId="105CA12E" w14:textId="77777777" w:rsidR="006C6911" w:rsidRDefault="006C6911" w:rsidP="006C25E7">
      <w:pPr>
        <w:jc w:val="both"/>
      </w:pP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1"/>
        <w:gridCol w:w="1084"/>
        <w:gridCol w:w="987"/>
        <w:gridCol w:w="750"/>
        <w:gridCol w:w="749"/>
        <w:gridCol w:w="1055"/>
        <w:gridCol w:w="1055"/>
        <w:gridCol w:w="1054"/>
        <w:gridCol w:w="802"/>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lastRenderedPageBreak/>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時間（秒）</w:t>
            </w:r>
          </w:p>
        </w:tc>
        <w:tc>
          <w:tcPr>
            <w:tcW w:w="2316" w:type="dxa"/>
            <w:vAlign w:val="center"/>
            <w:hideMark/>
          </w:tcPr>
          <w:p w14:paraId="3537247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特徵（依重要性排序）</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lastRenderedPageBreak/>
        <w:t>分析與結論建議</w:t>
      </w:r>
    </w:p>
    <w:p w14:paraId="3C7D9CEA" w14:textId="77777777" w:rsidR="00CA449C" w:rsidRPr="00CA449C" w:rsidRDefault="00CA449C" w:rsidP="006C25E7">
      <w:pPr>
        <w:pStyle w:val="Web"/>
        <w:jc w:val="both"/>
        <w:rPr>
          <w:rFonts w:asciiTheme="minorHAnsi" w:hAnsiTheme="minorHAnsi" w:cstheme="minorHAnsi"/>
        </w:rPr>
      </w:pPr>
      <w:r w:rsidRPr="00CA449C">
        <w:rPr>
          <w:rFonts w:asciiTheme="minorHAnsi" w:hAnsiTheme="minorHAnsi" w:cstheme="minorHAnsi"/>
        </w:rPr>
        <w:t>本研究針對三組特徵組合（純原始、純圖論、多模態）與四種模型進行消融實驗，觀察其在</w:t>
      </w:r>
      <w:r w:rsidRPr="00CA449C">
        <w:rPr>
          <w:rFonts w:asciiTheme="minorHAnsi" w:hAnsiTheme="minorHAnsi" w:cstheme="minorHAnsi"/>
        </w:rPr>
        <w:t xml:space="preserve"> Class 1</w:t>
      </w:r>
      <w:r w:rsidRPr="00CA449C">
        <w:rPr>
          <w:rFonts w:asciiTheme="minorHAnsi" w:hAnsiTheme="minorHAnsi" w:cstheme="minorHAnsi"/>
        </w:rPr>
        <w:t>（洗錢交易）識別的效能差異，結果顯示：</w:t>
      </w:r>
    </w:p>
    <w:p w14:paraId="39F9902E"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多模態特徵（原始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p>
    <w:p w14:paraId="361D0004" w14:textId="77777777"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在多模態情境中表現最優，</w:t>
      </w:r>
      <w:r w:rsidRPr="00CA449C">
        <w:rPr>
          <w:rStyle w:val="af0"/>
          <w:rFonts w:asciiTheme="minorHAnsi" w:hAnsiTheme="minorHAnsi" w:cstheme="minorHAnsi"/>
        </w:rPr>
        <w:t xml:space="preserve">Recall </w:t>
      </w:r>
      <w:r w:rsidRPr="00CA449C">
        <w:rPr>
          <w:rStyle w:val="af0"/>
          <w:rFonts w:asciiTheme="minorHAnsi" w:hAnsiTheme="minorHAnsi" w:cstheme="minorHAnsi"/>
        </w:rPr>
        <w:t>達</w:t>
      </w:r>
      <w:r w:rsidRPr="00CA449C">
        <w:rPr>
          <w:rStyle w:val="af0"/>
          <w:rFonts w:asciiTheme="minorHAnsi" w:hAnsiTheme="minorHAnsi" w:cstheme="minorHAnsi"/>
        </w:rPr>
        <w:t xml:space="preserve"> 0.8637</w:t>
      </w:r>
      <w:r w:rsidRPr="00CA449C">
        <w:rPr>
          <w:rStyle w:val="af0"/>
          <w:rFonts w:asciiTheme="minorHAnsi" w:hAnsiTheme="minorHAnsi" w:cstheme="minorHAnsi"/>
        </w:rPr>
        <w:t>、</w:t>
      </w:r>
      <w:r w:rsidRPr="00CA449C">
        <w:rPr>
          <w:rStyle w:val="af0"/>
          <w:rFonts w:asciiTheme="minorHAnsi" w:hAnsiTheme="minorHAnsi" w:cstheme="minorHAnsi"/>
        </w:rPr>
        <w:t xml:space="preserve">F1-score </w:t>
      </w:r>
      <w:r w:rsidRPr="00CA449C">
        <w:rPr>
          <w:rStyle w:val="af0"/>
          <w:rFonts w:asciiTheme="minorHAnsi" w:hAnsiTheme="minorHAnsi" w:cstheme="minorHAnsi"/>
        </w:rPr>
        <w:t>為</w:t>
      </w:r>
      <w:r w:rsidRPr="00CA449C">
        <w:rPr>
          <w:rStyle w:val="af0"/>
          <w:rFonts w:asciiTheme="minorHAnsi" w:hAnsiTheme="minorHAnsi" w:cstheme="minorHAnsi"/>
        </w:rPr>
        <w:t xml:space="preserve"> 0.9182</w:t>
      </w:r>
      <w:r w:rsidRPr="00CA449C">
        <w:rPr>
          <w:rFonts w:asciiTheme="minorHAnsi" w:hAnsiTheme="minorHAnsi" w:cstheme="minorHAnsi"/>
        </w:rPr>
        <w:t>，遠高於其他模型，顯示能有效捕捉潛在洗錢行為。</w:t>
      </w:r>
    </w:p>
    <w:p w14:paraId="119661FD" w14:textId="77777777"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雖整體表現良好（</w:t>
      </w:r>
      <w:r w:rsidRPr="00CA449C">
        <w:rPr>
          <w:rFonts w:asciiTheme="minorHAnsi" w:hAnsiTheme="minorHAnsi" w:cstheme="minorHAnsi"/>
        </w:rPr>
        <w:t>AUC = 0.9866</w:t>
      </w:r>
      <w:r w:rsidRPr="00CA449C">
        <w:rPr>
          <w:rFonts w:asciiTheme="minorHAnsi" w:hAnsiTheme="minorHAnsi" w:cstheme="minorHAnsi"/>
        </w:rPr>
        <w:t>），但在</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僅</w:t>
      </w:r>
      <w:r w:rsidRPr="00CA449C">
        <w:rPr>
          <w:rFonts w:asciiTheme="minorHAnsi" w:hAnsiTheme="minorHAnsi" w:cstheme="minorHAnsi"/>
        </w:rPr>
        <w:t xml:space="preserve"> 0.5558</w:t>
      </w:r>
      <w:r w:rsidRPr="00CA449C">
        <w:rPr>
          <w:rFonts w:asciiTheme="minorHAnsi" w:hAnsiTheme="minorHAnsi" w:cstheme="minorHAnsi"/>
        </w:rPr>
        <w:t>，顯示對少數異常類別的捕捉仍有不足。</w:t>
      </w:r>
    </w:p>
    <w:p w14:paraId="5139D3CB" w14:textId="018E8240"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與</w:t>
      </w:r>
      <w:r w:rsidRPr="00CA449C">
        <w:rPr>
          <w:rStyle w:val="af0"/>
          <w:rFonts w:asciiTheme="minorHAnsi" w:hAnsiTheme="minorHAnsi" w:cstheme="minorHAnsi"/>
        </w:rPr>
        <w:t xml:space="preserve"> SVM</w:t>
      </w:r>
      <w:r w:rsidRPr="00CA449C">
        <w:rPr>
          <w:rFonts w:asciiTheme="minorHAnsi" w:hAnsiTheme="minorHAnsi" w:cstheme="minorHAnsi"/>
        </w:rPr>
        <w:t xml:space="preserve"> </w:t>
      </w:r>
      <w:r w:rsidRPr="00CA449C">
        <w:rPr>
          <w:rFonts w:asciiTheme="minorHAnsi" w:hAnsiTheme="minorHAnsi" w:cstheme="minorHAnsi"/>
        </w:rPr>
        <w:t>雖在</w:t>
      </w:r>
      <w:r w:rsidRPr="00CA449C">
        <w:rPr>
          <w:rFonts w:asciiTheme="minorHAnsi" w:hAnsiTheme="minorHAnsi" w:cstheme="minorHAnsi"/>
        </w:rPr>
        <w:t xml:space="preserve"> Class 0 </w:t>
      </w:r>
      <w:r w:rsidRPr="00CA449C">
        <w:rPr>
          <w:rFonts w:asciiTheme="minorHAnsi" w:hAnsiTheme="minorHAnsi" w:cstheme="minorHAnsi"/>
        </w:rPr>
        <w:t>上準確率極高，但</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嚴重偏低</w:t>
      </w:r>
      <w:proofErr w:type="gramStart"/>
      <w:r w:rsidRPr="00CA449C">
        <w:rPr>
          <w:rFonts w:asciiTheme="minorHAnsi" w:hAnsiTheme="minorHAnsi" w:cstheme="minorHAnsi"/>
        </w:rPr>
        <w:t>（</w:t>
      </w:r>
      <w:proofErr w:type="gramEnd"/>
      <w:r w:rsidRPr="00CA449C">
        <w:rPr>
          <w:rFonts w:asciiTheme="minorHAnsi" w:hAnsiTheme="minorHAnsi" w:cstheme="minorHAnsi"/>
        </w:rPr>
        <w:t>RF = 0.0070</w:t>
      </w:r>
      <w:r w:rsidRPr="00CA449C">
        <w:rPr>
          <w:rFonts w:asciiTheme="minorHAnsi" w:hAnsiTheme="minorHAnsi" w:cstheme="minorHAnsi"/>
        </w:rPr>
        <w:t>；</w:t>
      </w:r>
      <w:r w:rsidRPr="00CA449C">
        <w:rPr>
          <w:rFonts w:asciiTheme="minorHAnsi" w:hAnsiTheme="minorHAnsi" w:cstheme="minorHAnsi"/>
        </w:rPr>
        <w:t>SVM = 0.0019</w:t>
      </w:r>
      <w:proofErr w:type="gramStart"/>
      <w:r w:rsidRPr="00CA449C">
        <w:rPr>
          <w:rFonts w:asciiTheme="minorHAnsi" w:hAnsiTheme="minorHAnsi" w:cstheme="minorHAnsi"/>
        </w:rPr>
        <w:t>）</w:t>
      </w:r>
      <w:proofErr w:type="gramEnd"/>
      <w:r w:rsidRPr="00CA449C">
        <w:rPr>
          <w:rFonts w:asciiTheme="minorHAnsi" w:hAnsiTheme="minorHAnsi" w:cstheme="minorHAnsi"/>
        </w:rPr>
        <w:t>，幾近無效，呈現嚴重</w:t>
      </w:r>
      <w:r w:rsidR="0020304E">
        <w:rPr>
          <w:rStyle w:val="af0"/>
          <w:rFonts w:asciiTheme="minorHAnsi" w:hAnsiTheme="minorHAnsi" w:cstheme="minorHAnsi"/>
        </w:rPr>
        <w:t>過度擬合</w:t>
      </w:r>
      <w:r w:rsidRPr="00CA449C">
        <w:rPr>
          <w:rStyle w:val="af0"/>
          <w:rFonts w:asciiTheme="minorHAnsi" w:hAnsiTheme="minorHAnsi" w:cstheme="minorHAnsi"/>
        </w:rPr>
        <w:t>於多數類別</w:t>
      </w:r>
      <w:r w:rsidRPr="00CA449C">
        <w:rPr>
          <w:rFonts w:asciiTheme="minorHAnsi" w:hAnsiTheme="minorHAnsi" w:cstheme="minorHAnsi"/>
        </w:rPr>
        <w:t>的現象。</w:t>
      </w:r>
    </w:p>
    <w:p w14:paraId="327EE505" w14:textId="77777777" w:rsidR="00CA449C" w:rsidRPr="00CA449C" w:rsidRDefault="00CA449C" w:rsidP="00DC35A2">
      <w:pPr>
        <w:pStyle w:val="Web"/>
        <w:numPr>
          <w:ilvl w:val="0"/>
          <w:numId w:val="16"/>
        </w:numPr>
        <w:jc w:val="both"/>
        <w:rPr>
          <w:rFonts w:asciiTheme="minorHAnsi" w:hAnsiTheme="minorHAnsi" w:cstheme="minorHAnsi"/>
        </w:rPr>
      </w:pPr>
      <w:r w:rsidRPr="00CA449C">
        <w:rPr>
          <w:rFonts w:asciiTheme="minorHAnsi" w:hAnsiTheme="minorHAnsi" w:cstheme="minorHAnsi"/>
        </w:rPr>
        <w:t>就執行時間而言，</w:t>
      </w:r>
      <w:r w:rsidRPr="00CA449C">
        <w:rPr>
          <w:rFonts w:asciiTheme="minorHAnsi" w:hAnsiTheme="minorHAnsi" w:cstheme="minorHAnsi"/>
        </w:rPr>
        <w:t xml:space="preserve">Logistic Regression </w:t>
      </w:r>
      <w:r w:rsidRPr="00CA449C">
        <w:rPr>
          <w:rFonts w:asciiTheme="minorHAnsi" w:hAnsiTheme="minorHAnsi" w:cstheme="minorHAnsi"/>
        </w:rPr>
        <w:t>與</w:t>
      </w:r>
      <w:r w:rsidRPr="00CA449C">
        <w:rPr>
          <w:rFonts w:asciiTheme="minorHAnsi" w:hAnsiTheme="minorHAnsi" w:cstheme="minorHAnsi"/>
        </w:rPr>
        <w:t xml:space="preserve"> Decision Tree </w:t>
      </w:r>
      <w:proofErr w:type="gramStart"/>
      <w:r w:rsidRPr="00CA449C">
        <w:rPr>
          <w:rFonts w:asciiTheme="minorHAnsi" w:hAnsiTheme="minorHAnsi" w:cstheme="minorHAnsi"/>
        </w:rPr>
        <w:t>均為效率</w:t>
      </w:r>
      <w:proofErr w:type="gramEnd"/>
      <w:r w:rsidRPr="00CA449C">
        <w:rPr>
          <w:rFonts w:asciiTheme="minorHAnsi" w:hAnsiTheme="minorHAnsi" w:cstheme="minorHAnsi"/>
        </w:rPr>
        <w:t>與效能兼具的首選。</w:t>
      </w:r>
    </w:p>
    <w:p w14:paraId="4924B53A"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純原始特徵（</w:t>
      </w:r>
      <w:r w:rsidRPr="00CA449C">
        <w:rPr>
          <w:rFonts w:asciiTheme="minorHAnsi" w:hAnsiTheme="minorHAnsi" w:cstheme="minorHAnsi"/>
          <w:sz w:val="24"/>
          <w:szCs w:val="24"/>
        </w:rPr>
        <w:t>Amount</w:t>
      </w:r>
      <w:r w:rsidRPr="00CA449C">
        <w:rPr>
          <w:rFonts w:asciiTheme="minorHAnsi" w:hAnsiTheme="minorHAnsi" w:cstheme="minorHAnsi"/>
          <w:sz w:val="24"/>
          <w:szCs w:val="24"/>
        </w:rPr>
        <w:t>、</w:t>
      </w:r>
      <w:r w:rsidRPr="00CA449C">
        <w:rPr>
          <w:rFonts w:asciiTheme="minorHAnsi" w:hAnsiTheme="minorHAnsi" w:cstheme="minorHAnsi"/>
          <w:sz w:val="24"/>
          <w:szCs w:val="24"/>
        </w:rPr>
        <w:t xml:space="preserve">Payment_type </w:t>
      </w:r>
      <w:r w:rsidRPr="00CA449C">
        <w:rPr>
          <w:rFonts w:asciiTheme="minorHAnsi" w:hAnsiTheme="minorHAnsi" w:cstheme="minorHAnsi"/>
          <w:sz w:val="24"/>
          <w:szCs w:val="24"/>
        </w:rPr>
        <w:t>等）</w:t>
      </w:r>
    </w:p>
    <w:p w14:paraId="204945B1"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所有模型在此分組下對</w:t>
      </w:r>
      <w:r w:rsidRPr="00CA449C">
        <w:rPr>
          <w:rFonts w:asciiTheme="minorHAnsi" w:hAnsiTheme="minorHAnsi" w:cstheme="minorHAnsi"/>
        </w:rPr>
        <w:t xml:space="preserve"> Class 1 </w:t>
      </w:r>
      <w:r w:rsidRPr="00CA449C">
        <w:rPr>
          <w:rFonts w:asciiTheme="minorHAnsi" w:hAnsiTheme="minorHAnsi" w:cstheme="minorHAnsi"/>
        </w:rPr>
        <w:t>的識別表現極差，</w:t>
      </w:r>
      <w:r w:rsidRPr="00CA449C">
        <w:rPr>
          <w:rStyle w:val="af0"/>
          <w:rFonts w:asciiTheme="minorHAnsi" w:hAnsiTheme="minorHAnsi" w:cstheme="minorHAnsi"/>
        </w:rPr>
        <w:t xml:space="preserve">Recall </w:t>
      </w:r>
      <w:r w:rsidRPr="00CA449C">
        <w:rPr>
          <w:rStyle w:val="af0"/>
          <w:rFonts w:asciiTheme="minorHAnsi" w:hAnsiTheme="minorHAnsi" w:cstheme="minorHAnsi"/>
        </w:rPr>
        <w:t>全數小於</w:t>
      </w:r>
      <w:r w:rsidRPr="00CA449C">
        <w:rPr>
          <w:rStyle w:val="af0"/>
          <w:rFonts w:asciiTheme="minorHAnsi" w:hAnsiTheme="minorHAnsi" w:cstheme="minorHAnsi"/>
        </w:rPr>
        <w:t xml:space="preserve"> 0.03</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幾乎無預測力。</w:t>
      </w:r>
    </w:p>
    <w:p w14:paraId="3603660D"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雖然</w:t>
      </w:r>
      <w:r w:rsidRPr="00CA449C">
        <w:rPr>
          <w:rFonts w:asciiTheme="minorHAnsi" w:hAnsiTheme="minorHAnsi" w:cstheme="minorHAnsi"/>
        </w:rPr>
        <w:t xml:space="preserve"> Weighted Precision </w:t>
      </w:r>
      <w:r w:rsidRPr="00CA449C">
        <w:rPr>
          <w:rFonts w:asciiTheme="minorHAnsi" w:hAnsiTheme="minorHAnsi" w:cstheme="minorHAnsi"/>
        </w:rPr>
        <w:t>與</w:t>
      </w:r>
      <w:r w:rsidRPr="00CA449C">
        <w:rPr>
          <w:rFonts w:asciiTheme="minorHAnsi" w:hAnsiTheme="minorHAnsi" w:cstheme="minorHAnsi"/>
        </w:rPr>
        <w:t xml:space="preserve"> F1-score </w:t>
      </w:r>
      <w:r w:rsidRPr="00CA449C">
        <w:rPr>
          <w:rFonts w:asciiTheme="minorHAnsi" w:hAnsiTheme="minorHAnsi" w:cstheme="minorHAnsi"/>
        </w:rPr>
        <w:t>看似極高，但實際上主要來自</w:t>
      </w:r>
      <w:r w:rsidRPr="00CA449C">
        <w:rPr>
          <w:rFonts w:asciiTheme="minorHAnsi" w:hAnsiTheme="minorHAnsi" w:cstheme="minorHAnsi"/>
        </w:rPr>
        <w:t xml:space="preserve"> Class 0 </w:t>
      </w:r>
      <w:r w:rsidRPr="00CA449C">
        <w:rPr>
          <w:rFonts w:asciiTheme="minorHAnsi" w:hAnsiTheme="minorHAnsi" w:cstheme="minorHAnsi"/>
        </w:rPr>
        <w:t>的正確預測，具</w:t>
      </w:r>
      <w:r w:rsidRPr="00CA449C">
        <w:rPr>
          <w:rStyle w:val="af0"/>
          <w:rFonts w:asciiTheme="minorHAnsi" w:hAnsiTheme="minorHAnsi" w:cstheme="minorHAnsi"/>
        </w:rPr>
        <w:t>明顯誤導性</w:t>
      </w:r>
      <w:r w:rsidRPr="00CA449C">
        <w:rPr>
          <w:rFonts w:asciiTheme="minorHAnsi" w:hAnsiTheme="minorHAnsi" w:cstheme="minorHAnsi"/>
        </w:rPr>
        <w:t>。</w:t>
      </w:r>
    </w:p>
    <w:p w14:paraId="3B6ED6E4"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特徵貢獻方面，大多模型僅依賴少數類別特徵（如</w:t>
      </w:r>
      <w:r w:rsidRPr="00CA449C">
        <w:rPr>
          <w:rFonts w:asciiTheme="minorHAnsi" w:hAnsiTheme="minorHAnsi" w:cstheme="minorHAnsi"/>
        </w:rPr>
        <w:t xml:space="preserve"> </w:t>
      </w:r>
      <w:r w:rsidRPr="00CA449C">
        <w:rPr>
          <w:rStyle w:val="HTML"/>
          <w:rFonts w:asciiTheme="minorHAnsi" w:hAnsiTheme="minorHAnsi" w:cstheme="minorHAnsi"/>
        </w:rPr>
        <w:t>Payment_type_vec_6</w:t>
      </w:r>
      <w:r w:rsidRPr="00CA449C">
        <w:rPr>
          <w:rFonts w:asciiTheme="minorHAnsi" w:hAnsiTheme="minorHAnsi" w:cstheme="minorHAnsi"/>
        </w:rPr>
        <w:t>），而「金額（</w:t>
      </w:r>
      <w:r w:rsidRPr="00CA449C">
        <w:rPr>
          <w:rFonts w:asciiTheme="minorHAnsi" w:hAnsiTheme="minorHAnsi" w:cstheme="minorHAnsi"/>
        </w:rPr>
        <w:t>Amount</w:t>
      </w:r>
      <w:r w:rsidRPr="00CA449C">
        <w:rPr>
          <w:rFonts w:asciiTheme="minorHAnsi" w:hAnsiTheme="minorHAnsi" w:cstheme="minorHAnsi"/>
        </w:rPr>
        <w:t>）」的權重貢獻幾乎為</w:t>
      </w:r>
      <w:r w:rsidRPr="00CA449C">
        <w:rPr>
          <w:rFonts w:asciiTheme="minorHAnsi" w:hAnsiTheme="minorHAnsi" w:cstheme="minorHAnsi"/>
        </w:rPr>
        <w:t xml:space="preserve"> 0</w:t>
      </w:r>
      <w:r w:rsidRPr="00CA449C">
        <w:rPr>
          <w:rFonts w:asciiTheme="minorHAnsi" w:hAnsiTheme="minorHAnsi" w:cstheme="minorHAnsi"/>
        </w:rPr>
        <w:t>，顯示其資訊不足、難以構成有效預測依據。</w:t>
      </w:r>
    </w:p>
    <w:p w14:paraId="2636BE53"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純圖論特徵（如節點度數與中心性指標）</w:t>
      </w:r>
    </w:p>
    <w:p w14:paraId="1D30334C" w14:textId="77777777" w:rsidR="00CA449C" w:rsidRPr="00CA449C" w:rsidRDefault="00CA449C" w:rsidP="00DC35A2">
      <w:pPr>
        <w:pStyle w:val="Web"/>
        <w:numPr>
          <w:ilvl w:val="0"/>
          <w:numId w:val="18"/>
        </w:numPr>
        <w:jc w:val="both"/>
        <w:rPr>
          <w:rFonts w:asciiTheme="minorHAnsi" w:hAnsiTheme="minorHAnsi" w:cstheme="minorHAnsi"/>
        </w:rPr>
      </w:pPr>
      <w:proofErr w:type="gramStart"/>
      <w:r w:rsidRPr="00CA449C">
        <w:rPr>
          <w:rFonts w:asciiTheme="minorHAnsi" w:hAnsiTheme="minorHAnsi" w:cstheme="minorHAnsi"/>
        </w:rPr>
        <w:t>圖論特徵</w:t>
      </w:r>
      <w:proofErr w:type="gramEnd"/>
      <w:r w:rsidRPr="00CA449C">
        <w:rPr>
          <w:rFonts w:asciiTheme="minorHAnsi" w:hAnsiTheme="minorHAnsi" w:cstheme="minorHAnsi"/>
        </w:rPr>
        <w:t>在</w:t>
      </w:r>
      <w:r w:rsidRPr="00CA449C">
        <w:rPr>
          <w:rFonts w:asciiTheme="minorHAnsi" w:hAnsiTheme="minorHAnsi" w:cstheme="minorHAnsi"/>
        </w:rPr>
        <w:t xml:space="preserve"> Class 1 </w:t>
      </w:r>
      <w:r w:rsidRPr="00CA449C">
        <w:rPr>
          <w:rFonts w:asciiTheme="minorHAnsi" w:hAnsiTheme="minorHAnsi" w:cstheme="minorHAnsi"/>
        </w:rPr>
        <w:t>的識別上幾乎</w:t>
      </w:r>
      <w:r w:rsidRPr="00CA449C">
        <w:rPr>
          <w:rStyle w:val="af0"/>
          <w:rFonts w:asciiTheme="minorHAnsi" w:hAnsiTheme="minorHAnsi" w:cstheme="minorHAnsi"/>
        </w:rPr>
        <w:t>壓倒性優於其他分組</w:t>
      </w:r>
      <w:r w:rsidRPr="00CA449C">
        <w:rPr>
          <w:rFonts w:asciiTheme="minorHAnsi" w:hAnsiTheme="minorHAnsi" w:cstheme="minorHAnsi"/>
        </w:rPr>
        <w:t>。</w:t>
      </w:r>
    </w:p>
    <w:p w14:paraId="5D2CA67A"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表現最強</w:t>
      </w:r>
      <w:r w:rsidRPr="00CA449C">
        <w:rPr>
          <w:rFonts w:asciiTheme="minorHAnsi" w:hAnsiTheme="minorHAnsi" w:cstheme="minorHAnsi"/>
        </w:rPr>
        <w:t>：</w:t>
      </w:r>
      <w:r w:rsidRPr="00CA449C">
        <w:rPr>
          <w:rFonts w:asciiTheme="minorHAnsi" w:hAnsiTheme="minorHAnsi" w:cstheme="minorHAnsi"/>
        </w:rPr>
        <w:t xml:space="preserve">Recall </w:t>
      </w:r>
      <w:r w:rsidRPr="00CA449C">
        <w:rPr>
          <w:rFonts w:asciiTheme="minorHAnsi" w:hAnsiTheme="minorHAnsi" w:cstheme="minorHAnsi"/>
        </w:rPr>
        <w:t>高達</w:t>
      </w:r>
      <w:r w:rsidRPr="00CA449C">
        <w:rPr>
          <w:rFonts w:asciiTheme="minorHAnsi" w:hAnsiTheme="minorHAnsi" w:cstheme="minorHAnsi"/>
        </w:rPr>
        <w:t xml:space="preserve"> </w:t>
      </w:r>
      <w:r w:rsidRPr="00CA449C">
        <w:rPr>
          <w:rStyle w:val="af0"/>
          <w:rFonts w:asciiTheme="minorHAnsi" w:hAnsiTheme="minorHAnsi" w:cstheme="minorHAnsi"/>
        </w:rPr>
        <w:t>0.9127</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為</w:t>
      </w:r>
      <w:r w:rsidRPr="00CA449C">
        <w:rPr>
          <w:rFonts w:asciiTheme="minorHAnsi" w:hAnsiTheme="minorHAnsi" w:cstheme="minorHAnsi"/>
        </w:rPr>
        <w:t xml:space="preserve"> </w:t>
      </w:r>
      <w:r w:rsidRPr="00CA449C">
        <w:rPr>
          <w:rStyle w:val="af0"/>
          <w:rFonts w:asciiTheme="minorHAnsi" w:hAnsiTheme="minorHAnsi" w:cstheme="minorHAnsi"/>
        </w:rPr>
        <w:t>0.9544</w:t>
      </w:r>
      <w:r w:rsidRPr="00CA449C">
        <w:rPr>
          <w:rFonts w:asciiTheme="minorHAnsi" w:hAnsiTheme="minorHAnsi" w:cstheme="minorHAnsi"/>
        </w:rPr>
        <w:t>，顯示圖結構能有效揭露潛在洗錢群體的特性。</w:t>
      </w:r>
    </w:p>
    <w:p w14:paraId="14FB752F"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lastRenderedPageBreak/>
        <w:t>Decision Tree</w:t>
      </w:r>
      <w:r w:rsidRPr="00CA449C">
        <w:rPr>
          <w:rFonts w:asciiTheme="minorHAnsi" w:hAnsiTheme="minorHAnsi" w:cstheme="minorHAnsi"/>
        </w:rPr>
        <w:t xml:space="preserve"> </w:t>
      </w:r>
      <w:r w:rsidRPr="00CA449C">
        <w:rPr>
          <w:rFonts w:asciiTheme="minorHAnsi" w:hAnsiTheme="minorHAnsi" w:cstheme="minorHAnsi"/>
        </w:rPr>
        <w:t>同樣穩定，</w:t>
      </w:r>
      <w:r w:rsidRPr="00CA449C">
        <w:rPr>
          <w:rFonts w:asciiTheme="minorHAnsi" w:hAnsiTheme="minorHAnsi" w:cstheme="minorHAnsi"/>
        </w:rPr>
        <w:t xml:space="preserve">Recall </w:t>
      </w:r>
      <w:r w:rsidRPr="00CA449C">
        <w:rPr>
          <w:rFonts w:asciiTheme="minorHAnsi" w:hAnsiTheme="minorHAnsi" w:cstheme="minorHAnsi"/>
        </w:rPr>
        <w:t>為</w:t>
      </w:r>
      <w:r w:rsidRPr="00CA449C">
        <w:rPr>
          <w:rFonts w:asciiTheme="minorHAnsi" w:hAnsiTheme="minorHAnsi" w:cstheme="minorHAnsi"/>
        </w:rPr>
        <w:t xml:space="preserve"> 0.8838</w:t>
      </w:r>
      <w:r w:rsidRPr="00CA449C">
        <w:rPr>
          <w:rFonts w:asciiTheme="minorHAnsi" w:hAnsiTheme="minorHAnsi" w:cstheme="minorHAnsi"/>
        </w:rPr>
        <w:t>，準確率與</w:t>
      </w:r>
      <w:proofErr w:type="gramStart"/>
      <w:r w:rsidRPr="00CA449C">
        <w:rPr>
          <w:rFonts w:asciiTheme="minorHAnsi" w:hAnsiTheme="minorHAnsi" w:cstheme="minorHAnsi"/>
        </w:rPr>
        <w:t>效率皆優</w:t>
      </w:r>
      <w:proofErr w:type="gramEnd"/>
      <w:r w:rsidRPr="00CA449C">
        <w:rPr>
          <w:rFonts w:asciiTheme="minorHAnsi" w:hAnsiTheme="minorHAnsi" w:cstheme="minorHAnsi"/>
        </w:rPr>
        <w:t>，</w:t>
      </w:r>
      <w:r w:rsidRPr="00CA449C">
        <w:rPr>
          <w:rStyle w:val="af0"/>
          <w:rFonts w:asciiTheme="minorHAnsi" w:hAnsiTheme="minorHAnsi" w:cstheme="minorHAnsi"/>
        </w:rPr>
        <w:t>可視為本研究主推的模型選擇之</w:t>
      </w:r>
      <w:proofErr w:type="gramStart"/>
      <w:r w:rsidRPr="00CA449C">
        <w:rPr>
          <w:rStyle w:val="af0"/>
          <w:rFonts w:asciiTheme="minorHAnsi" w:hAnsiTheme="minorHAnsi" w:cstheme="minorHAnsi"/>
        </w:rPr>
        <w:t>一</w:t>
      </w:r>
      <w:proofErr w:type="gramEnd"/>
      <w:r w:rsidRPr="00CA449C">
        <w:rPr>
          <w:rFonts w:asciiTheme="minorHAnsi" w:hAnsiTheme="minorHAnsi" w:cstheme="minorHAnsi"/>
        </w:rPr>
        <w:t>。</w:t>
      </w:r>
    </w:p>
    <w:p w14:paraId="0DCB3DE8"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SVM</w:t>
      </w:r>
      <w:r w:rsidRPr="00CA449C">
        <w:rPr>
          <w:rFonts w:asciiTheme="minorHAnsi" w:hAnsiTheme="minorHAnsi" w:cstheme="minorHAnsi"/>
        </w:rPr>
        <w:t xml:space="preserve"> </w:t>
      </w:r>
      <w:r w:rsidRPr="00CA449C">
        <w:rPr>
          <w:rFonts w:asciiTheme="minorHAnsi" w:hAnsiTheme="minorHAnsi" w:cstheme="minorHAnsi"/>
        </w:rPr>
        <w:t>即使</w:t>
      </w:r>
      <w:proofErr w:type="gramStart"/>
      <w:r w:rsidRPr="00CA449C">
        <w:rPr>
          <w:rFonts w:asciiTheme="minorHAnsi" w:hAnsiTheme="minorHAnsi" w:cstheme="minorHAnsi"/>
        </w:rPr>
        <w:t>納入圖論特徵</w:t>
      </w:r>
      <w:proofErr w:type="gramEnd"/>
      <w:r w:rsidRPr="00CA449C">
        <w:rPr>
          <w:rFonts w:asciiTheme="minorHAnsi" w:hAnsiTheme="minorHAnsi" w:cstheme="minorHAnsi"/>
        </w:rPr>
        <w:t>，仍無法識別</w:t>
      </w:r>
      <w:r w:rsidRPr="00CA449C">
        <w:rPr>
          <w:rFonts w:asciiTheme="minorHAnsi" w:hAnsiTheme="minorHAnsi" w:cstheme="minorHAnsi"/>
        </w:rPr>
        <w:t xml:space="preserve"> Class 1</w:t>
      </w:r>
      <w:r w:rsidRPr="00CA449C">
        <w:rPr>
          <w:rFonts w:asciiTheme="minorHAnsi" w:hAnsiTheme="minorHAnsi" w:cstheme="minorHAnsi"/>
        </w:rPr>
        <w:t>，進一步驗證線性模型在非線性異常行為辨識上之侷限。</w:t>
      </w:r>
    </w:p>
    <w:p w14:paraId="491298BD"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仍維持中等表現，</w:t>
      </w:r>
      <w:r w:rsidRPr="00CA449C">
        <w:rPr>
          <w:rFonts w:asciiTheme="minorHAnsi" w:hAnsiTheme="minorHAnsi" w:cstheme="minorHAnsi"/>
        </w:rPr>
        <w:t xml:space="preserve">Recall </w:t>
      </w:r>
      <w:r w:rsidRPr="00CA449C">
        <w:rPr>
          <w:rFonts w:asciiTheme="minorHAnsi" w:hAnsiTheme="minorHAnsi" w:cstheme="minorHAnsi"/>
        </w:rPr>
        <w:t>雖不如</w:t>
      </w:r>
      <w:r w:rsidRPr="00CA449C">
        <w:rPr>
          <w:rFonts w:asciiTheme="minorHAnsi" w:hAnsiTheme="minorHAnsi" w:cstheme="minorHAnsi"/>
        </w:rPr>
        <w:t xml:space="preserve"> RF/DT</w:t>
      </w:r>
      <w:r w:rsidRPr="00CA449C">
        <w:rPr>
          <w:rFonts w:asciiTheme="minorHAnsi" w:hAnsiTheme="minorHAnsi" w:cstheme="minorHAnsi"/>
        </w:rPr>
        <w:t>，但具備可解釋性與穩定性，</w:t>
      </w:r>
      <w:r w:rsidRPr="00CA449C">
        <w:rPr>
          <w:rStyle w:val="af0"/>
          <w:rFonts w:asciiTheme="minorHAnsi" w:hAnsiTheme="minorHAnsi" w:cstheme="minorHAnsi"/>
        </w:rPr>
        <w:t>適合</w:t>
      </w:r>
      <w:proofErr w:type="gramStart"/>
      <w:r w:rsidRPr="00CA449C">
        <w:rPr>
          <w:rStyle w:val="af0"/>
          <w:rFonts w:asciiTheme="minorHAnsi" w:hAnsiTheme="minorHAnsi" w:cstheme="minorHAnsi"/>
        </w:rPr>
        <w:t>做為風控輔助</w:t>
      </w:r>
      <w:proofErr w:type="gramEnd"/>
      <w:r w:rsidRPr="00CA449C">
        <w:rPr>
          <w:rStyle w:val="af0"/>
          <w:rFonts w:asciiTheme="minorHAnsi" w:hAnsiTheme="minorHAnsi" w:cstheme="minorHAnsi"/>
        </w:rPr>
        <w:t>工具</w:t>
      </w:r>
      <w:r w:rsidRPr="00CA449C">
        <w:rPr>
          <w:rFonts w:asciiTheme="minorHAnsi" w:hAnsiTheme="minorHAnsi" w:cstheme="minorHAnsi"/>
        </w:rPr>
        <w:t>。</w:t>
      </w:r>
    </w:p>
    <w:p w14:paraId="794B29F7" w14:textId="77777777" w:rsidR="00CA449C" w:rsidRPr="00CA449C" w:rsidRDefault="00CA449C" w:rsidP="006C25E7">
      <w:pPr>
        <w:pStyle w:val="3"/>
        <w:jc w:val="both"/>
        <w:rPr>
          <w:rFonts w:asciiTheme="minorHAnsi" w:hAnsiTheme="minorHAnsi" w:cstheme="minorHAnsi"/>
          <w:sz w:val="24"/>
          <w:szCs w:val="24"/>
        </w:rPr>
      </w:pPr>
      <w:r>
        <w:rPr>
          <w:rFonts w:ascii="Segoe UI Emoji" w:hAnsi="Segoe UI Emoji" w:cs="Segoe UI Emoji"/>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整體觀察總結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3354"/>
        <w:gridCol w:w="43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77777777" w:rsidR="00CA449C" w:rsidRPr="00CA449C" w:rsidRDefault="00CA449C" w:rsidP="006C25E7">
            <w:pPr>
              <w:jc w:val="both"/>
              <w:rPr>
                <w:rFonts w:cstheme="minorHAnsi"/>
                <w:szCs w:val="24"/>
              </w:rPr>
            </w:pPr>
            <w:r w:rsidRPr="00CA449C">
              <w:rPr>
                <w:rFonts w:cstheme="minorHAnsi"/>
                <w:szCs w:val="24"/>
              </w:rPr>
              <w:t>Random Forest</w:t>
            </w:r>
            <w:r w:rsidRPr="00CA449C">
              <w:rPr>
                <w:rFonts w:cstheme="minorHAnsi"/>
                <w:szCs w:val="24"/>
              </w:rPr>
              <w:t>（圖論）</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r w:rsidRPr="00CA449C">
              <w:rPr>
                <w:rFonts w:cstheme="minorHAnsi"/>
                <w:szCs w:val="24"/>
              </w:rPr>
              <w:t xml:space="preserve"> + </w:t>
            </w:r>
            <w:r w:rsidRPr="00CA449C">
              <w:rPr>
                <w:rFonts w:cstheme="minorHAnsi"/>
                <w:szCs w:val="24"/>
              </w:rPr>
              <w:t>多模態）</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77777777" w:rsidR="00CA449C" w:rsidRPr="00CA449C" w:rsidRDefault="00CA449C" w:rsidP="006C25E7">
            <w:pPr>
              <w:jc w:val="both"/>
              <w:rPr>
                <w:rFonts w:cstheme="minorHAnsi"/>
                <w:szCs w:val="24"/>
              </w:rPr>
            </w:pPr>
            <w:r w:rsidRPr="00CA449C">
              <w:rPr>
                <w:rFonts w:cstheme="minorHAnsi"/>
                <w:szCs w:val="24"/>
              </w:rPr>
              <w:t>Logistic Regression</w:t>
            </w:r>
            <w:r w:rsidRPr="00CA449C">
              <w:rPr>
                <w:rFonts w:cstheme="minorHAnsi"/>
                <w:szCs w:val="24"/>
              </w:rPr>
              <w:t>（多模態）</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3FA3B5E8" w:rsidR="00E41A93" w:rsidRDefault="00302D4D" w:rsidP="006C25E7">
      <w:pPr>
        <w:ind w:firstLine="480"/>
        <w:jc w:val="both"/>
      </w:pPr>
      <w:r>
        <w:t>儘管</w:t>
      </w:r>
      <w:r>
        <w:t xml:space="preserve"> Logistic Regression </w:t>
      </w:r>
      <w:r>
        <w:t>為線性模型，對於高度非線性的洗錢行為結構存在建模侷限，但在結合多模態特徵後，其在</w:t>
      </w:r>
      <w:r>
        <w:t xml:space="preserve"> Class 1 </w:t>
      </w:r>
      <w:r>
        <w:t>上仍表現出令人驚豔的偵測能力（</w:t>
      </w:r>
      <w:r>
        <w:t>Precision = 0.7467</w:t>
      </w:r>
      <w:r>
        <w:t>，</w:t>
      </w:r>
      <w:r>
        <w:t>F1-score = 0.6372</w:t>
      </w:r>
      <w:r>
        <w:t>）。考量本研究資料具高度不平衡性（洗錢交易僅</w:t>
      </w:r>
      <w:proofErr w:type="gramStart"/>
      <w:r>
        <w:t>佔</w:t>
      </w:r>
      <w:proofErr w:type="gramEnd"/>
      <w:r>
        <w:t>全部</w:t>
      </w:r>
      <w:r>
        <w:t xml:space="preserve"> 0.1% </w:t>
      </w:r>
      <w:r>
        <w:t>以下），此結果顯示多模態特徵融合對於異常行為捕捉的實質幫助，同時維持模型可解釋性，極具實務應用價值。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77777777" w:rsidR="00302D4D" w:rsidRPr="0001673D" w:rsidRDefault="00302D4D" w:rsidP="006C25E7">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4A3C0CA"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6C25E7">
      <w:pPr>
        <w:pStyle w:val="a4"/>
        <w:jc w:val="both"/>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6C25E7">
      <w:pPr>
        <w:pStyle w:val="a4"/>
        <w:jc w:val="both"/>
      </w:pPr>
    </w:p>
    <w:p w14:paraId="14931D8A" w14:textId="42476DA7" w:rsidR="0093726D" w:rsidRDefault="0093726D" w:rsidP="006C25E7">
      <w:pPr>
        <w:pStyle w:val="a4"/>
        <w:jc w:val="both"/>
      </w:pPr>
      <w:r>
        <w:t>AUC</w:t>
      </w:r>
      <w:r>
        <w:t>（</w:t>
      </w:r>
      <w:r>
        <w:t>Area Under Curve</w:t>
      </w:r>
      <w:r>
        <w:t>）</w:t>
      </w:r>
      <w:r w:rsidR="00F273C3">
        <w:rPr>
          <w:rFonts w:hint="eastAsia"/>
        </w:rPr>
        <w:t>:</w:t>
      </w:r>
    </w:p>
    <w:p w14:paraId="138B4064" w14:textId="04FC22FE" w:rsidR="0093726D" w:rsidRDefault="0093726D" w:rsidP="006C25E7">
      <w:pPr>
        <w:pStyle w:val="a4"/>
        <w:jc w:val="both"/>
      </w:pPr>
    </w:p>
    <w:p w14:paraId="57D72A09" w14:textId="6242FD2A" w:rsidR="0093726D" w:rsidRPr="000A0F73" w:rsidRDefault="0093726D" w:rsidP="006C25E7">
      <w:pPr>
        <w:pStyle w:val="a4"/>
        <w:jc w:val="both"/>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6C25E7">
      <w:pPr>
        <w:pStyle w:val="a4"/>
        <w:jc w:val="both"/>
      </w:pPr>
    </w:p>
    <w:p w14:paraId="4AAAF656" w14:textId="494669C6" w:rsidR="00384184" w:rsidRPr="00384184" w:rsidRDefault="00384184" w:rsidP="006C25E7">
      <w:pPr>
        <w:pStyle w:val="a4"/>
        <w:jc w:val="both"/>
      </w:pPr>
      <w:r>
        <w:lastRenderedPageBreak/>
        <w:t>Precision</w:t>
      </w:r>
      <w:r>
        <w:t>（精確率）</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6C25E7">
      <w:pPr>
        <w:pStyle w:val="Web"/>
        <w:jc w:val="both"/>
        <w:rPr>
          <w:rFonts w:asciiTheme="minorHAnsi" w:hAnsiTheme="minorHAnsi" w:cstheme="minorHAnsi"/>
        </w:rPr>
      </w:pPr>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F161FC"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F161FC" w:rsidP="006C25E7">
      <w:pPr>
        <w:widowControl/>
        <w:jc w:val="both"/>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76A72EC2"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6C25E7">
      <w:pPr>
        <w:pStyle w:val="Web"/>
        <w:jc w:val="both"/>
        <w:rPr>
          <w:rFonts w:asciiTheme="minorHAnsi" w:hAnsiTheme="minorHAnsi" w:cstheme="minorHAnsi"/>
        </w:rPr>
      </w:pPr>
    </w:p>
    <w:p w14:paraId="0450DDC2" w14:textId="33B69CC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7AB87BCD" w14:textId="58F6BD4F" w:rsidR="004F4300" w:rsidRPr="004C3D96" w:rsidRDefault="00837FF0" w:rsidP="004C3D96">
      <w:pPr>
        <w:pStyle w:val="Web"/>
        <w:ind w:firstLine="480"/>
        <w:jc w:val="both"/>
        <w:rPr>
          <w:rFonts w:asciiTheme="minorHAnsi" w:hAnsiTheme="minorHAnsi" w:cstheme="minorHAnsi"/>
        </w:rPr>
      </w:pPr>
      <w:proofErr w:type="gramStart"/>
      <w:r w:rsidRPr="00837FF0">
        <w:rPr>
          <w:rFonts w:asciiTheme="minorHAnsi" w:hAnsiTheme="minorHAnsi" w:cstheme="minorHAnsi"/>
        </w:rPr>
        <w:lastRenderedPageBreak/>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E43C97D" w14:textId="5525B9DA" w:rsidR="004E6350" w:rsidRPr="00FD5D65" w:rsidRDefault="009A3112" w:rsidP="006C25E7">
      <w:pPr>
        <w:pStyle w:val="1"/>
        <w:jc w:val="both"/>
        <w:rPr>
          <w:sz w:val="28"/>
          <w:szCs w:val="28"/>
        </w:rPr>
      </w:pPr>
      <w:r w:rsidRPr="00FD5D65">
        <w:rPr>
          <w:rFonts w:hint="eastAsia"/>
          <w:sz w:val="28"/>
          <w:szCs w:val="28"/>
        </w:rPr>
        <w:t>五、結論</w:t>
      </w:r>
    </w:p>
    <w:p w14:paraId="2357D682" w14:textId="674DA2F5" w:rsidR="000F643E" w:rsidRDefault="00DB4567" w:rsidP="00DB4567">
      <w:pPr>
        <w:ind w:firstLine="480"/>
        <w:jc w:val="both"/>
      </w:pPr>
      <w:r>
        <w:t>由於</w:t>
      </w:r>
      <w:r>
        <w:t xml:space="preserve"> Union</w:t>
      </w:r>
      <w:proofErr w:type="gramStart"/>
      <w:r>
        <w:t>–</w:t>
      </w:r>
      <w:proofErr w:type="gramEnd"/>
      <w:r>
        <w:t xml:space="preserve">Find </w:t>
      </w:r>
      <w:r>
        <w:t>結構在時間複雜度上已達</w:t>
      </w:r>
      <w:r>
        <w:t xml:space="preserve"> </w:t>
      </w:r>
      <m:oMath>
        <m:r>
          <m:rPr>
            <m:sty m:val="p"/>
          </m:rPr>
          <w:rPr>
            <w:rStyle w:val="katex-mathml"/>
            <w:rFonts w:ascii="Cambria Math" w:hAnsi="Cambria Math"/>
          </w:rPr>
          <m:t>O</m:t>
        </m:r>
        <m:d>
          <m:dPr>
            <m:ctrlPr>
              <w:rPr>
                <w:rStyle w:val="katex-mathml"/>
                <w:rFonts w:ascii="Cambria Math" w:hAnsi="Cambria Math"/>
              </w:rPr>
            </m:ctrlPr>
          </m:dPr>
          <m:e>
            <m:r>
              <m:rPr>
                <m:sty m:val="p"/>
              </m:rPr>
              <w:rPr>
                <w:rStyle w:val="katex-mathml"/>
                <w:rFonts w:ascii="Cambria Math" w:hAnsi="Cambria Math"/>
              </w:rPr>
              <m:t>α</m:t>
            </m:r>
            <m:d>
              <m:dPr>
                <m:ctrlPr>
                  <w:rPr>
                    <w:rStyle w:val="katex-mathml"/>
                    <w:rFonts w:ascii="Cambria Math" w:hAnsi="Cambria Math"/>
                  </w:rPr>
                </m:ctrlPr>
              </m:dPr>
              <m:e>
                <m:r>
                  <m:rPr>
                    <m:sty m:val="p"/>
                  </m:rPr>
                  <w:rPr>
                    <w:rStyle w:val="katex-mathml"/>
                    <w:rFonts w:ascii="Cambria Math" w:hAnsi="Cambria Math"/>
                  </w:rPr>
                  <m:t>n</m:t>
                </m:r>
              </m:e>
            </m:d>
          </m:e>
        </m:d>
      </m:oMath>
      <w:r>
        <w:t xml:space="preserve"> </w:t>
      </w:r>
      <w:r>
        <w:t>的理論最優上界</w:t>
      </w:r>
      <w:r>
        <w:fldChar w:fldCharType="begin"/>
      </w:r>
      <w:r>
        <w:instrText xml:space="preserve"> ADDIN EN.CITE &lt;EndNote&gt;&lt;Cite&gt;&lt;Author&gt;Tarjan&lt;/Author&gt;&lt;Year&gt;1975&lt;/Year&gt;&lt;RecNum&gt;71&lt;/RecNum&gt;&lt;DisplayText&gt;(Fredman &amp;amp; Saks, 1989; 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Cite&gt;&lt;Author&gt;Fredman&lt;/Author&gt;&lt;Year&gt;1989&lt;/Year&gt;&lt;RecNum&gt;218&lt;/RecNum&gt;&lt;record&gt;&lt;rec-number&gt;218&lt;/rec-number&gt;&lt;foreign-keys&gt;&lt;key app="EN" db-id="5rwdf2z92r2s9petxtyprfwt92fd92pfxaf5" timestamp="1760432046"&gt;218&lt;/key&gt;&lt;/foreign-keys&gt;&lt;ref-type name="Conference Paper"&gt;47&lt;/ref-type&gt;&lt;contributors&gt;&lt;authors&gt;&lt;author&gt;M. Fredman&lt;/author&gt;&lt;author&gt;M. Saks&lt;/author&gt;&lt;/authors&gt;&lt;/contributors&gt;&lt;titles&gt;&lt;title&gt;The cell probe complexity of dynamic data structures&lt;/title&gt;&lt;secondary-title&gt;Proceedings of the twenty-first annual ACM symposium on Theory of computing&lt;/secondary-title&gt;&lt;/titles&gt;&lt;pages&gt;345–354&lt;/pages&gt;&lt;dates&gt;&lt;year&gt;1989&lt;/year&gt;&lt;/dates&gt;&lt;pub-location&gt;Seattle, Washington, USA&lt;/pub-location&gt;&lt;publisher&gt;Association for Computing Machinery&lt;/publisher&gt;&lt;urls&gt;&lt;related-urls&gt;&lt;url&gt;https://doi.org/10.1145/73007.73040&lt;/url&gt;&lt;/related-urls&gt;&lt;/urls&gt;&lt;electronic-resource-num&gt;10.1145/73007.73040&lt;/electronic-resource-num&gt;&lt;/record&gt;&lt;/Cite&gt;&lt;/EndNote&gt;</w:instrText>
      </w:r>
      <w:r>
        <w:fldChar w:fldCharType="separate"/>
      </w:r>
      <w:r>
        <w:rPr>
          <w:noProof/>
        </w:rPr>
        <w:t>(Fredman &amp; Saks, 1989; Tarjan, 1975)</w:t>
      </w:r>
      <w:r>
        <w:fldChar w:fldCharType="end"/>
      </w:r>
      <w:r>
        <w:t>，</w:t>
      </w:r>
      <w:r w:rsidR="00AD6DD9">
        <w:rPr>
          <w:rFonts w:hint="eastAsia"/>
        </w:rPr>
        <w:t>若試圖</w:t>
      </w:r>
      <w:r>
        <w:t>進一步</w:t>
      </w:r>
      <w:r w:rsidR="00AD6DD9">
        <w:t>嘗試</w:t>
      </w:r>
      <w:r>
        <w:t>降低其連通性查詢或集合合併成本，</w:t>
      </w:r>
      <w:proofErr w:type="gramStart"/>
      <w:r>
        <w:t>均需突破</w:t>
      </w:r>
      <w:proofErr w:type="gramEnd"/>
      <w:r>
        <w:t>現有計算複雜度理論基礎。</w:t>
      </w:r>
      <w:r>
        <w:t xml:space="preserve">UF-FAE </w:t>
      </w:r>
      <w:r>
        <w:t>因此不以超越該下界為目標，而</w:t>
      </w:r>
      <w:bookmarkStart w:id="1" w:name="_GoBack"/>
      <w:bookmarkEnd w:id="1"/>
      <w:r>
        <w:t>著重於將此結構性最優演算法與機器學習技術結合，以提升在動態分群與異常交易識別任務上的表現。</w:t>
      </w: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w:t>
      </w:r>
      <w:proofErr w:type="gramEnd"/>
      <w:r w:rsidRPr="00862C56">
        <w:rPr>
          <w:rFonts w:eastAsia="新細明體" w:cstheme="minorHAnsi"/>
          <w:kern w:val="0"/>
          <w:szCs w:val="24"/>
        </w:rPr>
        <w:t>術具備高度潛力。然而，為全面強化反洗錢機制之實務應用與即時反應能力，仍需整合更高階的技術框架。</w:t>
      </w:r>
    </w:p>
    <w:p w14:paraId="4ED48A30" w14:textId="688B481A"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1E3B218A" w:rsidR="00862C56" w:rsidRPr="00862C56" w:rsidRDefault="008806D9" w:rsidP="00DC35A2">
      <w:pPr>
        <w:widowControl/>
        <w:numPr>
          <w:ilvl w:val="0"/>
          <w:numId w:val="8"/>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w:t>
      </w:r>
      <w:proofErr w:type="gramStart"/>
      <w:r>
        <w:rPr>
          <w:rFonts w:eastAsia="新細明體" w:cstheme="minorHAnsi"/>
          <w:b/>
          <w:bCs/>
          <w:kern w:val="0"/>
          <w:szCs w:val="24"/>
        </w:rPr>
        <w:t>學習</w:t>
      </w:r>
      <w:r w:rsidR="00862C56" w:rsidRPr="00862C56">
        <w:rPr>
          <w:rFonts w:eastAsia="新細明體" w:cstheme="minorHAnsi"/>
          <w:b/>
          <w:bCs/>
          <w:kern w:val="0"/>
          <w:szCs w:val="24"/>
        </w:rPr>
        <w:t>聚類結合</w:t>
      </w:r>
      <w:proofErr w:type="gramEnd"/>
      <w:r w:rsidR="00862C56" w:rsidRPr="00862C56">
        <w:rPr>
          <w:rFonts w:eastAsia="新細明體" w:cstheme="minorHAnsi"/>
          <w:b/>
          <w:bCs/>
          <w:kern w:val="0"/>
          <w:szCs w:val="24"/>
        </w:rPr>
        <w:t>時間動態分析（如狀態空間模型）</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w:t>
      </w:r>
      <w:proofErr w:type="gramStart"/>
      <w:r w:rsidR="00862C56" w:rsidRPr="00862C56">
        <w:rPr>
          <w:rFonts w:eastAsia="新細明體" w:cstheme="minorHAnsi"/>
          <w:kern w:val="0"/>
          <w:szCs w:val="24"/>
        </w:rPr>
        <w:t>群組異</w:t>
      </w:r>
      <w:proofErr w:type="gramEnd"/>
      <w:r w:rsidR="00862C56" w:rsidRPr="00862C56">
        <w:rPr>
          <w:rFonts w:eastAsia="新細明體" w:cstheme="minorHAnsi"/>
          <w:kern w:val="0"/>
          <w:szCs w:val="24"/>
        </w:rPr>
        <w:t>動，達成接近即時的預警系統。</w:t>
      </w:r>
    </w:p>
    <w:p w14:paraId="4F993DA9" w14:textId="4503B3E9"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為</w:t>
      </w:r>
      <w:proofErr w:type="gramStart"/>
      <w:r w:rsidR="0051130D">
        <w:rPr>
          <w:rFonts w:hint="eastAsia"/>
        </w:rPr>
        <w:t>無向</w:t>
      </w:r>
      <w:proofErr w:type="gramEnd"/>
      <w:r w:rsidR="0051130D">
        <w:rPr>
          <w:rFonts w:hint="eastAsia"/>
        </w:rPr>
        <w:t>圖，但仍可藉由</w:t>
      </w:r>
      <w:r w:rsidR="0051130D">
        <w:rPr>
          <w:rFonts w:hint="eastAsia"/>
        </w:rPr>
        <w:t>Sender</w:t>
      </w:r>
      <w:r w:rsidR="0051130D">
        <w:rPr>
          <w:rFonts w:hint="eastAsia"/>
        </w:rPr>
        <w:t>及</w:t>
      </w:r>
      <w:r w:rsidR="0051130D">
        <w:rPr>
          <w:rFonts w:hint="eastAsia"/>
        </w:rPr>
        <w:t>Receiver</w:t>
      </w:r>
      <w:r w:rsidR="0051130D">
        <w:rPr>
          <w:rFonts w:hint="eastAsia"/>
        </w:rPr>
        <w:t>確認其因</w:t>
      </w:r>
      <w:r w:rsidR="0051130D">
        <w:rPr>
          <w:rFonts w:hint="eastAsia"/>
        </w:rPr>
        <w:lastRenderedPageBreak/>
        <w:t>果關係</w:t>
      </w:r>
      <w:r w:rsidR="00D82EB7">
        <w:rPr>
          <w:rFonts w:hint="eastAsia"/>
        </w:rPr>
        <w:t>並</w:t>
      </w:r>
      <w:r w:rsidR="0051130D">
        <w:rPr>
          <w:rFonts w:hint="eastAsia"/>
        </w:rPr>
        <w:t>轉為</w:t>
      </w:r>
      <w:proofErr w:type="gramStart"/>
      <w:r w:rsidR="0051130D">
        <w:rPr>
          <w:rFonts w:hint="eastAsia"/>
        </w:rPr>
        <w:t>有向</w:t>
      </w:r>
      <w:proofErr w:type="gramEnd"/>
      <w:r w:rsidR="0051130D">
        <w:rPr>
          <w:rFonts w:hint="eastAsia"/>
        </w:rPr>
        <w:t>圖，</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6C25E7">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w:t>
      </w:r>
      <w:proofErr w:type="gramEnd"/>
      <w:r w:rsidR="00D77D6E">
        <w:t>流處理流程，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liding 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3D280A40" w:rsidR="000F643E" w:rsidRDefault="000F643E" w:rsidP="006C25E7">
      <w:pPr>
        <w:jc w:val="both"/>
      </w:pPr>
    </w:p>
    <w:p w14:paraId="441E03E1" w14:textId="4E87A548" w:rsidR="0090172D" w:rsidRDefault="0090172D" w:rsidP="006C25E7">
      <w:pPr>
        <w:jc w:val="both"/>
      </w:pPr>
    </w:p>
    <w:p w14:paraId="44DC8D21" w14:textId="77777777" w:rsidR="0090172D" w:rsidRDefault="0090172D" w:rsidP="006C25E7">
      <w:pPr>
        <w:jc w:val="both"/>
      </w:pPr>
    </w:p>
    <w:p w14:paraId="5B610B58" w14:textId="2F124B08" w:rsidR="002A649E" w:rsidRPr="00606094" w:rsidRDefault="005B0DC8" w:rsidP="006C25E7">
      <w:pPr>
        <w:pStyle w:val="2"/>
        <w:jc w:val="both"/>
        <w:rPr>
          <w:sz w:val="24"/>
          <w:szCs w:val="24"/>
        </w:rPr>
      </w:pPr>
      <w:r w:rsidRPr="00606094">
        <w:rPr>
          <w:rFonts w:hint="eastAsia"/>
          <w:sz w:val="24"/>
          <w:szCs w:val="24"/>
        </w:rPr>
        <w:t>5.2 學術建議</w:t>
      </w:r>
    </w:p>
    <w:p w14:paraId="6BD5508A" w14:textId="717FA7C7" w:rsidR="00B57E54" w:rsidRDefault="00B57E54" w:rsidP="006C25E7">
      <w:pPr>
        <w:jc w:val="both"/>
      </w:pPr>
    </w:p>
    <w:p w14:paraId="495481FE" w14:textId="21FE4AEC" w:rsidR="00B57E54" w:rsidRDefault="00B57E54" w:rsidP="006C25E7">
      <w:pPr>
        <w:jc w:val="both"/>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77777777" w:rsidR="004059F9" w:rsidRDefault="004059F9" w:rsidP="006C25E7">
      <w:pPr>
        <w:ind w:firstLine="480"/>
        <w:jc w:val="both"/>
      </w:pPr>
    </w:p>
    <w:p w14:paraId="6D8177DE" w14:textId="6CB4445C" w:rsidR="006D4C05" w:rsidRPr="001F424C" w:rsidRDefault="0041138D" w:rsidP="006C25E7">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C25E7">
      <w:pPr>
        <w:jc w:val="both"/>
      </w:pPr>
      <w:r>
        <w:tab/>
      </w: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資料集進行統計分析，指出了金額為最有力之預測變數，但解釋力僅有</w:t>
      </w:r>
      <w:r w:rsidR="00375AF9">
        <w:rPr>
          <w:rFonts w:hint="eastAsia"/>
        </w:rPr>
        <w:t>0.1%</w:t>
      </w:r>
      <w:r w:rsidR="00375AF9">
        <w:rPr>
          <w:rFonts w:hint="eastAsia"/>
        </w:rPr>
        <w:t>，而跨國交易及信用卡交易最常與洗錢具有顯</w:t>
      </w:r>
      <w:r w:rsidR="00375AF9">
        <w:rPr>
          <w:rFonts w:hint="eastAsia"/>
        </w:rPr>
        <w:lastRenderedPageBreak/>
        <w:t>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C25E7">
      <w:pPr>
        <w:jc w:val="both"/>
      </w:pPr>
    </w:p>
    <w:p w14:paraId="59BEB4E5" w14:textId="56DB8B45" w:rsidR="00B445CA" w:rsidRDefault="00D406F0" w:rsidP="006C25E7">
      <w:pPr>
        <w:jc w:val="both"/>
      </w:pPr>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30F8779E" w14:textId="77777777" w:rsidR="00D910F8" w:rsidRDefault="00D910F8" w:rsidP="006C25E7">
      <w:pPr>
        <w:jc w:val="both"/>
      </w:pPr>
    </w:p>
    <w:p w14:paraId="5596D52B" w14:textId="325288C7" w:rsidR="00396E6A" w:rsidRPr="00606094" w:rsidRDefault="00396E6A" w:rsidP="006C25E7">
      <w:pPr>
        <w:pStyle w:val="1"/>
        <w:jc w:val="both"/>
        <w:rPr>
          <w:sz w:val="24"/>
          <w:szCs w:val="24"/>
        </w:rPr>
      </w:pPr>
      <w:r w:rsidRPr="00606094">
        <w:rPr>
          <w:rFonts w:hint="eastAsia"/>
          <w:sz w:val="24"/>
          <w:szCs w:val="24"/>
        </w:rPr>
        <w:t>參考文獻</w:t>
      </w:r>
    </w:p>
    <w:p w14:paraId="22BE0821" w14:textId="77777777" w:rsidR="00396E6A" w:rsidRDefault="00396E6A" w:rsidP="006C25E7">
      <w:pPr>
        <w:jc w:val="both"/>
      </w:pPr>
    </w:p>
    <w:p w14:paraId="58086D6D" w14:textId="6C6E852E" w:rsidR="00DB4567" w:rsidRPr="00DB4567" w:rsidRDefault="00396E6A" w:rsidP="00DB4567">
      <w:pPr>
        <w:pStyle w:val="EndNoteBibliography"/>
        <w:ind w:left="720" w:hanging="720"/>
      </w:pPr>
      <w:r>
        <w:fldChar w:fldCharType="begin"/>
      </w:r>
      <w:r>
        <w:instrText xml:space="preserve"> ADDIN EN.REFLIST </w:instrText>
      </w:r>
      <w:r>
        <w:fldChar w:fldCharType="separate"/>
      </w:r>
      <w:r w:rsidR="00DB4567" w:rsidRPr="00DB4567">
        <w:t xml:space="preserve">Abhinaya, A. (2024). INFLUENCE OF THE COVID-19 PANDEMIC ON FINANCIAL CRIMES. </w:t>
      </w:r>
      <w:r w:rsidR="00DB4567" w:rsidRPr="00DB4567">
        <w:rPr>
          <w:i/>
        </w:rPr>
        <w:t>International Research Journal of Modernization in Engineering Technology and Science</w:t>
      </w:r>
      <w:r w:rsidR="00DB4567" w:rsidRPr="00DB4567">
        <w:t>,</w:t>
      </w:r>
      <w:r w:rsidR="00DB4567" w:rsidRPr="00DB4567">
        <w:rPr>
          <w:i/>
        </w:rPr>
        <w:t xml:space="preserve"> 6</w:t>
      </w:r>
      <w:r w:rsidR="00DB4567" w:rsidRPr="00DB4567">
        <w:t xml:space="preserve">(6), 3427-3439. </w:t>
      </w:r>
      <w:hyperlink r:id="rId18" w:history="1">
        <w:r w:rsidR="00DB4567" w:rsidRPr="00DB4567">
          <w:rPr>
            <w:rStyle w:val="a6"/>
          </w:rPr>
          <w:t>https://www.irjmets.com/uploadedfiles/paper/issue_6_june_2024/59496/final/fin_irjmets1719342103.pdf</w:t>
        </w:r>
      </w:hyperlink>
      <w:r w:rsidR="00DB4567" w:rsidRPr="00DB4567">
        <w:t xml:space="preserve"> </w:t>
      </w:r>
    </w:p>
    <w:p w14:paraId="778B3708" w14:textId="77777777" w:rsidR="00DB4567" w:rsidRPr="00DB4567" w:rsidRDefault="00DB4567" w:rsidP="00DB4567">
      <w:pPr>
        <w:pStyle w:val="EndNoteBibliography"/>
        <w:ind w:left="720" w:hanging="720"/>
      </w:pPr>
      <w:r w:rsidRPr="00DB4567">
        <w:t xml:space="preserve">Aidoo, S. (2025). The Role of Blockchain in AML Compliance: Potential Applications and Limitations. </w:t>
      </w:r>
    </w:p>
    <w:p w14:paraId="1990D6C0" w14:textId="2C7B533E" w:rsidR="00DB4567" w:rsidRPr="00DB4567" w:rsidRDefault="00DB4567" w:rsidP="00DB4567">
      <w:pPr>
        <w:pStyle w:val="EndNoteBibliography"/>
        <w:ind w:left="720" w:hanging="720"/>
      </w:pPr>
      <w:r w:rsidRPr="00DB4567">
        <w:t xml:space="preserve">Akoglu, L., Tong, H., &amp; Koutra, D. (2014). Graph-based Anomaly Detection and Description: A Survey. </w:t>
      </w:r>
      <w:r w:rsidRPr="00DB4567">
        <w:rPr>
          <w:i/>
        </w:rPr>
        <w:t>arXiv preprint arXiv:1404.4679v2</w:t>
      </w:r>
      <w:r w:rsidRPr="00DB4567">
        <w:t xml:space="preserve">. </w:t>
      </w:r>
      <w:hyperlink r:id="rId19" w:history="1">
        <w:r w:rsidRPr="00DB4567">
          <w:rPr>
            <w:rStyle w:val="a6"/>
          </w:rPr>
          <w:t>https://arxiv.org/abs/1404.4679</w:t>
        </w:r>
      </w:hyperlink>
      <w:r w:rsidRPr="00DB4567">
        <w:t xml:space="preserve"> </w:t>
      </w:r>
    </w:p>
    <w:p w14:paraId="54C077D5" w14:textId="42B316ED" w:rsidR="00DB4567" w:rsidRPr="00DB4567" w:rsidRDefault="00DB4567" w:rsidP="00DB4567">
      <w:pPr>
        <w:pStyle w:val="EndNoteBibliography"/>
        <w:ind w:left="720" w:hanging="720"/>
      </w:pPr>
      <w:r w:rsidRPr="00DB4567">
        <w:t xml:space="preserve">Alhaidari, A., Kalal, B., Palanisamy, B., &amp; Sural, S. (2025). </w:t>
      </w:r>
      <w:r w:rsidRPr="00DB4567">
        <w:rPr>
          <w:i/>
        </w:rPr>
        <w:t>SolRPDS: A Dataset for Analyzing Rug Pulls in Solana Decentralized Finance</w:t>
      </w:r>
      <w:r w:rsidRPr="00DB4567">
        <w:t xml:space="preserve"> Proceedings of the Fifteenth ACM Conference on Data and Application Security and Privacy, Pittsburgh, PA, USA. </w:t>
      </w:r>
      <w:hyperlink r:id="rId20" w:history="1">
        <w:r w:rsidRPr="00DB4567">
          <w:rPr>
            <w:rStyle w:val="a6"/>
          </w:rPr>
          <w:t>https://doi.org/10.1145/3714393.3726487</w:t>
        </w:r>
      </w:hyperlink>
    </w:p>
    <w:p w14:paraId="52D349E8" w14:textId="55BC563B" w:rsidR="00DB4567" w:rsidRPr="00DB4567" w:rsidRDefault="00DB4567" w:rsidP="00DB4567">
      <w:pPr>
        <w:pStyle w:val="EndNoteBibliography"/>
        <w:ind w:left="720" w:hanging="720"/>
      </w:pPr>
      <w:r w:rsidRPr="00DB4567">
        <w:t xml:space="preserve">Alotibi, J., Almutanni, B., Alsubait, T., Alhakami, H., &amp; Baz, A. (2022). Money Laundering Detection using Machine Learning and Deep Learning. </w:t>
      </w:r>
      <w:r w:rsidRPr="00DB4567">
        <w:rPr>
          <w:i/>
        </w:rPr>
        <w:t>International Journal of Advanced Computer Science and Applications</w:t>
      </w:r>
      <w:r w:rsidRPr="00DB4567">
        <w:t>,</w:t>
      </w:r>
      <w:r w:rsidRPr="00DB4567">
        <w:rPr>
          <w:i/>
        </w:rPr>
        <w:t xml:space="preserve"> 13</w:t>
      </w:r>
      <w:r w:rsidRPr="00DB4567">
        <w:t xml:space="preserve">. </w:t>
      </w:r>
      <w:hyperlink r:id="rId21" w:history="1">
        <w:r w:rsidRPr="00DB4567">
          <w:rPr>
            <w:rStyle w:val="a6"/>
          </w:rPr>
          <w:t>https://doi.org/10.14569/IJACSA.2022.0131087</w:t>
        </w:r>
      </w:hyperlink>
      <w:r w:rsidRPr="00DB4567">
        <w:t xml:space="preserve"> </w:t>
      </w:r>
    </w:p>
    <w:p w14:paraId="5004B2EB" w14:textId="77777777" w:rsidR="00DB4567" w:rsidRPr="00DB4567" w:rsidRDefault="00DB4567" w:rsidP="00DB4567">
      <w:pPr>
        <w:pStyle w:val="EndNoteBibliography"/>
        <w:ind w:left="720" w:hanging="720"/>
      </w:pPr>
      <w:r w:rsidRPr="00DB4567">
        <w:t xml:space="preserve">Altman, E., Blanuša, J., Niederhäusern, L. v., Egressy, B., Anghel, A., &amp; Atasu, K. (2023). </w:t>
      </w:r>
      <w:r w:rsidRPr="00DB4567">
        <w:rPr>
          <w:i/>
        </w:rPr>
        <w:t>Realistic synthetic financial transactions for anti-money laundering models</w:t>
      </w:r>
      <w:r w:rsidRPr="00DB4567">
        <w:t xml:space="preserve"> Proceedings of the 37th International Conference on Neural Information Processing Systems, New Orleans, LA, USA. </w:t>
      </w:r>
    </w:p>
    <w:p w14:paraId="77F7B9BC" w14:textId="72B8F4EB" w:rsidR="00DB4567" w:rsidRPr="00DB4567" w:rsidRDefault="00DB4567" w:rsidP="00DB4567">
      <w:pPr>
        <w:pStyle w:val="EndNoteBibliography"/>
        <w:ind w:left="720" w:hanging="720"/>
      </w:pPr>
      <w:r w:rsidRPr="00DB4567">
        <w:t xml:space="preserve">B, R. (2025). Money laundering through Cryptocurrency and Its Arrangements. </w:t>
      </w:r>
      <w:r w:rsidRPr="00DB4567">
        <w:rPr>
          <w:i/>
        </w:rPr>
        <w:t>Lex Publica (Appthi Journal)</w:t>
      </w:r>
      <w:r w:rsidRPr="00DB4567">
        <w:t>,</w:t>
      </w:r>
      <w:r w:rsidRPr="00DB4567">
        <w:rPr>
          <w:i/>
        </w:rPr>
        <w:t xml:space="preserve"> 1</w:t>
      </w:r>
      <w:r w:rsidRPr="00DB4567">
        <w:t xml:space="preserve">(1), 65-74. </w:t>
      </w:r>
      <w:hyperlink r:id="rId22" w:history="1">
        <w:r w:rsidRPr="00DB4567">
          <w:rPr>
            <w:rStyle w:val="a6"/>
          </w:rPr>
          <w:t>https://journal.appthi.org/index.php/lexpublica/article/download/167/164/395</w:t>
        </w:r>
      </w:hyperlink>
      <w:r w:rsidRPr="00DB4567">
        <w:t xml:space="preserve"> </w:t>
      </w:r>
    </w:p>
    <w:p w14:paraId="32E5CF7C" w14:textId="4E971947" w:rsidR="00DB4567" w:rsidRPr="00DB4567" w:rsidRDefault="00DB4567" w:rsidP="00DB4567">
      <w:pPr>
        <w:pStyle w:val="EndNoteBibliography"/>
        <w:ind w:left="720" w:hanging="720"/>
      </w:pPr>
      <w:r w:rsidRPr="00DB4567">
        <w:lastRenderedPageBreak/>
        <w:t xml:space="preserve">Badev, A., &amp; Watsky, C. (2023). Interconnected DeFi: Ripple Effects from the Terra Collapse. </w:t>
      </w:r>
      <w:r w:rsidRPr="00DB4567">
        <w:rPr>
          <w:i/>
        </w:rPr>
        <w:t>Finance and Economics Discussion Series</w:t>
      </w:r>
      <w:r w:rsidRPr="00DB4567">
        <w:t xml:space="preserve">(2023-044), 1-39. </w:t>
      </w:r>
      <w:hyperlink r:id="rId23" w:history="1">
        <w:r w:rsidRPr="00DB4567">
          <w:rPr>
            <w:rStyle w:val="a6"/>
          </w:rPr>
          <w:t>https://doi.org/10.17016/feds.2023.044</w:t>
        </w:r>
      </w:hyperlink>
      <w:r w:rsidRPr="00DB4567">
        <w:t xml:space="preserve"> </w:t>
      </w:r>
    </w:p>
    <w:p w14:paraId="222476FB" w14:textId="317B39CE" w:rsidR="00DB4567" w:rsidRPr="00DB4567" w:rsidRDefault="00DB4567" w:rsidP="00DB4567">
      <w:pPr>
        <w:pStyle w:val="EndNoteBibliography"/>
        <w:ind w:left="720" w:hanging="720"/>
      </w:pPr>
      <w:r w:rsidRPr="00DB4567">
        <w:t xml:space="preserve">Bai, Y., Lee, S., &amp; Seo, S. H. (2025). A Survey on Directed Acyclic Graph-Based Blockchain in Smart Mobility. </w:t>
      </w:r>
      <w:r w:rsidRPr="00DB4567">
        <w:rPr>
          <w:i/>
        </w:rPr>
        <w:t>Sensors (Basel)</w:t>
      </w:r>
      <w:r w:rsidRPr="00DB4567">
        <w:t>,</w:t>
      </w:r>
      <w:r w:rsidRPr="00DB4567">
        <w:rPr>
          <w:i/>
        </w:rPr>
        <w:t xml:space="preserve"> 25</w:t>
      </w:r>
      <w:r w:rsidRPr="00DB4567">
        <w:t xml:space="preserve">(4). </w:t>
      </w:r>
      <w:hyperlink r:id="rId24" w:history="1">
        <w:r w:rsidRPr="00DB4567">
          <w:rPr>
            <w:rStyle w:val="a6"/>
          </w:rPr>
          <w:t>https://doi.org/10.3390/s25041108</w:t>
        </w:r>
      </w:hyperlink>
      <w:r w:rsidRPr="00DB4567">
        <w:t xml:space="preserve"> </w:t>
      </w:r>
    </w:p>
    <w:p w14:paraId="6F0CB6F7" w14:textId="4A18A4DC" w:rsidR="00DB4567" w:rsidRPr="00DB4567" w:rsidRDefault="00DB4567" w:rsidP="00DB4567">
      <w:pPr>
        <w:pStyle w:val="EndNoteBibliography"/>
        <w:ind w:left="720" w:hanging="720"/>
      </w:pPr>
      <w:r w:rsidRPr="00DB4567">
        <w:t xml:space="preserve">Baltrusaitis, T., Ahuja, C., &amp; Morency, L. P. (2019). Multimodal Machine Learning: A Survey and Taxonomy. </w:t>
      </w:r>
      <w:r w:rsidRPr="00DB4567">
        <w:rPr>
          <w:i/>
        </w:rPr>
        <w:t>IEEE Trans Pattern Anal Mach Intell</w:t>
      </w:r>
      <w:r w:rsidRPr="00DB4567">
        <w:t>,</w:t>
      </w:r>
      <w:r w:rsidRPr="00DB4567">
        <w:rPr>
          <w:i/>
        </w:rPr>
        <w:t xml:space="preserve"> 41</w:t>
      </w:r>
      <w:r w:rsidRPr="00DB4567">
        <w:t xml:space="preserve">(2), 423-443. </w:t>
      </w:r>
      <w:hyperlink r:id="rId25" w:history="1">
        <w:r w:rsidRPr="00DB4567">
          <w:rPr>
            <w:rStyle w:val="a6"/>
          </w:rPr>
          <w:t>https://doi.org/10.1109/TPAMI.2018.2798607</w:t>
        </w:r>
      </w:hyperlink>
      <w:r w:rsidRPr="00DB4567">
        <w:t xml:space="preserve"> </w:t>
      </w:r>
    </w:p>
    <w:p w14:paraId="27998AB0" w14:textId="467E7394" w:rsidR="00DB4567" w:rsidRPr="00DB4567" w:rsidRDefault="00DB4567" w:rsidP="00DB4567">
      <w:pPr>
        <w:pStyle w:val="EndNoteBibliography"/>
        <w:ind w:left="720" w:hanging="720"/>
      </w:pPr>
      <w:r w:rsidRPr="00DB4567">
        <w:t xml:space="preserve">Batool, F., Sharjeel, M., &amp; Omer, M. (2024). The Evolving Impact of Money Laundering on Financial Markets.-5. </w:t>
      </w:r>
      <w:r w:rsidRPr="00DB4567">
        <w:rPr>
          <w:i/>
        </w:rPr>
        <w:t>SSRN Electronic Journal</w:t>
      </w:r>
      <w:r w:rsidRPr="00DB4567">
        <w:t xml:space="preserve">. </w:t>
      </w:r>
      <w:hyperlink r:id="rId26" w:history="1">
        <w:r w:rsidRPr="00DB4567">
          <w:rPr>
            <w:rStyle w:val="a6"/>
          </w:rPr>
          <w:t>https://doi.org/10.2139/ssrn.4882815</w:t>
        </w:r>
      </w:hyperlink>
      <w:r w:rsidRPr="00DB4567">
        <w:t xml:space="preserve"> </w:t>
      </w:r>
    </w:p>
    <w:p w14:paraId="31C304D0" w14:textId="0310384D" w:rsidR="00DB4567" w:rsidRPr="00DB4567" w:rsidRDefault="00DB4567" w:rsidP="00DB4567">
      <w:pPr>
        <w:pStyle w:val="EndNoteBibliography"/>
        <w:ind w:left="720" w:hanging="720"/>
      </w:pPr>
      <w:r w:rsidRPr="00DB4567">
        <w:t xml:space="preserve">Becker, G. S. (1968). Crime and Punishment: An Economic Approach. </w:t>
      </w:r>
      <w:r w:rsidRPr="00DB4567">
        <w:rPr>
          <w:i/>
        </w:rPr>
        <w:t>Journal of Political Economy</w:t>
      </w:r>
      <w:r w:rsidRPr="00DB4567">
        <w:t>,</w:t>
      </w:r>
      <w:r w:rsidRPr="00DB4567">
        <w:rPr>
          <w:i/>
        </w:rPr>
        <w:t xml:space="preserve"> 76</w:t>
      </w:r>
      <w:r w:rsidRPr="00DB4567">
        <w:t xml:space="preserve">(2), 169-217. </w:t>
      </w:r>
      <w:hyperlink r:id="rId27" w:history="1">
        <w:r w:rsidRPr="00DB4567">
          <w:rPr>
            <w:rStyle w:val="a6"/>
          </w:rPr>
          <w:t>http://www.jstor.org/stable/1830482</w:t>
        </w:r>
      </w:hyperlink>
      <w:r w:rsidRPr="00DB4567">
        <w:t xml:space="preserve"> </w:t>
      </w:r>
    </w:p>
    <w:p w14:paraId="7BC2343D" w14:textId="24D2D39C" w:rsidR="00DB4567" w:rsidRPr="00DB4567" w:rsidRDefault="00DB4567" w:rsidP="00DB4567">
      <w:pPr>
        <w:pStyle w:val="EndNoteBibliography"/>
        <w:ind w:left="720" w:hanging="720"/>
      </w:pPr>
      <w:r w:rsidRPr="00DB4567">
        <w:t xml:space="preserve">Blum, C., &amp; Roli, A. (2003). Metaheuristics in combinatorial optimization: Overview and conceptual comparison. </w:t>
      </w:r>
      <w:r w:rsidRPr="00DB4567">
        <w:rPr>
          <w:i/>
        </w:rPr>
        <w:t>ACM Comput. Surv.</w:t>
      </w:r>
      <w:r w:rsidRPr="00DB4567">
        <w:t>,</w:t>
      </w:r>
      <w:r w:rsidRPr="00DB4567">
        <w:rPr>
          <w:i/>
        </w:rPr>
        <w:t xml:space="preserve"> 35</w:t>
      </w:r>
      <w:r w:rsidRPr="00DB4567">
        <w:t xml:space="preserve">(3), 268–308. </w:t>
      </w:r>
      <w:hyperlink r:id="rId28" w:history="1">
        <w:r w:rsidRPr="00DB4567">
          <w:rPr>
            <w:rStyle w:val="a6"/>
          </w:rPr>
          <w:t>https://doi.org/10.1145/937503.937505</w:t>
        </w:r>
      </w:hyperlink>
      <w:r w:rsidRPr="00DB4567">
        <w:t xml:space="preserve"> </w:t>
      </w:r>
    </w:p>
    <w:p w14:paraId="11FB195E" w14:textId="64925CEB" w:rsidR="00DB4567" w:rsidRPr="00DB4567" w:rsidRDefault="00DB4567" w:rsidP="00DB4567">
      <w:pPr>
        <w:pStyle w:val="EndNoteBibliography"/>
        <w:ind w:left="720" w:hanging="720"/>
      </w:pPr>
      <w:r w:rsidRPr="00DB4567">
        <w:t xml:space="preserve">Breiman, L. (2001). Random Forests. </w:t>
      </w:r>
      <w:r w:rsidRPr="00DB4567">
        <w:rPr>
          <w:i/>
        </w:rPr>
        <w:t>Machine Learning</w:t>
      </w:r>
      <w:r w:rsidRPr="00DB4567">
        <w:t>,</w:t>
      </w:r>
      <w:r w:rsidRPr="00DB4567">
        <w:rPr>
          <w:i/>
        </w:rPr>
        <w:t xml:space="preserve"> 45</w:t>
      </w:r>
      <w:r w:rsidRPr="00DB4567">
        <w:t xml:space="preserve">(1), 5-32. </w:t>
      </w:r>
      <w:hyperlink r:id="rId29" w:history="1">
        <w:r w:rsidRPr="00DB4567">
          <w:rPr>
            <w:rStyle w:val="a6"/>
          </w:rPr>
          <w:t>https://doi.org/10.1023/A:1010933404324</w:t>
        </w:r>
      </w:hyperlink>
      <w:r w:rsidRPr="00DB4567">
        <w:t xml:space="preserve"> </w:t>
      </w:r>
    </w:p>
    <w:p w14:paraId="71DC133C" w14:textId="5FDCD61C" w:rsidR="00DB4567" w:rsidRPr="00DB4567" w:rsidRDefault="00DB4567" w:rsidP="00DB4567">
      <w:pPr>
        <w:pStyle w:val="EndNoteBibliography"/>
        <w:ind w:left="720" w:hanging="720"/>
      </w:pPr>
      <w:r w:rsidRPr="00DB4567">
        <w:t xml:space="preserve">Brin, S., &amp; Page, L. (1998). The anatomy of a large-scale hypertextual Web search engine. </w:t>
      </w:r>
      <w:r w:rsidRPr="00DB4567">
        <w:rPr>
          <w:i/>
        </w:rPr>
        <w:t>Computer Networks and ISDN Systems</w:t>
      </w:r>
      <w:r w:rsidRPr="00DB4567">
        <w:t>,</w:t>
      </w:r>
      <w:r w:rsidRPr="00DB4567">
        <w:rPr>
          <w:i/>
        </w:rPr>
        <w:t xml:space="preserve"> 30</w:t>
      </w:r>
      <w:r w:rsidRPr="00DB4567">
        <w:t xml:space="preserve">(1), 107-117. </w:t>
      </w:r>
      <w:hyperlink r:id="rId30" w:history="1">
        <w:r w:rsidRPr="00DB4567">
          <w:rPr>
            <w:rStyle w:val="a6"/>
          </w:rPr>
          <w:t>https://doi.org/https://doi.org/10.1016/S0169-7552(98)00110-X</w:t>
        </w:r>
      </w:hyperlink>
      <w:r w:rsidRPr="00DB4567">
        <w:t xml:space="preserve"> </w:t>
      </w:r>
    </w:p>
    <w:p w14:paraId="2FF75A5D" w14:textId="77777777" w:rsidR="00DB4567" w:rsidRPr="00DB4567" w:rsidRDefault="00DB4567" w:rsidP="00DB4567">
      <w:pPr>
        <w:pStyle w:val="EndNoteBibliography"/>
        <w:ind w:left="720" w:hanging="720"/>
      </w:pPr>
      <w:r w:rsidRPr="00DB4567">
        <w:t>Buterin, V. (2013). Ethereum: A Next-Generation Smart Contract and Decentralized Application Platform. In.</w:t>
      </w:r>
    </w:p>
    <w:p w14:paraId="5AF8B3D0" w14:textId="36BEE98E" w:rsidR="00DB4567" w:rsidRPr="00DB4567" w:rsidRDefault="00DB4567" w:rsidP="00DB4567">
      <w:pPr>
        <w:pStyle w:val="EndNoteBibliography"/>
        <w:ind w:left="720" w:hanging="720"/>
      </w:pPr>
      <w:r w:rsidRPr="00DB4567">
        <w:t xml:space="preserve">Buterin, V. (2020). </w:t>
      </w:r>
      <w:r w:rsidRPr="00DB4567">
        <w:rPr>
          <w:i/>
        </w:rPr>
        <w:t>A rollup-centric Ethereum roadmap</w:t>
      </w:r>
      <w:r w:rsidRPr="00DB4567">
        <w:t xml:space="preserve">. </w:t>
      </w:r>
      <w:hyperlink r:id="rId31" w:history="1">
        <w:r w:rsidRPr="00DB4567">
          <w:rPr>
            <w:rStyle w:val="a6"/>
          </w:rPr>
          <w:t>https://ethereum-magicians.org/t/a-rollup-centric-ethereum-roadmap/4698</w:t>
        </w:r>
      </w:hyperlink>
    </w:p>
    <w:p w14:paraId="2C560A40" w14:textId="69E10E35" w:rsidR="00DB4567" w:rsidRPr="00DB4567" w:rsidRDefault="00DB4567" w:rsidP="00DB4567">
      <w:pPr>
        <w:pStyle w:val="EndNoteBibliography"/>
        <w:ind w:left="720" w:hanging="720"/>
      </w:pPr>
      <w:r w:rsidRPr="00DB4567">
        <w:t xml:space="preserve">Carcillo, F., Dal Pozzolo, A., Le Borgne, Y.-A., Caelen, O., Mazzer, Y., &amp; Bontempi, G. (2018). SCARFF : A scalable framework for streaming credit card fraud detection with spark. </w:t>
      </w:r>
      <w:r w:rsidRPr="00DB4567">
        <w:rPr>
          <w:i/>
        </w:rPr>
        <w:t>Information Fusion</w:t>
      </w:r>
      <w:r w:rsidRPr="00DB4567">
        <w:t>,</w:t>
      </w:r>
      <w:r w:rsidRPr="00DB4567">
        <w:rPr>
          <w:i/>
        </w:rPr>
        <w:t xml:space="preserve"> 41</w:t>
      </w:r>
      <w:r w:rsidRPr="00DB4567">
        <w:t xml:space="preserve">, 182-194. </w:t>
      </w:r>
      <w:hyperlink r:id="rId32" w:history="1">
        <w:r w:rsidRPr="00DB4567">
          <w:rPr>
            <w:rStyle w:val="a6"/>
          </w:rPr>
          <w:t>https://doi.org/10.1016/j.inffus.2017.09.005</w:t>
        </w:r>
      </w:hyperlink>
      <w:r w:rsidRPr="00DB4567">
        <w:t xml:space="preserve"> </w:t>
      </w:r>
    </w:p>
    <w:p w14:paraId="45292B74" w14:textId="77777777" w:rsidR="00DB4567" w:rsidRPr="00DB4567" w:rsidRDefault="00DB4567" w:rsidP="00DB4567">
      <w:pPr>
        <w:pStyle w:val="EndNoteBibliography"/>
        <w:ind w:left="720" w:hanging="720"/>
      </w:pPr>
      <w:r w:rsidRPr="00DB4567">
        <w:t xml:space="preserve">Cernera, F., Morgia, M. L., Mei, A., &amp; Sassi, F. (2023). </w:t>
      </w:r>
      <w:r w:rsidRPr="00DB4567">
        <w:rPr>
          <w:i/>
        </w:rPr>
        <w:t>Token spammers, rug pulls, and sniper bots: an analysis of the ecosystem of tokens in Ethereum and in the binance smart chain (BNB)</w:t>
      </w:r>
      <w:r w:rsidRPr="00DB4567">
        <w:t xml:space="preserve"> Proceedings of the 32nd USENIX Conference on Security Symposium, Anaheim, CA, USA. </w:t>
      </w:r>
    </w:p>
    <w:p w14:paraId="2FF1F5FF" w14:textId="7DDB2900" w:rsidR="00DB4567" w:rsidRPr="00DB4567" w:rsidRDefault="00DB4567" w:rsidP="00DB4567">
      <w:pPr>
        <w:pStyle w:val="EndNoteBibliography"/>
        <w:ind w:left="720" w:hanging="720"/>
      </w:pPr>
      <w:r w:rsidRPr="00DB4567">
        <w:t xml:space="preserve">Chainalysis Research, T. (2024). </w:t>
      </w:r>
      <w:r w:rsidRPr="00DB4567">
        <w:rPr>
          <w:i/>
        </w:rPr>
        <w:t>Money Laundering Activity Spread Across More Service Deposit Addresses in 2023, Plus New Tactics from Lazarus Group</w:t>
      </w:r>
      <w:r w:rsidRPr="00DB4567">
        <w:t xml:space="preserve"> (Chainalysis Blog, Issue. </w:t>
      </w:r>
      <w:hyperlink r:id="rId33" w:history="1">
        <w:r w:rsidRPr="00DB4567">
          <w:rPr>
            <w:rStyle w:val="a6"/>
          </w:rPr>
          <w:t>https://www.chainalysis.com/blog/2024-crypto-money-laundering/</w:t>
        </w:r>
      </w:hyperlink>
    </w:p>
    <w:p w14:paraId="59BE1200" w14:textId="77777777" w:rsidR="00DB4567" w:rsidRPr="00DB4567" w:rsidRDefault="00DB4567" w:rsidP="00DB4567">
      <w:pPr>
        <w:pStyle w:val="EndNoteBibliography"/>
        <w:ind w:left="720" w:hanging="720"/>
      </w:pPr>
      <w:r w:rsidRPr="00DB4567">
        <w:t xml:space="preserve">Cormen, T. H., Leiserson, C. E., Rivest, R. L., &amp; Stein, C. (2022). </w:t>
      </w:r>
      <w:r w:rsidRPr="00DB4567">
        <w:rPr>
          <w:i/>
        </w:rPr>
        <w:t>Introduction to Algorithms</w:t>
      </w:r>
      <w:r w:rsidRPr="00DB4567">
        <w:t xml:space="preserve"> (4th ed.). MIT Press. </w:t>
      </w:r>
    </w:p>
    <w:p w14:paraId="0DCDA9B4" w14:textId="284E367B" w:rsidR="00DB4567" w:rsidRPr="00DB4567" w:rsidRDefault="00DB4567" w:rsidP="00DB4567">
      <w:pPr>
        <w:pStyle w:val="EndNoteBibliography"/>
        <w:ind w:left="720" w:hanging="720"/>
      </w:pPr>
      <w:r w:rsidRPr="00DB4567">
        <w:t xml:space="preserve">Cornish, D. B., &amp; Clarke, R. V. (1987). Understanding Crime Displacement: An Application of Rational Choice Theory. </w:t>
      </w:r>
      <w:r w:rsidRPr="00DB4567">
        <w:rPr>
          <w:i/>
        </w:rPr>
        <w:t>Criminology</w:t>
      </w:r>
      <w:r w:rsidRPr="00DB4567">
        <w:t>,</w:t>
      </w:r>
      <w:r w:rsidRPr="00DB4567">
        <w:rPr>
          <w:i/>
        </w:rPr>
        <w:t xml:space="preserve"> 25</w:t>
      </w:r>
      <w:r w:rsidRPr="00DB4567">
        <w:t xml:space="preserve">(4), 933-948. </w:t>
      </w:r>
      <w:hyperlink r:id="rId34" w:history="1">
        <w:r w:rsidRPr="00DB4567">
          <w:rPr>
            <w:rStyle w:val="a6"/>
          </w:rPr>
          <w:t>https://doi.org/10.1111/j.1745-</w:t>
        </w:r>
        <w:r w:rsidRPr="00DB4567">
          <w:rPr>
            <w:rStyle w:val="a6"/>
          </w:rPr>
          <w:lastRenderedPageBreak/>
          <w:t>9125.1987.tb00826.x</w:t>
        </w:r>
      </w:hyperlink>
      <w:r w:rsidRPr="00DB4567">
        <w:t xml:space="preserve"> </w:t>
      </w:r>
    </w:p>
    <w:p w14:paraId="3AF2AFA8" w14:textId="63BB306A" w:rsidR="00DB4567" w:rsidRPr="00DB4567" w:rsidRDefault="00DB4567" w:rsidP="00DB4567">
      <w:pPr>
        <w:pStyle w:val="EndNoteBibliography"/>
        <w:ind w:left="720" w:hanging="720"/>
      </w:pPr>
      <w:r w:rsidRPr="00DB4567">
        <w:t xml:space="preserve">Cortes, C., &amp; Vapnik, V. (1995). Support-vector networks. </w:t>
      </w:r>
      <w:r w:rsidRPr="00DB4567">
        <w:rPr>
          <w:i/>
        </w:rPr>
        <w:t>Machine Learning</w:t>
      </w:r>
      <w:r w:rsidRPr="00DB4567">
        <w:t>,</w:t>
      </w:r>
      <w:r w:rsidRPr="00DB4567">
        <w:rPr>
          <w:i/>
        </w:rPr>
        <w:t xml:space="preserve"> 20</w:t>
      </w:r>
      <w:r w:rsidRPr="00DB4567">
        <w:t xml:space="preserve">(3), 273-297. </w:t>
      </w:r>
      <w:hyperlink r:id="rId35" w:history="1">
        <w:r w:rsidRPr="00DB4567">
          <w:rPr>
            <w:rStyle w:val="a6"/>
          </w:rPr>
          <w:t>https://doi.org/10.1007/BF00994018</w:t>
        </w:r>
      </w:hyperlink>
      <w:r w:rsidRPr="00DB4567">
        <w:t xml:space="preserve"> </w:t>
      </w:r>
    </w:p>
    <w:p w14:paraId="029D5E42" w14:textId="321E1753" w:rsidR="00DB4567" w:rsidRPr="00DB4567" w:rsidRDefault="00DB4567" w:rsidP="00DB4567">
      <w:pPr>
        <w:pStyle w:val="EndNoteBibliography"/>
        <w:ind w:left="720" w:hanging="720"/>
      </w:pPr>
      <w:r w:rsidRPr="00DB4567">
        <w:t xml:space="preserve">Cox, D. R. (1958). The Regression Analysis of Binary Sequences. </w:t>
      </w:r>
      <w:r w:rsidRPr="00DB4567">
        <w:rPr>
          <w:i/>
        </w:rPr>
        <w:t>Journal of the Royal Statistical Society. Series B (Methodological)</w:t>
      </w:r>
      <w:r w:rsidRPr="00DB4567">
        <w:t>,</w:t>
      </w:r>
      <w:r w:rsidRPr="00DB4567">
        <w:rPr>
          <w:i/>
        </w:rPr>
        <w:t xml:space="preserve"> 20</w:t>
      </w:r>
      <w:r w:rsidRPr="00DB4567">
        <w:t xml:space="preserve">(2), 215-242. </w:t>
      </w:r>
      <w:hyperlink r:id="rId36" w:history="1">
        <w:r w:rsidRPr="00DB4567">
          <w:rPr>
            <w:rStyle w:val="a6"/>
          </w:rPr>
          <w:t>http://www.jstor.org/stable/2983890</w:t>
        </w:r>
      </w:hyperlink>
      <w:r w:rsidRPr="00DB4567">
        <w:t xml:space="preserve"> </w:t>
      </w:r>
    </w:p>
    <w:p w14:paraId="2C164CC8" w14:textId="77E0E1AE" w:rsidR="00DB4567" w:rsidRPr="00DB4567" w:rsidRDefault="00DB4567" w:rsidP="00DB4567">
      <w:pPr>
        <w:pStyle w:val="EndNoteBibliography"/>
        <w:ind w:left="720" w:hanging="720"/>
      </w:pPr>
      <w:r w:rsidRPr="00DB4567">
        <w:t xml:space="preserve">CryptoManiaks Editorial, T. (2024). The Complete List of Solana Outages and Failures: Why Does SOL Keep Failing? </w:t>
      </w:r>
      <w:r w:rsidRPr="00DB4567">
        <w:rPr>
          <w:i/>
        </w:rPr>
        <w:t>CryptoManiaks</w:t>
      </w:r>
      <w:r w:rsidRPr="00DB4567">
        <w:t xml:space="preserve">. </w:t>
      </w:r>
      <w:hyperlink r:id="rId37" w:history="1">
        <w:r w:rsidRPr="00DB4567">
          <w:rPr>
            <w:rStyle w:val="a6"/>
          </w:rPr>
          <w:t>https://cryptomaniaks.com/crypto-news/solana-outage-list-failures-sol-blockchain-mainnet</w:t>
        </w:r>
      </w:hyperlink>
      <w:r w:rsidRPr="00DB4567">
        <w:t xml:space="preserve"> </w:t>
      </w:r>
    </w:p>
    <w:p w14:paraId="3246F4AB" w14:textId="0FDB022E" w:rsidR="00DB4567" w:rsidRPr="00DB4567" w:rsidRDefault="00DB4567" w:rsidP="00DB4567">
      <w:pPr>
        <w:pStyle w:val="EndNoteBibliography"/>
        <w:ind w:left="720" w:hanging="720"/>
      </w:pPr>
      <w:r w:rsidRPr="00DB4567">
        <w:t xml:space="preserve">Deprez, B., Baesens, B., Verdonck, T., &amp; Verbeke, W. (2025). </w:t>
      </w:r>
      <w:r w:rsidRPr="00DB4567">
        <w:rPr>
          <w:i/>
        </w:rPr>
        <w:t>GARG-AML against Smurfing: A Scalable and Interpretable Graph-Based Framework for Anti-Money Laundering</w:t>
      </w:r>
      <w:r w:rsidRPr="00DB4567">
        <w:t xml:space="preserve">. </w:t>
      </w:r>
      <w:hyperlink r:id="rId38" w:history="1">
        <w:r w:rsidRPr="00DB4567">
          <w:rPr>
            <w:rStyle w:val="a6"/>
          </w:rPr>
          <w:t>https://doi.org/10.48550/arXiv.2506.04292</w:t>
        </w:r>
      </w:hyperlink>
      <w:r w:rsidRPr="00DB4567">
        <w:t xml:space="preserve"> </w:t>
      </w:r>
    </w:p>
    <w:p w14:paraId="2555D2DE" w14:textId="4396F098" w:rsidR="00DB4567" w:rsidRPr="00DB4567" w:rsidRDefault="00DB4567" w:rsidP="00DB4567">
      <w:pPr>
        <w:pStyle w:val="EndNoteBibliography"/>
        <w:ind w:left="720" w:hanging="720"/>
      </w:pPr>
      <w:r w:rsidRPr="00DB4567">
        <w:t xml:space="preserve">Ethem, A. (2014). </w:t>
      </w:r>
      <w:r w:rsidRPr="00DB4567">
        <w:rPr>
          <w:i/>
        </w:rPr>
        <w:t>Introduction to Machine Learning</w:t>
      </w:r>
      <w:r w:rsidRPr="00DB4567">
        <w:t xml:space="preserve">. MIT Press. </w:t>
      </w:r>
      <w:hyperlink r:id="rId39" w:history="1">
        <w:r w:rsidRPr="00DB4567">
          <w:rPr>
            <w:rStyle w:val="a6"/>
          </w:rPr>
          <w:t>https://ieeexplore.ieee.org/book/6267367</w:t>
        </w:r>
      </w:hyperlink>
      <w:r w:rsidRPr="00DB4567">
        <w:t xml:space="preserve"> </w:t>
      </w:r>
    </w:p>
    <w:p w14:paraId="07BE8C45" w14:textId="527B6641" w:rsidR="00DB4567" w:rsidRPr="00DB4567" w:rsidRDefault="00DB4567" w:rsidP="00DB4567">
      <w:pPr>
        <w:pStyle w:val="EndNoteBibliography"/>
        <w:ind w:left="720" w:hanging="720"/>
      </w:pPr>
      <w:r w:rsidRPr="00DB4567">
        <w:t xml:space="preserve">Federal Bureau of Investigation. (2025). North Korea Responsible for $1.5 Billion Bybit Hack [Public Service Announcement]. </w:t>
      </w:r>
      <w:r w:rsidRPr="00DB4567">
        <w:rPr>
          <w:i/>
        </w:rPr>
        <w:t>Internet Crime Complaint Center (IC3) Public Service Announcement</w:t>
      </w:r>
      <w:r w:rsidRPr="00DB4567">
        <w:t xml:space="preserve">. </w:t>
      </w:r>
      <w:hyperlink r:id="rId40" w:history="1">
        <w:r w:rsidRPr="00DB4567">
          <w:rPr>
            <w:rStyle w:val="a6"/>
          </w:rPr>
          <w:t>https://www.ic3.gov/psa/2025/psa250226</w:t>
        </w:r>
      </w:hyperlink>
      <w:r w:rsidRPr="00DB4567">
        <w:t xml:space="preserve"> </w:t>
      </w:r>
    </w:p>
    <w:p w14:paraId="11ACAE6D" w14:textId="3999BB60" w:rsidR="00DB4567" w:rsidRPr="00DB4567" w:rsidRDefault="00DB4567" w:rsidP="00DB4567">
      <w:pPr>
        <w:pStyle w:val="EndNoteBibliography"/>
        <w:ind w:left="720" w:hanging="720"/>
      </w:pPr>
      <w:r w:rsidRPr="00DB4567">
        <w:t xml:space="preserve">Feedzai. (2023). The Future of AML: New Insights from Feedzai’s 2023 Report. Retrieved August 24, from </w:t>
      </w:r>
      <w:hyperlink r:id="rId41" w:history="1">
        <w:r w:rsidRPr="00DB4567">
          <w:rPr>
            <w:rStyle w:val="a6"/>
          </w:rPr>
          <w:t>https://www.feedzai.com/blog/the-future-of-aml-new-insights-from-feedzais-2023-report</w:t>
        </w:r>
      </w:hyperlink>
      <w:r w:rsidRPr="00DB4567">
        <w:t xml:space="preserve"> </w:t>
      </w:r>
    </w:p>
    <w:p w14:paraId="22EEAB46" w14:textId="24CBEC24" w:rsidR="00DB4567" w:rsidRPr="00DB4567" w:rsidRDefault="00DB4567" w:rsidP="00DB4567">
      <w:pPr>
        <w:pStyle w:val="EndNoteBibliography"/>
        <w:ind w:left="720" w:hanging="720"/>
      </w:pPr>
      <w:r w:rsidRPr="00DB4567">
        <w:t xml:space="preserve">Financial Conduct, A. (2017). </w:t>
      </w:r>
      <w:r w:rsidRPr="00DB4567">
        <w:rPr>
          <w:i/>
        </w:rPr>
        <w:t>Distributed Ledger Technology: Feedback Statement on Discussion Paper DP17/3</w:t>
      </w:r>
      <w:r w:rsidRPr="00DB4567">
        <w:t xml:space="preserve">. </w:t>
      </w:r>
      <w:hyperlink r:id="rId42" w:history="1">
        <w:r w:rsidRPr="00DB4567">
          <w:rPr>
            <w:rStyle w:val="a6"/>
          </w:rPr>
          <w:t>https://www.fca.org.uk/publication/feedback/fs17-04.pdf</w:t>
        </w:r>
      </w:hyperlink>
    </w:p>
    <w:p w14:paraId="031CDC6C" w14:textId="79EC5381" w:rsidR="00DB4567" w:rsidRPr="00DB4567" w:rsidRDefault="00DB4567" w:rsidP="00DB4567">
      <w:pPr>
        <w:pStyle w:val="EndNoteBibliography"/>
        <w:ind w:left="720" w:hanging="720"/>
      </w:pPr>
      <w:r w:rsidRPr="00DB4567">
        <w:t xml:space="preserve">Fredman, M., &amp; Saks, M. (1989). </w:t>
      </w:r>
      <w:r w:rsidRPr="00DB4567">
        <w:rPr>
          <w:i/>
        </w:rPr>
        <w:t>The cell probe complexity of dynamic data structures</w:t>
      </w:r>
      <w:r w:rsidRPr="00DB4567">
        <w:t xml:space="preserve"> Proceedings of the twenty-first annual ACM symposium on Theory of computing, Seattle, Washington, USA. </w:t>
      </w:r>
      <w:hyperlink r:id="rId43" w:history="1">
        <w:r w:rsidRPr="00DB4567">
          <w:rPr>
            <w:rStyle w:val="a6"/>
          </w:rPr>
          <w:t>https://doi.org/10.1145/73007.73040</w:t>
        </w:r>
      </w:hyperlink>
    </w:p>
    <w:p w14:paraId="229A4A0B" w14:textId="7B26A2B6" w:rsidR="00DB4567" w:rsidRPr="00DB4567" w:rsidRDefault="00DB4567" w:rsidP="00DB4567">
      <w:pPr>
        <w:pStyle w:val="EndNoteBibliography"/>
        <w:ind w:left="720" w:hanging="720"/>
      </w:pPr>
      <w:r w:rsidRPr="00DB4567">
        <w:t xml:space="preserve">Galler, B. A., &amp; Fisher, M. J. (1964). An improved equivalence algorithm. </w:t>
      </w:r>
      <w:r w:rsidRPr="00DB4567">
        <w:rPr>
          <w:i/>
        </w:rPr>
        <w:t>Commun. ACM</w:t>
      </w:r>
      <w:r w:rsidRPr="00DB4567">
        <w:t>,</w:t>
      </w:r>
      <w:r w:rsidRPr="00DB4567">
        <w:rPr>
          <w:i/>
        </w:rPr>
        <w:t xml:space="preserve"> 7</w:t>
      </w:r>
      <w:r w:rsidRPr="00DB4567">
        <w:t xml:space="preserve">(5), 301–303. </w:t>
      </w:r>
      <w:hyperlink r:id="rId44" w:history="1">
        <w:r w:rsidRPr="00DB4567">
          <w:rPr>
            <w:rStyle w:val="a6"/>
          </w:rPr>
          <w:t>https://doi.org/10.1145/364099.364331</w:t>
        </w:r>
      </w:hyperlink>
      <w:r w:rsidRPr="00DB4567">
        <w:t xml:space="preserve"> </w:t>
      </w:r>
    </w:p>
    <w:p w14:paraId="30093C2B" w14:textId="77777777" w:rsidR="00DB4567" w:rsidRPr="00DB4567" w:rsidRDefault="00DB4567" w:rsidP="00DB4567">
      <w:pPr>
        <w:pStyle w:val="EndNoteBibliography"/>
        <w:ind w:left="720" w:hanging="720"/>
      </w:pPr>
      <w:r w:rsidRPr="00DB4567">
        <w:t xml:space="preserve">Gilmour, N. (2016). </w:t>
      </w:r>
      <w:r w:rsidRPr="00DB4567">
        <w:rPr>
          <w:i/>
        </w:rPr>
        <w:t>Improving the prevention of money laundering in the UK: A situational crime prevention approach</w:t>
      </w:r>
      <w:r w:rsidRPr="00DB4567">
        <w:t xml:space="preserve"> [PhD thesis, University of Portsmouth]. Portsmouth, UK. </w:t>
      </w:r>
    </w:p>
    <w:p w14:paraId="1D183D13" w14:textId="3CCA8C21" w:rsidR="00DB4567" w:rsidRPr="00DB4567" w:rsidRDefault="00DB4567" w:rsidP="00DB4567">
      <w:pPr>
        <w:pStyle w:val="EndNoteBibliography"/>
        <w:ind w:left="720" w:hanging="720"/>
      </w:pPr>
      <w:r w:rsidRPr="00DB4567">
        <w:t xml:space="preserve">Grand View, R. (2025). </w:t>
      </w:r>
      <w:r w:rsidRPr="00DB4567">
        <w:rPr>
          <w:i/>
        </w:rPr>
        <w:t>Anti</w:t>
      </w:r>
      <w:r w:rsidRPr="00DB4567">
        <w:rPr>
          <w:rFonts w:ascii="Cambria Math" w:hAnsi="Cambria Math" w:cs="Cambria Math"/>
          <w:i/>
        </w:rPr>
        <w:t>‑</w:t>
      </w:r>
      <w:r w:rsidRPr="00DB4567">
        <w:rPr>
          <w:i/>
        </w:rPr>
        <w:t>money Laundering Market Size, Share, &amp; Trends Analysis Report By Component, By Product, By Deployment, By Enterprise Size, By End Use, By Region, And Segment Forecasts, 2025–2030</w:t>
      </w:r>
      <w:r w:rsidRPr="00DB4567">
        <w:t xml:space="preserve">. </w:t>
      </w:r>
      <w:hyperlink r:id="rId45" w:history="1">
        <w:r w:rsidRPr="00DB4567">
          <w:rPr>
            <w:rStyle w:val="a6"/>
          </w:rPr>
          <w:t>https://www.grandviewresearch.com/industry-analysis/anti-money-laundering-market</w:t>
        </w:r>
      </w:hyperlink>
    </w:p>
    <w:p w14:paraId="3C27063D" w14:textId="5EFAB489" w:rsidR="00DB4567" w:rsidRPr="00DB4567" w:rsidRDefault="00DB4567" w:rsidP="00DB4567">
      <w:pPr>
        <w:pStyle w:val="EndNoteBibliography"/>
        <w:ind w:left="720" w:hanging="720"/>
      </w:pPr>
      <w:r w:rsidRPr="00DB4567">
        <w:t xml:space="preserve">Hajr, L., Katamoura, S., &amp; Mirza, A. (2023). Bitcoin Cryptocurrency and Electronic Commerce in Saudi Arabia. </w:t>
      </w:r>
      <w:r w:rsidRPr="00DB4567">
        <w:rPr>
          <w:i/>
        </w:rPr>
        <w:t>Sage Open</w:t>
      </w:r>
      <w:r w:rsidRPr="00DB4567">
        <w:t>,</w:t>
      </w:r>
      <w:r w:rsidRPr="00DB4567">
        <w:rPr>
          <w:i/>
        </w:rPr>
        <w:t xml:space="preserve"> 13</w:t>
      </w:r>
      <w:r w:rsidRPr="00DB4567">
        <w:t xml:space="preserve">(4). </w:t>
      </w:r>
      <w:hyperlink r:id="rId46" w:history="1">
        <w:r w:rsidRPr="00DB4567">
          <w:rPr>
            <w:rStyle w:val="a6"/>
          </w:rPr>
          <w:t>https://doi.org/10.1177/21582440231218513</w:t>
        </w:r>
      </w:hyperlink>
      <w:r w:rsidRPr="00DB4567">
        <w:t xml:space="preserve"> </w:t>
      </w:r>
    </w:p>
    <w:p w14:paraId="3779E893" w14:textId="38CDE80E" w:rsidR="00DB4567" w:rsidRPr="00DB4567" w:rsidRDefault="00DB4567" w:rsidP="00DB4567">
      <w:pPr>
        <w:pStyle w:val="EndNoteBibliography"/>
        <w:ind w:left="720" w:hanging="720"/>
      </w:pPr>
      <w:r w:rsidRPr="00DB4567">
        <w:t xml:space="preserve">Hinzen, L., John, K., &amp; Saleh, F. (2018). Bitcoin's Fatal Flaw: The Limited Adoption Problem. </w:t>
      </w:r>
      <w:r w:rsidRPr="00DB4567">
        <w:rPr>
          <w:i/>
        </w:rPr>
        <w:t>SSRN Electronic Journal</w:t>
      </w:r>
      <w:r w:rsidRPr="00DB4567">
        <w:t xml:space="preserve">. </w:t>
      </w:r>
      <w:hyperlink r:id="rId47" w:history="1">
        <w:r w:rsidRPr="00DB4567">
          <w:rPr>
            <w:rStyle w:val="a6"/>
          </w:rPr>
          <w:t>https://doi.org/10.2139/ssrn.3268328</w:t>
        </w:r>
      </w:hyperlink>
      <w:r w:rsidRPr="00DB4567">
        <w:t xml:space="preserve"> </w:t>
      </w:r>
    </w:p>
    <w:p w14:paraId="60543DF2" w14:textId="527CA195" w:rsidR="00DB4567" w:rsidRPr="00DB4567" w:rsidRDefault="00DB4567" w:rsidP="00DB4567">
      <w:pPr>
        <w:pStyle w:val="EndNoteBibliography"/>
        <w:ind w:left="720" w:hanging="720"/>
      </w:pPr>
      <w:r w:rsidRPr="00DB4567">
        <w:t xml:space="preserve">Holm, J., Lichtenberg, K. d., &amp; Thorup, M. (2001). Poly-logarithmic deterministic fully-dynamic </w:t>
      </w:r>
      <w:r w:rsidRPr="00DB4567">
        <w:lastRenderedPageBreak/>
        <w:t xml:space="preserve">algorithms for connectivity, minimum spanning tree, 2-edge, and biconnectivity. </w:t>
      </w:r>
      <w:r w:rsidRPr="00DB4567">
        <w:rPr>
          <w:i/>
        </w:rPr>
        <w:t>J. ACM</w:t>
      </w:r>
      <w:r w:rsidRPr="00DB4567">
        <w:t>,</w:t>
      </w:r>
      <w:r w:rsidRPr="00DB4567">
        <w:rPr>
          <w:i/>
        </w:rPr>
        <w:t xml:space="preserve"> 48</w:t>
      </w:r>
      <w:r w:rsidRPr="00DB4567">
        <w:t xml:space="preserve">(4), 723–760. </w:t>
      </w:r>
      <w:hyperlink r:id="rId48" w:history="1">
        <w:r w:rsidRPr="00DB4567">
          <w:rPr>
            <w:rStyle w:val="a6"/>
          </w:rPr>
          <w:t>https://doi.org/10.1145/502090.502095</w:t>
        </w:r>
      </w:hyperlink>
      <w:r w:rsidRPr="00DB4567">
        <w:t xml:space="preserve"> </w:t>
      </w:r>
    </w:p>
    <w:p w14:paraId="36FE4967" w14:textId="77777777" w:rsidR="00DB4567" w:rsidRPr="00DB4567" w:rsidRDefault="00DB4567" w:rsidP="00DB4567">
      <w:pPr>
        <w:pStyle w:val="EndNoteBibliography"/>
        <w:ind w:left="720" w:hanging="720"/>
      </w:pPr>
      <w:r w:rsidRPr="00DB4567">
        <w:t xml:space="preserve">Hopcroft, J. E., &amp; Ullman, J. D. (1979). </w:t>
      </w:r>
      <w:r w:rsidRPr="00DB4567">
        <w:rPr>
          <w:i/>
        </w:rPr>
        <w:t>Introduction to Automata Theory, Languages and Computation</w:t>
      </w:r>
      <w:r w:rsidRPr="00DB4567">
        <w:t xml:space="preserve">. Addison-Wesley. </w:t>
      </w:r>
    </w:p>
    <w:p w14:paraId="04C8ADCB" w14:textId="77777777" w:rsidR="00DB4567" w:rsidRPr="00DB4567" w:rsidRDefault="00DB4567" w:rsidP="00DB4567">
      <w:pPr>
        <w:pStyle w:val="EndNoteBibliography"/>
        <w:ind w:left="720" w:hanging="720"/>
      </w:pPr>
      <w:r w:rsidRPr="00DB4567">
        <w:t xml:space="preserve">Huang, C.-C., &amp; Trangle, A. (2020). Anti-Money Laundering and Blockchain Technology. </w:t>
      </w:r>
      <w:r w:rsidRPr="00DB4567">
        <w:rPr>
          <w:i/>
        </w:rPr>
        <w:t>AML Case Study</w:t>
      </w:r>
      <w:r w:rsidRPr="00DB4567">
        <w:t xml:space="preserve">. </w:t>
      </w:r>
    </w:p>
    <w:p w14:paraId="0C4D272B" w14:textId="6E2B06BB" w:rsidR="00DB4567" w:rsidRPr="00DB4567" w:rsidRDefault="00DB4567" w:rsidP="00DB4567">
      <w:pPr>
        <w:pStyle w:val="EndNoteBibliography"/>
        <w:ind w:left="720" w:hanging="720"/>
      </w:pPr>
      <w:r w:rsidRPr="00DB4567">
        <w:t xml:space="preserve">Jensen, R. I. T., &amp; Iosifidis, A. (2023). Fighting Money Laundering With Statistics and Machine Learning. </w:t>
      </w:r>
      <w:r w:rsidRPr="00DB4567">
        <w:rPr>
          <w:i/>
        </w:rPr>
        <w:t>IEEE Access</w:t>
      </w:r>
      <w:r w:rsidRPr="00DB4567">
        <w:t>,</w:t>
      </w:r>
      <w:r w:rsidRPr="00DB4567">
        <w:rPr>
          <w:i/>
        </w:rPr>
        <w:t xml:space="preserve"> 11</w:t>
      </w:r>
      <w:r w:rsidRPr="00DB4567">
        <w:t xml:space="preserve">, 8889-8903. </w:t>
      </w:r>
      <w:hyperlink r:id="rId49" w:history="1">
        <w:r w:rsidRPr="00DB4567">
          <w:rPr>
            <w:rStyle w:val="a6"/>
          </w:rPr>
          <w:t>https://doi.org/10.1109/access.2023.3239549</w:t>
        </w:r>
      </w:hyperlink>
      <w:r w:rsidRPr="00DB4567">
        <w:t xml:space="preserve"> </w:t>
      </w:r>
    </w:p>
    <w:p w14:paraId="1D372320" w14:textId="040E33E3" w:rsidR="00DB4567" w:rsidRPr="00DB4567" w:rsidRDefault="00DB4567" w:rsidP="00DB4567">
      <w:pPr>
        <w:pStyle w:val="EndNoteBibliography"/>
        <w:ind w:left="720" w:hanging="720"/>
      </w:pPr>
      <w:r w:rsidRPr="00DB4567">
        <w:t xml:space="preserve">Jonas, T., William, S., Alex, S., Navin, R., Hans, M., &amp; Serguei, P. (2021). </w:t>
      </w:r>
      <w:r w:rsidRPr="00DB4567">
        <w:rPr>
          <w:i/>
        </w:rPr>
        <w:t>IOTA 2.0 Incentives and Tokenomics Whitepaper</w:t>
      </w:r>
      <w:r w:rsidRPr="00DB4567">
        <w:t xml:space="preserve">. </w:t>
      </w:r>
      <w:hyperlink r:id="rId50" w:history="1">
        <w:r w:rsidRPr="00DB4567">
          <w:rPr>
            <w:rStyle w:val="a6"/>
          </w:rPr>
          <w:t>https://www.iota.org/research/academic-papers</w:t>
        </w:r>
      </w:hyperlink>
    </w:p>
    <w:p w14:paraId="4AAF7466" w14:textId="77777777" w:rsidR="00DB4567" w:rsidRPr="00DB4567" w:rsidRDefault="00DB4567" w:rsidP="00DB4567">
      <w:pPr>
        <w:pStyle w:val="EndNoteBibliography"/>
        <w:ind w:left="720" w:hanging="720"/>
      </w:pPr>
      <w:r w:rsidRPr="00DB4567">
        <w:t xml:space="preserve">Khan, A., &amp; Akcora, C. G. (2022). Statistical Graph Mining: From Social Networks and Event Logs to Blockchain. In </w:t>
      </w:r>
      <w:r w:rsidRPr="00DB4567">
        <w:rPr>
          <w:i/>
        </w:rPr>
        <w:t>CIKM 2022 Tutorial</w:t>
      </w:r>
      <w:r w:rsidRPr="00DB4567">
        <w:t>.</w:t>
      </w:r>
    </w:p>
    <w:p w14:paraId="440E468F" w14:textId="66241DE4" w:rsidR="00DB4567" w:rsidRPr="00DB4567" w:rsidRDefault="00DB4567" w:rsidP="00DB4567">
      <w:pPr>
        <w:pStyle w:val="EndNoteBibliography"/>
        <w:ind w:left="720" w:hanging="720"/>
      </w:pPr>
      <w:r w:rsidRPr="00DB4567">
        <w:t xml:space="preserve">Kruskal, J. B. (1956). On the Shortest Spanning Subtree of a Graph and the Traveling Salesman Problem. </w:t>
      </w:r>
      <w:r w:rsidRPr="00DB4567">
        <w:rPr>
          <w:i/>
        </w:rPr>
        <w:t>Proceedings of the American Mathematical Society</w:t>
      </w:r>
      <w:r w:rsidRPr="00DB4567">
        <w:t>,</w:t>
      </w:r>
      <w:r w:rsidRPr="00DB4567">
        <w:rPr>
          <w:i/>
        </w:rPr>
        <w:t xml:space="preserve"> 7</w:t>
      </w:r>
      <w:r w:rsidRPr="00DB4567">
        <w:t xml:space="preserve">(1), 48-50. </w:t>
      </w:r>
      <w:hyperlink r:id="rId51" w:history="1">
        <w:r w:rsidRPr="00DB4567">
          <w:rPr>
            <w:rStyle w:val="a6"/>
          </w:rPr>
          <w:t>https://doi.org/10.2307/2033241</w:t>
        </w:r>
      </w:hyperlink>
      <w:r w:rsidRPr="00DB4567">
        <w:t xml:space="preserve"> </w:t>
      </w:r>
    </w:p>
    <w:p w14:paraId="3F14A32D" w14:textId="0C48EF32" w:rsidR="00DB4567" w:rsidRPr="00DB4567" w:rsidRDefault="00DB4567" w:rsidP="00DB4567">
      <w:pPr>
        <w:pStyle w:val="EndNoteBibliography"/>
        <w:ind w:left="720" w:hanging="720"/>
      </w:pPr>
      <w:r w:rsidRPr="00DB4567">
        <w:t xml:space="preserve">Kumar, S. (2023). </w:t>
      </w:r>
      <w:r w:rsidRPr="00DB4567">
        <w:rPr>
          <w:i/>
        </w:rPr>
        <w:t>Data Silos -A Roadblock for AIOps</w:t>
      </w:r>
      <w:r w:rsidRPr="00DB4567">
        <w:t xml:space="preserve">. </w:t>
      </w:r>
      <w:hyperlink r:id="rId52" w:history="1">
        <w:r w:rsidRPr="00DB4567">
          <w:rPr>
            <w:rStyle w:val="a6"/>
          </w:rPr>
          <w:t>https://doi.org/10.13140/RG.2.2.31931.18721</w:t>
        </w:r>
      </w:hyperlink>
      <w:r w:rsidRPr="00DB4567">
        <w:t xml:space="preserve"> </w:t>
      </w:r>
    </w:p>
    <w:p w14:paraId="3709A4E1" w14:textId="77777777" w:rsidR="00DB4567" w:rsidRPr="00DB4567" w:rsidRDefault="00DB4567" w:rsidP="00DB4567">
      <w:pPr>
        <w:pStyle w:val="EndNoteBibliography"/>
        <w:ind w:left="720" w:hanging="720"/>
      </w:pPr>
      <w:r w:rsidRPr="00DB4567">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5DAD5596" w14:textId="411F87A4" w:rsidR="00DB4567" w:rsidRPr="00DB4567" w:rsidRDefault="00DB4567" w:rsidP="00DB4567">
      <w:pPr>
        <w:pStyle w:val="EndNoteBibliography"/>
        <w:ind w:left="720" w:hanging="720"/>
      </w:pPr>
      <w:r w:rsidRPr="00DB4567">
        <w:t xml:space="preserve">Lozano, M., &amp; García-Martínez, C. (2010). Hybrid metaheuristics with evolutionary algorithms specializing in intensification and diversification: Overview and progress report. </w:t>
      </w:r>
      <w:r w:rsidRPr="00DB4567">
        <w:rPr>
          <w:i/>
        </w:rPr>
        <w:t>Computers &amp; Operations Research</w:t>
      </w:r>
      <w:r w:rsidRPr="00DB4567">
        <w:t>,</w:t>
      </w:r>
      <w:r w:rsidRPr="00DB4567">
        <w:rPr>
          <w:i/>
        </w:rPr>
        <w:t xml:space="preserve"> 37</w:t>
      </w:r>
      <w:r w:rsidRPr="00DB4567">
        <w:t xml:space="preserve">(3), 481-497. </w:t>
      </w:r>
      <w:hyperlink r:id="rId53" w:history="1">
        <w:r w:rsidRPr="00DB4567">
          <w:rPr>
            <w:rStyle w:val="a6"/>
          </w:rPr>
          <w:t>https://doi.org/10.1016/j.cor.2009.02.010</w:t>
        </w:r>
      </w:hyperlink>
      <w:r w:rsidRPr="00DB4567">
        <w:t xml:space="preserve"> </w:t>
      </w:r>
    </w:p>
    <w:p w14:paraId="0F69B22A" w14:textId="2550F4AA" w:rsidR="00DB4567" w:rsidRPr="00DB4567" w:rsidRDefault="00DB4567" w:rsidP="00DB4567">
      <w:pPr>
        <w:pStyle w:val="EndNoteBibliography"/>
        <w:ind w:left="720" w:hanging="720"/>
      </w:pPr>
      <w:r w:rsidRPr="00DB4567">
        <w:t xml:space="preserve">Lucinity. (2024). Data Silos and AML Compliance. </w:t>
      </w:r>
      <w:r w:rsidRPr="00DB4567">
        <w:rPr>
          <w:i/>
        </w:rPr>
        <w:t>Lucinity Blog</w:t>
      </w:r>
      <w:r w:rsidRPr="00DB4567">
        <w:t xml:space="preserve">. </w:t>
      </w:r>
      <w:hyperlink r:id="rId54" w:history="1">
        <w:r w:rsidRPr="00DB4567">
          <w:rPr>
            <w:rStyle w:val="a6"/>
          </w:rPr>
          <w:t>https://www.lucinity.com/blog/data-silos-and-aml-compliance</w:t>
        </w:r>
      </w:hyperlink>
      <w:r w:rsidRPr="00DB4567">
        <w:t xml:space="preserve"> </w:t>
      </w:r>
    </w:p>
    <w:p w14:paraId="37202E18" w14:textId="5ADD1595" w:rsidR="00DB4567" w:rsidRPr="00DB4567" w:rsidRDefault="00DB4567" w:rsidP="00DB4567">
      <w:pPr>
        <w:pStyle w:val="EndNoteBibliography"/>
        <w:ind w:left="720" w:hanging="720"/>
      </w:pPr>
      <w:r w:rsidRPr="00DB4567">
        <w:t xml:space="preserve">Mamache, H., Mazué, G., Rashid, O., Bu, G., &amp; Potop-Butucaru, M. (2021). </w:t>
      </w:r>
      <w:r w:rsidRPr="00DB4567">
        <w:rPr>
          <w:i/>
        </w:rPr>
        <w:t>Resilience of IOTA Consensus</w:t>
      </w:r>
      <w:r w:rsidRPr="00DB4567">
        <w:t xml:space="preserve">. arXiv preprint arXiv:2111.07805. </w:t>
      </w:r>
      <w:hyperlink r:id="rId55" w:history="1">
        <w:r w:rsidRPr="00DB4567">
          <w:rPr>
            <w:rStyle w:val="a6"/>
          </w:rPr>
          <w:t>https://arxiv.org/abs/2111.07805</w:t>
        </w:r>
      </w:hyperlink>
    </w:p>
    <w:p w14:paraId="478F9B24" w14:textId="7BDC21EC" w:rsidR="00DB4567" w:rsidRPr="00DB4567" w:rsidRDefault="00DB4567" w:rsidP="00DB4567">
      <w:pPr>
        <w:pStyle w:val="EndNoteBibliography"/>
        <w:ind w:left="720" w:hanging="720"/>
      </w:pPr>
      <w:r w:rsidRPr="00DB4567">
        <w:t xml:space="preserve">Martínez-Sánchez, J., Cruz-García, S., &amp; Venegas-Martínez, F. (2020). Money laundering control in Mexico: A risk management approach through regression trees (data mining). </w:t>
      </w:r>
      <w:r w:rsidRPr="00DB4567">
        <w:rPr>
          <w:i/>
        </w:rPr>
        <w:t>Journal of Money Laundering Control</w:t>
      </w:r>
      <w:r w:rsidRPr="00DB4567">
        <w:t>,</w:t>
      </w:r>
      <w:r w:rsidRPr="00DB4567">
        <w:rPr>
          <w:i/>
        </w:rPr>
        <w:t xml:space="preserve"> ahead-of-print</w:t>
      </w:r>
      <w:r w:rsidRPr="00DB4567">
        <w:t xml:space="preserve">. </w:t>
      </w:r>
      <w:hyperlink r:id="rId56" w:history="1">
        <w:r w:rsidRPr="00DB4567">
          <w:rPr>
            <w:rStyle w:val="a6"/>
          </w:rPr>
          <w:t>https://doi.org/10.1108/JMLC-10-2019-0083</w:t>
        </w:r>
      </w:hyperlink>
      <w:r w:rsidRPr="00DB4567">
        <w:t xml:space="preserve"> </w:t>
      </w:r>
    </w:p>
    <w:p w14:paraId="7DBEBE5D" w14:textId="0173CAE6" w:rsidR="00DB4567" w:rsidRPr="00DB4567" w:rsidRDefault="00DB4567" w:rsidP="00DB4567">
      <w:pPr>
        <w:pStyle w:val="EndNoteBibliography"/>
        <w:ind w:left="720" w:hanging="720"/>
      </w:pPr>
      <w:r w:rsidRPr="00DB4567">
        <w:t xml:space="preserve">Máximo, V. R., &amp; Nascimento, M. C. V. (2019). Intensification, learning and diversification in a hybrid metaheuristic: an efficient unification. </w:t>
      </w:r>
      <w:r w:rsidRPr="00DB4567">
        <w:rPr>
          <w:i/>
        </w:rPr>
        <w:t>Journal of Heuristics</w:t>
      </w:r>
      <w:r w:rsidRPr="00DB4567">
        <w:t>,</w:t>
      </w:r>
      <w:r w:rsidRPr="00DB4567">
        <w:rPr>
          <w:i/>
        </w:rPr>
        <w:t xml:space="preserve"> 25</w:t>
      </w:r>
      <w:r w:rsidRPr="00DB4567">
        <w:t xml:space="preserve">(4–5), 539–564. </w:t>
      </w:r>
      <w:hyperlink r:id="rId57" w:history="1">
        <w:r w:rsidRPr="00DB4567">
          <w:rPr>
            <w:rStyle w:val="a6"/>
          </w:rPr>
          <w:t>https://doi.org/10.1007/s10732-018-9373-1</w:t>
        </w:r>
      </w:hyperlink>
      <w:r w:rsidRPr="00DB4567">
        <w:t xml:space="preserve"> </w:t>
      </w:r>
    </w:p>
    <w:p w14:paraId="3EE1C481" w14:textId="788A87A2" w:rsidR="00DB4567" w:rsidRPr="00DB4567" w:rsidRDefault="00DB4567" w:rsidP="00DB4567">
      <w:pPr>
        <w:pStyle w:val="EndNoteBibliography"/>
        <w:ind w:left="720" w:hanging="720"/>
      </w:pPr>
      <w:r w:rsidRPr="00DB4567">
        <w:t xml:space="preserve">Mirenda, L., Mocetti, S., &amp; Rizzica, L. (2022). The Economic Effects of Mafia: Firm Level Evidence. </w:t>
      </w:r>
      <w:r w:rsidRPr="00DB4567">
        <w:rPr>
          <w:i/>
        </w:rPr>
        <w:t>American Economic Review</w:t>
      </w:r>
      <w:r w:rsidRPr="00DB4567">
        <w:t>,</w:t>
      </w:r>
      <w:r w:rsidRPr="00DB4567">
        <w:rPr>
          <w:i/>
        </w:rPr>
        <w:t xml:space="preserve"> 112</w:t>
      </w:r>
      <w:r w:rsidRPr="00DB4567">
        <w:t xml:space="preserve">(8), 2748-2773. </w:t>
      </w:r>
      <w:hyperlink r:id="rId58" w:history="1">
        <w:r w:rsidRPr="00DB4567">
          <w:rPr>
            <w:rStyle w:val="a6"/>
          </w:rPr>
          <w:t>https://doi.org/10.1257/aer.20201015</w:t>
        </w:r>
      </w:hyperlink>
      <w:r w:rsidRPr="00DB4567">
        <w:t xml:space="preserve"> </w:t>
      </w:r>
    </w:p>
    <w:p w14:paraId="741082CC" w14:textId="6F8C3732" w:rsidR="00DB4567" w:rsidRPr="00DB4567" w:rsidRDefault="00DB4567" w:rsidP="00DB4567">
      <w:pPr>
        <w:pStyle w:val="EndNoteBibliography"/>
        <w:ind w:left="720" w:hanging="720"/>
      </w:pPr>
      <w:r w:rsidRPr="00DB4567">
        <w:t xml:space="preserve">Morgan, A. (2024). </w:t>
      </w:r>
      <w:r w:rsidRPr="00DB4567">
        <w:rPr>
          <w:i/>
        </w:rPr>
        <w:t>Money laundering and the harm from organised crime: Results from a data linkage study</w:t>
      </w:r>
      <w:r w:rsidRPr="00DB4567">
        <w:t xml:space="preserve">. </w:t>
      </w:r>
      <w:hyperlink r:id="rId59" w:history="1">
        <w:r w:rsidRPr="00DB4567">
          <w:rPr>
            <w:rStyle w:val="a6"/>
          </w:rPr>
          <w:t>https://doi.org/10.52922/sp77628</w:t>
        </w:r>
      </w:hyperlink>
      <w:r w:rsidRPr="00DB4567">
        <w:t xml:space="preserve"> </w:t>
      </w:r>
    </w:p>
    <w:p w14:paraId="3DDFA989" w14:textId="2DCD0734" w:rsidR="00DB4567" w:rsidRPr="00DB4567" w:rsidRDefault="00DB4567" w:rsidP="00DB4567">
      <w:pPr>
        <w:pStyle w:val="EndNoteBibliography"/>
        <w:ind w:left="720" w:hanging="720"/>
      </w:pPr>
      <w:r w:rsidRPr="00DB4567">
        <w:t xml:space="preserve">Movva, S., &amp; Dasarraju, V. K. (2024). Impact of Blockchain on FinTech and Payment Systems. </w:t>
      </w:r>
      <w:r w:rsidRPr="00DB4567">
        <w:rPr>
          <w:i/>
        </w:rPr>
        <w:t>Journal of Technology and Systems</w:t>
      </w:r>
      <w:r w:rsidRPr="00DB4567">
        <w:t>,</w:t>
      </w:r>
      <w:r w:rsidRPr="00DB4567">
        <w:rPr>
          <w:i/>
        </w:rPr>
        <w:t xml:space="preserve"> 6</w:t>
      </w:r>
      <w:r w:rsidRPr="00DB4567">
        <w:t xml:space="preserve">, 78-86. </w:t>
      </w:r>
      <w:hyperlink r:id="rId60" w:history="1">
        <w:r w:rsidRPr="00DB4567">
          <w:rPr>
            <w:rStyle w:val="a6"/>
          </w:rPr>
          <w:t>https://doi.org/10.47941/jts.2026</w:t>
        </w:r>
      </w:hyperlink>
      <w:r w:rsidRPr="00DB4567">
        <w:t xml:space="preserve"> </w:t>
      </w:r>
    </w:p>
    <w:p w14:paraId="1B3689F7" w14:textId="77777777" w:rsidR="00DB4567" w:rsidRPr="00DB4567" w:rsidRDefault="00DB4567" w:rsidP="00DB4567">
      <w:pPr>
        <w:pStyle w:val="EndNoteBibliography"/>
        <w:ind w:left="720" w:hanging="720"/>
      </w:pPr>
      <w:r w:rsidRPr="00DB4567">
        <w:t>Nakamoto, S. (2008). Bitcoin: A Peer-to-Peer Electronic Cash System. In.</w:t>
      </w:r>
    </w:p>
    <w:p w14:paraId="39949D44" w14:textId="7437B47D" w:rsidR="00DB4567" w:rsidRPr="00DB4567" w:rsidRDefault="00DB4567" w:rsidP="00DB4567">
      <w:pPr>
        <w:pStyle w:val="EndNoteBibliography"/>
        <w:ind w:left="720" w:hanging="720"/>
      </w:pPr>
      <w:r w:rsidRPr="00DB4567">
        <w:t xml:space="preserve">Neo4j. (2023). </w:t>
      </w:r>
      <w:r w:rsidRPr="00DB4567">
        <w:rPr>
          <w:i/>
        </w:rPr>
        <w:t>Accelerate Fraud Detection With Graph Databases: How Graph Design Patterns Help You Identify and Investigate Suspicious Activity</w:t>
      </w:r>
      <w:r w:rsidRPr="00DB4567">
        <w:t xml:space="preserve">. </w:t>
      </w:r>
      <w:hyperlink r:id="rId61" w:history="1">
        <w:r w:rsidRPr="00DB4567">
          <w:rPr>
            <w:rStyle w:val="a6"/>
          </w:rPr>
          <w:t>https://neo4j.com</w:t>
        </w:r>
      </w:hyperlink>
    </w:p>
    <w:p w14:paraId="1B1D16AA" w14:textId="65206315" w:rsidR="00DB4567" w:rsidRPr="00DB4567" w:rsidRDefault="00DB4567" w:rsidP="00DB4567">
      <w:pPr>
        <w:pStyle w:val="EndNoteBibliography"/>
        <w:ind w:left="720" w:hanging="720"/>
      </w:pPr>
      <w:r w:rsidRPr="00DB4567">
        <w:t xml:space="preserve">Neo4j, I. (2021). </w:t>
      </w:r>
      <w:r w:rsidRPr="00DB4567">
        <w:rPr>
          <w:i/>
        </w:rPr>
        <w:t>Financial Fraud Detection with Graph Data Science</w:t>
      </w:r>
      <w:r w:rsidRPr="00DB4567">
        <w:t xml:space="preserve"> (Neo4j Graph Data Science Whitepaper, Issue. </w:t>
      </w:r>
      <w:hyperlink r:id="rId62" w:history="1">
        <w:r w:rsidRPr="00DB4567">
          <w:rPr>
            <w:rStyle w:val="a6"/>
          </w:rPr>
          <w:t>https://neo4j.com/wp-content/uploads/2021/03/Financial-Fraud-Detection-with-Graph-Data-Science-Whitepaper.pdf</w:t>
        </w:r>
      </w:hyperlink>
    </w:p>
    <w:p w14:paraId="4BBB851E" w14:textId="6B41F378" w:rsidR="00DB4567" w:rsidRPr="00DB4567" w:rsidRDefault="00DB4567" w:rsidP="00DB4567">
      <w:pPr>
        <w:pStyle w:val="EndNoteBibliography"/>
        <w:ind w:left="720" w:hanging="720"/>
      </w:pPr>
      <w:r w:rsidRPr="00DB4567">
        <w:t xml:space="preserve">Oad, A., Razaque, A., Tolemyssov, A., Alotaibi, M., Alotaibi, B., &amp; Zhao, C. (2021). Blockchain-Enabled Transaction Scanning Method for Money Laundering Detection. </w:t>
      </w:r>
      <w:r w:rsidRPr="00DB4567">
        <w:rPr>
          <w:i/>
        </w:rPr>
        <w:t>Electronics</w:t>
      </w:r>
      <w:r w:rsidRPr="00DB4567">
        <w:t>,</w:t>
      </w:r>
      <w:r w:rsidRPr="00DB4567">
        <w:rPr>
          <w:i/>
        </w:rPr>
        <w:t xml:space="preserve"> 10</w:t>
      </w:r>
      <w:r w:rsidRPr="00DB4567">
        <w:t xml:space="preserve">(15). </w:t>
      </w:r>
      <w:hyperlink r:id="rId63" w:history="1">
        <w:r w:rsidRPr="00DB4567">
          <w:rPr>
            <w:rStyle w:val="a6"/>
          </w:rPr>
          <w:t>https://doi.org/10.3390/electronics10151766</w:t>
        </w:r>
      </w:hyperlink>
      <w:r w:rsidRPr="00DB4567">
        <w:t xml:space="preserve"> </w:t>
      </w:r>
    </w:p>
    <w:p w14:paraId="494F50EA" w14:textId="401F6237" w:rsidR="00DB4567" w:rsidRPr="00DB4567" w:rsidRDefault="00DB4567" w:rsidP="00DB4567">
      <w:pPr>
        <w:pStyle w:val="EndNoteBibliography"/>
        <w:ind w:left="720" w:hanging="720"/>
      </w:pPr>
      <w:r w:rsidRPr="00DB4567">
        <w:t xml:space="preserve">Oggier, F., Datta, A., &amp; Phetsouvanh, S. (2020). An ego network analysis of sextortionists. </w:t>
      </w:r>
      <w:r w:rsidRPr="00DB4567">
        <w:rPr>
          <w:i/>
        </w:rPr>
        <w:t>Social Network Analysis and Mining</w:t>
      </w:r>
      <w:r w:rsidRPr="00DB4567">
        <w:t>,</w:t>
      </w:r>
      <w:r w:rsidRPr="00DB4567">
        <w:rPr>
          <w:i/>
        </w:rPr>
        <w:t xml:space="preserve"> 10</w:t>
      </w:r>
      <w:r w:rsidRPr="00DB4567">
        <w:t xml:space="preserve">. </w:t>
      </w:r>
      <w:hyperlink r:id="rId64" w:history="1">
        <w:r w:rsidRPr="00DB4567">
          <w:rPr>
            <w:rStyle w:val="a6"/>
          </w:rPr>
          <w:t>https://doi.org/10.1007/s13278-020-00650-x</w:t>
        </w:r>
      </w:hyperlink>
      <w:r w:rsidRPr="00DB4567">
        <w:t xml:space="preserve"> </w:t>
      </w:r>
    </w:p>
    <w:p w14:paraId="35376CEE" w14:textId="77777777" w:rsidR="00DB4567" w:rsidRPr="00DB4567" w:rsidRDefault="00DB4567" w:rsidP="00DB4567">
      <w:pPr>
        <w:pStyle w:val="EndNoteBibliography"/>
        <w:ind w:left="720" w:hanging="720"/>
      </w:pPr>
      <w:r w:rsidRPr="00DB4567">
        <w:t xml:space="preserve">Oztas, B., Cetinkaya, D., Adedoyin, F., Budka, M., Dogan, H., &amp; Aksu, G. (2023). </w:t>
      </w:r>
      <w:r w:rsidRPr="00DB4567">
        <w:rPr>
          <w:i/>
        </w:rPr>
        <w:t>Enhancing Anti-Money Laundering: Development of a Synthetic Transaction Monitoring Dataset</w:t>
      </w:r>
      <w:r w:rsidRPr="00DB4567">
        <w:t xml:space="preserve"> 2023 IEEE International Conference on e-Business Engineering (ICEBE),  </w:t>
      </w:r>
    </w:p>
    <w:p w14:paraId="4CA10B10" w14:textId="77777777" w:rsidR="00DB4567" w:rsidRPr="00DB4567" w:rsidRDefault="00DB4567" w:rsidP="00DB4567">
      <w:pPr>
        <w:pStyle w:val="EndNoteBibliography"/>
        <w:ind w:left="720" w:hanging="720"/>
      </w:pPr>
      <w:r w:rsidRPr="00DB4567">
        <w:t xml:space="preserve">Pambudi, B. N., Hidayah, I., &amp; Fauziati, S. (2019, 5-6 Dec. 2019). Improving Money Laundering Detection Using Optimized Support Vector Machine. 2019 International Seminar on Research of Information Technology and Intelligent Systems (ISRITI), </w:t>
      </w:r>
    </w:p>
    <w:p w14:paraId="67F1FFA0" w14:textId="0F9C5FFA" w:rsidR="00DB4567" w:rsidRPr="00DB4567" w:rsidRDefault="00DB4567" w:rsidP="00DB4567">
      <w:pPr>
        <w:pStyle w:val="EndNoteBibliography"/>
        <w:ind w:left="720" w:hanging="720"/>
      </w:pPr>
      <w:r w:rsidRPr="00DB4567">
        <w:t xml:space="preserve">Pan, E. (2024). Machine Learning in Financial Transaction Fraud Detection and Prevention. </w:t>
      </w:r>
      <w:r w:rsidRPr="00DB4567">
        <w:rPr>
          <w:i/>
        </w:rPr>
        <w:t>Transactions on Economics, Business and Management Research</w:t>
      </w:r>
      <w:r w:rsidRPr="00DB4567">
        <w:t>,</w:t>
      </w:r>
      <w:r w:rsidRPr="00DB4567">
        <w:rPr>
          <w:i/>
        </w:rPr>
        <w:t xml:space="preserve"> 5</w:t>
      </w:r>
      <w:r w:rsidRPr="00DB4567">
        <w:t xml:space="preserve">, 243-249. </w:t>
      </w:r>
      <w:hyperlink r:id="rId65" w:history="1">
        <w:r w:rsidRPr="00DB4567">
          <w:rPr>
            <w:rStyle w:val="a6"/>
          </w:rPr>
          <w:t>https://doi.org/10.62051/16r3aa10</w:t>
        </w:r>
      </w:hyperlink>
      <w:r w:rsidRPr="00DB4567">
        <w:t xml:space="preserve"> </w:t>
      </w:r>
    </w:p>
    <w:p w14:paraId="7BB4B383" w14:textId="77777777" w:rsidR="00DB4567" w:rsidRPr="00DB4567" w:rsidRDefault="00DB4567" w:rsidP="00DB4567">
      <w:pPr>
        <w:pStyle w:val="EndNoteBibliography"/>
        <w:ind w:left="720" w:hanging="720"/>
      </w:pPr>
      <w:r w:rsidRPr="00DB4567">
        <w:t xml:space="preserve">Pareja, A. H., Rossi, R. A., Rao, J. L., Hasani, R., Bronstein, M. M., &amp; Ahmed, N. K. (2020). EvolveGCN: Evolving Graph Convolutional Networks for Dynamic Graphs. Proceedings of the AAAI Conference on Artificial Intelligence, </w:t>
      </w:r>
    </w:p>
    <w:p w14:paraId="4BBD4781" w14:textId="4213987E" w:rsidR="00DB4567" w:rsidRPr="00DB4567" w:rsidRDefault="00DB4567" w:rsidP="00DB4567">
      <w:pPr>
        <w:pStyle w:val="EndNoteBibliography"/>
        <w:ind w:left="720" w:hanging="720"/>
      </w:pPr>
      <w:r w:rsidRPr="00DB4567">
        <w:t xml:space="preserve">Quinlan, J. R. (1986). Induction of decision trees. </w:t>
      </w:r>
      <w:r w:rsidRPr="00DB4567">
        <w:rPr>
          <w:i/>
        </w:rPr>
        <w:t>Machine Learning</w:t>
      </w:r>
      <w:r w:rsidRPr="00DB4567">
        <w:t>,</w:t>
      </w:r>
      <w:r w:rsidRPr="00DB4567">
        <w:rPr>
          <w:i/>
        </w:rPr>
        <w:t xml:space="preserve"> 1</w:t>
      </w:r>
      <w:r w:rsidRPr="00DB4567">
        <w:t xml:space="preserve">(1), 81-106. </w:t>
      </w:r>
      <w:hyperlink r:id="rId66" w:history="1">
        <w:r w:rsidRPr="00DB4567">
          <w:rPr>
            <w:rStyle w:val="a6"/>
          </w:rPr>
          <w:t>https://doi.org/10.1007/BF00116251</w:t>
        </w:r>
      </w:hyperlink>
      <w:r w:rsidRPr="00DB4567">
        <w:t xml:space="preserve"> </w:t>
      </w:r>
    </w:p>
    <w:p w14:paraId="6BD972DE" w14:textId="2B1F83F1" w:rsidR="00DB4567" w:rsidRPr="00DB4567" w:rsidRDefault="00DB4567" w:rsidP="00DB4567">
      <w:pPr>
        <w:pStyle w:val="EndNoteBibliography"/>
        <w:ind w:left="720" w:hanging="720"/>
      </w:pPr>
      <w:r w:rsidRPr="00DB4567">
        <w:t xml:space="preserve">Raiter, O. (2021). Applying Supervised Machine Learning Algorithms for Fraud Detection in Anti-Money Laundering. </w:t>
      </w:r>
      <w:hyperlink r:id="rId67" w:history="1">
        <w:r w:rsidRPr="00DB4567">
          <w:rPr>
            <w:rStyle w:val="a6"/>
          </w:rPr>
          <w:t>https://doi.org/10.17613/2g0z-0814</w:t>
        </w:r>
      </w:hyperlink>
      <w:r w:rsidRPr="00DB4567">
        <w:t xml:space="preserve"> </w:t>
      </w:r>
    </w:p>
    <w:p w14:paraId="4D5C4629" w14:textId="176E64D4" w:rsidR="00DB4567" w:rsidRPr="00DB4567" w:rsidRDefault="00DB4567" w:rsidP="00DB4567">
      <w:pPr>
        <w:pStyle w:val="EndNoteBibliography"/>
        <w:ind w:left="720" w:hanging="720"/>
      </w:pPr>
      <w:r w:rsidRPr="00DB4567">
        <w:t xml:space="preserve">Ramanujam, B. (2025). Statistical in Sights in to Anti-Money Laundering: Analyzing Large-Scale Financial Transactions. </w:t>
      </w:r>
      <w:r w:rsidRPr="00DB4567">
        <w:rPr>
          <w:i/>
        </w:rPr>
        <w:t>International Journal of Engineering Research &amp; Technology (IJERT)</w:t>
      </w:r>
      <w:r w:rsidRPr="00DB4567">
        <w:t>,</w:t>
      </w:r>
      <w:r w:rsidRPr="00DB4567">
        <w:rPr>
          <w:i/>
        </w:rPr>
        <w:t xml:space="preserve"> 14</w:t>
      </w:r>
      <w:r w:rsidRPr="00DB4567">
        <w:t xml:space="preserve">(04). </w:t>
      </w:r>
      <w:hyperlink r:id="rId68" w:history="1">
        <w:r w:rsidRPr="00DB4567">
          <w:rPr>
            <w:rStyle w:val="a6"/>
          </w:rPr>
          <w:t>http://www.ijert.org</w:t>
        </w:r>
      </w:hyperlink>
      <w:r w:rsidRPr="00DB4567">
        <w:t xml:space="preserve"> </w:t>
      </w:r>
    </w:p>
    <w:p w14:paraId="23CEF2B3" w14:textId="2FD91818" w:rsidR="00DB4567" w:rsidRPr="00DB4567" w:rsidRDefault="00DB4567" w:rsidP="00DB4567">
      <w:pPr>
        <w:pStyle w:val="EndNoteBibliography"/>
        <w:ind w:left="720" w:hanging="720"/>
      </w:pPr>
      <w:r w:rsidRPr="00DB4567">
        <w:t xml:space="preserve">Reuter, P., &amp; Riccardi, M. (2024). Introduction to Special Issue on “Understanding Money Laundering: Empirical and Theoretical Insights into Offenders, Typologies, and </w:t>
      </w:r>
      <w:r w:rsidRPr="00DB4567">
        <w:lastRenderedPageBreak/>
        <w:t xml:space="preserve">Determinants of Criminal Behaviour”. </w:t>
      </w:r>
      <w:r w:rsidRPr="00DB4567">
        <w:rPr>
          <w:i/>
        </w:rPr>
        <w:t>European Journal on Criminal Policy and Research</w:t>
      </w:r>
      <w:r w:rsidRPr="00DB4567">
        <w:t>,</w:t>
      </w:r>
      <w:r w:rsidRPr="00DB4567">
        <w:rPr>
          <w:i/>
        </w:rPr>
        <w:t xml:space="preserve"> 30</w:t>
      </w:r>
      <w:r w:rsidRPr="00DB4567">
        <w:t xml:space="preserve">. </w:t>
      </w:r>
      <w:hyperlink r:id="rId69" w:history="1">
        <w:r w:rsidRPr="00DB4567">
          <w:rPr>
            <w:rStyle w:val="a6"/>
          </w:rPr>
          <w:t>https://doi.org/10.1007/s10610-024-09604-x</w:t>
        </w:r>
      </w:hyperlink>
      <w:r w:rsidRPr="00DB4567">
        <w:t xml:space="preserve"> </w:t>
      </w:r>
    </w:p>
    <w:p w14:paraId="4CFB5A36" w14:textId="77777777" w:rsidR="00DB4567" w:rsidRPr="00DB4567" w:rsidRDefault="00DB4567" w:rsidP="00DB4567">
      <w:pPr>
        <w:pStyle w:val="EndNoteBibliography"/>
        <w:ind w:left="720" w:hanging="720"/>
      </w:pPr>
      <w:r w:rsidRPr="00DB4567">
        <w:t xml:space="preserve">Reuter, P., &amp; Truman, E. M. (2004). </w:t>
      </w:r>
      <w:r w:rsidRPr="00DB4567">
        <w:rPr>
          <w:i/>
        </w:rPr>
        <w:t>Chasing dirty money: The fight against money laundering</w:t>
      </w:r>
      <w:r w:rsidRPr="00DB4567">
        <w:t xml:space="preserve">. Institute for International Economics. </w:t>
      </w:r>
    </w:p>
    <w:p w14:paraId="233D4CD4" w14:textId="1469F7FF" w:rsidR="00DB4567" w:rsidRPr="00DB4567" w:rsidRDefault="00DB4567" w:rsidP="00DB4567">
      <w:pPr>
        <w:pStyle w:val="EndNoteBibliography"/>
        <w:ind w:left="720" w:hanging="720"/>
      </w:pPr>
      <w:r w:rsidRPr="00DB4567">
        <w:t xml:space="preserve">Rifat Hossain, M., Nirob, F. A., Islam, A., Rakin, T. M., &amp; Al-Amin, M. (2024). A Comprehensive Analysis of Blockchain Technology and Consensus Protocols Across Multilayered Framework. </w:t>
      </w:r>
      <w:r w:rsidRPr="00DB4567">
        <w:rPr>
          <w:i/>
        </w:rPr>
        <w:t>IEEE Access</w:t>
      </w:r>
      <w:r w:rsidRPr="00DB4567">
        <w:t>,</w:t>
      </w:r>
      <w:r w:rsidRPr="00DB4567">
        <w:rPr>
          <w:i/>
        </w:rPr>
        <w:t xml:space="preserve"> 12</w:t>
      </w:r>
      <w:r w:rsidRPr="00DB4567">
        <w:t xml:space="preserve">, 63087-63129. </w:t>
      </w:r>
      <w:hyperlink r:id="rId70" w:history="1">
        <w:r w:rsidRPr="00DB4567">
          <w:rPr>
            <w:rStyle w:val="a6"/>
          </w:rPr>
          <w:t>https://doi.org/10.1109/access.2024.3395536</w:t>
        </w:r>
      </w:hyperlink>
      <w:r w:rsidRPr="00DB4567">
        <w:t xml:space="preserve"> </w:t>
      </w:r>
    </w:p>
    <w:p w14:paraId="29EF2527" w14:textId="2CEE2627" w:rsidR="00DB4567" w:rsidRPr="00DB4567" w:rsidRDefault="00DB4567" w:rsidP="00DB4567">
      <w:pPr>
        <w:pStyle w:val="EndNoteBibliography"/>
        <w:ind w:left="720" w:hanging="720"/>
      </w:pPr>
      <w:r w:rsidRPr="00DB4567">
        <w:t xml:space="preserve">Sealey, N., Aijaz, A., &amp; Holden, B. (2022). </w:t>
      </w:r>
      <w:r w:rsidRPr="00DB4567">
        <w:rPr>
          <w:i/>
        </w:rPr>
        <w:t>IOTA Tangle 2.0: Toward a Scalable, Decentralized, Smart, and Autonomous IoT Ecosystem</w:t>
      </w:r>
      <w:r w:rsidRPr="00DB4567">
        <w:t xml:space="preserve">. </w:t>
      </w:r>
      <w:hyperlink r:id="rId71" w:history="1">
        <w:r w:rsidRPr="00DB4567">
          <w:rPr>
            <w:rStyle w:val="a6"/>
          </w:rPr>
          <w:t>https://doi.org/10.48550/arXiv.2209.04959</w:t>
        </w:r>
      </w:hyperlink>
      <w:r w:rsidRPr="00DB4567">
        <w:t xml:space="preserve"> </w:t>
      </w:r>
    </w:p>
    <w:p w14:paraId="49A44013" w14:textId="77777777" w:rsidR="00DB4567" w:rsidRPr="00DB4567" w:rsidRDefault="00DB4567" w:rsidP="00DB4567">
      <w:pPr>
        <w:pStyle w:val="EndNoteBibliography"/>
        <w:ind w:left="720" w:hanging="720"/>
      </w:pPr>
      <w:r w:rsidRPr="00DB4567">
        <w:t xml:space="preserve">Sedgewick, R., &amp; Wayne, K. (2011). </w:t>
      </w:r>
      <w:r w:rsidRPr="00DB4567">
        <w:rPr>
          <w:i/>
        </w:rPr>
        <w:t>Algorithms</w:t>
      </w:r>
      <w:r w:rsidRPr="00DB4567">
        <w:t xml:space="preserve"> (4th ed.). Addison-Wesley. </w:t>
      </w:r>
    </w:p>
    <w:p w14:paraId="3DB21190" w14:textId="77777777" w:rsidR="00DB4567" w:rsidRPr="00DB4567" w:rsidRDefault="00DB4567" w:rsidP="00DB4567">
      <w:pPr>
        <w:pStyle w:val="EndNoteBibliography"/>
        <w:ind w:left="720" w:hanging="720"/>
      </w:pPr>
      <w:r w:rsidRPr="00DB4567">
        <w:t xml:space="preserve">Simon, H. A. (1957). </w:t>
      </w:r>
      <w:r w:rsidRPr="00DB4567">
        <w:rPr>
          <w:i/>
        </w:rPr>
        <w:t>Models of Man, Social and Rational: Mathematical Essays on Rational Human Behavior in a Social Setting</w:t>
      </w:r>
      <w:r w:rsidRPr="00DB4567">
        <w:t xml:space="preserve">. John Wiley &amp; Sons. </w:t>
      </w:r>
    </w:p>
    <w:p w14:paraId="6BD0C205" w14:textId="47154CA0" w:rsidR="00DB4567" w:rsidRPr="00DB4567" w:rsidRDefault="00DB4567" w:rsidP="00DB4567">
      <w:pPr>
        <w:pStyle w:val="EndNoteBibliography"/>
        <w:ind w:left="720" w:hanging="720"/>
      </w:pPr>
      <w:r w:rsidRPr="00DB4567">
        <w:t xml:space="preserve">Slutzky, P., Villamizar-Villegas, M., &amp; Williams, T. (2020). Drug Money and Bank Lending: The Unintended Consequences of Anti-Money Laundering Policies. </w:t>
      </w:r>
      <w:r w:rsidRPr="00DB4567">
        <w:rPr>
          <w:i/>
        </w:rPr>
        <w:t>SSRN Electronic Journal</w:t>
      </w:r>
      <w:r w:rsidRPr="00DB4567">
        <w:t xml:space="preserve">. </w:t>
      </w:r>
      <w:hyperlink r:id="rId72" w:history="1">
        <w:r w:rsidRPr="00DB4567">
          <w:rPr>
            <w:rStyle w:val="a6"/>
          </w:rPr>
          <w:t>https://papers.ssrn.com/sol3/papers.cfm?abstract_id=3280294</w:t>
        </w:r>
      </w:hyperlink>
      <w:r w:rsidRPr="00DB4567">
        <w:t xml:space="preserve"> </w:t>
      </w:r>
    </w:p>
    <w:p w14:paraId="6796E092" w14:textId="1AE0E0FC" w:rsidR="00DB4567" w:rsidRPr="00DB4567" w:rsidRDefault="00DB4567" w:rsidP="00DB4567">
      <w:pPr>
        <w:pStyle w:val="EndNoteBibliography"/>
        <w:ind w:left="720" w:hanging="720"/>
      </w:pPr>
      <w:r w:rsidRPr="00DB4567">
        <w:t xml:space="preserve">Song, K., Dhraief, M. A., Xu, M., Cai, L., Chen, X., Mithal, A., &amp; Chen, J. (2024). </w:t>
      </w:r>
      <w:r w:rsidRPr="00DB4567">
        <w:rPr>
          <w:i/>
        </w:rPr>
        <w:t>Identifying Money Laundering Subgraphs on the Blockchain</w:t>
      </w:r>
      <w:r w:rsidRPr="00DB4567">
        <w:t xml:space="preserve"> Proceedings of the 5th ACM International Conference on AI in Finance, Brooklyn, NY, USA. </w:t>
      </w:r>
      <w:hyperlink r:id="rId73" w:history="1">
        <w:r w:rsidRPr="00DB4567">
          <w:rPr>
            <w:rStyle w:val="a6"/>
          </w:rPr>
          <w:t>https://doi.org/10.1145/3677052.3698635</w:t>
        </w:r>
      </w:hyperlink>
    </w:p>
    <w:p w14:paraId="2CB68C8E" w14:textId="77777777" w:rsidR="00DB4567" w:rsidRPr="00DB4567" w:rsidRDefault="00DB4567" w:rsidP="00DB4567">
      <w:pPr>
        <w:pStyle w:val="EndNoteBibliography"/>
        <w:ind w:left="720" w:hanging="720"/>
      </w:pPr>
      <w:r w:rsidRPr="00DB4567">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72364D4A" w14:textId="231AFE4C" w:rsidR="00DB4567" w:rsidRPr="00DB4567" w:rsidRDefault="00DB4567" w:rsidP="00DB4567">
      <w:pPr>
        <w:pStyle w:val="EndNoteBibliography"/>
        <w:ind w:left="720" w:hanging="720"/>
      </w:pPr>
      <w:r w:rsidRPr="00DB4567">
        <w:t xml:space="preserve">Talend. (2022). Data Silos, Why They're a Problem &amp; How to Fix It. </w:t>
      </w:r>
      <w:r w:rsidRPr="00DB4567">
        <w:rPr>
          <w:i/>
        </w:rPr>
        <w:t>Talend Resources</w:t>
      </w:r>
      <w:r w:rsidRPr="00DB4567">
        <w:t xml:space="preserve">. </w:t>
      </w:r>
      <w:hyperlink r:id="rId74" w:history="1">
        <w:r w:rsidRPr="00DB4567">
          <w:rPr>
            <w:rStyle w:val="a6"/>
          </w:rPr>
          <w:t>https://www.talend.com/resources/what-are-data-silos/</w:t>
        </w:r>
      </w:hyperlink>
      <w:r w:rsidRPr="00DB4567">
        <w:t xml:space="preserve"> </w:t>
      </w:r>
    </w:p>
    <w:p w14:paraId="3DD28103" w14:textId="1E7E51AF" w:rsidR="00DB4567" w:rsidRPr="00DB4567" w:rsidRDefault="00DB4567" w:rsidP="00DB4567">
      <w:pPr>
        <w:pStyle w:val="EndNoteBibliography"/>
        <w:ind w:left="720" w:hanging="720"/>
      </w:pPr>
      <w:r w:rsidRPr="00DB4567">
        <w:t xml:space="preserve">Tarjan, R. E. (1975). Efficiency of a good but not linear set union algorithm. </w:t>
      </w:r>
      <w:r w:rsidRPr="00DB4567">
        <w:rPr>
          <w:i/>
        </w:rPr>
        <w:t>Journal of the ACM (JACM)</w:t>
      </w:r>
      <w:r w:rsidRPr="00DB4567">
        <w:t>,</w:t>
      </w:r>
      <w:r w:rsidRPr="00DB4567">
        <w:rPr>
          <w:i/>
        </w:rPr>
        <w:t xml:space="preserve"> 22</w:t>
      </w:r>
      <w:r w:rsidRPr="00DB4567">
        <w:t xml:space="preserve">(2), 215-225. </w:t>
      </w:r>
      <w:hyperlink r:id="rId75" w:history="1">
        <w:r w:rsidRPr="00DB4567">
          <w:rPr>
            <w:rStyle w:val="a6"/>
          </w:rPr>
          <w:t>https://doi.org/10.1145/321879.321884</w:t>
        </w:r>
      </w:hyperlink>
      <w:r w:rsidRPr="00DB4567">
        <w:t xml:space="preserve"> </w:t>
      </w:r>
    </w:p>
    <w:p w14:paraId="77A63497" w14:textId="057472F2" w:rsidR="00DB4567" w:rsidRPr="00DB4567" w:rsidRDefault="00DB4567" w:rsidP="00DB4567">
      <w:pPr>
        <w:pStyle w:val="EndNoteBibliography"/>
        <w:ind w:left="720" w:hanging="720"/>
      </w:pPr>
      <w:r w:rsidRPr="00DB4567">
        <w:t xml:space="preserve">TechTarget. (2024). Why data silos matter: Settling ownership of data issues. </w:t>
      </w:r>
      <w:r w:rsidRPr="00DB4567">
        <w:rPr>
          <w:i/>
        </w:rPr>
        <w:t>SearchDataManagement (TechTarget)</w:t>
      </w:r>
      <w:r w:rsidRPr="00DB4567">
        <w:t xml:space="preserve">. </w:t>
      </w:r>
      <w:hyperlink r:id="rId76" w:history="1">
        <w:r w:rsidRPr="00DB4567">
          <w:rPr>
            <w:rStyle w:val="a6"/>
          </w:rPr>
          <w:t>https://www.techtarget.com/searchdatamanagement/tip/Why-data-silos-matter-Settling-ownership-of-data-issues</w:t>
        </w:r>
      </w:hyperlink>
      <w:r w:rsidRPr="00DB4567">
        <w:t xml:space="preserve"> </w:t>
      </w:r>
    </w:p>
    <w:p w14:paraId="7A6488C6" w14:textId="77777777" w:rsidR="00DB4567" w:rsidRPr="00DB4567" w:rsidRDefault="00DB4567" w:rsidP="00DB4567">
      <w:pPr>
        <w:pStyle w:val="EndNoteBibliography"/>
        <w:ind w:left="720" w:hanging="720"/>
      </w:pPr>
      <w:r w:rsidRPr="00DB4567">
        <w:t xml:space="preserve">Tian, Z., Ding, Y., Yu, X., Gong, E., Liu, J., &amp; Ren, K. (2025). </w:t>
      </w:r>
      <w:r w:rsidRPr="00DB4567">
        <w:rPr>
          <w:i/>
        </w:rPr>
        <w:t>Towards Collaborative Anti-Money Laundering Among Financial Institutions</w:t>
      </w:r>
      <w:r w:rsidRPr="00DB4567">
        <w:t xml:space="preserve"> Proceedings of the ACM on Web Conference 2025,  </w:t>
      </w:r>
    </w:p>
    <w:p w14:paraId="6C7581BB" w14:textId="31F5987F" w:rsidR="00DB4567" w:rsidRPr="00DB4567" w:rsidRDefault="00DB4567" w:rsidP="00DB4567">
      <w:pPr>
        <w:pStyle w:val="EndNoteBibliography"/>
        <w:ind w:left="720" w:hanging="720"/>
      </w:pPr>
      <w:r w:rsidRPr="00DB4567">
        <w:t xml:space="preserve">Tiwari, M., Ferrill, J., Gepp, A., &amp; Kumar, K. (2023). Factors influencing the choice of technique to launder funds: The APPT framework. </w:t>
      </w:r>
      <w:r w:rsidRPr="00DB4567">
        <w:rPr>
          <w:i/>
        </w:rPr>
        <w:t>Journal of Economic Criminology</w:t>
      </w:r>
      <w:r w:rsidRPr="00DB4567">
        <w:t>,</w:t>
      </w:r>
      <w:r w:rsidRPr="00DB4567">
        <w:rPr>
          <w:i/>
        </w:rPr>
        <w:t xml:space="preserve"> </w:t>
      </w:r>
      <w:r w:rsidRPr="00DB4567">
        <w:rPr>
          <w:i/>
        </w:rPr>
        <w:lastRenderedPageBreak/>
        <w:t>1</w:t>
      </w:r>
      <w:r w:rsidRPr="00DB4567">
        <w:t xml:space="preserve">. </w:t>
      </w:r>
      <w:hyperlink r:id="rId77" w:history="1">
        <w:r w:rsidRPr="00DB4567">
          <w:rPr>
            <w:rStyle w:val="a6"/>
          </w:rPr>
          <w:t>https://doi.org/10.1016/j.jeconc.2023.100006</w:t>
        </w:r>
      </w:hyperlink>
      <w:r w:rsidRPr="00DB4567">
        <w:t xml:space="preserve"> </w:t>
      </w:r>
    </w:p>
    <w:p w14:paraId="35EF77D0" w14:textId="7A910A66" w:rsidR="00DB4567" w:rsidRPr="00DB4567" w:rsidRDefault="00DB4567" w:rsidP="00DB4567">
      <w:pPr>
        <w:pStyle w:val="EndNoteBibliography"/>
        <w:ind w:left="720" w:hanging="720"/>
      </w:pPr>
      <w:r w:rsidRPr="00DB4567">
        <w:t xml:space="preserve">Treleaven, P., Brown, R. G., &amp; Yang, D. (2017). Blockchain technology in finance. </w:t>
      </w:r>
      <w:r w:rsidRPr="00DB4567">
        <w:rPr>
          <w:i/>
        </w:rPr>
        <w:t>Computer</w:t>
      </w:r>
      <w:r w:rsidRPr="00DB4567">
        <w:t>,</w:t>
      </w:r>
      <w:r w:rsidRPr="00DB4567">
        <w:rPr>
          <w:i/>
        </w:rPr>
        <w:t xml:space="preserve"> 50</w:t>
      </w:r>
      <w:r w:rsidRPr="00DB4567">
        <w:t xml:space="preserve">(9), 14-17. </w:t>
      </w:r>
      <w:hyperlink r:id="rId78" w:history="1">
        <w:r w:rsidRPr="00DB4567">
          <w:rPr>
            <w:rStyle w:val="a6"/>
          </w:rPr>
          <w:t>https://doi.org/10.1109/MC.2017.3571042</w:t>
        </w:r>
      </w:hyperlink>
      <w:r w:rsidRPr="00DB4567">
        <w:t xml:space="preserve"> </w:t>
      </w:r>
    </w:p>
    <w:p w14:paraId="722A654C" w14:textId="6EC81F3C" w:rsidR="00DB4567" w:rsidRPr="00DB4567" w:rsidRDefault="00DB4567" w:rsidP="00DB4567">
      <w:pPr>
        <w:pStyle w:val="EndNoteBibliography"/>
        <w:ind w:left="720" w:hanging="720"/>
      </w:pPr>
      <w:r w:rsidRPr="00DB4567">
        <w:t xml:space="preserve">Turner, A., McCombie, S., &amp; Uhlmann, A. (2019). A target-centric intelligence approach to WannaCry 2.0. </w:t>
      </w:r>
      <w:r w:rsidRPr="00DB4567">
        <w:rPr>
          <w:i/>
        </w:rPr>
        <w:t>Journal of Money Laundering Control</w:t>
      </w:r>
      <w:r w:rsidRPr="00DB4567">
        <w:t>,</w:t>
      </w:r>
      <w:r w:rsidRPr="00DB4567">
        <w:rPr>
          <w:i/>
        </w:rPr>
        <w:t xml:space="preserve"> 22</w:t>
      </w:r>
      <w:r w:rsidRPr="00DB4567">
        <w:t xml:space="preserve">, 646-665. </w:t>
      </w:r>
      <w:hyperlink r:id="rId79" w:history="1">
        <w:r w:rsidRPr="00DB4567">
          <w:rPr>
            <w:rStyle w:val="a6"/>
          </w:rPr>
          <w:t>https://doi.org/10.1108/JMLC-01-2019-0005</w:t>
        </w:r>
      </w:hyperlink>
      <w:r w:rsidRPr="00DB4567">
        <w:t xml:space="preserve"> </w:t>
      </w:r>
    </w:p>
    <w:p w14:paraId="5BCB0A5C" w14:textId="7AAC174C" w:rsidR="00DB4567" w:rsidRPr="00DB4567" w:rsidRDefault="00DB4567" w:rsidP="00DB4567">
      <w:pPr>
        <w:pStyle w:val="EndNoteBibliography"/>
        <w:ind w:left="720" w:hanging="720"/>
      </w:pPr>
      <w:r w:rsidRPr="00DB4567">
        <w:t xml:space="preserve">United Nations Office on, D., &amp; Crime. (2025). Money laundering. </w:t>
      </w:r>
      <w:hyperlink r:id="rId80" w:history="1">
        <w:r w:rsidRPr="00DB4567">
          <w:rPr>
            <w:rStyle w:val="a6"/>
          </w:rPr>
          <w:t>https://www.unodc.org/unodc/en/money-laundering/overview.html</w:t>
        </w:r>
      </w:hyperlink>
      <w:r w:rsidRPr="00DB4567">
        <w:t xml:space="preserve"> </w:t>
      </w:r>
    </w:p>
    <w:p w14:paraId="1E2368E3" w14:textId="77777777" w:rsidR="00DB4567" w:rsidRPr="00DB4567" w:rsidRDefault="00DB4567" w:rsidP="00DB4567">
      <w:pPr>
        <w:pStyle w:val="EndNoteBibliography"/>
        <w:ind w:left="720" w:hanging="720"/>
      </w:pPr>
      <w:r w:rsidRPr="00DB4567">
        <w:t xml:space="preserve">Wang, X., &amp; Dong, G. (2009, 30 Nov.-1 Dec. 2009). Research on Money Laundering Detection Based on Improved Minimum Spanning Tree Clustering and Its Application. 2009 Second International Symposium on Knowledge Acquisition and Modeling, </w:t>
      </w:r>
    </w:p>
    <w:p w14:paraId="756A8A01" w14:textId="030D6BB2" w:rsidR="00DB4567" w:rsidRPr="00DB4567" w:rsidRDefault="00DB4567" w:rsidP="00DB4567">
      <w:pPr>
        <w:pStyle w:val="EndNoteBibliography"/>
        <w:ind w:left="720" w:hanging="720"/>
      </w:pPr>
      <w:r w:rsidRPr="00DB4567">
        <w:t xml:space="preserve">Watts, D. J., &amp; Strogatz, S. H. (1998). Collective dynamics of ‘small-world’ networks. </w:t>
      </w:r>
      <w:r w:rsidRPr="00DB4567">
        <w:rPr>
          <w:i/>
        </w:rPr>
        <w:t>Nature</w:t>
      </w:r>
      <w:r w:rsidRPr="00DB4567">
        <w:t>,</w:t>
      </w:r>
      <w:r w:rsidRPr="00DB4567">
        <w:rPr>
          <w:i/>
        </w:rPr>
        <w:t xml:space="preserve"> 393</w:t>
      </w:r>
      <w:r w:rsidRPr="00DB4567">
        <w:t xml:space="preserve">(6684), 440-442. </w:t>
      </w:r>
      <w:hyperlink r:id="rId81" w:history="1">
        <w:r w:rsidRPr="00DB4567">
          <w:rPr>
            <w:rStyle w:val="a6"/>
          </w:rPr>
          <w:t>https://doi.org/10.1038/30918</w:t>
        </w:r>
      </w:hyperlink>
      <w:r w:rsidRPr="00DB4567">
        <w:t xml:space="preserve"> </w:t>
      </w:r>
    </w:p>
    <w:p w14:paraId="390979F0" w14:textId="77777777" w:rsidR="00DB4567" w:rsidRPr="00DB4567" w:rsidRDefault="00DB4567" w:rsidP="00DB4567">
      <w:pPr>
        <w:pStyle w:val="EndNoteBibliography"/>
        <w:ind w:left="720" w:hanging="720"/>
      </w:pPr>
      <w:r w:rsidRPr="00DB4567">
        <w:t>Weber, M., Domeniconi, G., Chen, J., Weidele, D. K. I., Bellei, C., Robinson, T., &amp; Leiserson, C. E. (2019, 2019/08). Anti-Money Laundering in Bitcoin: Experimenting with Graph Convolutional Networks for Financial Forensics. KDD ’19 Workshop on Anomaly Detection in Finance, Anchorage, AK, USA.</w:t>
      </w:r>
    </w:p>
    <w:p w14:paraId="608EAEC4" w14:textId="6C88318E" w:rsidR="00DB4567" w:rsidRPr="00DB4567" w:rsidRDefault="00DB4567" w:rsidP="00DB4567">
      <w:pPr>
        <w:pStyle w:val="EndNoteBibliography"/>
        <w:ind w:left="720" w:hanging="720"/>
      </w:pPr>
      <w:r w:rsidRPr="00DB4567">
        <w:t xml:space="preserve">World Economic, F. (2016). </w:t>
      </w:r>
      <w:r w:rsidRPr="00DB4567">
        <w:rPr>
          <w:i/>
        </w:rPr>
        <w:t>The future of financial infrastructure: An ambitious look at how blockchain can reshape financial services</w:t>
      </w:r>
      <w:r w:rsidRPr="00DB4567">
        <w:t xml:space="preserve">. </w:t>
      </w:r>
      <w:hyperlink r:id="rId82" w:history="1">
        <w:r w:rsidRPr="00DB4567">
          <w:rPr>
            <w:rStyle w:val="a6"/>
          </w:rPr>
          <w:t>https://www3.weforum.org/docs/WEF_The_future_of_financial_infrastructure.pdf</w:t>
        </w:r>
      </w:hyperlink>
    </w:p>
    <w:p w14:paraId="58917F81" w14:textId="77777777" w:rsidR="00DB4567" w:rsidRPr="00DB4567" w:rsidRDefault="00DB4567" w:rsidP="00DB4567">
      <w:pPr>
        <w:pStyle w:val="EndNoteBibliography"/>
        <w:ind w:left="720" w:hanging="720"/>
      </w:pPr>
      <w:r w:rsidRPr="00DB4567">
        <w:t xml:space="preserve">Xu, C., Liu, C., Nie, D., &amp; Gai, L. (2021). How Can a Blockchain-Based Anti-Money Laundering System Improve Customer Due Diligence Process?( Journal of Forensic and Investigative Accounting, 2021). </w:t>
      </w:r>
    </w:p>
    <w:p w14:paraId="108BE949" w14:textId="39D5C273" w:rsidR="00AB346E" w:rsidRDefault="00396E6A" w:rsidP="006C25E7">
      <w:pPr>
        <w:jc w:val="both"/>
      </w:pPr>
      <w:r>
        <w:fldChar w:fldCharType="end"/>
      </w:r>
    </w:p>
    <w:p w14:paraId="2C7AE69C" w14:textId="01EDAE11" w:rsidR="005E6D1D" w:rsidRDefault="005E6D1D" w:rsidP="006C25E7">
      <w:pPr>
        <w:jc w:val="both"/>
      </w:pPr>
    </w:p>
    <w:p w14:paraId="163B68EB" w14:textId="0034AF55" w:rsidR="005E6D1D" w:rsidRDefault="005E6D1D" w:rsidP="006C25E7">
      <w:pPr>
        <w:jc w:val="both"/>
      </w:pPr>
    </w:p>
    <w:p w14:paraId="0036FD97" w14:textId="58AB35B0" w:rsidR="005E6D1D" w:rsidRDefault="005E6D1D" w:rsidP="006C25E7">
      <w:pPr>
        <w:jc w:val="both"/>
      </w:pPr>
    </w:p>
    <w:p w14:paraId="3B37931E" w14:textId="5E13B339" w:rsidR="005E6D1D" w:rsidRDefault="005E6D1D" w:rsidP="006C25E7">
      <w:pPr>
        <w:jc w:val="both"/>
      </w:pPr>
    </w:p>
    <w:p w14:paraId="07328945" w14:textId="77777777" w:rsidR="006447E9" w:rsidRDefault="006447E9" w:rsidP="006C25E7">
      <w:pPr>
        <w:jc w:val="both"/>
      </w:pPr>
    </w:p>
    <w:p w14:paraId="6F6A493C" w14:textId="2F09427B" w:rsidR="005E6D1D" w:rsidRPr="00FF5916" w:rsidRDefault="005E6D1D" w:rsidP="00FF5916">
      <w:pPr>
        <w:pStyle w:val="1"/>
        <w:rPr>
          <w:sz w:val="24"/>
          <w:szCs w:val="24"/>
        </w:rPr>
      </w:pPr>
      <w:r w:rsidRPr="00FF5916">
        <w:rPr>
          <w:rFonts w:hint="eastAsia"/>
          <w:sz w:val="24"/>
          <w:szCs w:val="24"/>
        </w:rPr>
        <w:lastRenderedPageBreak/>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83">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84">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CFB9311" w14:textId="14C24993" w:rsidR="00936C06" w:rsidRDefault="008A549A" w:rsidP="00116821">
      <w:pPr>
        <w:jc w:val="center"/>
      </w:pPr>
      <w:r>
        <w:rPr>
          <w:rFonts w:hint="eastAsia"/>
        </w:rPr>
        <w:t>圖</w:t>
      </w:r>
      <w:r w:rsidR="005F6A4B">
        <w:rPr>
          <w:rFonts w:hint="eastAsia"/>
        </w:rPr>
        <w:t>8</w:t>
      </w:r>
      <w:r>
        <w:rPr>
          <w:rFonts w:hint="eastAsia"/>
        </w:rPr>
        <w:t xml:space="preserve"> : </w:t>
      </w:r>
      <w:r>
        <w:rPr>
          <w:rFonts w:hint="eastAsia"/>
        </w:rPr>
        <w:t>洗錢交易網絡示意圖</w:t>
      </w:r>
    </w:p>
    <w:p w14:paraId="24A1A7FC" w14:textId="54F3E3AB" w:rsidR="008C7D5F" w:rsidRDefault="008C7D5F" w:rsidP="006C25E7">
      <w:pPr>
        <w:jc w:val="both"/>
      </w:pPr>
      <w:r>
        <w:rPr>
          <w:rFonts w:hint="eastAsia"/>
        </w:rPr>
        <w:lastRenderedPageBreak/>
        <w:t>研究工具</w:t>
      </w:r>
    </w:p>
    <w:p w14:paraId="2B71FFDF" w14:textId="4F71E54D" w:rsidR="008C7D5F" w:rsidRDefault="008C7D5F" w:rsidP="006C25E7">
      <w:pPr>
        <w:jc w:val="both"/>
      </w:pP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5C0D7F0A"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5784479" w14:textId="77777777" w:rsidR="008C7D5F" w:rsidRPr="008C1B16" w:rsidRDefault="008C7D5F" w:rsidP="006C25E7">
      <w:pPr>
        <w:pStyle w:val="Web"/>
        <w:ind w:firstLine="480"/>
        <w:jc w:val="both"/>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w:t>
      </w:r>
      <w:proofErr w:type="gramEnd"/>
      <w:r>
        <w:rPr>
          <w:rFonts w:asciiTheme="minorHAnsi" w:hAnsiTheme="minorHAnsi" w:cstheme="minorHAnsi" w:hint="eastAsia"/>
        </w:rPr>
        <w:t>量資料的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5F76AC43" w14:textId="2A419D89" w:rsidR="008C7D5F" w:rsidRDefault="008C7D5F" w:rsidP="006C25E7">
      <w:pPr>
        <w:jc w:val="both"/>
      </w:pPr>
    </w:p>
    <w:p w14:paraId="324548BE" w14:textId="68A894FF" w:rsidR="001D4ED6" w:rsidRDefault="001D4ED6" w:rsidP="006C25E7">
      <w:pPr>
        <w:jc w:val="both"/>
      </w:pPr>
    </w:p>
    <w:p w14:paraId="2668D946" w14:textId="4A987F45" w:rsidR="001D4ED6" w:rsidRDefault="001D4ED6" w:rsidP="00AD0356">
      <w:pPr>
        <w:jc w:val="center"/>
      </w:pPr>
      <w:r>
        <w:rPr>
          <w:noProof/>
        </w:rPr>
        <w:lastRenderedPageBreak/>
        <w:drawing>
          <wp:inline distT="0" distB="0" distL="0" distR="0" wp14:anchorId="5DA1EBAA" wp14:editId="7944F20B">
            <wp:extent cx="5274310" cy="5274310"/>
            <wp:effectExtent l="0" t="0" r="2540" b="254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8月5日 下午01_51_27.png"/>
                    <pic:cNvPicPr/>
                  </pic:nvPicPr>
                  <pic:blipFill>
                    <a:blip r:embed="rId85">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57574B4A" w14:textId="17904D54" w:rsidR="001D4ED6" w:rsidRDefault="001D4ED6" w:rsidP="00F71528">
      <w:pPr>
        <w:jc w:val="center"/>
      </w:pPr>
      <w:r>
        <w:rPr>
          <w:rFonts w:hint="eastAsia"/>
        </w:rPr>
        <w:t>圖</w:t>
      </w:r>
      <w:r w:rsidR="005F6A4B">
        <w:rPr>
          <w:rFonts w:hint="eastAsia"/>
        </w:rPr>
        <w:t>9</w:t>
      </w:r>
      <w:r>
        <w:rPr>
          <w:rFonts w:hint="eastAsia"/>
        </w:rPr>
        <w:t>:</w:t>
      </w:r>
      <w:r>
        <w:t xml:space="preserve">Dataproc </w:t>
      </w:r>
      <w:r>
        <w:t>叢集分散式運算工作流程圖</w:t>
      </w:r>
    </w:p>
    <w:p w14:paraId="09B4BEE1" w14:textId="760B624D" w:rsidR="008D771E" w:rsidRDefault="008D771E" w:rsidP="00F71528">
      <w:pPr>
        <w:jc w:val="center"/>
      </w:pPr>
    </w:p>
    <w:p w14:paraId="2DC71664" w14:textId="167A6355" w:rsidR="008D771E" w:rsidRPr="00BF0E77" w:rsidRDefault="008D771E" w:rsidP="00BF0E77">
      <w:pPr>
        <w:pStyle w:val="1"/>
        <w:rPr>
          <w:sz w:val="24"/>
          <w:szCs w:val="24"/>
        </w:rPr>
      </w:pPr>
      <w:r w:rsidRPr="00BF0E77">
        <w:rPr>
          <w:rFonts w:hint="eastAsia"/>
          <w:sz w:val="24"/>
          <w:szCs w:val="24"/>
        </w:rPr>
        <w:t>Gi</w:t>
      </w:r>
      <w:r w:rsidRPr="00BF0E77">
        <w:rPr>
          <w:sz w:val="24"/>
          <w:szCs w:val="24"/>
        </w:rPr>
        <w:t>tHub</w:t>
      </w:r>
    </w:p>
    <w:p w14:paraId="2B28F269" w14:textId="5CE87199" w:rsidR="008D771E" w:rsidRDefault="008D771E" w:rsidP="008D771E"/>
    <w:p w14:paraId="2312AABA" w14:textId="77777777" w:rsidR="008D771E" w:rsidRDefault="008D771E" w:rsidP="008D771E">
      <w:pPr>
        <w:jc w:val="both"/>
      </w:pPr>
      <w:r w:rsidRPr="00FB76FA">
        <w:t>https://github.com/scuranger0625/UF-FAE</w:t>
      </w:r>
    </w:p>
    <w:p w14:paraId="1E2C7498" w14:textId="77777777" w:rsidR="008D771E" w:rsidRDefault="008D771E" w:rsidP="008D771E">
      <w:pPr>
        <w:jc w:val="both"/>
      </w:pPr>
    </w:p>
    <w:p w14:paraId="2A81A896" w14:textId="77777777" w:rsidR="008D771E" w:rsidRDefault="008D771E" w:rsidP="008D771E">
      <w:pPr>
        <w:jc w:val="both"/>
      </w:pPr>
      <w:r w:rsidRPr="00FB76FA">
        <w:t>https://github.com/scuranger0625/Anti-Money-Laundering-Transaction-Data-SAML-D-</w:t>
      </w:r>
    </w:p>
    <w:p w14:paraId="5C5AD10C" w14:textId="6F472A87" w:rsidR="008D771E" w:rsidRDefault="008D771E" w:rsidP="008D771E"/>
    <w:p w14:paraId="18377468" w14:textId="22797AE5" w:rsidR="00E70281" w:rsidRDefault="00E70281" w:rsidP="008D771E"/>
    <w:p w14:paraId="296C771D" w14:textId="7C8D456B" w:rsidR="00E70281" w:rsidRDefault="00E70281" w:rsidP="008D771E"/>
    <w:p w14:paraId="52AD22D7" w14:textId="77777777" w:rsidR="00116821" w:rsidRDefault="00116821" w:rsidP="008D771E"/>
    <w:p w14:paraId="50052CBD" w14:textId="6EF46FF3" w:rsidR="00E70281" w:rsidRPr="00521099" w:rsidRDefault="00E70281" w:rsidP="00E70281">
      <w:pPr>
        <w:pStyle w:val="2"/>
        <w:jc w:val="both"/>
        <w:rPr>
          <w:sz w:val="24"/>
          <w:szCs w:val="24"/>
        </w:rPr>
      </w:pPr>
      <w:r w:rsidRPr="00521099">
        <w:rPr>
          <w:rFonts w:hint="eastAsia"/>
          <w:sz w:val="24"/>
          <w:szCs w:val="24"/>
        </w:rPr>
        <w:lastRenderedPageBreak/>
        <w:t>特徵工程方法</w:t>
      </w:r>
    </w:p>
    <w:p w14:paraId="71922413" w14:textId="77777777" w:rsidR="00E70281" w:rsidRDefault="00E70281" w:rsidP="00E70281">
      <w:pPr>
        <w:jc w:val="both"/>
      </w:pPr>
    </w:p>
    <w:p w14:paraId="0E7EEFCE" w14:textId="77777777" w:rsidR="00E70281" w:rsidRDefault="00E70281" w:rsidP="00E70281">
      <w:pPr>
        <w:jc w:val="both"/>
      </w:pPr>
      <w:r>
        <w:t>類別型特徵編碼</w:t>
      </w:r>
      <w:r>
        <w:rPr>
          <w:rFonts w:hint="eastAsia"/>
        </w:rPr>
        <w:t xml:space="preserve"> : </w:t>
      </w:r>
    </w:p>
    <w:p w14:paraId="36C271E7" w14:textId="77777777" w:rsidR="00E70281" w:rsidRDefault="00E70281" w:rsidP="00E70281">
      <w:pPr>
        <w:jc w:val="both"/>
      </w:pPr>
    </w:p>
    <w:p w14:paraId="5C986A02" w14:textId="77777777" w:rsidR="00E70281" w:rsidRDefault="00E70281" w:rsidP="00E70281">
      <w:pPr>
        <w:ind w:firstLine="480"/>
        <w:jc w:val="both"/>
        <w:rPr>
          <w:rFonts w:cstheme="minorHAnsi"/>
        </w:rPr>
      </w:pPr>
      <w:r w:rsidRPr="00304F76">
        <w:rPr>
          <w:rFonts w:cstheme="minorHAnsi"/>
        </w:rPr>
        <w:t>將原始類別型變數轉換為模型可接受的數值格式，本研究採用以下兩種方法</w:t>
      </w:r>
      <w:r>
        <w:rPr>
          <w:rFonts w:cstheme="minorHAnsi" w:hint="eastAsia"/>
        </w:rPr>
        <w:t>，轉換流程如</w:t>
      </w:r>
      <w:r>
        <w:rPr>
          <w:rFonts w:cstheme="minorHAnsi" w:hint="eastAsia"/>
        </w:rPr>
        <w:t>Algorithm</w:t>
      </w:r>
      <w:r>
        <w:rPr>
          <w:rFonts w:cstheme="minorHAnsi"/>
        </w:rPr>
        <w:t xml:space="preserve">1 : </w:t>
      </w:r>
    </w:p>
    <w:p w14:paraId="5E27A651" w14:textId="77777777" w:rsidR="00E70281" w:rsidRDefault="00E70281" w:rsidP="00E70281">
      <w:pPr>
        <w:jc w:val="both"/>
      </w:pPr>
    </w:p>
    <w:p w14:paraId="3224583B" w14:textId="77777777" w:rsidR="00E70281" w:rsidRPr="00B7322A" w:rsidRDefault="00E70281" w:rsidP="00E70281">
      <w:pPr>
        <w:jc w:val="both"/>
        <w:rPr>
          <w:rFonts w:cstheme="minorHAnsi"/>
        </w:rPr>
      </w:pPr>
      <w:r>
        <w:t>StringIndexer</w:t>
      </w:r>
    </w:p>
    <w:p w14:paraId="37598B01" w14:textId="77777777" w:rsidR="00E70281" w:rsidRDefault="00E70281" w:rsidP="00E70281">
      <w:pPr>
        <w:pStyle w:val="Web"/>
        <w:jc w:val="both"/>
        <w:rPr>
          <w:rFonts w:asciiTheme="minorHAnsi" w:hAnsiTheme="minorHAnsi" w:cstheme="minorHAnsi"/>
        </w:rPr>
      </w:pPr>
      <w:r>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0136685A" w14:textId="77777777" w:rsidR="00E70281" w:rsidRPr="007167B0" w:rsidRDefault="00E70281" w:rsidP="00E70281">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1F4E0702" w14:textId="77777777" w:rsidR="00E70281" w:rsidRDefault="00E70281" w:rsidP="00E70281">
      <w:pPr>
        <w:jc w:val="both"/>
      </w:pPr>
      <w:r>
        <w:t>例如：</w:t>
      </w:r>
      <w:r>
        <w:t>UK → 0</w:t>
      </w:r>
      <w:r>
        <w:t>、</w:t>
      </w:r>
      <w:r>
        <w:t>UAE → 1</w:t>
      </w:r>
      <w:r>
        <w:t>、</w:t>
      </w:r>
      <w:r>
        <w:t>China → 2</w:t>
      </w:r>
      <w:r>
        <w:t>。</w:t>
      </w:r>
    </w:p>
    <w:p w14:paraId="0F6FA80E" w14:textId="77777777" w:rsidR="00E70281" w:rsidRDefault="00E70281" w:rsidP="00E70281">
      <w:pPr>
        <w:jc w:val="both"/>
      </w:pPr>
    </w:p>
    <w:p w14:paraId="498ED546" w14:textId="77777777" w:rsidR="00E70281" w:rsidRDefault="00E70281" w:rsidP="00E70281">
      <w:pPr>
        <w:jc w:val="both"/>
      </w:pPr>
      <w:r>
        <w:t>OneHotEncoder</w:t>
      </w:r>
    </w:p>
    <w:p w14:paraId="0798B8C2" w14:textId="77777777" w:rsidR="00E70281" w:rsidRDefault="00E70281" w:rsidP="00E70281">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8F4AFDD" w14:textId="77777777" w:rsidR="00E70281" w:rsidRPr="00D04BC2" w:rsidRDefault="00E70281" w:rsidP="00E70281">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2E0B6C68" w14:textId="77777777" w:rsidR="00E70281" w:rsidRPr="000F1600" w:rsidRDefault="00E70281" w:rsidP="00E70281">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074A9153" w14:textId="77777777" w:rsidR="00E70281" w:rsidRDefault="00E70281" w:rsidP="00E70281">
      <w:pPr>
        <w:jc w:val="both"/>
      </w:pPr>
    </w:p>
    <w:p w14:paraId="52B5D1D3" w14:textId="77777777" w:rsidR="00E70281" w:rsidRDefault="00E70281" w:rsidP="00E70281">
      <w:pPr>
        <w:widowControl/>
        <w:spacing w:before="100" w:beforeAutospacing="1" w:after="100" w:afterAutospacing="1"/>
        <w:jc w:val="both"/>
        <w:rPr>
          <w:rFonts w:ascii="新細明體" w:eastAsia="新細明體" w:hAnsi="新細明體" w:cs="新細明體"/>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ascii="新細明體" w:eastAsia="新細明體" w:hAnsi="新細明體" w:cs="新細明體" w:hint="eastAsia"/>
          <w:kern w:val="0"/>
          <w:szCs w:val="24"/>
        </w:rPr>
        <w:t xml:space="preserve"> </w:t>
      </w:r>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w:r>
        <w:rPr>
          <w:rFonts w:ascii="新細明體" w:eastAsia="新細明體" w:hAnsi="新細明體" w:cs="新細明體" w:hint="eastAsia"/>
          <w:kern w:val="0"/>
          <w:szCs w:val="24"/>
        </w:rPr>
        <w:t xml:space="preserve"> </w:t>
      </w:r>
    </w:p>
    <w:p w14:paraId="243F8018" w14:textId="77777777" w:rsidR="00E70281" w:rsidRPr="00E7334C" w:rsidRDefault="00E70281" w:rsidP="00E70281">
      <w:pPr>
        <w:widowControl/>
        <w:spacing w:before="100" w:beforeAutospacing="1" w:after="100" w:afterAutospacing="1"/>
        <w:jc w:val="both"/>
        <w:rPr>
          <w:rFonts w:ascii="新細明體" w:eastAsia="新細明體" w:hAnsi="新細明體" w:cs="新細明體"/>
          <w:kern w:val="0"/>
          <w:szCs w:val="24"/>
        </w:rPr>
      </w:pPr>
      <w:r>
        <w:t>VectorAssembler</w:t>
      </w:r>
    </w:p>
    <w:p w14:paraId="3321D689" w14:textId="77777777" w:rsidR="00E70281" w:rsidRDefault="00E70281" w:rsidP="00E70281">
      <w:pPr>
        <w:pStyle w:val="Web"/>
        <w:jc w:val="both"/>
        <w:rPr>
          <w:rFonts w:asciiTheme="minorHAnsi" w:hAnsiTheme="minorHAnsi" w:cstheme="minorHAnsi"/>
        </w:rPr>
      </w:pPr>
      <w:r w:rsidRPr="00E7334C">
        <w:rPr>
          <w:rFonts w:asciiTheme="minorHAnsi" w:hAnsiTheme="minorHAnsi" w:cstheme="minorHAnsi"/>
        </w:rPr>
        <w:t>將所有數值型特徵與</w:t>
      </w:r>
      <w:r w:rsidRPr="00E7334C">
        <w:rPr>
          <w:rFonts w:asciiTheme="minorHAnsi" w:hAnsiTheme="minorHAnsi" w:cstheme="minorHAnsi"/>
        </w:rPr>
        <w:t>One-Hot</w:t>
      </w:r>
      <w:r w:rsidRPr="00E7334C">
        <w:rPr>
          <w:rFonts w:asciiTheme="minorHAnsi" w:hAnsiTheme="minorHAnsi" w:cstheme="minorHAnsi"/>
        </w:rPr>
        <w:t>編碼特徵拼接為一維特徵向量：</w:t>
      </w:r>
    </w:p>
    <w:p w14:paraId="343019FD" w14:textId="77777777" w:rsidR="00E70281" w:rsidRPr="00241284" w:rsidRDefault="00E70281" w:rsidP="00E70281">
      <w:pPr>
        <w:pStyle w:val="Web"/>
        <w:jc w:val="both"/>
        <w:rPr>
          <w:rStyle w:val="mclose"/>
          <w:rFonts w:asciiTheme="minorHAnsi" w:hAnsiTheme="minorHAnsi" w:cstheme="minorHAnsi"/>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3461DF0B" w14:textId="0DF7692E" w:rsidR="00E70281" w:rsidRDefault="00E70281" w:rsidP="00E70281">
      <w:pPr>
        <w:pStyle w:val="Web"/>
        <w:jc w:val="both"/>
      </w:pPr>
      <w:r>
        <w:t>該向量即為機器學習模型的輸入特徵。</w:t>
      </w:r>
    </w:p>
    <w:p w14:paraId="678AD0F7" w14:textId="537F89F7" w:rsidR="00E70281" w:rsidRDefault="00E70281" w:rsidP="00E70281">
      <w:pPr>
        <w:pStyle w:val="Web"/>
        <w:jc w:val="both"/>
        <w:rPr>
          <w:rFonts w:asciiTheme="minorHAnsi" w:hAnsiTheme="minorHAnsi" w:cstheme="minorHAnsi"/>
        </w:rPr>
      </w:pPr>
    </w:p>
    <w:p w14:paraId="54F32311" w14:textId="3277B670" w:rsidR="00E70281" w:rsidRPr="008A28CD" w:rsidRDefault="00E70281" w:rsidP="00C14B80">
      <w:pPr>
        <w:pStyle w:val="2"/>
        <w:jc w:val="both"/>
        <w:rPr>
          <w:sz w:val="24"/>
          <w:szCs w:val="24"/>
        </w:rPr>
      </w:pPr>
      <w:r w:rsidRPr="008A28CD">
        <w:rPr>
          <w:rFonts w:hint="eastAsia"/>
          <w:sz w:val="24"/>
          <w:szCs w:val="24"/>
        </w:rPr>
        <w:t>機器學習模型</w:t>
      </w:r>
    </w:p>
    <w:p w14:paraId="0E952C4E" w14:textId="77777777" w:rsidR="00E70281" w:rsidRDefault="00E70281" w:rsidP="00E70281">
      <w:pPr>
        <w:jc w:val="both"/>
      </w:pPr>
    </w:p>
    <w:p w14:paraId="0BD159BF" w14:textId="4D197E5B" w:rsidR="00E70281" w:rsidRDefault="008E71E0" w:rsidP="00E70281">
      <w:pPr>
        <w:jc w:val="both"/>
      </w:pPr>
      <w:r>
        <w:t>邏輯</w:t>
      </w:r>
      <w:proofErr w:type="gramStart"/>
      <w:r>
        <w:t>迴</w:t>
      </w:r>
      <w:proofErr w:type="gramEnd"/>
      <w:r>
        <w:t>歸</w:t>
      </w:r>
      <w:r w:rsidR="00E70281">
        <w:t>（</w:t>
      </w:r>
      <w:r w:rsidR="00E70281">
        <w:t>Logistic Regression</w:t>
      </w:r>
      <w:r w:rsidR="00E70281">
        <w:t>）</w:t>
      </w:r>
    </w:p>
    <w:p w14:paraId="796CAAB5" w14:textId="40C451C5" w:rsidR="00E70281" w:rsidRPr="001375F8" w:rsidRDefault="008E71E0" w:rsidP="00E70281">
      <w:pPr>
        <w:pStyle w:val="Web"/>
        <w:jc w:val="both"/>
        <w:rPr>
          <w:rFonts w:asciiTheme="minorHAnsi" w:hAnsiTheme="minorHAnsi" w:cstheme="minorHAnsi"/>
        </w:rPr>
      </w:pPr>
      <w:r>
        <w:rPr>
          <w:rFonts w:asciiTheme="minorHAnsi" w:hAnsiTheme="minorHAnsi" w:cstheme="minorHAnsi"/>
        </w:rPr>
        <w:lastRenderedPageBreak/>
        <w:t>邏輯</w:t>
      </w:r>
      <w:proofErr w:type="gramStart"/>
      <w:r>
        <w:rPr>
          <w:rFonts w:asciiTheme="minorHAnsi" w:hAnsiTheme="minorHAnsi" w:cstheme="minorHAnsi"/>
        </w:rPr>
        <w:t>迴</w:t>
      </w:r>
      <w:proofErr w:type="gramEnd"/>
      <w:r>
        <w:rPr>
          <w:rFonts w:asciiTheme="minorHAnsi" w:hAnsiTheme="minorHAnsi" w:cstheme="minorHAnsi"/>
        </w:rPr>
        <w:t>歸</w:t>
      </w:r>
      <w:r w:rsidR="00E70281" w:rsidRPr="001375F8">
        <w:rPr>
          <w:rFonts w:asciiTheme="minorHAnsi" w:hAnsiTheme="minorHAnsi" w:cstheme="minorHAnsi"/>
        </w:rPr>
        <w:t>用於二元分類，其目標是學習一組權重向量</w:t>
      </w:r>
      <w:r w:rsidR="00E70281" w:rsidRPr="001375F8">
        <w:rPr>
          <w:rFonts w:asciiTheme="minorHAnsi" w:hAnsiTheme="minorHAnsi" w:cstheme="minorHAnsi"/>
        </w:rPr>
        <w:t xml:space="preserve"> </w:t>
      </w:r>
      <m:oMath>
        <m:r>
          <m:rPr>
            <m:sty m:val="p"/>
          </m:rPr>
          <w:rPr>
            <w:rStyle w:val="katex-mathml"/>
            <w:rFonts w:ascii="Cambria Math" w:hAnsi="Cambria Math" w:cstheme="minorHAnsi"/>
          </w:rPr>
          <m:t>w</m:t>
        </m:r>
      </m:oMath>
      <w:r w:rsidR="00E70281" w:rsidRPr="001375F8">
        <w:rPr>
          <w:rFonts w:asciiTheme="minorHAnsi" w:hAnsiTheme="minorHAnsi" w:cstheme="minorHAnsi"/>
        </w:rPr>
        <w:t xml:space="preserve"> </w:t>
      </w:r>
      <w:r w:rsidR="00E70281" w:rsidRPr="001375F8">
        <w:rPr>
          <w:rFonts w:asciiTheme="minorHAnsi" w:hAnsiTheme="minorHAnsi" w:cstheme="minorHAnsi"/>
        </w:rPr>
        <w:t>與偏差項</w:t>
      </w:r>
      <w:r w:rsidR="00E70281" w:rsidRPr="001375F8">
        <w:rPr>
          <w:rFonts w:asciiTheme="minorHAnsi" w:hAnsiTheme="minorHAnsi" w:cstheme="minorHAnsi"/>
        </w:rPr>
        <w:t xml:space="preserve"> </w:t>
      </w:r>
      <m:oMath>
        <m:r>
          <m:rPr>
            <m:sty m:val="p"/>
          </m:rPr>
          <w:rPr>
            <w:rStyle w:val="mord"/>
            <w:rFonts w:ascii="Cambria Math" w:hAnsi="Cambria Math" w:cstheme="minorHAnsi"/>
          </w:rPr>
          <m:t>b</m:t>
        </m:r>
      </m:oMath>
      <w:r w:rsidR="00E70281" w:rsidRPr="001375F8">
        <w:rPr>
          <w:rFonts w:asciiTheme="minorHAnsi" w:hAnsiTheme="minorHAnsi" w:cstheme="minorHAnsi"/>
        </w:rPr>
        <w:t>，使預測機率為：</w:t>
      </w:r>
    </w:p>
    <w:p w14:paraId="58DDD60B" w14:textId="77777777" w:rsidR="00E70281" w:rsidRDefault="00E70281" w:rsidP="00E70281">
      <w:pPr>
        <w:jc w:val="both"/>
      </w:pPr>
      <m:oMathPara>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y=1</m:t>
              </m:r>
            </m:e>
            <m:e>
              <m:r>
                <m:rPr>
                  <m:sty m:val="p"/>
                </m:rPr>
                <w:rPr>
                  <w:rFonts w:ascii="Cambria Math" w:hAnsi="Cambria Math"/>
                </w:rPr>
                <m:t>x</m:t>
              </m:r>
            </m:e>
          </m:d>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51693A3D" w14:textId="77777777" w:rsidR="00E70281" w:rsidRPr="009E7E4D" w:rsidRDefault="00E70281" w:rsidP="00E70281">
      <w:pPr>
        <w:widowControl/>
        <w:spacing w:before="100" w:beforeAutospacing="1" w:after="100" w:afterAutospacing="1"/>
        <w:jc w:val="both"/>
        <w:rPr>
          <w:rFonts w:ascii="新細明體" w:eastAsia="新細明體" w:hAnsi="新細明體" w:cs="新細明體"/>
          <w:kern w:val="0"/>
          <w:szCs w:val="24"/>
        </w:rPr>
      </w:pPr>
      <w:r w:rsidRPr="009E7E4D">
        <w:rPr>
          <w:rFonts w:ascii="新細明體" w:eastAsia="新細明體" w:hAnsi="新細明體" w:cs="新細明體"/>
          <w:kern w:val="0"/>
          <w:szCs w:val="24"/>
        </w:rPr>
        <w:t>其中：</w:t>
      </w:r>
    </w:p>
    <w:p w14:paraId="4CEC129F" w14:textId="77777777" w:rsidR="00E70281" w:rsidRPr="009E7E4D" w:rsidRDefault="00E70281" w:rsidP="00DC35A2">
      <w:pPr>
        <w:widowControl/>
        <w:numPr>
          <w:ilvl w:val="0"/>
          <w:numId w:val="12"/>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σ</m:t>
        </m:r>
      </m:oMath>
      <w:r w:rsidRPr="009E7E4D">
        <w:rPr>
          <w:rFonts w:ascii="新細明體" w:eastAsia="新細明體" w:hAnsi="新細明體" w:cs="新細明體"/>
          <w:kern w:val="0"/>
          <w:szCs w:val="24"/>
        </w:rPr>
        <w:t>：</w:t>
      </w:r>
      <w:r w:rsidRPr="009E7E4D">
        <w:rPr>
          <w:rFonts w:eastAsia="新細明體" w:cstheme="minorHAnsi"/>
          <w:kern w:val="0"/>
          <w:szCs w:val="24"/>
        </w:rPr>
        <w:t>sigmoid</w:t>
      </w:r>
      <w:r w:rsidRPr="009E7E4D">
        <w:rPr>
          <w:rFonts w:ascii="新細明體" w:eastAsia="新細明體" w:hAnsi="新細明體" w:cs="新細明體"/>
          <w:kern w:val="0"/>
          <w:szCs w:val="24"/>
        </w:rPr>
        <w:t xml:space="preserve"> 函數</w:t>
      </w:r>
    </w:p>
    <w:p w14:paraId="17933D26" w14:textId="77777777" w:rsidR="00E70281" w:rsidRPr="009E7E4D" w:rsidRDefault="00E70281" w:rsidP="00DC35A2">
      <w:pPr>
        <w:widowControl/>
        <w:numPr>
          <w:ilvl w:val="0"/>
          <w:numId w:val="12"/>
        </w:numPr>
        <w:spacing w:before="100" w:beforeAutospacing="1" w:after="100" w:afterAutospacing="1"/>
        <w:jc w:val="both"/>
        <w:rPr>
          <w:rFonts w:ascii="新細明體" w:eastAsia="新細明體" w:hAnsi="新細明體" w:cs="新細明體"/>
          <w:kern w:val="0"/>
          <w:szCs w:val="24"/>
        </w:rPr>
      </w:pPr>
      <m:oMath>
        <m:r>
          <m:rPr>
            <m:sty m:val="b"/>
          </m:rPr>
          <w:rPr>
            <w:rFonts w:ascii="Cambria Math" w:hAnsi="Cambria Math"/>
          </w:rPr>
          <m:t>w</m:t>
        </m:r>
      </m:oMath>
      <w:r w:rsidRPr="009E7E4D">
        <w:rPr>
          <w:rFonts w:ascii="新細明體" w:eastAsia="新細明體" w:hAnsi="新細明體" w:cs="新細明體"/>
          <w:kern w:val="0"/>
          <w:szCs w:val="24"/>
        </w:rPr>
        <w:t>：權重向量</w:t>
      </w:r>
    </w:p>
    <w:p w14:paraId="069D970D" w14:textId="77777777" w:rsidR="00E70281" w:rsidRPr="009E7E4D" w:rsidRDefault="00E70281" w:rsidP="00DC35A2">
      <w:pPr>
        <w:widowControl/>
        <w:numPr>
          <w:ilvl w:val="0"/>
          <w:numId w:val="12"/>
        </w:numPr>
        <w:spacing w:before="100" w:beforeAutospacing="1" w:after="100" w:afterAutospacing="1"/>
        <w:jc w:val="both"/>
        <w:rPr>
          <w:rFonts w:ascii="新細明體" w:eastAsia="新細明體" w:hAnsi="新細明體" w:cs="新細明體"/>
          <w:kern w:val="0"/>
          <w:szCs w:val="24"/>
        </w:rPr>
      </w:pPr>
      <m:oMath>
        <m:r>
          <w:rPr>
            <w:rFonts w:ascii="Cambria Math" w:hAnsi="Cambria Math"/>
          </w:rPr>
          <m:t>b</m:t>
        </m:r>
      </m:oMath>
      <w:r w:rsidRPr="009E7E4D">
        <w:rPr>
          <w:rFonts w:ascii="新細明體" w:eastAsia="新細明體" w:hAnsi="新細明體" w:cs="新細明體"/>
          <w:kern w:val="0"/>
          <w:szCs w:val="24"/>
        </w:rPr>
        <w:t>：偏差項</w:t>
      </w:r>
    </w:p>
    <w:p w14:paraId="66B882B2" w14:textId="77777777" w:rsidR="00E70281" w:rsidRDefault="00E70281" w:rsidP="00E70281">
      <w:pPr>
        <w:jc w:val="both"/>
      </w:pPr>
    </w:p>
    <w:p w14:paraId="4F7AD09D" w14:textId="2213BACB" w:rsidR="00E70281" w:rsidRDefault="00E70281" w:rsidP="00E70281">
      <w:pPr>
        <w:jc w:val="both"/>
      </w:pPr>
      <w:r>
        <w:t>線性</w:t>
      </w:r>
      <w:r w:rsidR="005A6CD4">
        <w:t>支援向量機</w:t>
      </w:r>
      <w:r>
        <w:t>（</w:t>
      </w:r>
      <w:r>
        <w:t>Linear SVM</w:t>
      </w:r>
      <w:r>
        <w:t>）</w:t>
      </w:r>
    </w:p>
    <w:p w14:paraId="35A1EABB" w14:textId="77777777" w:rsidR="00E70281" w:rsidRDefault="00E70281" w:rsidP="00E70281">
      <w:pPr>
        <w:jc w:val="both"/>
      </w:pPr>
    </w:p>
    <w:p w14:paraId="1FB6DDA7" w14:textId="77777777" w:rsidR="00E70281" w:rsidRDefault="00E70281" w:rsidP="00E70281">
      <w:pPr>
        <w:jc w:val="both"/>
      </w:pPr>
      <w:r>
        <w:t>找出一個超平面</w:t>
      </w:r>
      <w:r>
        <w:t xml:space="preserve"> </w:t>
      </w:r>
      <m:oMath>
        <m:sSup>
          <m:sSupPr>
            <m:ctrlPr>
              <w:rPr>
                <w:rStyle w:val="katex-mathml"/>
                <w:rFonts w:ascii="Cambria Math" w:hAnsi="Cambria Math"/>
              </w:rPr>
            </m:ctrlPr>
          </m:sSupPr>
          <m:e>
            <m:r>
              <m:rPr>
                <m:sty m:val="p"/>
              </m:rPr>
              <w:rPr>
                <w:rStyle w:val="katex-mathml"/>
                <w:rFonts w:ascii="Cambria Math" w:hAnsi="Cambria Math"/>
              </w:rPr>
              <m:t>w</m:t>
            </m:r>
          </m:e>
          <m:sup>
            <m:r>
              <m:rPr>
                <m:sty m:val="p"/>
              </m:rPr>
              <w:rPr>
                <w:rStyle w:val="katex-mathml"/>
                <w:rFonts w:ascii="Cambria Math" w:hAnsi="Cambria Math"/>
              </w:rPr>
              <m:t>⊤x</m:t>
            </m:r>
          </m:sup>
        </m:sSup>
        <m:r>
          <m:rPr>
            <m:sty m:val="p"/>
          </m:rPr>
          <w:rPr>
            <w:rStyle w:val="katex-mathml"/>
            <w:rFonts w:ascii="Cambria Math" w:hAnsi="Cambria Math"/>
          </w:rPr>
          <m:t>+b=0</m:t>
        </m:r>
      </m:oMath>
      <w:r>
        <w:t>，使分類邊界最大化：</w:t>
      </w:r>
    </w:p>
    <w:p w14:paraId="456221B7" w14:textId="77777777" w:rsidR="00E70281" w:rsidRDefault="00E70281" w:rsidP="00E70281">
      <w:pPr>
        <w:jc w:val="both"/>
      </w:pPr>
    </w:p>
    <w:p w14:paraId="60B43F59" w14:textId="77777777" w:rsidR="00E70281" w:rsidRDefault="00F161FC" w:rsidP="00E70281">
      <w:pPr>
        <w:jc w:val="both"/>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w,b</m:t>
                  </m:r>
                </m:lim>
              </m:limLow>
              <m:ctrlPr>
                <w:rPr>
                  <w:rFonts w:ascii="Cambria Math" w:hAnsi="Cambria Math"/>
                  <w:i/>
                </w:rPr>
              </m:ctrlPr>
            </m:fName>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7DEF1950" w14:textId="77777777" w:rsidR="00E70281" w:rsidRDefault="00E70281" w:rsidP="00E70281">
      <w:pPr>
        <w:jc w:val="both"/>
      </w:pPr>
    </w:p>
    <w:p w14:paraId="58AB060D" w14:textId="77777777" w:rsidR="00E70281" w:rsidRPr="00023B6D" w:rsidRDefault="00E70281" w:rsidP="00E70281">
      <w:pPr>
        <w:widowControl/>
        <w:spacing w:before="100" w:beforeAutospacing="1" w:after="100" w:afterAutospacing="1"/>
        <w:jc w:val="both"/>
        <w:rPr>
          <w:rFonts w:ascii="新細明體" w:eastAsia="新細明體" w:hAnsi="新細明體" w:cs="新細明體"/>
          <w:kern w:val="0"/>
          <w:szCs w:val="24"/>
        </w:rPr>
      </w:pPr>
      <w:r>
        <w:rPr>
          <w:rFonts w:ascii="新細明體" w:eastAsia="新細明體" w:hAnsi="新細明體" w:cs="新細明體" w:hint="eastAsia"/>
          <w:kern w:val="0"/>
          <w:szCs w:val="24"/>
        </w:rPr>
        <w:t>此處</w:t>
      </w:r>
      <w:r w:rsidRPr="00023B6D">
        <w:rPr>
          <w:rFonts w:ascii="新細明體" w:eastAsia="新細明體" w:hAnsi="新細明體" w:cs="新細明體"/>
          <w:kern w:val="0"/>
          <w:szCs w:val="24"/>
        </w:rPr>
        <w:t xml:space="preserve">使用了 </w:t>
      </w:r>
      <w:r w:rsidRPr="00A95966">
        <w:rPr>
          <w:rFonts w:eastAsia="新細明體" w:cstheme="minorHAnsi"/>
          <w:b/>
          <w:bCs/>
          <w:kern w:val="0"/>
          <w:szCs w:val="24"/>
        </w:rPr>
        <w:t>hinge loss</w:t>
      </w:r>
      <w:r w:rsidRPr="00023B6D">
        <w:rPr>
          <w:rFonts w:ascii="新細明體" w:eastAsia="新細明體" w:hAnsi="新細明體" w:cs="新細明體"/>
          <w:b/>
          <w:bCs/>
          <w:kern w:val="0"/>
          <w:szCs w:val="24"/>
        </w:rPr>
        <w:t xml:space="preserve"> 函數</w:t>
      </w:r>
      <w:r w:rsidRPr="00023B6D">
        <w:rPr>
          <w:rFonts w:ascii="新細明體" w:eastAsia="新細明體" w:hAnsi="新細明體" w:cs="新細明體"/>
          <w:kern w:val="0"/>
          <w:szCs w:val="24"/>
        </w:rPr>
        <w:t>：</w:t>
      </w:r>
    </w:p>
    <w:p w14:paraId="34140175" w14:textId="77777777" w:rsidR="00E70281" w:rsidRPr="0035532E" w:rsidRDefault="00E70281" w:rsidP="00E70281">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7E88AC15" w14:textId="77777777" w:rsidR="00E70281" w:rsidRDefault="00E70281" w:rsidP="00E70281">
      <w:pPr>
        <w:jc w:val="both"/>
      </w:pPr>
    </w:p>
    <w:p w14:paraId="5C3EA5E0" w14:textId="77777777" w:rsidR="00E70281" w:rsidRPr="00553FF3" w:rsidRDefault="00E70281" w:rsidP="00E70281">
      <w:pPr>
        <w:jc w:val="both"/>
        <w:rPr>
          <w:rFonts w:ascii="新細明體" w:eastAsia="新細明體" w:hAnsi="新細明體" w:cs="新細明體"/>
          <w:b/>
        </w:rPr>
      </w:pPr>
      <w:r w:rsidRPr="00553FF3">
        <w:rPr>
          <w:rStyle w:val="af0"/>
          <w:b w:val="0"/>
        </w:rPr>
        <w:t>決策樹</w:t>
      </w:r>
      <w:r w:rsidRPr="00553FF3">
        <w:rPr>
          <w:rStyle w:val="af0"/>
          <w:b w:val="0"/>
        </w:rPr>
        <w:t xml:space="preserve"> / </w:t>
      </w:r>
      <w:r w:rsidRPr="00553FF3">
        <w:rPr>
          <w:rStyle w:val="af0"/>
          <w:b w:val="0"/>
        </w:rPr>
        <w:t>隨機森林</w:t>
      </w:r>
    </w:p>
    <w:p w14:paraId="6A6E7324" w14:textId="77777777" w:rsidR="00E70281" w:rsidRDefault="00E70281" w:rsidP="00E70281">
      <w:pPr>
        <w:pStyle w:val="Web"/>
        <w:jc w:val="both"/>
      </w:pPr>
      <w:r>
        <w:t>這類模型會在每</w:t>
      </w:r>
      <w:proofErr w:type="gramStart"/>
      <w:r>
        <w:t>個</w:t>
      </w:r>
      <w:proofErr w:type="gramEnd"/>
      <w:r>
        <w:t>節點以資訊增益</w:t>
      </w:r>
      <w:r w:rsidRPr="000518A5">
        <w:rPr>
          <w:rFonts w:asciiTheme="minorHAnsi" w:hAnsiTheme="minorHAnsi" w:cstheme="minorHAnsi"/>
        </w:rPr>
        <w:t>（</w:t>
      </w:r>
      <w:r w:rsidRPr="000518A5">
        <w:rPr>
          <w:rFonts w:asciiTheme="minorHAnsi" w:hAnsiTheme="minorHAnsi" w:cstheme="minorHAnsi"/>
        </w:rPr>
        <w:t>Information Gain</w:t>
      </w:r>
      <w:r w:rsidRPr="000518A5">
        <w:rPr>
          <w:rFonts w:asciiTheme="minorHAnsi" w:hAnsiTheme="minorHAnsi" w:cstheme="minorHAnsi"/>
        </w:rPr>
        <w:t>）</w:t>
      </w:r>
      <w:r>
        <w:t>作為分裂依據：</w:t>
      </w:r>
    </w:p>
    <w:p w14:paraId="2A441415" w14:textId="77777777" w:rsidR="00E70281" w:rsidRDefault="00E70281" w:rsidP="00DC35A2">
      <w:pPr>
        <w:pStyle w:val="Web"/>
        <w:numPr>
          <w:ilvl w:val="0"/>
          <w:numId w:val="13"/>
        </w:numPr>
        <w:jc w:val="both"/>
      </w:pPr>
      <w:r w:rsidRPr="00A95966">
        <w:rPr>
          <w:rStyle w:val="af0"/>
          <w:rFonts w:asciiTheme="minorHAnsi" w:hAnsiTheme="minorHAnsi" w:cstheme="minorHAnsi"/>
        </w:rPr>
        <w:t>Entropy</w:t>
      </w:r>
      <w:r>
        <w:t>：</w:t>
      </w:r>
    </w:p>
    <w:p w14:paraId="10C3219B" w14:textId="77777777" w:rsidR="00E70281" w:rsidRDefault="00E70281" w:rsidP="00E70281">
      <w:pPr>
        <w:spacing w:beforeAutospacing="1" w:afterAutospacing="1"/>
        <w:ind w:left="720"/>
        <w:jc w:val="both"/>
      </w:pPr>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ctrlPr>
                    <w:rPr>
                      <w:rFonts w:ascii="Cambria Math" w:hAnsi="Cambria Math"/>
                      <w:i/>
                    </w:rPr>
                  </m:ctrlPr>
                </m:e>
              </m:func>
            </m:e>
          </m:nary>
        </m:oMath>
      </m:oMathPara>
    </w:p>
    <w:p w14:paraId="28ECDEB9" w14:textId="77777777" w:rsidR="00E70281" w:rsidRDefault="00E70281" w:rsidP="00DC35A2">
      <w:pPr>
        <w:pStyle w:val="Web"/>
        <w:numPr>
          <w:ilvl w:val="0"/>
          <w:numId w:val="13"/>
        </w:numPr>
        <w:jc w:val="both"/>
      </w:pPr>
      <w:r w:rsidRPr="00A95966">
        <w:rPr>
          <w:rStyle w:val="af0"/>
          <w:rFonts w:asciiTheme="minorHAnsi" w:hAnsiTheme="minorHAnsi" w:cstheme="minorHAnsi"/>
        </w:rPr>
        <w:t>Gini</w:t>
      </w:r>
      <w:r>
        <w:rPr>
          <w:rStyle w:val="af0"/>
        </w:rPr>
        <w:t xml:space="preserve"> 指數</w:t>
      </w:r>
      <w:r>
        <w:t>（某些情況）：</w:t>
      </w:r>
    </w:p>
    <w:p w14:paraId="22292784" w14:textId="77777777" w:rsidR="00E70281" w:rsidRDefault="00E70281" w:rsidP="00E70281">
      <w:pPr>
        <w:spacing w:beforeAutospacing="1" w:afterAutospacing="1"/>
        <w:ind w:left="720"/>
        <w:jc w:val="both"/>
      </w:pPr>
      <m:oMathPara>
        <m:oMath>
          <m:r>
            <m:rPr>
              <m:sty m:val="p"/>
            </m:rPr>
            <w:rPr>
              <w:rFonts w:ascii="Cambria Math" w:hAnsi="Cambria Math"/>
            </w:rPr>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2</m:t>
                  </m:r>
                </m:sup>
              </m:sSubSup>
            </m:e>
          </m:nary>
        </m:oMath>
      </m:oMathPara>
    </w:p>
    <w:p w14:paraId="1FDDB14C" w14:textId="77777777" w:rsidR="00E70281" w:rsidRDefault="00E70281" w:rsidP="00E70281">
      <w:pPr>
        <w:pStyle w:val="Web"/>
        <w:jc w:val="both"/>
      </w:pPr>
      <w:r>
        <w:lastRenderedPageBreak/>
        <w:t>隨機森林則為多棵決策樹的集成：</w:t>
      </w:r>
    </w:p>
    <w:p w14:paraId="16E768E2" w14:textId="77777777" w:rsidR="00E70281" w:rsidRDefault="00F161FC" w:rsidP="00E70281">
      <w:pPr>
        <w:jc w:val="both"/>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r>
            <m:rPr>
              <m:nor/>
            </m:rPr>
            <w:rPr>
              <w:rFonts w:ascii="Cambria Math" w:hAnsi="Cambria Math"/>
            </w:rPr>
            <m:t>majority</m:t>
          </m:r>
          <m:r>
            <m:rPr>
              <m:lit/>
              <m:nor/>
            </m:rPr>
            <w:rPr>
              <w:rFonts w:ascii="Cambria Math" w:hAnsi="Cambria Math"/>
            </w:rPr>
            <m:t>_</m:t>
          </m:r>
          <m:r>
            <m:rPr>
              <m:nor/>
            </m:rPr>
            <w:rPr>
              <w:rFonts w:ascii="Cambria Math" w:hAnsi="Cambria Math"/>
            </w:rPr>
            <m:t>vote</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x</m:t>
                  </m:r>
                </m:e>
              </m:d>
            </m:e>
          </m:d>
        </m:oMath>
      </m:oMathPara>
    </w:p>
    <w:p w14:paraId="46AF6963" w14:textId="77777777" w:rsidR="00E70281" w:rsidRPr="0055578E" w:rsidRDefault="00E70281" w:rsidP="00E70281">
      <w:pPr>
        <w:jc w:val="both"/>
      </w:pPr>
    </w:p>
    <w:p w14:paraId="5EDCBAB2" w14:textId="77777777" w:rsidR="00E70281" w:rsidRPr="00241284" w:rsidRDefault="00E70281" w:rsidP="00E70281">
      <w:pPr>
        <w:pStyle w:val="Web"/>
        <w:jc w:val="both"/>
        <w:rPr>
          <w:rFonts w:asciiTheme="minorHAnsi" w:hAnsiTheme="minorHAnsi" w:cstheme="minorHAnsi"/>
        </w:rPr>
      </w:pPr>
    </w:p>
    <w:p w14:paraId="29B6848F" w14:textId="77777777" w:rsidR="00E70281" w:rsidRDefault="00E70281" w:rsidP="00E70281">
      <w:pPr>
        <w:jc w:val="center"/>
      </w:pPr>
      <w:r>
        <w:rPr>
          <w:noProof/>
        </w:rPr>
        <w:drawing>
          <wp:inline distT="0" distB="0" distL="0" distR="0" wp14:anchorId="480C3FF8" wp14:editId="18FEF2B3">
            <wp:extent cx="5274310" cy="3571875"/>
            <wp:effectExtent l="0" t="0" r="2540" b="952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4">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5A083A70" w14:textId="77777777" w:rsidR="00E70281" w:rsidRDefault="00E70281" w:rsidP="00E7028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8B6C863" w14:textId="77777777" w:rsidR="00E70281" w:rsidRDefault="00E70281" w:rsidP="00E70281">
      <w:pPr>
        <w:jc w:val="both"/>
      </w:pPr>
    </w:p>
    <w:p w14:paraId="67322E71" w14:textId="77777777" w:rsidR="00E70281" w:rsidRDefault="00E70281" w:rsidP="00E70281">
      <w:pPr>
        <w:jc w:val="both"/>
      </w:pPr>
    </w:p>
    <w:p w14:paraId="0B2C92E6" w14:textId="4962F121" w:rsidR="00E70281" w:rsidRPr="00273E8D" w:rsidRDefault="00B75425" w:rsidP="00273E8D">
      <w:pPr>
        <w:pStyle w:val="2"/>
        <w:rPr>
          <w:sz w:val="24"/>
          <w:szCs w:val="24"/>
        </w:rPr>
      </w:pPr>
      <w:r w:rsidRPr="00273E8D">
        <w:rPr>
          <w:rFonts w:hint="eastAsia"/>
          <w:sz w:val="24"/>
          <w:szCs w:val="24"/>
        </w:rPr>
        <w:t>使</w:t>
      </w:r>
      <w:r w:rsidRPr="00273E8D">
        <w:rPr>
          <w:sz w:val="24"/>
          <w:szCs w:val="24"/>
        </w:rPr>
        <w:t>用拓撲學證明Disjoint與Union-Find等價(</w:t>
      </w:r>
      <w:r w:rsidRPr="00273E8D">
        <w:rPr>
          <w:rFonts w:hint="eastAsia"/>
          <w:sz w:val="24"/>
          <w:szCs w:val="24"/>
        </w:rPr>
        <w:t>B版</w:t>
      </w:r>
      <w:r w:rsidRPr="00273E8D">
        <w:rPr>
          <w:sz w:val="24"/>
          <w:szCs w:val="24"/>
        </w:rPr>
        <w:t>)</w:t>
      </w:r>
    </w:p>
    <w:p w14:paraId="205C826C" w14:textId="77777777" w:rsidR="00B75425" w:rsidRDefault="00B75425" w:rsidP="00B75425">
      <w:pPr>
        <w:pStyle w:val="Web"/>
      </w:pPr>
      <w:r>
        <w:rPr>
          <w:rStyle w:val="af0"/>
        </w:rPr>
        <w:t>形式化證明</w:t>
      </w:r>
      <w:r>
        <w:t>：</w:t>
      </w:r>
    </w:p>
    <w:p w14:paraId="18042F12" w14:textId="77777777" w:rsidR="00B75425" w:rsidRPr="008E382A" w:rsidRDefault="00B75425" w:rsidP="00B75425">
      <w:r>
        <w:rPr>
          <w:rStyle w:val="af0"/>
        </w:rPr>
        <w:t xml:space="preserve">Union-Find </w:t>
      </w:r>
      <w:r>
        <w:rPr>
          <w:rStyle w:val="af0"/>
        </w:rPr>
        <w:t>資料結構在任意時刻維護的分割</w:t>
      </w:r>
      <w:r>
        <w:t>（每棵樹的一組節點）</w:t>
      </w:r>
      <w:r>
        <w:br/>
      </w:r>
      <w:r>
        <w:t>＝</w:t>
      </w:r>
      <w:r>
        <w:t xml:space="preserve"> </w:t>
      </w:r>
      <w:r>
        <w:rPr>
          <w:rStyle w:val="af0"/>
        </w:rPr>
        <w:t>在對應的拓</w:t>
      </w:r>
      <w:proofErr w:type="gramStart"/>
      <w:r>
        <w:rPr>
          <w:rStyle w:val="af0"/>
        </w:rPr>
        <w:t>撲空間裡的</w:t>
      </w:r>
      <w:proofErr w:type="gramEnd"/>
      <w:r>
        <w:rPr>
          <w:rStyle w:val="af0"/>
        </w:rPr>
        <w:t>路徑連通分支</w:t>
      </w:r>
      <w:r>
        <w:t>（</w:t>
      </w:r>
      <m:oMath>
        <m:sSub>
          <m:sSubPr>
            <m:ctrlPr>
              <w:rPr>
                <w:rStyle w:val="katex-mathml"/>
                <w:rFonts w:ascii="Cambria Math" w:hAnsi="Cambria Math"/>
              </w:rPr>
            </m:ctrlPr>
          </m:sSubPr>
          <m:e>
            <m:r>
              <m:rPr>
                <m:sty m:val="p"/>
              </m:rPr>
              <w:rPr>
                <w:rStyle w:val="katex-mathml"/>
                <w:rFonts w:ascii="Cambria Math" w:hAnsi="Cambria Math"/>
              </w:rPr>
              <m:t>π</m:t>
            </m:r>
          </m:e>
          <m:sub>
            <m:r>
              <m:rPr>
                <m:sty m:val="p"/>
              </m:rPr>
              <w:rPr>
                <w:rStyle w:val="katex-mathml"/>
                <w:rFonts w:ascii="Cambria Math" w:hAnsi="Cambria Math"/>
              </w:rPr>
              <m:t>0</m:t>
            </m:r>
          </m:sub>
        </m:sSub>
      </m:oMath>
      <w:r>
        <w:t>）</w:t>
      </w:r>
      <w:r>
        <w:br/>
      </w:r>
      <w:r>
        <w:t>＝</w:t>
      </w:r>
      <w:r>
        <w:t xml:space="preserve"> </w:t>
      </w:r>
      <w:r>
        <w:rPr>
          <w:rStyle w:val="af0"/>
        </w:rPr>
        <w:t>不相交集合（</w:t>
      </w:r>
      <w:r>
        <w:rPr>
          <w:rStyle w:val="af0"/>
        </w:rPr>
        <w:t>disjoint sets</w:t>
      </w:r>
      <w:r>
        <w:rPr>
          <w:rStyle w:val="af0"/>
        </w:rPr>
        <w:t>）的</w:t>
      </w:r>
      <w:r>
        <w:rPr>
          <w:rStyle w:val="af0"/>
          <w:rFonts w:hint="eastAsia"/>
        </w:rPr>
        <w:t>該</w:t>
      </w:r>
      <w:r>
        <w:rPr>
          <w:rStyle w:val="af0"/>
        </w:rPr>
        <w:t>分割</w:t>
      </w:r>
      <w:r>
        <w:t>。</w:t>
      </w:r>
    </w:p>
    <w:p w14:paraId="738E841A" w14:textId="77777777" w:rsidR="00B75425" w:rsidRDefault="00B75425" w:rsidP="00B75425"/>
    <w:p w14:paraId="3D6ECCFC" w14:textId="77777777" w:rsidR="00B75425" w:rsidRPr="00CF39E9" w:rsidRDefault="00B75425" w:rsidP="00B75425">
      <w:pPr>
        <w:rPr>
          <w:rFonts w:cstheme="minorHAnsi"/>
        </w:rPr>
      </w:pPr>
      <w:r w:rsidRPr="00CF39E9">
        <w:rPr>
          <w:rFonts w:cstheme="minorHAnsi"/>
        </w:rPr>
        <w:t>定義與建模</w:t>
      </w:r>
    </w:p>
    <w:p w14:paraId="5EBABCFB" w14:textId="77777777" w:rsidR="00B75425" w:rsidRPr="00CF39E9" w:rsidRDefault="00B75425" w:rsidP="00DC35A2">
      <w:pPr>
        <w:pStyle w:val="Web"/>
        <w:numPr>
          <w:ilvl w:val="0"/>
          <w:numId w:val="25"/>
        </w:numPr>
        <w:rPr>
          <w:rFonts w:asciiTheme="minorHAnsi" w:hAnsiTheme="minorHAnsi" w:cstheme="minorHAnsi"/>
        </w:rPr>
      </w:pPr>
      <w:r w:rsidRPr="00CF39E9">
        <w:rPr>
          <w:rFonts w:asciiTheme="minorHAnsi" w:hAnsiTheme="minorHAnsi" w:cstheme="minorHAnsi"/>
        </w:rPr>
        <w:t>設</w:t>
      </w:r>
      <w:r>
        <w:rPr>
          <w:rFonts w:asciiTheme="minorHAnsi" w:hAnsiTheme="minorHAnsi" w:cstheme="minorHAnsi" w:hint="eastAsia"/>
        </w:rPr>
        <w:t>定</w:t>
      </w:r>
      <w:r w:rsidRPr="00CF39E9">
        <w:rPr>
          <w:rFonts w:asciiTheme="minorHAnsi" w:hAnsiTheme="minorHAnsi" w:cstheme="minorHAnsi"/>
        </w:rPr>
        <w:t>底集合</w:t>
      </w:r>
      <w:r w:rsidRPr="00CF39E9">
        <w:rPr>
          <w:rFonts w:asciiTheme="minorHAnsi" w:hAnsiTheme="minorHAnsi" w:cstheme="minorHAnsi"/>
        </w:rPr>
        <w:t xml:space="preserve"> </w:t>
      </w:r>
      <m:oMath>
        <m:r>
          <w:rPr>
            <w:rStyle w:val="katex-mathml"/>
            <w:rFonts w:ascii="Cambria Math" w:hAnsi="Cambria Math" w:cstheme="minorHAnsi"/>
          </w:rPr>
          <m:t>X</m:t>
        </m:r>
      </m:oMath>
      <w:r w:rsidRPr="00CF39E9">
        <w:rPr>
          <w:rFonts w:asciiTheme="minorHAnsi" w:hAnsiTheme="minorHAnsi" w:cstheme="minorHAnsi"/>
        </w:rPr>
        <w:t>（如帳戶</w:t>
      </w:r>
      <w:r w:rsidRPr="00CF39E9">
        <w:rPr>
          <w:rFonts w:asciiTheme="minorHAnsi" w:hAnsiTheme="minorHAnsi" w:cstheme="minorHAnsi"/>
        </w:rPr>
        <w:t>/</w:t>
      </w:r>
      <w:r w:rsidRPr="00CF39E9">
        <w:rPr>
          <w:rFonts w:asciiTheme="minorHAnsi" w:hAnsiTheme="minorHAnsi" w:cstheme="minorHAnsi"/>
        </w:rPr>
        <w:t>地址集合）。</w:t>
      </w:r>
      <w:r w:rsidRPr="00CF39E9">
        <w:rPr>
          <w:rStyle w:val="af0"/>
          <w:rFonts w:asciiTheme="minorHAnsi" w:hAnsiTheme="minorHAnsi" w:cstheme="minorHAnsi"/>
          <w:b w:val="0"/>
        </w:rPr>
        <w:t>不相交集合（</w:t>
      </w:r>
      <w:r w:rsidRPr="00CF39E9">
        <w:rPr>
          <w:rStyle w:val="af0"/>
          <w:rFonts w:asciiTheme="minorHAnsi" w:hAnsiTheme="minorHAnsi" w:cstheme="minorHAnsi"/>
          <w:b w:val="0"/>
        </w:rPr>
        <w:t>Disjoint sets</w:t>
      </w:r>
      <w:r w:rsidRPr="00CF39E9">
        <w:rPr>
          <w:rStyle w:val="af0"/>
          <w:rFonts w:asciiTheme="minorHAnsi" w:hAnsiTheme="minorHAnsi" w:cstheme="minorHAnsi"/>
          <w:b w:val="0"/>
        </w:rPr>
        <w:t>）為</w:t>
      </w:r>
      <w:r w:rsidRPr="00CF39E9">
        <w:rPr>
          <w:rStyle w:val="af0"/>
          <w:rFonts w:asciiTheme="minorHAnsi" w:hAnsiTheme="minorHAnsi" w:cstheme="minorHAnsi"/>
          <w:b w:val="0"/>
        </w:rPr>
        <w:t xml:space="preserve"> </w:t>
      </w:r>
      <m:oMath>
        <m:r>
          <m:rPr>
            <m:sty m:val="p"/>
          </m:rPr>
          <w:rPr>
            <w:rStyle w:val="mord"/>
            <w:rFonts w:ascii="Cambria Math" w:hAnsi="Cambria Math" w:cstheme="minorHAnsi"/>
          </w:rPr>
          <m:t>X</m:t>
        </m:r>
      </m:oMath>
      <w:r w:rsidRPr="00CF39E9">
        <w:rPr>
          <w:rStyle w:val="af0"/>
          <w:rFonts w:asciiTheme="minorHAnsi" w:hAnsiTheme="minorHAnsi" w:cstheme="minorHAnsi"/>
          <w:b w:val="0"/>
        </w:rPr>
        <w:t xml:space="preserve"> </w:t>
      </w:r>
      <w:r w:rsidRPr="00CF39E9">
        <w:rPr>
          <w:rStyle w:val="af0"/>
          <w:rFonts w:asciiTheme="minorHAnsi" w:hAnsiTheme="minorHAnsi" w:cstheme="minorHAnsi"/>
          <w:b w:val="0"/>
        </w:rPr>
        <w:t>的一個分割</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P=</m:t>
        </m:r>
        <m:r>
          <m:rPr>
            <m:lit/>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P</m:t>
            </m:r>
          </m:e>
          <m:sub>
            <m:r>
              <m:rPr>
                <m:sty m:val="p"/>
              </m:rPr>
              <w:rPr>
                <w:rStyle w:val="katex-mathml"/>
                <w:rFonts w:ascii="Cambria Math" w:hAnsi="Cambria Math" w:cstheme="minorHAnsi"/>
              </w:rPr>
              <m:t>1</m:t>
            </m:r>
          </m:sub>
        </m:sSub>
        <m:r>
          <m:rPr>
            <m:sty m:val="p"/>
          </m:rPr>
          <w:rPr>
            <w:rStyle w:val="katex-mathml"/>
            <w:rFonts w:ascii="Cambria Math" w:hAnsi="Cambria Math" w:cstheme="minorHAnsi"/>
          </w:rPr>
          <m:t>,</m:t>
        </m:r>
        <m:r>
          <m:rPr>
            <m:sty m:val="p"/>
          </m:rPr>
          <w:rPr>
            <w:rStyle w:val="katex-mathml"/>
            <w:rFonts w:ascii="Cambria Math" w:hAnsi="Cambria Math" w:cstheme="minorHAnsi" w:hint="eastAsia"/>
          </w:rPr>
          <m:t>…</m:t>
        </m:r>
        <m:r>
          <m:rPr>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P</m:t>
            </m:r>
          </m:e>
          <m:sub>
            <m:r>
              <m:rPr>
                <m:sty m:val="p"/>
              </m:rPr>
              <w:rPr>
                <w:rStyle w:val="katex-mathml"/>
                <w:rFonts w:ascii="Cambria Math" w:hAnsi="Cambria Math" w:cstheme="minorHAnsi"/>
              </w:rPr>
              <m:t>k</m:t>
            </m:r>
          </m:sub>
        </m:sSub>
        <m:r>
          <m:rPr>
            <m:lit/>
            <m:sty m:val="p"/>
          </m:rPr>
          <w:rPr>
            <w:rStyle w:val="katex-mathml"/>
            <w:rFonts w:ascii="Cambria Math" w:hAnsi="Cambria Math" w:cstheme="minorHAnsi"/>
          </w:rPr>
          <m:t>}</m:t>
        </m:r>
      </m:oMath>
      <w:r w:rsidRPr="00CF39E9">
        <w:rPr>
          <w:rFonts w:asciiTheme="minorHAnsi" w:hAnsiTheme="minorHAnsi" w:cstheme="minorHAnsi"/>
        </w:rPr>
        <w:t>，即互斥且聯集為</w:t>
      </w:r>
      <w:r w:rsidRPr="00CF39E9">
        <w:rPr>
          <w:rFonts w:asciiTheme="minorHAnsi" w:hAnsiTheme="minorHAnsi" w:cstheme="minorHAnsi"/>
        </w:rPr>
        <w:t xml:space="preserve"> </w:t>
      </w:r>
      <m:oMath>
        <m:r>
          <m:rPr>
            <m:sty m:val="p"/>
          </m:rPr>
          <w:rPr>
            <w:rStyle w:val="katex-mathml"/>
            <w:rFonts w:ascii="Cambria Math" w:hAnsi="Cambria Math" w:cstheme="minorHAnsi"/>
          </w:rPr>
          <m:t>X</m:t>
        </m:r>
      </m:oMath>
      <w:r w:rsidRPr="00CF39E9">
        <w:rPr>
          <w:rFonts w:asciiTheme="minorHAnsi" w:hAnsiTheme="minorHAnsi" w:cstheme="minorHAnsi"/>
        </w:rPr>
        <w:t>。</w:t>
      </w:r>
    </w:p>
    <w:p w14:paraId="3CF0D66E" w14:textId="77777777" w:rsidR="00B75425" w:rsidRPr="00CF39E9" w:rsidRDefault="00B75425" w:rsidP="00DC35A2">
      <w:pPr>
        <w:pStyle w:val="Web"/>
        <w:numPr>
          <w:ilvl w:val="0"/>
          <w:numId w:val="25"/>
        </w:numPr>
        <w:rPr>
          <w:rFonts w:asciiTheme="minorHAnsi" w:hAnsiTheme="minorHAnsi" w:cstheme="minorHAnsi"/>
        </w:rPr>
      </w:pPr>
      <w:r w:rsidRPr="00CF39E9">
        <w:rPr>
          <w:rFonts w:asciiTheme="minorHAnsi" w:hAnsiTheme="minorHAnsi" w:cstheme="minorHAnsi"/>
        </w:rPr>
        <w:lastRenderedPageBreak/>
        <w:t>建立</w:t>
      </w:r>
      <w:r w:rsidRPr="00CF39E9">
        <w:rPr>
          <w:rFonts w:asciiTheme="minorHAnsi" w:hAnsiTheme="minorHAnsi" w:cstheme="minorHAnsi"/>
        </w:rPr>
        <w:t xml:space="preserve"> </w:t>
      </w:r>
      <w:r w:rsidRPr="00CF39E9">
        <w:rPr>
          <w:rStyle w:val="af0"/>
          <w:rFonts w:asciiTheme="minorHAnsi" w:hAnsiTheme="minorHAnsi" w:cstheme="minorHAnsi"/>
        </w:rPr>
        <w:t xml:space="preserve">Union-Find </w:t>
      </w:r>
      <w:r w:rsidRPr="00CF39E9">
        <w:rPr>
          <w:rStyle w:val="af0"/>
          <w:rFonts w:asciiTheme="minorHAnsi" w:hAnsiTheme="minorHAnsi" w:cstheme="minorHAnsi"/>
        </w:rPr>
        <w:t>森林</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：每</w:t>
      </w:r>
      <w:proofErr w:type="gramStart"/>
      <w:r w:rsidRPr="00CF39E9">
        <w:rPr>
          <w:rFonts w:asciiTheme="minorHAnsi" w:hAnsiTheme="minorHAnsi" w:cstheme="minorHAnsi"/>
        </w:rPr>
        <w:t>個</w:t>
      </w:r>
      <w:proofErr w:type="gramEnd"/>
      <w:r w:rsidRPr="00CF39E9">
        <w:rPr>
          <w:rFonts w:asciiTheme="minorHAnsi" w:hAnsiTheme="minorHAnsi" w:cstheme="minorHAnsi"/>
        </w:rPr>
        <w:t>元素一個節點；父指標構成</w:t>
      </w:r>
      <w:proofErr w:type="gramStart"/>
      <w:r w:rsidRPr="00CF39E9">
        <w:rPr>
          <w:rFonts w:asciiTheme="minorHAnsi" w:hAnsiTheme="minorHAnsi" w:cstheme="minorHAnsi"/>
        </w:rPr>
        <w:t>若干棵</w:t>
      </w:r>
      <w:proofErr w:type="gramEnd"/>
      <w:r w:rsidRPr="00CF39E9">
        <w:rPr>
          <w:rFonts w:asciiTheme="minorHAnsi" w:hAnsiTheme="minorHAnsi" w:cstheme="minorHAnsi"/>
        </w:rPr>
        <w:t>樹；每棵樹的根是</w:t>
      </w:r>
      <w:r w:rsidRPr="00CF39E9">
        <w:rPr>
          <w:rStyle w:val="af0"/>
          <w:rFonts w:asciiTheme="minorHAnsi" w:hAnsiTheme="minorHAnsi" w:cstheme="minorHAnsi"/>
        </w:rPr>
        <w:t>代表元</w:t>
      </w:r>
      <w:r w:rsidRPr="00CF39E9">
        <w:rPr>
          <w:rFonts w:asciiTheme="minorHAnsi" w:hAnsiTheme="minorHAnsi" w:cstheme="minorHAnsi"/>
        </w:rPr>
        <w:t>。</w:t>
      </w:r>
    </w:p>
    <w:p w14:paraId="7E5F0D5A" w14:textId="77777777" w:rsidR="00B75425" w:rsidRPr="00CF39E9" w:rsidRDefault="00B75425" w:rsidP="00DC35A2">
      <w:pPr>
        <w:pStyle w:val="Web"/>
        <w:numPr>
          <w:ilvl w:val="0"/>
          <w:numId w:val="25"/>
        </w:numPr>
        <w:rPr>
          <w:rFonts w:asciiTheme="minorHAnsi" w:hAnsiTheme="minorHAnsi" w:cstheme="minorHAnsi"/>
        </w:rPr>
      </w:pPr>
      <w:r w:rsidRPr="00CF39E9">
        <w:rPr>
          <w:rFonts w:asciiTheme="minorHAnsi" w:hAnsiTheme="minorHAnsi" w:cstheme="minorHAnsi"/>
        </w:rPr>
        <w:t>以</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 xml:space="preserve"> </w:t>
      </w:r>
      <w:r>
        <w:rPr>
          <w:rFonts w:asciiTheme="minorHAnsi" w:hAnsiTheme="minorHAnsi" w:cstheme="minorHAnsi" w:hint="eastAsia"/>
        </w:rPr>
        <w:t>作</w:t>
      </w:r>
      <w:r w:rsidRPr="00CF39E9">
        <w:rPr>
          <w:rFonts w:asciiTheme="minorHAnsi" w:hAnsiTheme="minorHAnsi" w:cstheme="minorHAnsi"/>
        </w:rPr>
        <w:t>為骨架，</w:t>
      </w:r>
      <w:r>
        <w:rPr>
          <w:rFonts w:asciiTheme="minorHAnsi" w:hAnsiTheme="minorHAnsi" w:cstheme="minorHAnsi" w:hint="eastAsia"/>
        </w:rPr>
        <w:t>建立</w:t>
      </w:r>
      <w:r w:rsidRPr="00CF39E9">
        <w:rPr>
          <w:rFonts w:asciiTheme="minorHAnsi" w:hAnsiTheme="minorHAnsi" w:cstheme="minorHAnsi"/>
        </w:rPr>
        <w:t>一個</w:t>
      </w:r>
      <w:r w:rsidRPr="00CF39E9">
        <w:rPr>
          <w:rFonts w:asciiTheme="minorHAnsi" w:hAnsiTheme="minorHAnsi" w:cstheme="minorHAnsi"/>
        </w:rPr>
        <w:t xml:space="preserve"> 1 </w:t>
      </w:r>
      <w:r w:rsidRPr="00CF39E9">
        <w:rPr>
          <w:rFonts w:asciiTheme="minorHAnsi" w:hAnsiTheme="minorHAnsi" w:cstheme="minorHAnsi"/>
        </w:rPr>
        <w:t>維</w:t>
      </w:r>
      <w:r w:rsidRPr="00CF39E9">
        <w:rPr>
          <w:rFonts w:asciiTheme="minorHAnsi" w:hAnsiTheme="minorHAnsi" w:cstheme="minorHAnsi"/>
        </w:rPr>
        <w:t xml:space="preserve"> CW </w:t>
      </w:r>
      <w:proofErr w:type="gramStart"/>
      <w:r w:rsidRPr="00CF39E9">
        <w:rPr>
          <w:rFonts w:asciiTheme="minorHAnsi" w:hAnsiTheme="minorHAnsi" w:cstheme="minorHAnsi"/>
        </w:rPr>
        <w:t>複</w:t>
      </w:r>
      <w:proofErr w:type="gramEnd"/>
      <w:r w:rsidRPr="00CF39E9">
        <w:rPr>
          <w:rFonts w:asciiTheme="minorHAnsi" w:hAnsiTheme="minorHAnsi" w:cstheme="minorHAnsi"/>
        </w:rPr>
        <w:t>形（或</w:t>
      </w:r>
      <w:r w:rsidRPr="00CF39E9">
        <w:rPr>
          <w:rFonts w:asciiTheme="minorHAnsi" w:hAnsiTheme="minorHAnsi" w:cstheme="minorHAnsi"/>
        </w:rPr>
        <w:t xml:space="preserve"> 1 </w:t>
      </w:r>
      <w:r w:rsidRPr="00CF39E9">
        <w:rPr>
          <w:rFonts w:asciiTheme="minorHAnsi" w:hAnsiTheme="minorHAnsi" w:cstheme="minorHAnsi"/>
        </w:rPr>
        <w:t>維單純形複形）</w:t>
      </w:r>
      <m:oMath>
        <m:r>
          <m:rPr>
            <m:sty m:val="p"/>
          </m:rPr>
          <w:rPr>
            <w:rStyle w:val="katex-mathml"/>
            <w:rFonts w:ascii="Cambria Math" w:hAnsi="Cambria Math" w:cstheme="minorHAnsi"/>
          </w:rPr>
          <m:t>K</m:t>
        </m:r>
      </m:oMath>
      <w:r w:rsidRPr="00CF39E9">
        <w:rPr>
          <w:rFonts w:asciiTheme="minorHAnsi" w:hAnsiTheme="minorHAnsi" w:cstheme="minorHAnsi"/>
        </w:rPr>
        <w:t>：</w:t>
      </w:r>
      <w:r w:rsidRPr="00CF39E9">
        <w:rPr>
          <w:rFonts w:asciiTheme="minorHAnsi" w:hAnsiTheme="minorHAnsi" w:cstheme="minorHAnsi"/>
        </w:rPr>
        <w:br/>
      </w:r>
      <w:r w:rsidRPr="00CF39E9">
        <w:rPr>
          <w:rFonts w:asciiTheme="minorHAnsi" w:hAnsiTheme="minorHAnsi" w:cstheme="minorHAnsi"/>
        </w:rPr>
        <w:t>節點集為</w:t>
      </w:r>
      <w:r w:rsidRPr="00CF39E9">
        <w:rPr>
          <w:rFonts w:asciiTheme="minorHAnsi" w:hAnsiTheme="minorHAnsi" w:cstheme="minorHAnsi"/>
        </w:rPr>
        <w:t xml:space="preserve"> </w:t>
      </w:r>
      <m:oMath>
        <m:r>
          <m:rPr>
            <m:sty m:val="p"/>
          </m:rPr>
          <w:rPr>
            <w:rStyle w:val="katex-mathml"/>
            <w:rFonts w:ascii="Cambria Math" w:hAnsi="Cambria Math" w:cstheme="minorHAnsi"/>
          </w:rPr>
          <m:t>X</m:t>
        </m:r>
      </m:oMath>
      <w:r w:rsidRPr="00CF39E9">
        <w:rPr>
          <w:rFonts w:asciiTheme="minorHAnsi" w:hAnsiTheme="minorHAnsi" w:cstheme="minorHAnsi"/>
        </w:rPr>
        <w:t>；對</w:t>
      </w:r>
      <w:proofErr w:type="gramStart"/>
      <w:r w:rsidRPr="00CF39E9">
        <w:rPr>
          <w:rFonts w:asciiTheme="minorHAnsi" w:hAnsiTheme="minorHAnsi" w:cstheme="minorHAnsi"/>
        </w:rPr>
        <w:t>每條父指標</w:t>
      </w:r>
      <w:proofErr w:type="gramEnd"/>
      <w:r w:rsidRPr="00CF39E9">
        <w:rPr>
          <w:rFonts w:asciiTheme="minorHAnsi" w:hAnsiTheme="minorHAnsi" w:cstheme="minorHAnsi"/>
        </w:rPr>
        <w:t xml:space="preserve"> </w:t>
      </w:r>
      <m:oMath>
        <m:d>
          <m:dPr>
            <m:ctrlPr>
              <w:rPr>
                <w:rStyle w:val="katex-mathml"/>
                <w:rFonts w:ascii="Cambria Math" w:hAnsi="Cambria Math" w:cstheme="minorHAnsi"/>
              </w:rPr>
            </m:ctrlPr>
          </m:dPr>
          <m:e>
            <m:r>
              <m:rPr>
                <m:sty m:val="p"/>
              </m:rPr>
              <w:rPr>
                <w:rStyle w:val="katex-mathml"/>
                <w:rFonts w:ascii="Cambria Math" w:hAnsi="Cambria Math" w:cstheme="minorHAnsi"/>
              </w:rPr>
              <m:t>v,</m:t>
            </m:r>
            <m:r>
              <m:rPr>
                <m:nor/>
              </m:rPr>
              <w:rPr>
                <w:rStyle w:val="katex-mathml"/>
                <w:rFonts w:ascii="Cambria Math" w:hAnsi="Cambria Math" w:cstheme="minorHAnsi"/>
              </w:rPr>
              <m:t>parent</m:t>
            </m:r>
            <m:d>
              <m:dPr>
                <m:ctrlPr>
                  <w:rPr>
                    <w:rStyle w:val="katex-mathml"/>
                    <w:rFonts w:ascii="Cambria Math" w:hAnsi="Cambria Math" w:cstheme="minorHAnsi"/>
                  </w:rPr>
                </m:ctrlPr>
              </m:dPr>
              <m:e>
                <m:r>
                  <m:rPr>
                    <m:sty m:val="p"/>
                  </m:rPr>
                  <w:rPr>
                    <w:rStyle w:val="katex-mathml"/>
                    <w:rFonts w:ascii="Cambria Math" w:hAnsi="Cambria Math" w:cstheme="minorHAnsi"/>
                  </w:rPr>
                  <m:t>v</m:t>
                </m:r>
              </m:e>
            </m:d>
          </m:e>
        </m:d>
      </m:oMath>
      <w:r w:rsidRPr="00CF39E9">
        <w:rPr>
          <w:rFonts w:asciiTheme="minorHAnsi" w:hAnsiTheme="minorHAnsi" w:cstheme="minorHAnsi"/>
        </w:rPr>
        <w:t xml:space="preserve"> </w:t>
      </w:r>
      <w:r w:rsidRPr="00CF39E9">
        <w:rPr>
          <w:rFonts w:asciiTheme="minorHAnsi" w:hAnsiTheme="minorHAnsi" w:cstheme="minorHAnsi"/>
        </w:rPr>
        <w:t>加一條邊。</w:t>
      </w:r>
      <w:r>
        <w:rPr>
          <w:rFonts w:asciiTheme="minorHAnsi" w:hAnsiTheme="minorHAnsi" w:cstheme="minorHAnsi" w:hint="eastAsia"/>
        </w:rPr>
        <w:t>為</w:t>
      </w:r>
      <w:r w:rsidRPr="00CF39E9">
        <w:rPr>
          <w:rFonts w:asciiTheme="minorHAnsi" w:hAnsiTheme="minorHAnsi" w:cstheme="minorHAnsi"/>
        </w:rPr>
        <w:t>「森林</w:t>
      </w:r>
      <w:r w:rsidRPr="00CF39E9">
        <w:rPr>
          <w:rFonts w:asciiTheme="minorHAnsi" w:hAnsiTheme="minorHAnsi" w:cstheme="minorHAnsi"/>
        </w:rPr>
        <w:t xml:space="preserve"> </w:t>
      </w:r>
      <w:r w:rsidRPr="00CF39E9">
        <w:rPr>
          <w:rFonts w:ascii="Cambria Math" w:hAnsi="Cambria Math" w:cs="Cambria Math"/>
        </w:rPr>
        <w:t>⇒</w:t>
      </w:r>
      <w:r w:rsidRPr="00CF39E9">
        <w:rPr>
          <w:rFonts w:asciiTheme="minorHAnsi" w:hAnsiTheme="minorHAnsi" w:cstheme="minorHAnsi"/>
        </w:rPr>
        <w:t xml:space="preserve"> 1 </w:t>
      </w:r>
      <w:r w:rsidRPr="00CF39E9">
        <w:rPr>
          <w:rFonts w:asciiTheme="minorHAnsi" w:hAnsiTheme="minorHAnsi" w:cstheme="minorHAnsi"/>
        </w:rPr>
        <w:t>維複形」的標準構造。</w:t>
      </w:r>
    </w:p>
    <w:p w14:paraId="1F903C45" w14:textId="77777777" w:rsidR="00B75425" w:rsidRPr="00CF39E9" w:rsidRDefault="00B75425" w:rsidP="00B75425">
      <w:pPr>
        <w:pStyle w:val="Web"/>
        <w:rPr>
          <w:rFonts w:asciiTheme="minorHAnsi" w:hAnsiTheme="minorHAnsi" w:cstheme="minorHAnsi"/>
        </w:rPr>
      </w:pPr>
      <w:r w:rsidRPr="00CF39E9">
        <w:rPr>
          <w:rFonts w:asciiTheme="minorHAnsi" w:hAnsiTheme="minorHAnsi" w:cstheme="minorHAnsi"/>
        </w:rPr>
        <w:t>定義二個關係：</w:t>
      </w:r>
    </w:p>
    <w:p w14:paraId="7B64DF3B" w14:textId="77777777" w:rsidR="00B75425" w:rsidRPr="00CF39E9" w:rsidRDefault="00B75425" w:rsidP="00DC35A2">
      <w:pPr>
        <w:pStyle w:val="Web"/>
        <w:numPr>
          <w:ilvl w:val="0"/>
          <w:numId w:val="26"/>
        </w:numPr>
        <w:rPr>
          <w:rFonts w:asciiTheme="minorHAnsi" w:hAnsiTheme="minorHAnsi" w:cstheme="minorHAnsi"/>
        </w:rPr>
      </w:pPr>
      <w:r w:rsidRPr="00CF39E9">
        <w:rPr>
          <w:rStyle w:val="af0"/>
          <w:rFonts w:asciiTheme="minorHAnsi" w:hAnsiTheme="minorHAnsi" w:cstheme="minorHAnsi"/>
        </w:rPr>
        <w:t>森林關係</w:t>
      </w:r>
      <w:r w:rsidRPr="00CF39E9">
        <w:rPr>
          <w:rFonts w:asciiTheme="minorHAnsi" w:hAnsiTheme="minorHAnsi" w:cstheme="minorHAnsi"/>
        </w:rPr>
        <w:t>：</w:t>
      </w:r>
      <m:oMath>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hint="eastAsia"/>
              </w:rPr>
              <m:t>≡</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y</m:t>
        </m:r>
      </m:oMath>
      <w:r w:rsidRPr="00CF39E9">
        <w:rPr>
          <w:rFonts w:asciiTheme="minorHAnsi" w:hAnsiTheme="minorHAnsi" w:cstheme="minorHAnsi"/>
        </w:rPr>
        <w:t xml:space="preserve"> </w:t>
      </w:r>
      <w:r w:rsidRPr="00CF39E9">
        <w:rPr>
          <w:rFonts w:asciiTheme="minorHAnsi" w:hAnsiTheme="minorHAnsi" w:cstheme="minorHAnsi"/>
        </w:rPr>
        <w:t>若且唯若</w:t>
      </w:r>
      <w:r>
        <w:rPr>
          <w:rFonts w:asciiTheme="minorHAnsi" w:hAnsiTheme="minorHAnsi" w:cstheme="minorHAnsi" w:hint="eastAsia"/>
        </w:rPr>
        <w:t>，</w:t>
      </w:r>
      <w:r w:rsidRPr="00CF39E9">
        <w:rPr>
          <w:rFonts w:asciiTheme="minorHAnsi" w:hAnsiTheme="minorHAnsi" w:cstheme="minorHAnsi"/>
        </w:rPr>
        <w:t>兩者在森林</w:t>
      </w:r>
      <w:r w:rsidRPr="00CF39E9">
        <w:rPr>
          <w:rFonts w:asciiTheme="minorHAnsi" w:hAnsiTheme="minorHAnsi" w:cstheme="minorHAnsi"/>
        </w:rPr>
        <w:t xml:space="preserve"> </w:t>
      </w:r>
      <m:oMath>
        <m:r>
          <m:rPr>
            <m:scr m:val="script"/>
            <m:sty m:val="p"/>
          </m:rPr>
          <w:rPr>
            <w:rStyle w:val="katex-mathml"/>
            <w:rFonts w:ascii="Cambria Math" w:hAnsi="Cambria Math" w:cstheme="minorHAnsi"/>
          </w:rPr>
          <m:t>F</m:t>
        </m:r>
      </m:oMath>
      <w:r w:rsidRPr="00CF39E9">
        <w:rPr>
          <w:rFonts w:asciiTheme="minorHAnsi" w:hAnsiTheme="minorHAnsi" w:cstheme="minorHAnsi"/>
        </w:rPr>
        <w:t xml:space="preserve"> </w:t>
      </w:r>
      <w:r w:rsidRPr="00CF39E9">
        <w:rPr>
          <w:rFonts w:asciiTheme="minorHAnsi" w:hAnsiTheme="minorHAnsi" w:cstheme="minorHAnsi"/>
        </w:rPr>
        <w:t>中</w:t>
      </w:r>
      <w:proofErr w:type="gramStart"/>
      <w:r w:rsidRPr="00CF39E9">
        <w:rPr>
          <w:rFonts w:asciiTheme="minorHAnsi" w:hAnsiTheme="minorHAnsi" w:cstheme="minorHAnsi"/>
        </w:rPr>
        <w:t>同一棵</w:t>
      </w:r>
      <w:proofErr w:type="gramEnd"/>
      <w:r w:rsidRPr="00CF39E9">
        <w:rPr>
          <w:rFonts w:asciiTheme="minorHAnsi" w:hAnsiTheme="minorHAnsi" w:cstheme="minorHAnsi"/>
        </w:rPr>
        <w:t>樹（即</w:t>
      </w:r>
      <w:r w:rsidRPr="00CF39E9">
        <w:rPr>
          <w:rFonts w:asciiTheme="minorHAnsi" w:hAnsiTheme="minorHAnsi" w:cstheme="minorHAnsi"/>
        </w:rPr>
        <w:t xml:space="preserve"> </w:t>
      </w:r>
      <w:r w:rsidRPr="00CF39E9">
        <w:rPr>
          <w:rStyle w:val="HTML"/>
          <w:rFonts w:asciiTheme="minorHAnsi" w:hAnsiTheme="minorHAnsi" w:cstheme="minorHAnsi"/>
        </w:rPr>
        <w:t>find(x)==find(y)</w:t>
      </w:r>
      <w:r w:rsidRPr="00CF39E9">
        <w:rPr>
          <w:rFonts w:asciiTheme="minorHAnsi" w:hAnsiTheme="minorHAnsi" w:cstheme="minorHAnsi"/>
        </w:rPr>
        <w:t>）。</w:t>
      </w:r>
    </w:p>
    <w:p w14:paraId="67D4D52A" w14:textId="77777777" w:rsidR="00B75425" w:rsidRPr="00CF39E9" w:rsidRDefault="00B75425" w:rsidP="00DC35A2">
      <w:pPr>
        <w:pStyle w:val="Web"/>
        <w:numPr>
          <w:ilvl w:val="0"/>
          <w:numId w:val="26"/>
        </w:numPr>
        <w:rPr>
          <w:rFonts w:asciiTheme="minorHAnsi" w:hAnsiTheme="minorHAnsi" w:cstheme="minorHAnsi"/>
        </w:rPr>
      </w:pPr>
      <w:r w:rsidRPr="00CF39E9">
        <w:rPr>
          <w:rStyle w:val="af0"/>
          <w:rFonts w:asciiTheme="minorHAnsi" w:hAnsiTheme="minorHAnsi" w:cstheme="minorHAnsi"/>
        </w:rPr>
        <w:t>拓撲關係</w:t>
      </w:r>
      <w:r w:rsidRPr="00CF39E9">
        <w:rPr>
          <w:rFonts w:asciiTheme="minorHAnsi" w:hAnsiTheme="minorHAnsi" w:cstheme="minorHAnsi"/>
        </w:rPr>
        <w:t>：</w:t>
      </w:r>
      <m:oMath>
        <m:r>
          <m:rPr>
            <m:sty m:val="p"/>
          </m:rPr>
          <w:rPr>
            <w:rStyle w:val="katex-mathml"/>
            <w:rFonts w:ascii="Cambria Math" w:hAnsi="Cambria Math" w:cstheme="minorHAnsi"/>
          </w:rPr>
          <m:t>x</m:t>
        </m:r>
        <m:sSub>
          <m:sSubPr>
            <m:ctrlPr>
              <w:rPr>
                <w:rStyle w:val="katex-mathml"/>
                <w:rFonts w:ascii="Cambria Math" w:hAnsi="Cambria Math" w:cstheme="minorHAnsi"/>
              </w:rPr>
            </m:ctrlPr>
          </m:sSubPr>
          <m:e>
            <m:r>
              <m:rPr>
                <m:sty m:val="p"/>
              </m:rPr>
              <w:rPr>
                <w:rStyle w:val="katex-mathml"/>
                <w:rFonts w:ascii="Cambria Math" w:hAnsi="Cambria Math" w:cstheme="minorHAnsi"/>
              </w:rPr>
              <m:t>∼</m:t>
            </m:r>
          </m:e>
          <m:sub>
            <m:r>
              <m:rPr>
                <m:sty m:val="p"/>
              </m:rPr>
              <w:rPr>
                <w:rStyle w:val="katex-mathml"/>
                <w:rFonts w:ascii="Cambria Math" w:hAnsi="Cambria Math" w:cstheme="minorHAnsi"/>
              </w:rPr>
              <m:t>K</m:t>
            </m:r>
          </m:sub>
        </m:sSub>
        <m:r>
          <m:rPr>
            <m:sty m:val="p"/>
          </m:rPr>
          <w:rPr>
            <w:rStyle w:val="katex-mathml"/>
            <w:rFonts w:ascii="Cambria Math" w:hAnsi="Cambria Math" w:cstheme="minorHAnsi"/>
          </w:rPr>
          <m:t>y</m:t>
        </m:r>
      </m:oMath>
      <w:r w:rsidRPr="00CF39E9">
        <w:rPr>
          <w:rFonts w:asciiTheme="minorHAnsi" w:hAnsiTheme="minorHAnsi" w:cstheme="minorHAnsi"/>
        </w:rPr>
        <w:t xml:space="preserve"> </w:t>
      </w:r>
      <w:r w:rsidRPr="00CF39E9">
        <w:rPr>
          <w:rFonts w:asciiTheme="minorHAnsi" w:hAnsiTheme="minorHAnsi" w:cstheme="minorHAnsi"/>
        </w:rPr>
        <w:t>若且唯若兩者在</w:t>
      </w:r>
      <w:proofErr w:type="gramStart"/>
      <w:r w:rsidRPr="00CF39E9">
        <w:rPr>
          <w:rFonts w:asciiTheme="minorHAnsi" w:hAnsiTheme="minorHAnsi" w:cstheme="minorHAnsi"/>
        </w:rPr>
        <w:t>複</w:t>
      </w:r>
      <w:proofErr w:type="gramEnd"/>
      <w:r w:rsidRPr="00CF39E9">
        <w:rPr>
          <w:rFonts w:asciiTheme="minorHAnsi" w:hAnsiTheme="minorHAnsi" w:cstheme="minorHAnsi"/>
        </w:rPr>
        <w:t>形</w:t>
      </w:r>
      <w:r w:rsidRPr="00CF39E9">
        <w:rPr>
          <w:rFonts w:asciiTheme="minorHAnsi" w:hAnsiTheme="minorHAnsi" w:cstheme="minorHAnsi"/>
        </w:rPr>
        <w:t xml:space="preserve"> </w:t>
      </w:r>
      <m:oMath>
        <m:r>
          <m:rPr>
            <m:sty m:val="p"/>
          </m:rPr>
          <w:rPr>
            <w:rStyle w:val="mord"/>
            <w:rFonts w:ascii="Cambria Math" w:hAnsi="Cambria Math" w:cstheme="minorHAnsi"/>
          </w:rPr>
          <m:t>K</m:t>
        </m:r>
      </m:oMath>
      <w:r w:rsidRPr="00CF39E9">
        <w:rPr>
          <w:rFonts w:asciiTheme="minorHAnsi" w:hAnsiTheme="minorHAnsi" w:cstheme="minorHAnsi"/>
        </w:rPr>
        <w:t xml:space="preserve"> </w:t>
      </w:r>
      <w:r w:rsidRPr="00CF39E9">
        <w:rPr>
          <w:rFonts w:asciiTheme="minorHAnsi" w:hAnsiTheme="minorHAnsi" w:cstheme="minorHAnsi"/>
        </w:rPr>
        <w:t>的</w:t>
      </w:r>
      <w:r w:rsidRPr="00CF39E9">
        <w:rPr>
          <w:rStyle w:val="af0"/>
          <w:rFonts w:asciiTheme="minorHAnsi" w:hAnsiTheme="minorHAnsi" w:cstheme="minorHAnsi"/>
        </w:rPr>
        <w:t>同一路徑連通分支</w:t>
      </w:r>
      <w:r w:rsidRPr="00CF39E9">
        <w:rPr>
          <w:rFonts w:asciiTheme="minorHAnsi" w:hAnsiTheme="minorHAnsi" w:cstheme="minorHAnsi"/>
        </w:rPr>
        <w:t>（即同屬</w:t>
      </w:r>
      <w:r w:rsidRPr="00CF39E9">
        <w:rPr>
          <w:rFonts w:asciiTheme="minorHAnsi" w:hAnsiTheme="minorHAnsi"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oMath>
      <w:r w:rsidRPr="00CF39E9">
        <w:rPr>
          <w:rFonts w:asciiTheme="minorHAnsi" w:hAnsiTheme="minorHAnsi" w:cstheme="minorHAnsi"/>
        </w:rPr>
        <w:t>）。</w:t>
      </w:r>
    </w:p>
    <w:p w14:paraId="6B029A7A" w14:textId="77777777" w:rsidR="00B75425" w:rsidRPr="00CF39E9" w:rsidRDefault="00B75425" w:rsidP="00B75425">
      <w:pPr>
        <w:pStyle w:val="Web"/>
        <w:rPr>
          <w:rFonts w:asciiTheme="minorHAnsi" w:hAnsiTheme="minorHAnsi" w:cstheme="minorHAnsi"/>
        </w:rPr>
      </w:pPr>
      <w:r w:rsidRPr="00CF39E9">
        <w:rPr>
          <w:rFonts w:asciiTheme="minorHAnsi" w:hAnsiTheme="minorHAnsi" w:cstheme="minorHAnsi"/>
        </w:rPr>
        <w:t>我們要證明：</w:t>
      </w:r>
    </w:p>
    <w:p w14:paraId="5DED1B93" w14:textId="77777777" w:rsidR="00B75425" w:rsidRPr="00CF39E9" w:rsidRDefault="00F161FC" w:rsidP="00B75425">
      <w:pPr>
        <w:jc w:val="center"/>
        <w:rPr>
          <w:rFonts w:cstheme="minorHAnsi"/>
        </w:rPr>
      </w:pPr>
      <m:oMathPara>
        <m:oMath>
          <m:borderBox>
            <m:borderBoxPr>
              <m:ctrlPr>
                <w:rPr>
                  <w:rStyle w:val="katex-mathml"/>
                  <w:rFonts w:ascii="Cambria Math" w:hAnsi="Cambria Math" w:cstheme="minorHAnsi"/>
                </w:rPr>
              </m:ctrlPr>
            </m:borderBoxPr>
            <m:e>
              <m:r>
                <m:rPr>
                  <m:sty m:val="p"/>
                </m:rPr>
                <w:rPr>
                  <w:rStyle w:val="katex-mathml"/>
                  <w:rFonts w:ascii="Cambria Math" w:hAnsi="Cambria Math" w:cstheme="minorHAnsi"/>
                </w:rPr>
                <m:t>  x</m:t>
              </m:r>
              <m:sSub>
                <m:sSubPr>
                  <m:ctrlPr>
                    <w:rPr>
                      <w:rStyle w:val="katex-mathml"/>
                      <w:rFonts w:ascii="Cambria Math" w:hAnsi="Cambria Math" w:cstheme="minorHAnsi"/>
                    </w:rPr>
                  </m:ctrlPr>
                </m:sSubPr>
                <m:e>
                  <m:r>
                    <m:rPr>
                      <m:sty m:val="p"/>
                    </m:rPr>
                    <w:rPr>
                      <w:rStyle w:val="katex-mathml"/>
                      <w:rFonts w:ascii="Cambria Math" w:hAnsi="Cambria Math" w:cstheme="minorHAnsi" w:hint="eastAsia"/>
                    </w:rPr>
                    <m:t>≡</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y⟺x</m:t>
              </m:r>
              <m:sSub>
                <m:sSubPr>
                  <m:ctrlPr>
                    <w:rPr>
                      <w:rStyle w:val="katex-mathml"/>
                      <w:rFonts w:ascii="Cambria Math" w:hAnsi="Cambria Math" w:cstheme="minorHAnsi"/>
                    </w:rPr>
                  </m:ctrlPr>
                </m:sSubPr>
                <m:e>
                  <m:r>
                    <m:rPr>
                      <m:sty m:val="p"/>
                    </m:rPr>
                    <w:rPr>
                      <w:rStyle w:val="katex-mathml"/>
                      <w:rFonts w:ascii="Cambria Math" w:hAnsi="Cambria Math" w:cstheme="minorHAnsi"/>
                    </w:rPr>
                    <m:t>∼</m:t>
                  </m:r>
                </m:e>
                <m:sub>
                  <m:r>
                    <m:rPr>
                      <m:sty m:val="p"/>
                    </m:rPr>
                    <w:rPr>
                      <w:rStyle w:val="katex-mathml"/>
                      <w:rFonts w:ascii="Cambria Math" w:hAnsi="Cambria Math" w:cstheme="minorHAnsi"/>
                    </w:rPr>
                    <m:t>K</m:t>
                  </m:r>
                </m:sub>
              </m:sSub>
              <m:r>
                <m:rPr>
                  <m:sty m:val="p"/>
                </m:rPr>
                <w:rPr>
                  <w:rStyle w:val="katex-mathml"/>
                  <w:rFonts w:ascii="Cambria Math" w:hAnsi="Cambria Math" w:cstheme="minorHAnsi"/>
                </w:rPr>
                <m:t>y  </m:t>
              </m:r>
            </m:e>
          </m:borderBox>
          <m:r>
            <m:rPr>
              <m:sty m:val="p"/>
            </m:rPr>
            <w:rPr>
              <w:rStyle w:val="katex-mathml"/>
              <w:rFonts w:ascii="Cambria Math" w:hAnsi="Cambria Math" w:cstheme="minorHAnsi"/>
            </w:rPr>
            <m:t>  ⇒  </m:t>
          </m:r>
          <m:sSub>
            <m:sSubPr>
              <m:ctrlPr>
                <w:rPr>
                  <w:rStyle w:val="katex-mathml"/>
                  <w:rFonts w:ascii="Cambria Math" w:hAnsi="Cambria Math" w:cstheme="minorHAnsi"/>
                </w:rPr>
              </m:ctrlPr>
            </m:sSubPr>
            <m:e>
              <m:r>
                <m:rPr>
                  <m:scr m:val="script"/>
                  <m:sty m:val="p"/>
                </m:rPr>
                <w:rPr>
                  <w:rStyle w:val="katex-mathml"/>
                  <w:rFonts w:ascii="Cambria Math" w:hAnsi="Cambria Math" w:cstheme="minorHAnsi"/>
                </w:rPr>
                <m:t>P</m:t>
              </m:r>
            </m:e>
            <m:sub>
              <m:r>
                <m:rPr>
                  <m:scr m:val="script"/>
                  <m:sty m:val="p"/>
                </m:rPr>
                <w:rPr>
                  <w:rStyle w:val="katex-mathml"/>
                  <w:rFonts w:ascii="Cambria Math" w:hAnsi="Cambria Math" w:cstheme="minorHAnsi"/>
                </w:rPr>
                <m:t>F</m:t>
              </m:r>
            </m:sub>
          </m:sSub>
          <m:r>
            <m:rPr>
              <m:sty m:val="p"/>
            </m:rPr>
            <w:rPr>
              <w:rStyle w:val="katex-mathml"/>
              <w:rFonts w:ascii="Cambria Math" w:hAnsi="Cambria Math" w:cstheme="minorHAnsi"/>
            </w:rPr>
            <m:t>≅</m:t>
          </m:r>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r>
            <m:rPr>
              <m:sty m:val="p"/>
            </m:rPr>
            <w:rPr>
              <w:rStyle w:val="mpunct"/>
              <w:rFonts w:ascii="Cambria Math" w:hAnsi="Cambria Math" w:cstheme="minorHAnsi"/>
            </w:rPr>
            <m:t>,</m:t>
          </m:r>
        </m:oMath>
      </m:oMathPara>
    </w:p>
    <w:p w14:paraId="6C47CDE9" w14:textId="77777777" w:rsidR="00B75425" w:rsidRPr="00CF39E9" w:rsidRDefault="00B75425" w:rsidP="00B75425">
      <w:pPr>
        <w:pStyle w:val="Web"/>
        <w:rPr>
          <w:rFonts w:asciiTheme="minorHAnsi" w:hAnsiTheme="minorHAnsi" w:cstheme="minorHAnsi"/>
        </w:rPr>
      </w:pPr>
      <w:r w:rsidRPr="00CF39E9">
        <w:rPr>
          <w:rFonts w:asciiTheme="minorHAnsi" w:hAnsiTheme="minorHAnsi" w:cstheme="minorHAnsi"/>
        </w:rPr>
        <w:t>也就是說，</w:t>
      </w:r>
      <w:r w:rsidRPr="00CF39E9">
        <w:rPr>
          <w:rStyle w:val="af0"/>
          <w:rFonts w:asciiTheme="minorHAnsi" w:hAnsiTheme="minorHAnsi" w:cstheme="minorHAnsi"/>
        </w:rPr>
        <w:t xml:space="preserve">Union-Find </w:t>
      </w:r>
      <w:r w:rsidRPr="00CF39E9">
        <w:rPr>
          <w:rStyle w:val="af0"/>
          <w:rFonts w:asciiTheme="minorHAnsi" w:hAnsiTheme="minorHAnsi" w:cstheme="minorHAnsi"/>
        </w:rPr>
        <w:t>的分割</w:t>
      </w:r>
      <w:r w:rsidRPr="00CF39E9">
        <w:rPr>
          <w:rFonts w:asciiTheme="minorHAnsi" w:hAnsiTheme="minorHAnsi" w:cstheme="minorHAnsi"/>
        </w:rPr>
        <w:t>（每棵樹）</w:t>
      </w:r>
      <w:r w:rsidRPr="00CF39E9">
        <w:rPr>
          <w:rStyle w:val="af0"/>
          <w:rFonts w:asciiTheme="minorHAnsi" w:hAnsiTheme="minorHAnsi" w:cstheme="minorHAnsi"/>
        </w:rPr>
        <w:t>等同</w:t>
      </w:r>
      <w:r w:rsidRPr="00CF39E9">
        <w:rPr>
          <w:rFonts w:asciiTheme="minorHAnsi" w:hAnsiTheme="minorHAnsi" w:cstheme="minorHAnsi"/>
        </w:rPr>
        <w:t xml:space="preserve"> </w:t>
      </w:r>
      <m:oMath>
        <m:r>
          <m:rPr>
            <m:sty m:val="p"/>
          </m:rPr>
          <w:rPr>
            <w:rStyle w:val="katex-mathml"/>
            <w:rFonts w:ascii="Cambria Math" w:hAnsi="Cambria Math" w:cstheme="minorHAnsi"/>
          </w:rPr>
          <m:t>K</m:t>
        </m:r>
      </m:oMath>
      <w:r w:rsidRPr="00CF39E9">
        <w:rPr>
          <w:rFonts w:asciiTheme="minorHAnsi" w:hAnsiTheme="minorHAnsi" w:cstheme="minorHAnsi"/>
        </w:rPr>
        <w:t xml:space="preserve"> </w:t>
      </w:r>
      <w:r w:rsidRPr="00CF39E9">
        <w:rPr>
          <w:rFonts w:asciiTheme="minorHAnsi" w:hAnsiTheme="minorHAnsi" w:cstheme="minorHAnsi"/>
        </w:rPr>
        <w:t>的</w:t>
      </w:r>
      <w:r w:rsidRPr="00CF39E9">
        <w:rPr>
          <w:rStyle w:val="af0"/>
          <w:rFonts w:asciiTheme="minorHAnsi" w:hAnsiTheme="minorHAnsi" w:cstheme="minorHAnsi"/>
        </w:rPr>
        <w:t>路徑連通分支</w:t>
      </w:r>
      <w:r w:rsidRPr="00CF39E9">
        <w:rPr>
          <w:rFonts w:asciiTheme="minorHAnsi" w:hAnsiTheme="minorHAnsi" w:cstheme="minorHAnsi"/>
        </w:rPr>
        <w:t>，因此與「不相交集合分割」一致。</w:t>
      </w:r>
    </w:p>
    <w:p w14:paraId="19B358FC" w14:textId="77777777" w:rsidR="00B75425" w:rsidRDefault="00B75425" w:rsidP="00B75425"/>
    <w:p w14:paraId="10698069" w14:textId="77777777" w:rsidR="00B75425" w:rsidRDefault="00B75425" w:rsidP="00B75425"/>
    <w:p w14:paraId="3A6FECD9" w14:textId="77777777" w:rsidR="00B75425" w:rsidRDefault="00B75425" w:rsidP="00B75425">
      <w:proofErr w:type="gramStart"/>
      <w:r>
        <w:t>引理</w:t>
      </w:r>
      <w:proofErr w:type="gramEnd"/>
      <w:r>
        <w:t xml:space="preserve"> 1</w:t>
      </w:r>
      <w:r>
        <w:t>（</w:t>
      </w:r>
      <m:oMath>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oMath>
      <w:r>
        <w:t xml:space="preserve"> </w:t>
      </w:r>
      <w:r>
        <w:t>與</w:t>
      </w:r>
      <w:r>
        <w:t xml:space="preserve"> </w:t>
      </w:r>
      <m:oMath>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oMath>
      <w:r>
        <w:t>同值）</w:t>
      </w:r>
    </w:p>
    <w:p w14:paraId="72DE1D37" w14:textId="77777777" w:rsidR="00B75425" w:rsidRDefault="00B75425" w:rsidP="00B75425">
      <w:pPr>
        <w:pStyle w:val="Web"/>
      </w:pPr>
      <w:r>
        <w:rPr>
          <w:rStyle w:val="af0"/>
        </w:rPr>
        <w:t>(</w:t>
      </w:r>
      <w:r>
        <w:rPr>
          <w:rStyle w:val="af0"/>
          <w:rFonts w:ascii="Cambria Math" w:hAnsi="Cambria Math" w:cs="Cambria Math"/>
        </w:rPr>
        <w:t>⇒</w:t>
      </w:r>
      <w:r>
        <w:rPr>
          <w:rStyle w:val="af0"/>
        </w:rPr>
        <w:t>)</w:t>
      </w:r>
      <w:r>
        <w:t xml:space="preserve"> 若 </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r>
          <m:rPr>
            <m:sty m:val="p"/>
          </m:rPr>
          <w:rPr>
            <w:rStyle w:val="katex-mathml"/>
            <w:rFonts w:ascii="Cambria Math" w:hAnsi="Cambria Math"/>
          </w:rPr>
          <m:t>y</m:t>
        </m:r>
      </m:oMath>
      <w:r>
        <w:t xml:space="preserve">，則森林中存在從 </w:t>
      </w:r>
      <m:oMath>
        <m:r>
          <m:rPr>
            <m:sty m:val="p"/>
          </m:rPr>
          <w:rPr>
            <w:rStyle w:val="mord"/>
            <w:rFonts w:ascii="Cambria Math" w:hAnsi="Cambria Math"/>
          </w:rPr>
          <m:t>x</m:t>
        </m:r>
      </m:oMath>
      <w:r>
        <w:t xml:space="preserve"> 到 </w:t>
      </w:r>
      <m:oMath>
        <m:r>
          <m:rPr>
            <m:sty m:val="p"/>
          </m:rPr>
          <w:rPr>
            <w:rStyle w:val="mord"/>
            <w:rFonts w:ascii="Cambria Math" w:hAnsi="Cambria Math"/>
          </w:rPr>
          <m:t>y</m:t>
        </m:r>
      </m:oMath>
      <w:r>
        <w:t xml:space="preserve"> 的父指標路徑（經由公共根）；在 </w:t>
      </w:r>
      <m:oMath>
        <m:r>
          <m:rPr>
            <m:sty m:val="p"/>
          </m:rPr>
          <w:rPr>
            <w:rStyle w:val="katex-mathml"/>
            <w:rFonts w:ascii="Cambria Math" w:hAnsi="Cambria Math"/>
          </w:rPr>
          <m:t>K</m:t>
        </m:r>
      </m:oMath>
      <w:r>
        <w:t xml:space="preserve"> 中</w:t>
      </w:r>
      <w:proofErr w:type="gramStart"/>
      <w:r>
        <w:t>這條父指標路徑逐邊對</w:t>
      </w:r>
      <w:proofErr w:type="gramEnd"/>
      <w:r>
        <w:t xml:space="preserve">應成一條 1 維路徑，故 </w:t>
      </w:r>
      <m:oMath>
        <m:r>
          <m:rPr>
            <m:sty m:val="p"/>
          </m:rPr>
          <w:rPr>
            <w:rStyle w:val="mord"/>
            <w:rFonts w:ascii="Cambria Math" w:hAnsi="Cambria Math"/>
          </w:rPr>
          <m:t>x</m:t>
        </m:r>
      </m:oMath>
      <w:r>
        <w:t xml:space="preserve"> 與 </w:t>
      </w:r>
      <m:oMath>
        <m:r>
          <m:rPr>
            <m:sty m:val="p"/>
          </m:rPr>
          <w:rPr>
            <w:rStyle w:val="mord"/>
            <w:rFonts w:ascii="Cambria Math" w:hAnsi="Cambria Math"/>
          </w:rPr>
          <m:t>y</m:t>
        </m:r>
      </m:oMath>
      <w:r>
        <w:t xml:space="preserve"> 路徑連通，</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r>
          <m:rPr>
            <m:sty m:val="p"/>
          </m:rPr>
          <w:rPr>
            <w:rStyle w:val="katex-mathml"/>
            <w:rFonts w:ascii="Cambria Math" w:hAnsi="Cambria Math"/>
          </w:rPr>
          <m:t>y</m:t>
        </m:r>
      </m:oMath>
      <w:r>
        <w:t>。</w:t>
      </w:r>
    </w:p>
    <w:p w14:paraId="4E13C5C2" w14:textId="77777777" w:rsidR="00B75425" w:rsidRPr="00444298" w:rsidRDefault="00B75425" w:rsidP="00B75425">
      <w:pPr>
        <w:pStyle w:val="Web"/>
        <w:rPr>
          <w:rFonts w:eastAsiaTheme="minorEastAsia"/>
        </w:rPr>
      </w:pPr>
      <w:r>
        <w:rPr>
          <w:rStyle w:val="af0"/>
        </w:rPr>
        <w:t>(</w:t>
      </w:r>
      <w:r>
        <w:rPr>
          <w:rStyle w:val="af0"/>
          <w:rFonts w:ascii="MS Mincho" w:eastAsia="MS Mincho" w:hAnsi="MS Mincho" w:cs="MS Mincho" w:hint="eastAsia"/>
        </w:rPr>
        <w:t>⇐</w:t>
      </w:r>
      <w:r>
        <w:rPr>
          <w:rStyle w:val="af0"/>
        </w:rPr>
        <w:t>)</w:t>
      </w:r>
      <w:r>
        <w:t xml:space="preserve"> 若 </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rPr>
              <m:t>∼</m:t>
            </m:r>
          </m:e>
          <m:sub>
            <m:r>
              <m:rPr>
                <m:sty m:val="p"/>
              </m:rPr>
              <w:rPr>
                <w:rStyle w:val="katex-mathml"/>
                <w:rFonts w:ascii="Cambria Math" w:hAnsi="Cambria Math"/>
              </w:rPr>
              <m:t>K</m:t>
            </m:r>
          </m:sub>
        </m:sSub>
        <m:r>
          <m:rPr>
            <m:sty m:val="p"/>
          </m:rPr>
          <w:rPr>
            <w:rStyle w:val="katex-mathml"/>
            <w:rFonts w:ascii="Cambria Math" w:hAnsi="Cambria Math"/>
          </w:rPr>
          <m:t>y</m:t>
        </m:r>
      </m:oMath>
      <w:r>
        <w:t xml:space="preserve">，則 </w:t>
      </w:r>
      <m:oMath>
        <m:r>
          <m:rPr>
            <m:sty m:val="p"/>
          </m:rPr>
          <w:rPr>
            <w:rStyle w:val="katex-mathml"/>
            <w:rFonts w:ascii="Cambria Math" w:hAnsi="Cambria Math"/>
          </w:rPr>
          <m:t>K</m:t>
        </m:r>
      </m:oMath>
      <w:r>
        <w:t xml:space="preserve"> 中存在由邊組成的路徑連接 </w:t>
      </w:r>
      <m:oMath>
        <m:r>
          <m:rPr>
            <m:sty m:val="p"/>
          </m:rPr>
          <w:rPr>
            <w:rStyle w:val="katex-mathml"/>
            <w:rFonts w:ascii="Cambria Math" w:hAnsi="Cambria Math"/>
          </w:rPr>
          <m:t>x</m:t>
        </m:r>
      </m:oMath>
      <w:r>
        <w:t xml:space="preserve"> 與 </w:t>
      </w:r>
      <m:oMath>
        <m:r>
          <m:rPr>
            <m:sty m:val="p"/>
          </m:rPr>
          <w:rPr>
            <w:rStyle w:val="mord"/>
            <w:rFonts w:ascii="Cambria Math" w:hAnsi="Cambria Math"/>
          </w:rPr>
          <m:t>y</m:t>
        </m:r>
      </m:oMath>
      <w:r>
        <w:t xml:space="preserve">。但 </w:t>
      </w:r>
      <m:oMath>
        <m:r>
          <m:rPr>
            <m:sty m:val="p"/>
          </m:rPr>
          <w:rPr>
            <w:rStyle w:val="mord"/>
            <w:rFonts w:ascii="Cambria Math" w:hAnsi="Cambria Math"/>
          </w:rPr>
          <m:t>K</m:t>
        </m:r>
      </m:oMath>
      <w:r>
        <w:t xml:space="preserve"> 的邊正是父指標，父指標圖是</w:t>
      </w:r>
      <w:r>
        <w:rPr>
          <w:rStyle w:val="af0"/>
        </w:rPr>
        <w:t>森林</w:t>
      </w:r>
      <w:r>
        <w:t>，所以任一條路徑都落在</w:t>
      </w:r>
      <w:proofErr w:type="gramStart"/>
      <w:r>
        <w:t>同一棵樹內</w:t>
      </w:r>
      <w:proofErr w:type="gramEnd"/>
      <w:r>
        <w:t xml:space="preserve">；因此 </w:t>
      </w:r>
      <m:oMath>
        <m:r>
          <m:rPr>
            <m:sty m:val="p"/>
          </m:rPr>
          <w:rPr>
            <w:rStyle w:val="katex-mathml"/>
            <w:rFonts w:ascii="Cambria Math" w:hAnsi="Cambria Math"/>
          </w:rPr>
          <m:t>x,y</m:t>
        </m:r>
      </m:oMath>
      <w:r>
        <w:t xml:space="preserve"> 屬</w:t>
      </w:r>
      <w:proofErr w:type="gramStart"/>
      <w:r>
        <w:t>同一棵</w:t>
      </w:r>
      <w:proofErr w:type="gramEnd"/>
      <w:r>
        <w:t>樹</w:t>
      </w:r>
      <m:oMath>
        <m:r>
          <m:rPr>
            <m:sty m:val="p"/>
          </m:rPr>
          <w:rPr>
            <w:rStyle w:val="katex-mathml"/>
            <w:rFonts w:ascii="Cambria Math" w:hAnsi="Cambria Math"/>
          </w:rPr>
          <m:t>x</m:t>
        </m:r>
        <m:sSub>
          <m:sSubPr>
            <m:ctrlPr>
              <w:rPr>
                <w:rStyle w:val="katex-mathml"/>
                <w:rFonts w:ascii="Cambria Math" w:hAnsi="Cambria Math"/>
              </w:rPr>
            </m:ctrlPr>
          </m:sSubPr>
          <m:e>
            <m:r>
              <m:rPr>
                <m:sty m:val="p"/>
              </m:rPr>
              <w:rPr>
                <w:rStyle w:val="katex-mathml"/>
                <w:rFonts w:ascii="Cambria Math" w:hAnsi="Cambria Math" w:hint="eastAsia"/>
              </w:rPr>
              <m:t>≡</m:t>
            </m:r>
          </m:e>
          <m:sub>
            <m:r>
              <m:rPr>
                <m:scr m:val="script"/>
                <m:sty m:val="p"/>
              </m:rPr>
              <w:rPr>
                <w:rStyle w:val="katex-mathml"/>
                <w:rFonts w:ascii="Cambria Math" w:hAnsi="Cambria Math"/>
              </w:rPr>
              <m:t>F</m:t>
            </m:r>
          </m:sub>
        </m:sSub>
        <m:r>
          <m:rPr>
            <m:sty m:val="p"/>
          </m:rPr>
          <w:rPr>
            <w:rStyle w:val="katex-mathml"/>
            <w:rFonts w:ascii="Cambria Math" w:hAnsi="Cambria Math"/>
          </w:rPr>
          <m:t>y</m:t>
        </m:r>
      </m:oMath>
    </w:p>
    <w:p w14:paraId="67968A33" w14:textId="77777777" w:rsidR="00B75425" w:rsidRDefault="00B75425" w:rsidP="00B75425">
      <w:pPr>
        <w:pStyle w:val="Web"/>
      </w:pPr>
      <w:r>
        <w:t>關鍵：森林沒有環；1 維</w:t>
      </w:r>
      <w:proofErr w:type="gramStart"/>
      <w:r>
        <w:t>複</w:t>
      </w:r>
      <w:proofErr w:type="gramEnd"/>
      <w:r>
        <w:t xml:space="preserve">形 </w:t>
      </w:r>
      <m:oMath>
        <m:r>
          <m:rPr>
            <m:sty m:val="p"/>
          </m:rPr>
          <w:rPr>
            <w:rStyle w:val="mord"/>
            <w:rFonts w:ascii="Cambria Math" w:hAnsi="Cambria Math"/>
          </w:rPr>
          <m:t>K</m:t>
        </m:r>
      </m:oMath>
      <w:r>
        <w:t xml:space="preserve"> 的所有邊就是父指標邊，所以「路徑連通」≡「在</w:t>
      </w:r>
      <w:proofErr w:type="gramStart"/>
      <w:r>
        <w:t>同一</w:t>
      </w:r>
      <w:proofErr w:type="gramEnd"/>
      <w:r>
        <w:t>棵樹」。</w:t>
      </w:r>
    </w:p>
    <w:p w14:paraId="1540C7DB" w14:textId="77777777" w:rsidR="00B75425" w:rsidRDefault="00B75425" w:rsidP="00B75425">
      <w:pPr>
        <w:rPr>
          <w:rFonts w:cstheme="minorHAnsi"/>
        </w:rPr>
      </w:pPr>
    </w:p>
    <w:p w14:paraId="713FE3AA" w14:textId="77777777" w:rsidR="00B75425" w:rsidRPr="002B11FF" w:rsidRDefault="00B75425" w:rsidP="00B75425">
      <w:pPr>
        <w:rPr>
          <w:rFonts w:cstheme="minorHAnsi"/>
        </w:rPr>
      </w:pPr>
      <w:proofErr w:type="gramStart"/>
      <w:r w:rsidRPr="002B11FF">
        <w:rPr>
          <w:rFonts w:cstheme="minorHAnsi"/>
        </w:rPr>
        <w:t>引理</w:t>
      </w:r>
      <w:proofErr w:type="gramEnd"/>
      <w:r w:rsidRPr="002B11FF">
        <w:rPr>
          <w:rFonts w:cstheme="minorHAnsi"/>
        </w:rPr>
        <w:t xml:space="preserve"> 2</w:t>
      </w:r>
      <w:r w:rsidRPr="002B11FF">
        <w:rPr>
          <w:rFonts w:cstheme="minorHAnsi"/>
        </w:rPr>
        <w:t>（</w:t>
      </w:r>
      <w:r w:rsidRPr="002B11FF">
        <w:rPr>
          <w:rFonts w:cstheme="minorHAnsi"/>
        </w:rPr>
        <w:t xml:space="preserve">Path Compression </w:t>
      </w:r>
      <w:r w:rsidRPr="002B11FF">
        <w:rPr>
          <w:rFonts w:cstheme="minorHAnsi"/>
        </w:rPr>
        <w:t>的拓撲不變性）</w:t>
      </w:r>
    </w:p>
    <w:p w14:paraId="3B0DD90F" w14:textId="77777777" w:rsidR="00B75425" w:rsidRDefault="00B75425" w:rsidP="00B75425">
      <w:pPr>
        <w:pStyle w:val="Web"/>
        <w:rPr>
          <w:rFonts w:asciiTheme="minorHAnsi" w:hAnsiTheme="minorHAnsi" w:cstheme="minorHAnsi"/>
        </w:rPr>
      </w:pPr>
      <w:r w:rsidRPr="002B11FF">
        <w:rPr>
          <w:rFonts w:asciiTheme="minorHAnsi" w:hAnsiTheme="minorHAnsi" w:cstheme="minorHAnsi"/>
        </w:rPr>
        <w:t>在森林上做</w:t>
      </w:r>
      <w:r w:rsidRPr="002B11FF">
        <w:rPr>
          <w:rFonts w:asciiTheme="minorHAnsi" w:hAnsiTheme="minorHAnsi" w:cstheme="minorHAnsi"/>
        </w:rPr>
        <w:t xml:space="preserve"> </w:t>
      </w:r>
      <w:r w:rsidRPr="002B11FF">
        <w:rPr>
          <w:rStyle w:val="af0"/>
          <w:rFonts w:asciiTheme="minorHAnsi" w:hAnsiTheme="minorHAnsi" w:cstheme="minorHAnsi"/>
        </w:rPr>
        <w:t>path compression</w:t>
      </w:r>
      <w:r w:rsidRPr="002B11FF">
        <w:rPr>
          <w:rFonts w:asciiTheme="minorHAnsi" w:hAnsiTheme="minorHAnsi" w:cstheme="minorHAnsi"/>
        </w:rPr>
        <w:t xml:space="preserve"> </w:t>
      </w:r>
      <w:r w:rsidRPr="002B11FF">
        <w:rPr>
          <w:rFonts w:asciiTheme="minorHAnsi" w:hAnsiTheme="minorHAnsi" w:cstheme="minorHAnsi"/>
        </w:rPr>
        <w:t>是把父指標</w:t>
      </w:r>
      <w:proofErr w:type="gramStart"/>
      <w:r w:rsidRPr="002B11FF">
        <w:rPr>
          <w:rFonts w:asciiTheme="minorHAnsi" w:hAnsiTheme="minorHAnsi" w:cstheme="minorHAnsi"/>
        </w:rPr>
        <w:t>沿樹邊</w:t>
      </w:r>
      <w:proofErr w:type="gramEnd"/>
      <w:r w:rsidRPr="002B11FF">
        <w:rPr>
          <w:rFonts w:asciiTheme="minorHAnsi" w:hAnsiTheme="minorHAnsi" w:cstheme="minorHAnsi"/>
        </w:rPr>
        <w:t>縮短成直接指向根。對應到</w:t>
      </w:r>
      <w:r w:rsidRPr="002B11FF">
        <w:rPr>
          <w:rFonts w:asciiTheme="minorHAnsi" w:hAnsiTheme="minorHAnsi" w:cstheme="minorHAnsi"/>
        </w:rPr>
        <w:t xml:space="preserve"> </w:t>
      </w:r>
      <m:oMath>
        <m:r>
          <w:rPr>
            <w:rStyle w:val="mord"/>
            <w:rFonts w:ascii="Cambria Math" w:hAnsi="Cambria Math" w:cstheme="minorHAnsi"/>
          </w:rPr>
          <m:t>K</m:t>
        </m:r>
      </m:oMath>
      <w:r w:rsidRPr="002B11FF">
        <w:rPr>
          <w:rFonts w:asciiTheme="minorHAnsi" w:hAnsiTheme="minorHAnsi" w:cstheme="minorHAnsi"/>
        </w:rPr>
        <w:t xml:space="preserve"> </w:t>
      </w:r>
      <w:r w:rsidRPr="002B11FF">
        <w:rPr>
          <w:rFonts w:asciiTheme="minorHAnsi" w:hAnsiTheme="minorHAnsi" w:cstheme="minorHAnsi"/>
        </w:rPr>
        <w:t>就是</w:t>
      </w:r>
      <w:proofErr w:type="gramStart"/>
      <w:r w:rsidRPr="002B11FF">
        <w:rPr>
          <w:rFonts w:asciiTheme="minorHAnsi" w:hAnsiTheme="minorHAnsi" w:cstheme="minorHAnsi"/>
        </w:rPr>
        <w:t>沿樹邊</w:t>
      </w:r>
      <w:proofErr w:type="gramEnd"/>
      <w:r w:rsidRPr="002B11FF">
        <w:rPr>
          <w:rFonts w:asciiTheme="minorHAnsi" w:hAnsiTheme="minorHAnsi" w:cstheme="minorHAnsi"/>
        </w:rPr>
        <w:t>做</w:t>
      </w:r>
      <w:r w:rsidRPr="002B11FF">
        <w:rPr>
          <w:rStyle w:val="af0"/>
          <w:rFonts w:asciiTheme="minorHAnsi" w:hAnsiTheme="minorHAnsi" w:cstheme="minorHAnsi"/>
        </w:rPr>
        <w:t>邊收縮（</w:t>
      </w:r>
      <w:r w:rsidRPr="002B11FF">
        <w:rPr>
          <w:rStyle w:val="af0"/>
          <w:rFonts w:asciiTheme="minorHAnsi" w:hAnsiTheme="minorHAnsi" w:cstheme="minorHAnsi"/>
        </w:rPr>
        <w:t>edge contraction</w:t>
      </w:r>
      <w:r w:rsidRPr="002B11FF">
        <w:rPr>
          <w:rStyle w:val="af0"/>
          <w:rFonts w:asciiTheme="minorHAnsi" w:hAnsiTheme="minorHAnsi" w:cstheme="minorHAnsi"/>
        </w:rPr>
        <w:t>）</w:t>
      </w:r>
      <w:r w:rsidRPr="002B11FF">
        <w:rPr>
          <w:rFonts w:asciiTheme="minorHAnsi" w:hAnsiTheme="minorHAnsi" w:cstheme="minorHAnsi"/>
        </w:rPr>
        <w:t>。</w:t>
      </w:r>
      <w:r w:rsidRPr="002B11FF">
        <w:rPr>
          <w:rFonts w:asciiTheme="minorHAnsi" w:hAnsiTheme="minorHAnsi" w:cstheme="minorHAnsi"/>
        </w:rPr>
        <w:br/>
      </w:r>
    </w:p>
    <w:p w14:paraId="1D4CE84C" w14:textId="77777777" w:rsidR="00B75425" w:rsidRPr="002B11FF" w:rsidRDefault="00B75425" w:rsidP="00B75425">
      <w:pPr>
        <w:pStyle w:val="Web"/>
        <w:rPr>
          <w:rFonts w:asciiTheme="minorHAnsi" w:hAnsiTheme="minorHAnsi" w:cstheme="minorHAnsi"/>
        </w:rPr>
      </w:pPr>
      <w:r w:rsidRPr="002B11FF">
        <w:rPr>
          <w:rFonts w:asciiTheme="minorHAnsi" w:hAnsiTheme="minorHAnsi" w:cstheme="minorHAnsi"/>
        </w:rPr>
        <w:lastRenderedPageBreak/>
        <w:t>在森林（樹）</w:t>
      </w:r>
      <w:proofErr w:type="gramStart"/>
      <w:r w:rsidRPr="002B11FF">
        <w:rPr>
          <w:rFonts w:asciiTheme="minorHAnsi" w:hAnsiTheme="minorHAnsi" w:cstheme="minorHAnsi"/>
        </w:rPr>
        <w:t>上沿邊</w:t>
      </w:r>
      <w:proofErr w:type="gramEnd"/>
      <w:r w:rsidRPr="002B11FF">
        <w:rPr>
          <w:rFonts w:asciiTheme="minorHAnsi" w:hAnsiTheme="minorHAnsi" w:cstheme="minorHAnsi"/>
        </w:rPr>
        <w:t>收縮</w:t>
      </w:r>
      <w:proofErr w:type="gramStart"/>
      <w:r w:rsidRPr="002B11FF">
        <w:rPr>
          <w:rFonts w:asciiTheme="minorHAnsi" w:hAnsiTheme="minorHAnsi" w:cstheme="minorHAnsi"/>
        </w:rPr>
        <w:t>屬於</w:t>
      </w:r>
      <w:r w:rsidRPr="002B11FF">
        <w:rPr>
          <w:rStyle w:val="af0"/>
          <w:rFonts w:asciiTheme="minorHAnsi" w:hAnsiTheme="minorHAnsi" w:cstheme="minorHAnsi"/>
        </w:rPr>
        <w:t>同倫等</w:t>
      </w:r>
      <w:proofErr w:type="gramEnd"/>
      <w:r w:rsidRPr="002B11FF">
        <w:rPr>
          <w:rStyle w:val="af0"/>
          <w:rFonts w:asciiTheme="minorHAnsi" w:hAnsiTheme="minorHAnsi" w:cstheme="minorHAnsi"/>
        </w:rPr>
        <w:t>價（</w:t>
      </w:r>
      <w:r w:rsidRPr="002B11FF">
        <w:rPr>
          <w:rStyle w:val="af0"/>
          <w:rFonts w:asciiTheme="minorHAnsi" w:hAnsiTheme="minorHAnsi" w:cstheme="minorHAnsi"/>
        </w:rPr>
        <w:t>homotopy equivalence</w:t>
      </w:r>
      <w:r w:rsidRPr="002B11FF">
        <w:rPr>
          <w:rStyle w:val="af0"/>
          <w:rFonts w:asciiTheme="minorHAnsi" w:hAnsiTheme="minorHAnsi" w:cstheme="minorHAnsi"/>
        </w:rPr>
        <w:t>）</w:t>
      </w:r>
      <w:r w:rsidRPr="002B11FF">
        <w:rPr>
          <w:rFonts w:asciiTheme="minorHAnsi" w:hAnsiTheme="minorHAnsi" w:cstheme="minorHAnsi"/>
        </w:rPr>
        <w:t>：不改變</w:t>
      </w:r>
      <w:r w:rsidRPr="002B11FF">
        <w:rPr>
          <w:rFonts w:asciiTheme="minorHAnsi" w:hAnsiTheme="minorHAnsi" w:cstheme="minorHAnsi"/>
        </w:rPr>
        <w:t xml:space="preserve"> </w:t>
      </w:r>
      <m:oMath>
        <m:sSub>
          <m:sSubPr>
            <m:ctrlPr>
              <w:rPr>
                <w:rStyle w:val="katex-mathml"/>
                <w:rFonts w:ascii="Cambria Math" w:hAnsi="Cambria Math" w:cstheme="minorHAnsi"/>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d>
          <m:dPr>
            <m:ctrlPr>
              <w:rPr>
                <w:rStyle w:val="katex-mathml"/>
                <w:rFonts w:ascii="Cambria Math" w:hAnsi="Cambria Math" w:cstheme="minorHAnsi"/>
              </w:rPr>
            </m:ctrlPr>
          </m:dPr>
          <m:e>
            <m:r>
              <m:rPr>
                <m:sty m:val="p"/>
              </m:rPr>
              <w:rPr>
                <w:rStyle w:val="katex-mathml"/>
                <w:rFonts w:ascii="Cambria Math" w:hAnsi="Cambria Math" w:cstheme="minorHAnsi"/>
              </w:rPr>
              <m:t>K</m:t>
            </m:r>
          </m:e>
        </m:d>
      </m:oMath>
      <w:r w:rsidRPr="002B11FF">
        <w:rPr>
          <w:rFonts w:asciiTheme="minorHAnsi" w:hAnsiTheme="minorHAnsi" w:cstheme="minorHAnsi"/>
        </w:rPr>
        <w:t>（路徑連通分支數）與</w:t>
      </w:r>
      <w:r w:rsidRPr="002B11FF">
        <w:rPr>
          <w:rFonts w:asciiTheme="minorHAnsi" w:hAnsiTheme="minorHAnsi" w:cstheme="minorHAnsi"/>
        </w:rPr>
        <w:t xml:space="preserve"> Euler </w:t>
      </w:r>
      <w:r w:rsidRPr="002B11FF">
        <w:rPr>
          <w:rFonts w:asciiTheme="minorHAnsi" w:hAnsiTheme="minorHAnsi" w:cstheme="minorHAnsi"/>
        </w:rPr>
        <w:t>特徵</w:t>
      </w:r>
      <w:r w:rsidRPr="002B11FF">
        <w:rPr>
          <w:rFonts w:asciiTheme="minorHAnsi" w:hAnsiTheme="minorHAnsi" w:cstheme="minorHAnsi"/>
        </w:rPr>
        <w:t xml:space="preserve"> </w:t>
      </w:r>
      <m:oMath>
        <m:r>
          <m:rPr>
            <m:sty m:val="p"/>
          </m:rPr>
          <w:rPr>
            <w:rStyle w:val="katex-mathml"/>
            <w:rFonts w:ascii="Cambria Math" w:hAnsi="Cambria Math" w:cstheme="minorHAnsi"/>
          </w:rPr>
          <m:t>χ=</m:t>
        </m:r>
        <m:d>
          <m:dPr>
            <m:begChr m:val="|"/>
            <m:endChr m:val="|"/>
            <m:ctrlPr>
              <w:rPr>
                <w:rStyle w:val="katex-mathml"/>
                <w:rFonts w:ascii="Cambria Math" w:hAnsi="Cambria Math" w:cstheme="minorHAnsi"/>
              </w:rPr>
            </m:ctrlPr>
          </m:dPr>
          <m:e>
            <m:r>
              <m:rPr>
                <m:sty m:val="p"/>
              </m:rPr>
              <w:rPr>
                <w:rStyle w:val="katex-mathml"/>
                <w:rFonts w:ascii="Cambria Math" w:hAnsi="Cambria Math" w:cstheme="minorHAnsi"/>
              </w:rPr>
              <m:t>V</m:t>
            </m:r>
          </m:e>
        </m:d>
        <m:r>
          <m:rPr>
            <m:sty m:val="p"/>
          </m:rPr>
          <w:rPr>
            <w:rStyle w:val="katex-mathml"/>
            <w:rFonts w:ascii="Cambria Math" w:hAnsi="Cambria Math" w:cstheme="minorHAnsi"/>
          </w:rPr>
          <m:t>-</m:t>
        </m:r>
        <m:d>
          <m:dPr>
            <m:begChr m:val="|"/>
            <m:endChr m:val="|"/>
            <m:ctrlPr>
              <w:rPr>
                <w:rStyle w:val="katex-mathml"/>
                <w:rFonts w:ascii="Cambria Math" w:hAnsi="Cambria Math" w:cstheme="minorHAnsi"/>
              </w:rPr>
            </m:ctrlPr>
          </m:dPr>
          <m:e>
            <m:r>
              <m:rPr>
                <m:sty m:val="p"/>
              </m:rPr>
              <w:rPr>
                <w:rStyle w:val="katex-mathml"/>
                <w:rFonts w:ascii="Cambria Math" w:hAnsi="Cambria Math" w:cstheme="minorHAnsi"/>
              </w:rPr>
              <m:t>E</m:t>
            </m:r>
          </m:e>
        </m:d>
      </m:oMath>
      <w:r w:rsidRPr="002B11FF">
        <w:rPr>
          <w:rFonts w:asciiTheme="minorHAnsi" w:hAnsiTheme="minorHAnsi" w:cstheme="minorHAnsi"/>
        </w:rPr>
        <w:t xml:space="preserve"> </w:t>
      </w:r>
      <w:r w:rsidRPr="002B11FF">
        <w:rPr>
          <w:rFonts w:asciiTheme="minorHAnsi" w:hAnsiTheme="minorHAnsi" w:cstheme="minorHAnsi"/>
        </w:rPr>
        <w:t>的類型結構。因此壓縮不改變</w:t>
      </w:r>
      <w:proofErr w:type="gramStart"/>
      <w:r w:rsidRPr="002B11FF">
        <w:rPr>
          <w:rFonts w:asciiTheme="minorHAnsi" w:hAnsiTheme="minorHAnsi" w:cstheme="minorHAnsi"/>
        </w:rPr>
        <w:t>上面引理</w:t>
      </w:r>
      <w:proofErr w:type="gramEnd"/>
      <w:r w:rsidRPr="002B11FF">
        <w:rPr>
          <w:rFonts w:asciiTheme="minorHAnsi" w:hAnsiTheme="minorHAnsi" w:cstheme="minorHAnsi"/>
        </w:rPr>
        <w:t xml:space="preserve"> 1 </w:t>
      </w:r>
      <w:r w:rsidRPr="002B11FF">
        <w:rPr>
          <w:rFonts w:asciiTheme="minorHAnsi" w:hAnsiTheme="minorHAnsi" w:cstheme="minorHAnsi"/>
        </w:rPr>
        <w:t>的結論。</w:t>
      </w:r>
      <w:r w:rsidRPr="002B11FF">
        <w:rPr>
          <w:rFonts w:ascii="Cambria Math" w:eastAsia="MS Mincho" w:hAnsi="Cambria Math" w:cs="Cambria Math"/>
        </w:rPr>
        <w:t>∎</w:t>
      </w:r>
    </w:p>
    <w:p w14:paraId="2A7868E7" w14:textId="77777777" w:rsidR="00B75425" w:rsidRPr="002B11FF" w:rsidRDefault="00B75425" w:rsidP="00B75425">
      <w:pPr>
        <w:pStyle w:val="Web"/>
        <w:rPr>
          <w:rFonts w:asciiTheme="minorHAnsi" w:hAnsiTheme="minorHAnsi" w:cstheme="minorHAnsi"/>
        </w:rPr>
      </w:pPr>
      <w:r w:rsidRPr="002B11FF">
        <w:rPr>
          <w:rFonts w:asciiTheme="minorHAnsi" w:hAnsiTheme="minorHAnsi" w:cstheme="minorHAnsi"/>
        </w:rPr>
        <w:t>直覺：壓縮只把「已經在同一分支內的冗長指標」縮短，不會把不同分支</w:t>
      </w:r>
      <w:proofErr w:type="gramStart"/>
      <w:r w:rsidRPr="002B11FF">
        <w:rPr>
          <w:rFonts w:asciiTheme="minorHAnsi" w:hAnsiTheme="minorHAnsi" w:cstheme="minorHAnsi"/>
        </w:rPr>
        <w:t>黏</w:t>
      </w:r>
      <w:proofErr w:type="gramEnd"/>
      <w:r w:rsidRPr="002B11FF">
        <w:rPr>
          <w:rFonts w:asciiTheme="minorHAnsi" w:hAnsiTheme="minorHAnsi" w:cstheme="minorHAnsi"/>
        </w:rPr>
        <w:t>在一起，也不會把同一分支拆開。</w:t>
      </w:r>
    </w:p>
    <w:p w14:paraId="685D2FB8" w14:textId="77777777" w:rsidR="00B75425" w:rsidRPr="00654F27" w:rsidRDefault="00B75425" w:rsidP="00B75425">
      <w:pPr>
        <w:pStyle w:val="Web"/>
      </w:pPr>
    </w:p>
    <w:p w14:paraId="59FCA2D3" w14:textId="77777777" w:rsidR="00B75425" w:rsidRPr="001015D1" w:rsidRDefault="00B75425" w:rsidP="00B75425">
      <w:pPr>
        <w:rPr>
          <w:rFonts w:cstheme="minorHAnsi"/>
        </w:rPr>
      </w:pPr>
      <w:proofErr w:type="gramStart"/>
      <w:r w:rsidRPr="001015D1">
        <w:rPr>
          <w:rFonts w:cstheme="minorHAnsi"/>
        </w:rPr>
        <w:t>引理</w:t>
      </w:r>
      <w:proofErr w:type="gramEnd"/>
      <w:r w:rsidRPr="001015D1">
        <w:rPr>
          <w:rFonts w:cstheme="minorHAnsi"/>
        </w:rPr>
        <w:t xml:space="preserve"> 3</w:t>
      </w:r>
      <w:r w:rsidRPr="001015D1">
        <w:rPr>
          <w:rFonts w:cstheme="minorHAnsi"/>
        </w:rPr>
        <w:t>（</w:t>
      </w:r>
      <w:r w:rsidRPr="001015D1">
        <w:rPr>
          <w:rFonts w:cstheme="minorHAnsi"/>
        </w:rPr>
        <w:t xml:space="preserve">Union </w:t>
      </w:r>
      <w:r w:rsidRPr="001015D1">
        <w:rPr>
          <w:rFonts w:cstheme="minorHAnsi"/>
        </w:rPr>
        <w:t>的拓撲對應）</w:t>
      </w:r>
    </w:p>
    <w:p w14:paraId="4BFF5198" w14:textId="77777777" w:rsidR="00B75425" w:rsidRPr="00D04A1C" w:rsidRDefault="00B75425" w:rsidP="00B75425">
      <w:pPr>
        <w:widowControl/>
        <w:spacing w:before="100" w:beforeAutospacing="1" w:after="100" w:afterAutospacing="1"/>
        <w:rPr>
          <w:rFonts w:eastAsia="新細明體" w:cstheme="minorHAnsi"/>
          <w:kern w:val="0"/>
          <w:szCs w:val="24"/>
        </w:rPr>
      </w:pPr>
      <w:r w:rsidRPr="001015D1">
        <w:rPr>
          <w:rFonts w:eastAsia="新細明體" w:cstheme="minorHAnsi"/>
          <w:b/>
          <w:bCs/>
          <w:kern w:val="0"/>
          <w:szCs w:val="24"/>
        </w:rPr>
        <w:t>union</w:t>
      </w:r>
      <w:r w:rsidRPr="00D04A1C">
        <w:rPr>
          <w:rFonts w:eastAsia="新細明體" w:cstheme="minorHAnsi"/>
          <w:kern w:val="0"/>
          <w:szCs w:val="24"/>
        </w:rPr>
        <w:t xml:space="preserve"> </w:t>
      </w:r>
      <w:r w:rsidRPr="00D04A1C">
        <w:rPr>
          <w:rFonts w:eastAsia="新細明體" w:cstheme="minorHAnsi"/>
          <w:kern w:val="0"/>
          <w:szCs w:val="24"/>
        </w:rPr>
        <w:t>將兩棵不同的樹</w:t>
      </w:r>
      <w:proofErr w:type="gramStart"/>
      <w:r w:rsidRPr="00D04A1C">
        <w:rPr>
          <w:rFonts w:eastAsia="新細明體" w:cstheme="minorHAnsi"/>
          <w:kern w:val="0"/>
          <w:szCs w:val="24"/>
        </w:rPr>
        <w:t>的根做父子</w:t>
      </w:r>
      <w:proofErr w:type="gramEnd"/>
      <w:r w:rsidRPr="00D04A1C">
        <w:rPr>
          <w:rFonts w:eastAsia="新細明體" w:cstheme="minorHAnsi"/>
          <w:kern w:val="0"/>
          <w:szCs w:val="24"/>
        </w:rPr>
        <w:t>連接（</w:t>
      </w:r>
      <w:r w:rsidRPr="00D04A1C">
        <w:rPr>
          <w:rFonts w:eastAsia="新細明體" w:cstheme="minorHAnsi"/>
          <w:kern w:val="0"/>
          <w:szCs w:val="24"/>
        </w:rPr>
        <w:t xml:space="preserve">union-by-rank </w:t>
      </w:r>
      <w:r w:rsidRPr="00D04A1C">
        <w:rPr>
          <w:rFonts w:eastAsia="新細明體" w:cstheme="minorHAnsi"/>
          <w:kern w:val="0"/>
          <w:szCs w:val="24"/>
        </w:rPr>
        <w:t>只是選擇方向），在</w:t>
      </w:r>
      <w:r w:rsidRPr="00D04A1C">
        <w:rPr>
          <w:rFonts w:eastAsia="新細明體" w:cstheme="minorHAnsi"/>
          <w:kern w:val="0"/>
          <w:szCs w:val="24"/>
        </w:rPr>
        <w:t xml:space="preserve"> </w:t>
      </w:r>
      <m:oMath>
        <m:r>
          <m:rPr>
            <m:sty m:val="p"/>
          </m:rPr>
          <w:rPr>
            <w:rFonts w:ascii="Cambria Math" w:eastAsia="新細明體" w:hAnsi="Cambria Math" w:cstheme="minorHAnsi"/>
            <w:kern w:val="0"/>
            <w:szCs w:val="24"/>
          </w:rPr>
          <m:t>K</m:t>
        </m:r>
      </m:oMath>
      <w:r w:rsidRPr="00D04A1C">
        <w:rPr>
          <w:rFonts w:eastAsia="新細明體" w:cstheme="minorHAnsi"/>
          <w:kern w:val="0"/>
          <w:szCs w:val="24"/>
        </w:rPr>
        <w:t xml:space="preserve"> </w:t>
      </w:r>
      <w:r w:rsidRPr="00D04A1C">
        <w:rPr>
          <w:rFonts w:eastAsia="新細明體" w:cstheme="minorHAnsi"/>
          <w:kern w:val="0"/>
          <w:szCs w:val="24"/>
        </w:rPr>
        <w:t>中等同於加入一條邊把兩個既有的連通分支接通；這是把兩個分支在商空間（</w:t>
      </w:r>
      <w:r w:rsidRPr="00D04A1C">
        <w:rPr>
          <w:rFonts w:eastAsia="新細明體" w:cstheme="minorHAnsi"/>
          <w:kern w:val="0"/>
          <w:szCs w:val="24"/>
        </w:rPr>
        <w:t>quotient/identification</w:t>
      </w:r>
      <w:r w:rsidRPr="00D04A1C">
        <w:rPr>
          <w:rFonts w:eastAsia="新細明體" w:cstheme="minorHAnsi"/>
          <w:kern w:val="0"/>
          <w:szCs w:val="24"/>
        </w:rPr>
        <w:t>）下辨識為一個分支：</w:t>
      </w:r>
    </w:p>
    <w:p w14:paraId="1CE9FF00" w14:textId="77777777" w:rsidR="00B75425" w:rsidRDefault="00F161FC" w:rsidP="00B75425">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sSup>
            <m:sSupPr>
              <m:ctrlPr>
                <w:rPr>
                  <w:rFonts w:ascii="Cambria Math" w:eastAsia="新細明體" w:hAnsi="Cambria Math" w:cstheme="minorHAnsi"/>
                  <w:kern w:val="0"/>
                  <w:szCs w:val="24"/>
                </w:rPr>
              </m:ctrlPr>
            </m:sSupPr>
            <m:e>
              <m:r>
                <m:rPr>
                  <m:sty m:val="p"/>
                </m:rPr>
                <w:rPr>
                  <w:rFonts w:ascii="Cambria Math" w:eastAsia="新細明體" w:hAnsi="Cambria Math" w:cs="Cambria Math"/>
                  <w:kern w:val="0"/>
                  <w:szCs w:val="24"/>
                </w:rPr>
                <m:t>∼</m:t>
              </m:r>
              <m:ctrlPr>
                <w:rPr>
                  <w:rFonts w:ascii="Cambria Math" w:eastAsia="新細明體" w:hAnsi="Cambria Math" w:cs="Cambria Math"/>
                  <w:kern w:val="0"/>
                  <w:szCs w:val="24"/>
                </w:rPr>
              </m:ctrlP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oMath>
      </m:oMathPara>
    </w:p>
    <w:p w14:paraId="57E8611D" w14:textId="77777777" w:rsidR="00B75425" w:rsidRDefault="00B75425" w:rsidP="00B75425">
      <w:pPr>
        <w:widowControl/>
        <w:rPr>
          <w:rFonts w:eastAsia="新細明體" w:cstheme="minorHAnsi"/>
          <w:kern w:val="0"/>
          <w:szCs w:val="24"/>
        </w:rPr>
      </w:pPr>
    </w:p>
    <w:p w14:paraId="08E285A2" w14:textId="77777777" w:rsidR="00B75425" w:rsidRPr="00D04A1C" w:rsidRDefault="00B75425" w:rsidP="00B75425">
      <w:pPr>
        <w:widowControl/>
        <w:rPr>
          <w:rFonts w:eastAsia="新細明體" w:cstheme="minorHAnsi"/>
          <w:kern w:val="0"/>
          <w:szCs w:val="24"/>
        </w:rPr>
      </w:pPr>
      <w:r w:rsidRPr="001015D1">
        <w:rPr>
          <w:rFonts w:eastAsia="新細明體" w:cstheme="minorHAnsi"/>
          <w:kern w:val="0"/>
          <w:szCs w:val="24"/>
        </w:rPr>
        <w:t>其中</w:t>
      </w:r>
      <m:oMath>
        <m:r>
          <m:rPr>
            <m:sty m:val="p"/>
          </m:rPr>
          <w:rPr>
            <w:rFonts w:ascii="Cambria Math" w:eastAsia="新細明體" w:hAnsi="Cambria Math" w:cstheme="minorHAnsi"/>
            <w:kern w:val="0"/>
            <w:szCs w:val="24"/>
          </w:rPr>
          <m:t> x</m:t>
        </m:r>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y </m:t>
        </m:r>
      </m:oMath>
      <w:r w:rsidRPr="001015D1">
        <w:rPr>
          <w:rFonts w:eastAsia="新細明體" w:cstheme="minorHAnsi"/>
          <w:kern w:val="0"/>
          <w:szCs w:val="24"/>
        </w:rPr>
        <w:t>識別兩分支代表元。</w:t>
      </w:r>
    </w:p>
    <w:p w14:paraId="752D4122" w14:textId="77777777" w:rsidR="00B75425" w:rsidRPr="00D04A1C" w:rsidRDefault="00B75425" w:rsidP="00B75425">
      <w:pPr>
        <w:widowControl/>
        <w:spacing w:before="100" w:beforeAutospacing="1" w:after="100" w:afterAutospacing="1"/>
        <w:rPr>
          <w:rFonts w:eastAsia="新細明體" w:cstheme="minorHAnsi"/>
          <w:kern w:val="0"/>
          <w:szCs w:val="24"/>
        </w:rPr>
      </w:pPr>
      <w:r w:rsidRPr="00D04A1C">
        <w:rPr>
          <w:rFonts w:eastAsia="新細明體" w:cstheme="minorHAnsi"/>
          <w:kern w:val="0"/>
          <w:szCs w:val="24"/>
        </w:rPr>
        <w:t>因此</w:t>
      </w:r>
      <w:r w:rsidRPr="00D04A1C">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04A1C">
        <w:rPr>
          <w:rFonts w:eastAsia="新細明體" w:cstheme="minorHAnsi"/>
          <w:kern w:val="0"/>
          <w:szCs w:val="24"/>
        </w:rPr>
        <w:t xml:space="preserve"> </w:t>
      </w:r>
      <w:r w:rsidRPr="00D04A1C">
        <w:rPr>
          <w:rFonts w:eastAsia="新細明體" w:cstheme="minorHAnsi"/>
          <w:kern w:val="0"/>
          <w:szCs w:val="24"/>
        </w:rPr>
        <w:t>減一，與</w:t>
      </w:r>
      <w:r w:rsidRPr="00D04A1C">
        <w:rPr>
          <w:rFonts w:eastAsia="新細明體" w:cstheme="minorHAnsi"/>
          <w:kern w:val="0"/>
          <w:szCs w:val="24"/>
        </w:rPr>
        <w:t xml:space="preserve"> Union-Find</w:t>
      </w:r>
      <w:r w:rsidRPr="00D04A1C">
        <w:rPr>
          <w:rFonts w:eastAsia="新細明體" w:cstheme="minorHAnsi"/>
          <w:kern w:val="0"/>
          <w:szCs w:val="24"/>
        </w:rPr>
        <w:t>「兩集合合併」完全同步。</w:t>
      </w:r>
      <w:r w:rsidRPr="00D04A1C">
        <w:rPr>
          <w:rFonts w:ascii="Cambria Math" w:eastAsia="MS Mincho" w:hAnsi="Cambria Math" w:cs="Cambria Math"/>
          <w:kern w:val="0"/>
          <w:szCs w:val="24"/>
        </w:rPr>
        <w:t>∎</w:t>
      </w:r>
    </w:p>
    <w:p w14:paraId="6428B8C6" w14:textId="77777777" w:rsidR="00B75425" w:rsidRDefault="00B75425" w:rsidP="00B75425"/>
    <w:p w14:paraId="094574DA" w14:textId="77777777" w:rsidR="00B75425" w:rsidRDefault="00B75425" w:rsidP="00B75425"/>
    <w:p w14:paraId="48A07868" w14:textId="77777777" w:rsidR="00B75425" w:rsidRDefault="00B75425" w:rsidP="00B75425"/>
    <w:p w14:paraId="4F3803E0" w14:textId="77777777" w:rsidR="00B75425" w:rsidRDefault="00B75425" w:rsidP="00B75425"/>
    <w:p w14:paraId="32F976E7" w14:textId="77777777" w:rsidR="00B75425" w:rsidRPr="001E2271" w:rsidRDefault="00B75425" w:rsidP="00B75425">
      <w:pPr>
        <w:rPr>
          <w:rFonts w:cstheme="minorHAnsi"/>
        </w:rPr>
      </w:pPr>
      <w:r w:rsidRPr="001E2271">
        <w:rPr>
          <w:rFonts w:cstheme="minorHAnsi"/>
        </w:rPr>
        <w:t>定理（等價性）</w:t>
      </w:r>
    </w:p>
    <w:p w14:paraId="27533D2F" w14:textId="77777777" w:rsidR="00B75425" w:rsidRPr="00D906BF" w:rsidRDefault="00B75425" w:rsidP="00B75425">
      <w:pPr>
        <w:widowControl/>
        <w:spacing w:before="100" w:beforeAutospacing="1" w:after="100" w:afterAutospacing="1"/>
        <w:rPr>
          <w:rFonts w:eastAsia="新細明體" w:cstheme="minorHAnsi"/>
          <w:kern w:val="0"/>
          <w:szCs w:val="24"/>
        </w:rPr>
      </w:pPr>
      <w:r w:rsidRPr="00D906BF">
        <w:rPr>
          <w:rFonts w:eastAsia="新細明體" w:cstheme="minorHAnsi"/>
          <w:kern w:val="0"/>
          <w:szCs w:val="24"/>
        </w:rPr>
        <w:t>令</w:t>
      </w:r>
      <w:r w:rsidRPr="00D906BF">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cr m:val="script"/>
                <m:sty m:val="p"/>
              </m:rPr>
              <w:rPr>
                <w:rFonts w:ascii="Cambria Math" w:eastAsia="新細明體" w:hAnsi="Cambria Math" w:cstheme="minorHAnsi"/>
                <w:kern w:val="0"/>
                <w:szCs w:val="24"/>
              </w:rPr>
              <m:t>P</m:t>
            </m:r>
          </m:e>
          <m:sub>
            <m:r>
              <m:rPr>
                <m:scr m:val="script"/>
                <m:sty m:val="p"/>
              </m:rPr>
              <w:rPr>
                <w:rFonts w:ascii="Cambria Math" w:eastAsia="新細明體" w:hAnsi="Cambria Math" w:cstheme="minorHAnsi"/>
                <w:kern w:val="0"/>
                <w:szCs w:val="24"/>
              </w:rPr>
              <m:t>F</m:t>
            </m:r>
          </m:sub>
        </m:sSub>
      </m:oMath>
      <w:r w:rsidRPr="00D906BF">
        <w:rPr>
          <w:rFonts w:eastAsia="新細明體" w:cstheme="minorHAnsi"/>
          <w:kern w:val="0"/>
          <w:szCs w:val="24"/>
        </w:rPr>
        <w:t xml:space="preserve"> </w:t>
      </w:r>
      <w:r w:rsidRPr="00D906BF">
        <w:rPr>
          <w:rFonts w:eastAsia="新細明體" w:cstheme="minorHAnsi"/>
          <w:kern w:val="0"/>
          <w:szCs w:val="24"/>
        </w:rPr>
        <w:t>為</w:t>
      </w:r>
      <w:r w:rsidRPr="00D906BF">
        <w:rPr>
          <w:rFonts w:eastAsia="新細明體" w:cstheme="minorHAnsi"/>
          <w:kern w:val="0"/>
          <w:szCs w:val="24"/>
        </w:rPr>
        <w:t xml:space="preserve"> Union-Find </w:t>
      </w:r>
      <w:r w:rsidRPr="00D906BF">
        <w:rPr>
          <w:rFonts w:eastAsia="新細明體" w:cstheme="minorHAnsi"/>
          <w:kern w:val="0"/>
          <w:szCs w:val="24"/>
        </w:rPr>
        <w:t>此時刻森林的「樹分割」，</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K</m:t>
            </m:r>
          </m:e>
        </m:d>
      </m:oMath>
      <w:r w:rsidRPr="00D906BF">
        <w:rPr>
          <w:rFonts w:eastAsia="新細明體" w:cstheme="minorHAnsi"/>
          <w:kern w:val="0"/>
          <w:szCs w:val="24"/>
        </w:rPr>
        <w:t xml:space="preserve"> </w:t>
      </w:r>
      <w:r w:rsidRPr="00D906BF">
        <w:rPr>
          <w:rFonts w:eastAsia="新細明體" w:cstheme="minorHAnsi"/>
          <w:kern w:val="0"/>
          <w:szCs w:val="24"/>
        </w:rPr>
        <w:t>為其</w:t>
      </w:r>
      <w:r w:rsidRPr="00D906BF">
        <w:rPr>
          <w:rFonts w:eastAsia="新細明體" w:cstheme="minorHAnsi"/>
          <w:kern w:val="0"/>
          <w:szCs w:val="24"/>
        </w:rPr>
        <w:t xml:space="preserve"> 1 </w:t>
      </w:r>
      <w:r w:rsidRPr="00D906BF">
        <w:rPr>
          <w:rFonts w:eastAsia="新細明體" w:cstheme="minorHAnsi"/>
          <w:kern w:val="0"/>
          <w:szCs w:val="24"/>
        </w:rPr>
        <w:t>維</w:t>
      </w:r>
      <w:proofErr w:type="gramStart"/>
      <w:r w:rsidRPr="00D906BF">
        <w:rPr>
          <w:rFonts w:eastAsia="新細明體" w:cstheme="minorHAnsi"/>
          <w:kern w:val="0"/>
          <w:szCs w:val="24"/>
        </w:rPr>
        <w:t>複</w:t>
      </w:r>
      <w:proofErr w:type="gramEnd"/>
      <w:r w:rsidRPr="00D906BF">
        <w:rPr>
          <w:rFonts w:eastAsia="新細明體" w:cstheme="minorHAnsi"/>
          <w:kern w:val="0"/>
          <w:szCs w:val="24"/>
        </w:rPr>
        <w:t>形的路徑連通分支集合。則</w:t>
      </w:r>
    </w:p>
    <w:p w14:paraId="3F5EEF91" w14:textId="77777777" w:rsidR="00B75425" w:rsidRPr="00D906BF" w:rsidRDefault="00F161FC" w:rsidP="00B75425">
      <w:pPr>
        <w:widowControl/>
        <w:jc w:val="center"/>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cr m:val="script"/>
                  <m:sty m:val="p"/>
                </m:rPr>
                <w:rPr>
                  <w:rFonts w:ascii="Cambria Math" w:eastAsia="新細明體" w:hAnsi="Cambria Math" w:cstheme="minorHAnsi"/>
                  <w:kern w:val="0"/>
                  <w:szCs w:val="24"/>
                </w:rPr>
                <m:t>P</m:t>
              </m:r>
            </m:e>
            <m:sub>
              <m:r>
                <m:rPr>
                  <m:scr m:val="script"/>
                  <m:sty m:val="p"/>
                </m:rPr>
                <w:rPr>
                  <w:rFonts w:ascii="Cambria Math" w:eastAsia="新細明體" w:hAnsi="Cambria Math" w:cstheme="minorHAnsi"/>
                  <w:kern w:val="0"/>
                  <w:szCs w:val="24"/>
                </w:rPr>
                <m:t>F</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K</m:t>
              </m:r>
            </m:e>
          </m:d>
          <m:r>
            <m:rPr>
              <m:sty m:val="p"/>
            </m:rPr>
            <w:rPr>
              <w:rFonts w:ascii="Cambria Math" w:eastAsia="新細明體" w:hAnsi="Cambria Math" w:cstheme="minorHAnsi"/>
              <w:kern w:val="0"/>
              <w:szCs w:val="24"/>
            </w:rPr>
            <m:t>.</m:t>
          </m:r>
        </m:oMath>
      </m:oMathPara>
    </w:p>
    <w:p w14:paraId="3819700F" w14:textId="77777777" w:rsidR="00B75425" w:rsidRDefault="00B75425" w:rsidP="00B75425">
      <w:pPr>
        <w:widowControl/>
        <w:spacing w:before="100" w:beforeAutospacing="1" w:after="100" w:afterAutospacing="1"/>
        <w:rPr>
          <w:rFonts w:eastAsia="新細明體" w:cstheme="minorHAnsi"/>
          <w:kern w:val="0"/>
          <w:szCs w:val="24"/>
        </w:rPr>
      </w:pPr>
      <w:r w:rsidRPr="001E2271">
        <w:rPr>
          <w:rFonts w:eastAsia="新細明體" w:cstheme="minorHAnsi"/>
          <w:b/>
          <w:bCs/>
          <w:kern w:val="0"/>
          <w:szCs w:val="24"/>
        </w:rPr>
        <w:t>證明</w:t>
      </w:r>
      <w:r w:rsidRPr="00D906BF">
        <w:rPr>
          <w:rFonts w:eastAsia="新細明體" w:cstheme="minorHAnsi"/>
          <w:kern w:val="0"/>
          <w:szCs w:val="24"/>
        </w:rPr>
        <w:t>：</w:t>
      </w: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1 </w:t>
      </w:r>
      <w:r w:rsidRPr="00D906BF">
        <w:rPr>
          <w:rFonts w:eastAsia="新細明體" w:cstheme="minorHAnsi"/>
          <w:kern w:val="0"/>
          <w:szCs w:val="24"/>
        </w:rPr>
        <w:t>得</w:t>
      </w:r>
      <w:r w:rsidRPr="00D906BF">
        <w:rPr>
          <w:rFonts w:eastAsia="新細明體" w:cstheme="minorHAnsi"/>
          <w:kern w:val="0"/>
          <w:szCs w:val="24"/>
        </w:rPr>
        <w:t xml:space="preserve"> </w:t>
      </w:r>
      <m:oMath>
        <m:r>
          <m:rPr>
            <m:sty m:val="p"/>
          </m:rPr>
          <w:rPr>
            <w:rFonts w:ascii="Cambria Math" w:eastAsia="新細明體" w:hAnsi="Cambria Math" w:cstheme="minorHAnsi"/>
            <w:kern w:val="0"/>
            <w:szCs w:val="24"/>
          </w:rPr>
          <m:t>x</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hint="eastAsia"/>
                <w:kern w:val="0"/>
                <w:szCs w:val="24"/>
              </w:rPr>
              <m:t>≡</m:t>
            </m:r>
          </m:e>
          <m:sub>
            <m:r>
              <m:rPr>
                <m:scr m:val="script"/>
                <m:sty m:val="p"/>
              </m:rPr>
              <w:rPr>
                <w:rFonts w:ascii="Cambria Math" w:eastAsia="新細明體" w:hAnsi="Cambria Math" w:cstheme="minorHAnsi"/>
                <w:kern w:val="0"/>
                <w:szCs w:val="24"/>
              </w:rPr>
              <m:t>F</m:t>
            </m:r>
          </m:sub>
        </m:sSub>
        <m:r>
          <m:rPr>
            <m:sty m:val="p"/>
          </m:rPr>
          <w:rPr>
            <w:rFonts w:ascii="Cambria Math" w:eastAsia="新細明體" w:hAnsi="Cambria Math" w:cstheme="minorHAnsi"/>
            <w:kern w:val="0"/>
            <w:szCs w:val="24"/>
          </w:rPr>
          <m:t>y⟺x</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m:t>
            </m:r>
          </m:e>
          <m:sub>
            <m:r>
              <m:rPr>
                <m:sty m:val="p"/>
              </m:rPr>
              <w:rPr>
                <w:rFonts w:ascii="Cambria Math" w:eastAsia="新細明體" w:hAnsi="Cambria Math" w:cstheme="minorHAnsi"/>
                <w:kern w:val="0"/>
                <w:szCs w:val="24"/>
              </w:rPr>
              <m:t>K</m:t>
            </m:r>
          </m:sub>
        </m:sSub>
        <m:r>
          <m:rPr>
            <m:sty m:val="p"/>
          </m:rPr>
          <w:rPr>
            <w:rFonts w:ascii="Cambria Math" w:eastAsia="新細明體" w:hAnsi="Cambria Math" w:cstheme="minorHAnsi"/>
            <w:kern w:val="0"/>
            <w:szCs w:val="24"/>
          </w:rPr>
          <m:t>y</m:t>
        </m:r>
      </m:oMath>
      <w:r w:rsidRPr="00D906BF">
        <w:rPr>
          <w:rFonts w:eastAsia="新細明體" w:cstheme="minorHAnsi"/>
          <w:kern w:val="0"/>
          <w:szCs w:val="24"/>
        </w:rPr>
        <w:t>，故兩種關係的等價類完全一致；</w:t>
      </w:r>
      <w:r w:rsidRPr="00D906BF">
        <w:rPr>
          <w:rFonts w:eastAsia="新細明體" w:cstheme="minorHAnsi"/>
          <w:kern w:val="0"/>
          <w:szCs w:val="24"/>
        </w:rPr>
        <w:br/>
      </w:r>
    </w:p>
    <w:p w14:paraId="42ECB5E2" w14:textId="77777777" w:rsidR="00B75425" w:rsidRPr="00D906BF" w:rsidRDefault="00B75425" w:rsidP="00B75425">
      <w:pPr>
        <w:widowControl/>
        <w:spacing w:before="100" w:beforeAutospacing="1" w:after="100" w:afterAutospacing="1"/>
        <w:rPr>
          <w:rFonts w:ascii="新細明體" w:eastAsia="新細明體" w:hAnsi="新細明體" w:cs="新細明體"/>
          <w:kern w:val="0"/>
          <w:szCs w:val="24"/>
        </w:rPr>
      </w:pP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2 </w:t>
      </w:r>
      <w:r w:rsidRPr="00D906BF">
        <w:rPr>
          <w:rFonts w:eastAsia="新細明體" w:cstheme="minorHAnsi"/>
          <w:kern w:val="0"/>
          <w:szCs w:val="24"/>
        </w:rPr>
        <w:t>知</w:t>
      </w:r>
      <w:r w:rsidRPr="00D906BF">
        <w:rPr>
          <w:rFonts w:eastAsia="新細明體" w:cstheme="minorHAnsi"/>
          <w:kern w:val="0"/>
          <w:szCs w:val="24"/>
        </w:rPr>
        <w:t xml:space="preserve"> path compression </w:t>
      </w:r>
      <w:r w:rsidRPr="00D906BF">
        <w:rPr>
          <w:rFonts w:eastAsia="新細明體" w:cstheme="minorHAnsi"/>
          <w:kern w:val="0"/>
          <w:szCs w:val="24"/>
        </w:rPr>
        <w:t>不改變</w:t>
      </w:r>
      <w:r w:rsidRPr="00D906BF">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906BF">
        <w:rPr>
          <w:rFonts w:eastAsia="新細明體" w:cstheme="minorHAnsi"/>
          <w:kern w:val="0"/>
          <w:szCs w:val="24"/>
        </w:rPr>
        <w:t>；</w:t>
      </w:r>
      <w:proofErr w:type="gramStart"/>
      <w:r w:rsidRPr="00D906BF">
        <w:rPr>
          <w:rFonts w:eastAsia="新細明體" w:cstheme="minorHAnsi"/>
          <w:kern w:val="0"/>
          <w:szCs w:val="24"/>
        </w:rPr>
        <w:t>由引理</w:t>
      </w:r>
      <w:proofErr w:type="gramEnd"/>
      <w:r w:rsidRPr="00D906BF">
        <w:rPr>
          <w:rFonts w:eastAsia="新細明體" w:cstheme="minorHAnsi"/>
          <w:kern w:val="0"/>
          <w:szCs w:val="24"/>
        </w:rPr>
        <w:t xml:space="preserve"> 3 </w:t>
      </w:r>
      <w:r w:rsidRPr="00D906BF">
        <w:rPr>
          <w:rFonts w:eastAsia="新細明體" w:cstheme="minorHAnsi"/>
          <w:kern w:val="0"/>
          <w:szCs w:val="24"/>
        </w:rPr>
        <w:t>知</w:t>
      </w:r>
      <w:r w:rsidRPr="00D906BF">
        <w:rPr>
          <w:rFonts w:eastAsia="新細明體" w:cstheme="minorHAnsi"/>
          <w:kern w:val="0"/>
          <w:szCs w:val="24"/>
        </w:rPr>
        <w:t xml:space="preserve"> union </w:t>
      </w:r>
      <w:r w:rsidRPr="00D906BF">
        <w:rPr>
          <w:rFonts w:eastAsia="新細明體" w:cstheme="minorHAnsi"/>
          <w:kern w:val="0"/>
          <w:szCs w:val="24"/>
        </w:rPr>
        <w:t>對應到把兩個分支接通，</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oMath>
      <w:r w:rsidRPr="00D906BF">
        <w:rPr>
          <w:rFonts w:eastAsia="新細明體" w:cstheme="minorHAnsi"/>
          <w:kern w:val="0"/>
          <w:szCs w:val="24"/>
        </w:rPr>
        <w:t xml:space="preserve"> </w:t>
      </w:r>
      <w:r w:rsidRPr="00D906BF">
        <w:rPr>
          <w:rFonts w:eastAsia="新細明體" w:cstheme="minorHAnsi"/>
          <w:kern w:val="0"/>
          <w:szCs w:val="24"/>
        </w:rPr>
        <w:t>與森林分割同步更新。故任意操作序列下，兩者</w:t>
      </w:r>
      <w:proofErr w:type="gramStart"/>
      <w:r w:rsidRPr="00D906BF">
        <w:rPr>
          <w:rFonts w:eastAsia="新細明體" w:cstheme="minorHAnsi"/>
          <w:kern w:val="0"/>
          <w:szCs w:val="24"/>
        </w:rPr>
        <w:t>始終同構</w:t>
      </w:r>
      <w:proofErr w:type="gramEnd"/>
      <w:r w:rsidRPr="00D906BF">
        <w:rPr>
          <w:rFonts w:eastAsia="新細明體" w:cstheme="minorHAnsi"/>
          <w:kern w:val="0"/>
          <w:szCs w:val="24"/>
        </w:rPr>
        <w:t>。</w:t>
      </w:r>
      <w:r w:rsidRPr="00D906BF">
        <w:rPr>
          <w:rFonts w:ascii="Cambria Math" w:eastAsia="MS Mincho" w:hAnsi="Cambria Math" w:cs="Cambria Math"/>
          <w:kern w:val="0"/>
          <w:szCs w:val="24"/>
        </w:rPr>
        <w:t>∎</w:t>
      </w:r>
    </w:p>
    <w:p w14:paraId="0E0A6F0E" w14:textId="77777777" w:rsidR="00B75425" w:rsidRDefault="00B75425" w:rsidP="00B75425">
      <w:r>
        <w:t>結論</w:t>
      </w:r>
    </w:p>
    <w:p w14:paraId="4153184B" w14:textId="77777777" w:rsidR="00B75425" w:rsidRPr="0092174A" w:rsidRDefault="00B75425" w:rsidP="00DC35A2">
      <w:pPr>
        <w:pStyle w:val="Web"/>
        <w:numPr>
          <w:ilvl w:val="0"/>
          <w:numId w:val="27"/>
        </w:numPr>
        <w:rPr>
          <w:rFonts w:asciiTheme="minorHAnsi" w:hAnsiTheme="minorHAnsi" w:cstheme="minorHAnsi"/>
        </w:rPr>
      </w:pPr>
      <w:r w:rsidRPr="00D755F1">
        <w:rPr>
          <w:rStyle w:val="af0"/>
          <w:rFonts w:asciiTheme="minorHAnsi" w:hAnsiTheme="minorHAnsi" w:cstheme="minorHAnsi"/>
          <w:b w:val="0"/>
        </w:rPr>
        <w:lastRenderedPageBreak/>
        <w:t>不相交集合（</w:t>
      </w:r>
      <w:r w:rsidRPr="00D755F1">
        <w:rPr>
          <w:rStyle w:val="af0"/>
          <w:rFonts w:asciiTheme="minorHAnsi" w:hAnsiTheme="minorHAnsi" w:cstheme="minorHAnsi"/>
          <w:b w:val="0"/>
        </w:rPr>
        <w:t>Disjoint sets</w:t>
      </w:r>
      <w:r w:rsidRPr="00D755F1">
        <w:rPr>
          <w:rStyle w:val="af0"/>
          <w:rFonts w:asciiTheme="minorHAnsi" w:hAnsiTheme="minorHAnsi" w:cstheme="minorHAnsi"/>
          <w:b w:val="0"/>
        </w:rPr>
        <w:t>）的分割</w:t>
      </w:r>
      <w:r w:rsidRPr="00D755F1">
        <w:rPr>
          <w:rFonts w:asciiTheme="minorHAnsi" w:hAnsiTheme="minorHAnsi" w:cstheme="minorHAnsi"/>
          <w:b/>
        </w:rPr>
        <w:t xml:space="preserve"> ←→ </w:t>
      </w:r>
      <w:r w:rsidRPr="00D755F1">
        <w:rPr>
          <w:rStyle w:val="af0"/>
          <w:rFonts w:asciiTheme="minorHAnsi" w:hAnsiTheme="minorHAnsi" w:cstheme="minorHAnsi"/>
          <w:b w:val="0"/>
        </w:rPr>
        <w:t xml:space="preserve">Union-Find </w:t>
      </w:r>
      <w:r w:rsidRPr="00D755F1">
        <w:rPr>
          <w:rStyle w:val="af0"/>
          <w:rFonts w:asciiTheme="minorHAnsi" w:hAnsiTheme="minorHAnsi" w:cstheme="minorHAnsi"/>
          <w:b w:val="0"/>
        </w:rPr>
        <w:t>森林的樹分割</w:t>
      </w:r>
      <w:r w:rsidRPr="00D755F1">
        <w:rPr>
          <w:rFonts w:asciiTheme="minorHAnsi" w:hAnsiTheme="minorHAnsi" w:cstheme="minorHAnsi"/>
          <w:b/>
        </w:rPr>
        <w:t xml:space="preserve"> ←→ </w:t>
      </w:r>
      <w:r w:rsidRPr="00D755F1">
        <w:rPr>
          <w:rStyle w:val="af0"/>
          <w:rFonts w:asciiTheme="minorHAnsi" w:hAnsiTheme="minorHAnsi" w:cstheme="minorHAnsi"/>
          <w:b w:val="0"/>
        </w:rPr>
        <w:t>拓撲空間</w:t>
      </w:r>
      <w:r w:rsidRPr="00D755F1">
        <w:rPr>
          <w:rStyle w:val="af0"/>
          <w:rFonts w:asciiTheme="minorHAnsi" w:hAnsiTheme="minorHAnsi" w:cstheme="minorHAnsi"/>
          <w:b w:val="0"/>
        </w:rPr>
        <w:t xml:space="preserve"> </w:t>
      </w:r>
      <m:oMath>
        <m:r>
          <m:rPr>
            <m:sty m:val="p"/>
          </m:rPr>
          <w:rPr>
            <w:rStyle w:val="katex-mathml"/>
            <w:rFonts w:ascii="Cambria Math" w:hAnsi="Cambria Math" w:cstheme="minorHAnsi"/>
          </w:rPr>
          <m:t>K</m:t>
        </m:r>
      </m:oMath>
      <w:r w:rsidRPr="00D755F1">
        <w:rPr>
          <w:rStyle w:val="af0"/>
          <w:rFonts w:asciiTheme="minorHAnsi" w:hAnsiTheme="minorHAnsi" w:cstheme="minorHAnsi"/>
          <w:b w:val="0"/>
        </w:rPr>
        <w:t>的</w:t>
      </w:r>
      <w:r w:rsidRPr="00D755F1">
        <w:rPr>
          <w:rStyle w:val="af0"/>
          <w:rFonts w:asciiTheme="minorHAnsi" w:hAnsiTheme="minorHAnsi" w:cstheme="minorHAnsi"/>
          <w:b w:val="0"/>
        </w:rPr>
        <w:t xml:space="preserve"> </w:t>
      </w:r>
      <m:oMath>
        <m:sSub>
          <m:sSubPr>
            <m:ctrlPr>
              <w:rPr>
                <w:rStyle w:val="katex-mathml"/>
                <w:rFonts w:ascii="Cambria Math" w:hAnsi="Cambria Math" w:cstheme="minorHAnsi"/>
                <w:bCs/>
              </w:rPr>
            </m:ctrlPr>
          </m:sSubPr>
          <m:e>
            <m:r>
              <m:rPr>
                <m:sty m:val="p"/>
              </m:rPr>
              <w:rPr>
                <w:rStyle w:val="katex-mathml"/>
                <w:rFonts w:ascii="Cambria Math" w:hAnsi="Cambria Math" w:cstheme="minorHAnsi"/>
              </w:rPr>
              <m:t>π</m:t>
            </m:r>
          </m:e>
          <m:sub>
            <m:r>
              <m:rPr>
                <m:sty m:val="p"/>
              </m:rPr>
              <w:rPr>
                <w:rStyle w:val="katex-mathml"/>
                <w:rFonts w:ascii="Cambria Math" w:hAnsi="Cambria Math" w:cstheme="minorHAnsi"/>
              </w:rPr>
              <m:t>0</m:t>
            </m:r>
          </m:sub>
        </m:sSub>
      </m:oMath>
      <w:r w:rsidRPr="0092174A">
        <w:rPr>
          <w:rFonts w:asciiTheme="minorHAnsi" w:hAnsiTheme="minorHAnsi" w:cstheme="minorHAnsi"/>
        </w:rPr>
        <w:t>。</w:t>
      </w:r>
    </w:p>
    <w:p w14:paraId="2BD7D588" w14:textId="77777777" w:rsidR="00B75425" w:rsidRPr="00016953" w:rsidRDefault="00B75425" w:rsidP="00DC35A2">
      <w:pPr>
        <w:pStyle w:val="Web"/>
        <w:numPr>
          <w:ilvl w:val="0"/>
          <w:numId w:val="27"/>
        </w:numPr>
        <w:rPr>
          <w:rFonts w:asciiTheme="minorHAnsi" w:hAnsiTheme="minorHAnsi" w:cstheme="minorHAnsi"/>
        </w:rPr>
      </w:pPr>
      <w:r w:rsidRPr="0092174A">
        <w:rPr>
          <w:rFonts w:asciiTheme="minorHAnsi" w:hAnsiTheme="minorHAnsi" w:cstheme="minorHAnsi"/>
        </w:rPr>
        <w:t>所以「用拓撲學證明</w:t>
      </w:r>
      <w:r w:rsidRPr="0092174A">
        <w:rPr>
          <w:rFonts w:asciiTheme="minorHAnsi" w:hAnsiTheme="minorHAnsi" w:cstheme="minorHAnsi"/>
        </w:rPr>
        <w:t xml:space="preserve"> Disjoint </w:t>
      </w:r>
      <w:r w:rsidRPr="0092174A">
        <w:rPr>
          <w:rFonts w:asciiTheme="minorHAnsi" w:hAnsiTheme="minorHAnsi" w:cstheme="minorHAnsi"/>
        </w:rPr>
        <w:t>和</w:t>
      </w:r>
      <w:r w:rsidRPr="0092174A">
        <w:rPr>
          <w:rFonts w:asciiTheme="minorHAnsi" w:hAnsiTheme="minorHAnsi" w:cstheme="minorHAnsi"/>
        </w:rPr>
        <w:t xml:space="preserve"> Union-Find </w:t>
      </w:r>
      <w:r w:rsidRPr="0092174A">
        <w:rPr>
          <w:rFonts w:asciiTheme="minorHAnsi" w:hAnsiTheme="minorHAnsi" w:cstheme="minorHAnsi"/>
        </w:rPr>
        <w:t>一樣」就是：</w:t>
      </w:r>
      <w:r w:rsidRPr="0092174A">
        <w:rPr>
          <w:rStyle w:val="af0"/>
          <w:rFonts w:asciiTheme="minorHAnsi" w:hAnsiTheme="minorHAnsi" w:cstheme="minorHAnsi"/>
        </w:rPr>
        <w:t xml:space="preserve">Union-Find </w:t>
      </w:r>
      <w:r w:rsidRPr="0092174A">
        <w:rPr>
          <w:rStyle w:val="af0"/>
          <w:rFonts w:asciiTheme="minorHAnsi" w:hAnsiTheme="minorHAnsi" w:cstheme="minorHAnsi"/>
        </w:rPr>
        <w:t>維護的等價關係＝拓撲的路徑連通等價關係</w:t>
      </w:r>
      <w:r w:rsidRPr="0092174A">
        <w:rPr>
          <w:rFonts w:asciiTheme="minorHAnsi" w:hAnsiTheme="minorHAnsi" w:cstheme="minorHAnsi"/>
        </w:rPr>
        <w:t>，兩者分割一致。</w:t>
      </w:r>
    </w:p>
    <w:p w14:paraId="1227858C" w14:textId="77777777" w:rsidR="00B75425" w:rsidRPr="00EE6A50" w:rsidRDefault="00B75425" w:rsidP="00DC35A2">
      <w:pPr>
        <w:pStyle w:val="Web"/>
        <w:numPr>
          <w:ilvl w:val="0"/>
          <w:numId w:val="28"/>
        </w:numPr>
        <w:rPr>
          <w:rFonts w:asciiTheme="minorHAnsi" w:hAnsiTheme="minorHAnsi" w:cstheme="minorHAnsi"/>
        </w:rPr>
      </w:pPr>
      <w:r w:rsidRPr="00016953">
        <w:rPr>
          <w:rFonts w:asciiTheme="minorHAnsi" w:hAnsiTheme="minorHAnsi" w:cstheme="minorHAnsi"/>
        </w:rPr>
        <w:t xml:space="preserve">Path compression </w:t>
      </w:r>
      <w:r w:rsidRPr="00016953">
        <w:rPr>
          <w:rFonts w:asciiTheme="minorHAnsi" w:hAnsiTheme="minorHAnsi" w:cstheme="minorHAnsi"/>
        </w:rPr>
        <w:t>是</w:t>
      </w:r>
      <w:proofErr w:type="gramStart"/>
      <w:r w:rsidRPr="00016953">
        <w:rPr>
          <w:rFonts w:asciiTheme="minorHAnsi" w:hAnsiTheme="minorHAnsi" w:cstheme="minorHAnsi"/>
        </w:rPr>
        <w:t>沿樹邊</w:t>
      </w:r>
      <w:proofErr w:type="gramEnd"/>
      <w:r w:rsidRPr="00016953">
        <w:rPr>
          <w:rFonts w:asciiTheme="minorHAnsi" w:hAnsiTheme="minorHAnsi" w:cstheme="minorHAnsi"/>
        </w:rPr>
        <w:t>的收縮（</w:t>
      </w:r>
      <w:r w:rsidRPr="00016953">
        <w:rPr>
          <w:rFonts w:asciiTheme="minorHAnsi" w:hAnsiTheme="minorHAnsi" w:cstheme="minorHAnsi"/>
        </w:rPr>
        <w:t xml:space="preserve">homotopy </w:t>
      </w:r>
      <w:r w:rsidRPr="00016953">
        <w:rPr>
          <w:rFonts w:asciiTheme="minorHAnsi" w:hAnsiTheme="minorHAnsi" w:cstheme="minorHAnsi"/>
        </w:rPr>
        <w:t>等價），讓空間「更扁平」，這提供了「為何愈用愈快」的幾何直覺；但嚴格</w:t>
      </w:r>
      <w:r>
        <w:rPr>
          <w:rFonts w:asciiTheme="minorHAnsi" w:hAnsiTheme="minorHAnsi" w:cstheme="minorHAnsi" w:hint="eastAsia"/>
        </w:rPr>
        <w:t>的</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Pr="00016953">
        <w:rPr>
          <w:rFonts w:asciiTheme="minorHAnsi" w:hAnsiTheme="minorHAnsi" w:cstheme="minorHAnsi"/>
        </w:rPr>
        <w:t xml:space="preserve"> </w:t>
      </w:r>
      <w:r w:rsidRPr="00016953">
        <w:rPr>
          <w:rFonts w:asciiTheme="minorHAnsi" w:hAnsiTheme="minorHAnsi" w:cstheme="minorHAnsi"/>
        </w:rPr>
        <w:t>上界仍引用</w:t>
      </w:r>
      <w:r>
        <w:rPr>
          <w:rFonts w:asciiTheme="minorHAnsi" w:hAnsiTheme="minorHAnsi" w:cstheme="minorHAnsi"/>
        </w:rPr>
        <w:fldChar w:fldCharType="begin"/>
      </w:r>
      <w:r>
        <w:rPr>
          <w:rFonts w:asciiTheme="minorHAnsi" w:hAnsiTheme="minorHAnsi" w:cstheme="minorHAnsi"/>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Pr>
          <w:rFonts w:asciiTheme="minorHAnsi" w:hAnsiTheme="minorHAnsi" w:cstheme="minorHAnsi"/>
        </w:rPr>
        <w:fldChar w:fldCharType="separate"/>
      </w:r>
      <w:r>
        <w:rPr>
          <w:rFonts w:asciiTheme="minorHAnsi" w:hAnsiTheme="minorHAnsi" w:cstheme="minorHAnsi"/>
          <w:noProof/>
        </w:rPr>
        <w:t>Tarjan (1975)</w:t>
      </w:r>
      <w:r>
        <w:rPr>
          <w:rFonts w:asciiTheme="minorHAnsi" w:hAnsiTheme="minorHAnsi" w:cstheme="minorHAnsi"/>
        </w:rPr>
        <w:fldChar w:fldCharType="end"/>
      </w:r>
      <w:r w:rsidRPr="00016953">
        <w:rPr>
          <w:rFonts w:asciiTheme="minorHAnsi" w:hAnsiTheme="minorHAnsi" w:cstheme="minorHAnsi"/>
        </w:rPr>
        <w:t>的攤銷分析。</w:t>
      </w:r>
    </w:p>
    <w:p w14:paraId="5D8EF2CB" w14:textId="71FCCA9C" w:rsidR="00E70281" w:rsidRDefault="00E70281" w:rsidP="008D771E"/>
    <w:sectPr w:rsidR="00E70281" w:rsidSect="006728E8">
      <w:headerReference w:type="even" r:id="rId86"/>
      <w:headerReference w:type="default" r:id="rId87"/>
      <w:footerReference w:type="default" r:id="rId88"/>
      <w:headerReference w:type="first" r:id="rId89"/>
      <w:pgSz w:w="11906" w:h="16838" w:code="9"/>
      <w:pgMar w:top="1418" w:right="1134" w:bottom="1418" w:left="170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130BF6" w14:textId="77777777" w:rsidR="00F161FC" w:rsidRDefault="00F161FC" w:rsidP="0053440C">
      <w:r>
        <w:separator/>
      </w:r>
    </w:p>
  </w:endnote>
  <w:endnote w:type="continuationSeparator" w:id="0">
    <w:p w14:paraId="03BAAAF6" w14:textId="77777777" w:rsidR="00F161FC" w:rsidRDefault="00F161FC"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495447"/>
      <w:docPartObj>
        <w:docPartGallery w:val="Page Numbers (Bottom of Page)"/>
        <w:docPartUnique/>
      </w:docPartObj>
    </w:sdtPr>
    <w:sdtEndPr/>
    <w:sdtContent>
      <w:p w14:paraId="42FE6995" w14:textId="76064D94" w:rsidR="00652AB9" w:rsidRDefault="00652AB9">
        <w:pPr>
          <w:pStyle w:val="af8"/>
          <w:jc w:val="center"/>
        </w:pPr>
        <w:r>
          <w:fldChar w:fldCharType="begin"/>
        </w:r>
        <w:r>
          <w:instrText>PAGE   \* MERGEFORMAT</w:instrText>
        </w:r>
        <w:r>
          <w:fldChar w:fldCharType="separate"/>
        </w:r>
        <w:r>
          <w:rPr>
            <w:lang w:val="zh-TW"/>
          </w:rPr>
          <w:t>2</w:t>
        </w:r>
        <w:r>
          <w:fldChar w:fldCharType="end"/>
        </w:r>
      </w:p>
    </w:sdtContent>
  </w:sdt>
  <w:p w14:paraId="234329A3" w14:textId="77777777" w:rsidR="00652AB9" w:rsidRDefault="00652AB9">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E6849F" w14:textId="77777777" w:rsidR="00F161FC" w:rsidRDefault="00F161FC" w:rsidP="0053440C">
      <w:r>
        <w:separator/>
      </w:r>
    </w:p>
  </w:footnote>
  <w:footnote w:type="continuationSeparator" w:id="0">
    <w:p w14:paraId="0BD268E3" w14:textId="77777777" w:rsidR="00F161FC" w:rsidRDefault="00F161FC"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652AB9" w:rsidRDefault="00F161FC">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652AB9" w:rsidRDefault="00F161FC">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652AB9" w:rsidRDefault="00F161FC">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1503"/>
    <w:multiLevelType w:val="multilevel"/>
    <w:tmpl w:val="87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522B"/>
    <w:multiLevelType w:val="hybridMultilevel"/>
    <w:tmpl w:val="F0382F5A"/>
    <w:lvl w:ilvl="0" w:tplc="181C547E">
      <w:start w:val="1"/>
      <w:numFmt w:val="bullet"/>
      <w:lvlText w:val="•"/>
      <w:lvlJc w:val="left"/>
      <w:pPr>
        <w:tabs>
          <w:tab w:val="num" w:pos="720"/>
        </w:tabs>
        <w:ind w:left="720" w:hanging="360"/>
      </w:pPr>
      <w:rPr>
        <w:rFonts w:ascii="Arial" w:hAnsi="Arial" w:hint="default"/>
      </w:rPr>
    </w:lvl>
    <w:lvl w:ilvl="1" w:tplc="B6D6B896" w:tentative="1">
      <w:start w:val="1"/>
      <w:numFmt w:val="bullet"/>
      <w:lvlText w:val="•"/>
      <w:lvlJc w:val="left"/>
      <w:pPr>
        <w:tabs>
          <w:tab w:val="num" w:pos="1440"/>
        </w:tabs>
        <w:ind w:left="1440" w:hanging="360"/>
      </w:pPr>
      <w:rPr>
        <w:rFonts w:ascii="Arial" w:hAnsi="Arial" w:hint="default"/>
      </w:rPr>
    </w:lvl>
    <w:lvl w:ilvl="2" w:tplc="DC5658C6" w:tentative="1">
      <w:start w:val="1"/>
      <w:numFmt w:val="bullet"/>
      <w:lvlText w:val="•"/>
      <w:lvlJc w:val="left"/>
      <w:pPr>
        <w:tabs>
          <w:tab w:val="num" w:pos="2160"/>
        </w:tabs>
        <w:ind w:left="2160" w:hanging="360"/>
      </w:pPr>
      <w:rPr>
        <w:rFonts w:ascii="Arial" w:hAnsi="Arial" w:hint="default"/>
      </w:rPr>
    </w:lvl>
    <w:lvl w:ilvl="3" w:tplc="3D2AD8B8" w:tentative="1">
      <w:start w:val="1"/>
      <w:numFmt w:val="bullet"/>
      <w:lvlText w:val="•"/>
      <w:lvlJc w:val="left"/>
      <w:pPr>
        <w:tabs>
          <w:tab w:val="num" w:pos="2880"/>
        </w:tabs>
        <w:ind w:left="2880" w:hanging="360"/>
      </w:pPr>
      <w:rPr>
        <w:rFonts w:ascii="Arial" w:hAnsi="Arial" w:hint="default"/>
      </w:rPr>
    </w:lvl>
    <w:lvl w:ilvl="4" w:tplc="AD865C7A" w:tentative="1">
      <w:start w:val="1"/>
      <w:numFmt w:val="bullet"/>
      <w:lvlText w:val="•"/>
      <w:lvlJc w:val="left"/>
      <w:pPr>
        <w:tabs>
          <w:tab w:val="num" w:pos="3600"/>
        </w:tabs>
        <w:ind w:left="3600" w:hanging="360"/>
      </w:pPr>
      <w:rPr>
        <w:rFonts w:ascii="Arial" w:hAnsi="Arial" w:hint="default"/>
      </w:rPr>
    </w:lvl>
    <w:lvl w:ilvl="5" w:tplc="46D8615E" w:tentative="1">
      <w:start w:val="1"/>
      <w:numFmt w:val="bullet"/>
      <w:lvlText w:val="•"/>
      <w:lvlJc w:val="left"/>
      <w:pPr>
        <w:tabs>
          <w:tab w:val="num" w:pos="4320"/>
        </w:tabs>
        <w:ind w:left="4320" w:hanging="360"/>
      </w:pPr>
      <w:rPr>
        <w:rFonts w:ascii="Arial" w:hAnsi="Arial" w:hint="default"/>
      </w:rPr>
    </w:lvl>
    <w:lvl w:ilvl="6" w:tplc="C8FA9DF6" w:tentative="1">
      <w:start w:val="1"/>
      <w:numFmt w:val="bullet"/>
      <w:lvlText w:val="•"/>
      <w:lvlJc w:val="left"/>
      <w:pPr>
        <w:tabs>
          <w:tab w:val="num" w:pos="5040"/>
        </w:tabs>
        <w:ind w:left="5040" w:hanging="360"/>
      </w:pPr>
      <w:rPr>
        <w:rFonts w:ascii="Arial" w:hAnsi="Arial" w:hint="default"/>
      </w:rPr>
    </w:lvl>
    <w:lvl w:ilvl="7" w:tplc="4E6867A2" w:tentative="1">
      <w:start w:val="1"/>
      <w:numFmt w:val="bullet"/>
      <w:lvlText w:val="•"/>
      <w:lvlJc w:val="left"/>
      <w:pPr>
        <w:tabs>
          <w:tab w:val="num" w:pos="5760"/>
        </w:tabs>
        <w:ind w:left="5760" w:hanging="360"/>
      </w:pPr>
      <w:rPr>
        <w:rFonts w:ascii="Arial" w:hAnsi="Arial" w:hint="default"/>
      </w:rPr>
    </w:lvl>
    <w:lvl w:ilvl="8" w:tplc="29AC2A5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0690B"/>
    <w:multiLevelType w:val="hybridMultilevel"/>
    <w:tmpl w:val="0CC669A4"/>
    <w:lvl w:ilvl="0" w:tplc="5784C8E4">
      <w:start w:val="1"/>
      <w:numFmt w:val="bullet"/>
      <w:lvlText w:val="•"/>
      <w:lvlJc w:val="left"/>
      <w:pPr>
        <w:tabs>
          <w:tab w:val="num" w:pos="720"/>
        </w:tabs>
        <w:ind w:left="720" w:hanging="360"/>
      </w:pPr>
      <w:rPr>
        <w:rFonts w:ascii="Arial" w:hAnsi="Arial" w:hint="default"/>
      </w:rPr>
    </w:lvl>
    <w:lvl w:ilvl="1" w:tplc="74C29638" w:tentative="1">
      <w:start w:val="1"/>
      <w:numFmt w:val="bullet"/>
      <w:lvlText w:val="•"/>
      <w:lvlJc w:val="left"/>
      <w:pPr>
        <w:tabs>
          <w:tab w:val="num" w:pos="1440"/>
        </w:tabs>
        <w:ind w:left="1440" w:hanging="360"/>
      </w:pPr>
      <w:rPr>
        <w:rFonts w:ascii="Arial" w:hAnsi="Arial" w:hint="default"/>
      </w:rPr>
    </w:lvl>
    <w:lvl w:ilvl="2" w:tplc="7778D00C" w:tentative="1">
      <w:start w:val="1"/>
      <w:numFmt w:val="bullet"/>
      <w:lvlText w:val="•"/>
      <w:lvlJc w:val="left"/>
      <w:pPr>
        <w:tabs>
          <w:tab w:val="num" w:pos="2160"/>
        </w:tabs>
        <w:ind w:left="2160" w:hanging="360"/>
      </w:pPr>
      <w:rPr>
        <w:rFonts w:ascii="Arial" w:hAnsi="Arial" w:hint="default"/>
      </w:rPr>
    </w:lvl>
    <w:lvl w:ilvl="3" w:tplc="0CF695CC" w:tentative="1">
      <w:start w:val="1"/>
      <w:numFmt w:val="bullet"/>
      <w:lvlText w:val="•"/>
      <w:lvlJc w:val="left"/>
      <w:pPr>
        <w:tabs>
          <w:tab w:val="num" w:pos="2880"/>
        </w:tabs>
        <w:ind w:left="2880" w:hanging="360"/>
      </w:pPr>
      <w:rPr>
        <w:rFonts w:ascii="Arial" w:hAnsi="Arial" w:hint="default"/>
      </w:rPr>
    </w:lvl>
    <w:lvl w:ilvl="4" w:tplc="5428D368" w:tentative="1">
      <w:start w:val="1"/>
      <w:numFmt w:val="bullet"/>
      <w:lvlText w:val="•"/>
      <w:lvlJc w:val="left"/>
      <w:pPr>
        <w:tabs>
          <w:tab w:val="num" w:pos="3600"/>
        </w:tabs>
        <w:ind w:left="3600" w:hanging="360"/>
      </w:pPr>
      <w:rPr>
        <w:rFonts w:ascii="Arial" w:hAnsi="Arial" w:hint="default"/>
      </w:rPr>
    </w:lvl>
    <w:lvl w:ilvl="5" w:tplc="B4E89932" w:tentative="1">
      <w:start w:val="1"/>
      <w:numFmt w:val="bullet"/>
      <w:lvlText w:val="•"/>
      <w:lvlJc w:val="left"/>
      <w:pPr>
        <w:tabs>
          <w:tab w:val="num" w:pos="4320"/>
        </w:tabs>
        <w:ind w:left="4320" w:hanging="360"/>
      </w:pPr>
      <w:rPr>
        <w:rFonts w:ascii="Arial" w:hAnsi="Arial" w:hint="default"/>
      </w:rPr>
    </w:lvl>
    <w:lvl w:ilvl="6" w:tplc="7B640CF8" w:tentative="1">
      <w:start w:val="1"/>
      <w:numFmt w:val="bullet"/>
      <w:lvlText w:val="•"/>
      <w:lvlJc w:val="left"/>
      <w:pPr>
        <w:tabs>
          <w:tab w:val="num" w:pos="5040"/>
        </w:tabs>
        <w:ind w:left="5040" w:hanging="360"/>
      </w:pPr>
      <w:rPr>
        <w:rFonts w:ascii="Arial" w:hAnsi="Arial" w:hint="default"/>
      </w:rPr>
    </w:lvl>
    <w:lvl w:ilvl="7" w:tplc="C7802390" w:tentative="1">
      <w:start w:val="1"/>
      <w:numFmt w:val="bullet"/>
      <w:lvlText w:val="•"/>
      <w:lvlJc w:val="left"/>
      <w:pPr>
        <w:tabs>
          <w:tab w:val="num" w:pos="5760"/>
        </w:tabs>
        <w:ind w:left="5760" w:hanging="360"/>
      </w:pPr>
      <w:rPr>
        <w:rFonts w:ascii="Arial" w:hAnsi="Arial" w:hint="default"/>
      </w:rPr>
    </w:lvl>
    <w:lvl w:ilvl="8" w:tplc="BA1A0E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0341C7"/>
    <w:multiLevelType w:val="multilevel"/>
    <w:tmpl w:val="596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0AD0"/>
    <w:multiLevelType w:val="multilevel"/>
    <w:tmpl w:val="1CFC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42A0E"/>
    <w:multiLevelType w:val="multilevel"/>
    <w:tmpl w:val="27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9B02DD"/>
    <w:multiLevelType w:val="hybridMultilevel"/>
    <w:tmpl w:val="0C58CD2C"/>
    <w:lvl w:ilvl="0" w:tplc="A61CEA1A">
      <w:start w:val="1"/>
      <w:numFmt w:val="bullet"/>
      <w:lvlText w:val="•"/>
      <w:lvlJc w:val="left"/>
      <w:pPr>
        <w:tabs>
          <w:tab w:val="num" w:pos="720"/>
        </w:tabs>
        <w:ind w:left="720" w:hanging="360"/>
      </w:pPr>
      <w:rPr>
        <w:rFonts w:ascii="Arial" w:hAnsi="Arial" w:hint="default"/>
      </w:rPr>
    </w:lvl>
    <w:lvl w:ilvl="1" w:tplc="A81E25EC" w:tentative="1">
      <w:start w:val="1"/>
      <w:numFmt w:val="bullet"/>
      <w:lvlText w:val="•"/>
      <w:lvlJc w:val="left"/>
      <w:pPr>
        <w:tabs>
          <w:tab w:val="num" w:pos="1440"/>
        </w:tabs>
        <w:ind w:left="1440" w:hanging="360"/>
      </w:pPr>
      <w:rPr>
        <w:rFonts w:ascii="Arial" w:hAnsi="Arial" w:hint="default"/>
      </w:rPr>
    </w:lvl>
    <w:lvl w:ilvl="2" w:tplc="2D08DC34" w:tentative="1">
      <w:start w:val="1"/>
      <w:numFmt w:val="bullet"/>
      <w:lvlText w:val="•"/>
      <w:lvlJc w:val="left"/>
      <w:pPr>
        <w:tabs>
          <w:tab w:val="num" w:pos="2160"/>
        </w:tabs>
        <w:ind w:left="2160" w:hanging="360"/>
      </w:pPr>
      <w:rPr>
        <w:rFonts w:ascii="Arial" w:hAnsi="Arial" w:hint="default"/>
      </w:rPr>
    </w:lvl>
    <w:lvl w:ilvl="3" w:tplc="456A6BB2" w:tentative="1">
      <w:start w:val="1"/>
      <w:numFmt w:val="bullet"/>
      <w:lvlText w:val="•"/>
      <w:lvlJc w:val="left"/>
      <w:pPr>
        <w:tabs>
          <w:tab w:val="num" w:pos="2880"/>
        </w:tabs>
        <w:ind w:left="2880" w:hanging="360"/>
      </w:pPr>
      <w:rPr>
        <w:rFonts w:ascii="Arial" w:hAnsi="Arial" w:hint="default"/>
      </w:rPr>
    </w:lvl>
    <w:lvl w:ilvl="4" w:tplc="E3445D84" w:tentative="1">
      <w:start w:val="1"/>
      <w:numFmt w:val="bullet"/>
      <w:lvlText w:val="•"/>
      <w:lvlJc w:val="left"/>
      <w:pPr>
        <w:tabs>
          <w:tab w:val="num" w:pos="3600"/>
        </w:tabs>
        <w:ind w:left="3600" w:hanging="360"/>
      </w:pPr>
      <w:rPr>
        <w:rFonts w:ascii="Arial" w:hAnsi="Arial" w:hint="default"/>
      </w:rPr>
    </w:lvl>
    <w:lvl w:ilvl="5" w:tplc="2A8ED51E" w:tentative="1">
      <w:start w:val="1"/>
      <w:numFmt w:val="bullet"/>
      <w:lvlText w:val="•"/>
      <w:lvlJc w:val="left"/>
      <w:pPr>
        <w:tabs>
          <w:tab w:val="num" w:pos="4320"/>
        </w:tabs>
        <w:ind w:left="4320" w:hanging="360"/>
      </w:pPr>
      <w:rPr>
        <w:rFonts w:ascii="Arial" w:hAnsi="Arial" w:hint="default"/>
      </w:rPr>
    </w:lvl>
    <w:lvl w:ilvl="6" w:tplc="6AB8A53A" w:tentative="1">
      <w:start w:val="1"/>
      <w:numFmt w:val="bullet"/>
      <w:lvlText w:val="•"/>
      <w:lvlJc w:val="left"/>
      <w:pPr>
        <w:tabs>
          <w:tab w:val="num" w:pos="5040"/>
        </w:tabs>
        <w:ind w:left="5040" w:hanging="360"/>
      </w:pPr>
      <w:rPr>
        <w:rFonts w:ascii="Arial" w:hAnsi="Arial" w:hint="default"/>
      </w:rPr>
    </w:lvl>
    <w:lvl w:ilvl="7" w:tplc="1C58E6A2" w:tentative="1">
      <w:start w:val="1"/>
      <w:numFmt w:val="bullet"/>
      <w:lvlText w:val="•"/>
      <w:lvlJc w:val="left"/>
      <w:pPr>
        <w:tabs>
          <w:tab w:val="num" w:pos="5760"/>
        </w:tabs>
        <w:ind w:left="5760" w:hanging="360"/>
      </w:pPr>
      <w:rPr>
        <w:rFonts w:ascii="Arial" w:hAnsi="Arial" w:hint="default"/>
      </w:rPr>
    </w:lvl>
    <w:lvl w:ilvl="8" w:tplc="784C99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C7D45"/>
    <w:multiLevelType w:val="multilevel"/>
    <w:tmpl w:val="229E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019F2"/>
    <w:multiLevelType w:val="hybridMultilevel"/>
    <w:tmpl w:val="424A76D0"/>
    <w:lvl w:ilvl="0" w:tplc="7D0A66C2">
      <w:start w:val="1"/>
      <w:numFmt w:val="bullet"/>
      <w:lvlText w:val="•"/>
      <w:lvlJc w:val="left"/>
      <w:pPr>
        <w:tabs>
          <w:tab w:val="num" w:pos="720"/>
        </w:tabs>
        <w:ind w:left="720" w:hanging="360"/>
      </w:pPr>
      <w:rPr>
        <w:rFonts w:ascii="Arial" w:hAnsi="Arial" w:hint="default"/>
      </w:rPr>
    </w:lvl>
    <w:lvl w:ilvl="1" w:tplc="78FA890E" w:tentative="1">
      <w:start w:val="1"/>
      <w:numFmt w:val="bullet"/>
      <w:lvlText w:val="•"/>
      <w:lvlJc w:val="left"/>
      <w:pPr>
        <w:tabs>
          <w:tab w:val="num" w:pos="1440"/>
        </w:tabs>
        <w:ind w:left="1440" w:hanging="360"/>
      </w:pPr>
      <w:rPr>
        <w:rFonts w:ascii="Arial" w:hAnsi="Arial" w:hint="default"/>
      </w:rPr>
    </w:lvl>
    <w:lvl w:ilvl="2" w:tplc="6C3CBAD8" w:tentative="1">
      <w:start w:val="1"/>
      <w:numFmt w:val="bullet"/>
      <w:lvlText w:val="•"/>
      <w:lvlJc w:val="left"/>
      <w:pPr>
        <w:tabs>
          <w:tab w:val="num" w:pos="2160"/>
        </w:tabs>
        <w:ind w:left="2160" w:hanging="360"/>
      </w:pPr>
      <w:rPr>
        <w:rFonts w:ascii="Arial" w:hAnsi="Arial" w:hint="default"/>
      </w:rPr>
    </w:lvl>
    <w:lvl w:ilvl="3" w:tplc="8CF40948" w:tentative="1">
      <w:start w:val="1"/>
      <w:numFmt w:val="bullet"/>
      <w:lvlText w:val="•"/>
      <w:lvlJc w:val="left"/>
      <w:pPr>
        <w:tabs>
          <w:tab w:val="num" w:pos="2880"/>
        </w:tabs>
        <w:ind w:left="2880" w:hanging="360"/>
      </w:pPr>
      <w:rPr>
        <w:rFonts w:ascii="Arial" w:hAnsi="Arial" w:hint="default"/>
      </w:rPr>
    </w:lvl>
    <w:lvl w:ilvl="4" w:tplc="59660B7C" w:tentative="1">
      <w:start w:val="1"/>
      <w:numFmt w:val="bullet"/>
      <w:lvlText w:val="•"/>
      <w:lvlJc w:val="left"/>
      <w:pPr>
        <w:tabs>
          <w:tab w:val="num" w:pos="3600"/>
        </w:tabs>
        <w:ind w:left="3600" w:hanging="360"/>
      </w:pPr>
      <w:rPr>
        <w:rFonts w:ascii="Arial" w:hAnsi="Arial" w:hint="default"/>
      </w:rPr>
    </w:lvl>
    <w:lvl w:ilvl="5" w:tplc="FA4487F0" w:tentative="1">
      <w:start w:val="1"/>
      <w:numFmt w:val="bullet"/>
      <w:lvlText w:val="•"/>
      <w:lvlJc w:val="left"/>
      <w:pPr>
        <w:tabs>
          <w:tab w:val="num" w:pos="4320"/>
        </w:tabs>
        <w:ind w:left="4320" w:hanging="360"/>
      </w:pPr>
      <w:rPr>
        <w:rFonts w:ascii="Arial" w:hAnsi="Arial" w:hint="default"/>
      </w:rPr>
    </w:lvl>
    <w:lvl w:ilvl="6" w:tplc="89087622" w:tentative="1">
      <w:start w:val="1"/>
      <w:numFmt w:val="bullet"/>
      <w:lvlText w:val="•"/>
      <w:lvlJc w:val="left"/>
      <w:pPr>
        <w:tabs>
          <w:tab w:val="num" w:pos="5040"/>
        </w:tabs>
        <w:ind w:left="5040" w:hanging="360"/>
      </w:pPr>
      <w:rPr>
        <w:rFonts w:ascii="Arial" w:hAnsi="Arial" w:hint="default"/>
      </w:rPr>
    </w:lvl>
    <w:lvl w:ilvl="7" w:tplc="7F3482EE" w:tentative="1">
      <w:start w:val="1"/>
      <w:numFmt w:val="bullet"/>
      <w:lvlText w:val="•"/>
      <w:lvlJc w:val="left"/>
      <w:pPr>
        <w:tabs>
          <w:tab w:val="num" w:pos="5760"/>
        </w:tabs>
        <w:ind w:left="5760" w:hanging="360"/>
      </w:pPr>
      <w:rPr>
        <w:rFonts w:ascii="Arial" w:hAnsi="Arial" w:hint="default"/>
      </w:rPr>
    </w:lvl>
    <w:lvl w:ilvl="8" w:tplc="52EEDE5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76928"/>
    <w:multiLevelType w:val="hybridMultilevel"/>
    <w:tmpl w:val="D21E40AC"/>
    <w:lvl w:ilvl="0" w:tplc="5C3A7E16">
      <w:start w:val="1"/>
      <w:numFmt w:val="bullet"/>
      <w:lvlText w:val="•"/>
      <w:lvlJc w:val="left"/>
      <w:pPr>
        <w:tabs>
          <w:tab w:val="num" w:pos="720"/>
        </w:tabs>
        <w:ind w:left="720" w:hanging="360"/>
      </w:pPr>
      <w:rPr>
        <w:rFonts w:ascii="Arial" w:hAnsi="Arial" w:hint="default"/>
      </w:rPr>
    </w:lvl>
    <w:lvl w:ilvl="1" w:tplc="8A8E074A" w:tentative="1">
      <w:start w:val="1"/>
      <w:numFmt w:val="bullet"/>
      <w:lvlText w:val="•"/>
      <w:lvlJc w:val="left"/>
      <w:pPr>
        <w:tabs>
          <w:tab w:val="num" w:pos="1440"/>
        </w:tabs>
        <w:ind w:left="1440" w:hanging="360"/>
      </w:pPr>
      <w:rPr>
        <w:rFonts w:ascii="Arial" w:hAnsi="Arial" w:hint="default"/>
      </w:rPr>
    </w:lvl>
    <w:lvl w:ilvl="2" w:tplc="FD94AA52" w:tentative="1">
      <w:start w:val="1"/>
      <w:numFmt w:val="bullet"/>
      <w:lvlText w:val="•"/>
      <w:lvlJc w:val="left"/>
      <w:pPr>
        <w:tabs>
          <w:tab w:val="num" w:pos="2160"/>
        </w:tabs>
        <w:ind w:left="2160" w:hanging="360"/>
      </w:pPr>
      <w:rPr>
        <w:rFonts w:ascii="Arial" w:hAnsi="Arial" w:hint="default"/>
      </w:rPr>
    </w:lvl>
    <w:lvl w:ilvl="3" w:tplc="90384066" w:tentative="1">
      <w:start w:val="1"/>
      <w:numFmt w:val="bullet"/>
      <w:lvlText w:val="•"/>
      <w:lvlJc w:val="left"/>
      <w:pPr>
        <w:tabs>
          <w:tab w:val="num" w:pos="2880"/>
        </w:tabs>
        <w:ind w:left="2880" w:hanging="360"/>
      </w:pPr>
      <w:rPr>
        <w:rFonts w:ascii="Arial" w:hAnsi="Arial" w:hint="default"/>
      </w:rPr>
    </w:lvl>
    <w:lvl w:ilvl="4" w:tplc="DA048682" w:tentative="1">
      <w:start w:val="1"/>
      <w:numFmt w:val="bullet"/>
      <w:lvlText w:val="•"/>
      <w:lvlJc w:val="left"/>
      <w:pPr>
        <w:tabs>
          <w:tab w:val="num" w:pos="3600"/>
        </w:tabs>
        <w:ind w:left="3600" w:hanging="360"/>
      </w:pPr>
      <w:rPr>
        <w:rFonts w:ascii="Arial" w:hAnsi="Arial" w:hint="default"/>
      </w:rPr>
    </w:lvl>
    <w:lvl w:ilvl="5" w:tplc="A4607592" w:tentative="1">
      <w:start w:val="1"/>
      <w:numFmt w:val="bullet"/>
      <w:lvlText w:val="•"/>
      <w:lvlJc w:val="left"/>
      <w:pPr>
        <w:tabs>
          <w:tab w:val="num" w:pos="4320"/>
        </w:tabs>
        <w:ind w:left="4320" w:hanging="360"/>
      </w:pPr>
      <w:rPr>
        <w:rFonts w:ascii="Arial" w:hAnsi="Arial" w:hint="default"/>
      </w:rPr>
    </w:lvl>
    <w:lvl w:ilvl="6" w:tplc="C8B68006" w:tentative="1">
      <w:start w:val="1"/>
      <w:numFmt w:val="bullet"/>
      <w:lvlText w:val="•"/>
      <w:lvlJc w:val="left"/>
      <w:pPr>
        <w:tabs>
          <w:tab w:val="num" w:pos="5040"/>
        </w:tabs>
        <w:ind w:left="5040" w:hanging="360"/>
      </w:pPr>
      <w:rPr>
        <w:rFonts w:ascii="Arial" w:hAnsi="Arial" w:hint="default"/>
      </w:rPr>
    </w:lvl>
    <w:lvl w:ilvl="7" w:tplc="D87A66A2" w:tentative="1">
      <w:start w:val="1"/>
      <w:numFmt w:val="bullet"/>
      <w:lvlText w:val="•"/>
      <w:lvlJc w:val="left"/>
      <w:pPr>
        <w:tabs>
          <w:tab w:val="num" w:pos="5760"/>
        </w:tabs>
        <w:ind w:left="5760" w:hanging="360"/>
      </w:pPr>
      <w:rPr>
        <w:rFonts w:ascii="Arial" w:hAnsi="Arial" w:hint="default"/>
      </w:rPr>
    </w:lvl>
    <w:lvl w:ilvl="8" w:tplc="C7EAD6D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A5D0580"/>
    <w:multiLevelType w:val="hybridMultilevel"/>
    <w:tmpl w:val="455C2882"/>
    <w:lvl w:ilvl="0" w:tplc="7E865D8A">
      <w:start w:val="1"/>
      <w:numFmt w:val="bullet"/>
      <w:lvlText w:val="•"/>
      <w:lvlJc w:val="left"/>
      <w:pPr>
        <w:tabs>
          <w:tab w:val="num" w:pos="720"/>
        </w:tabs>
        <w:ind w:left="720" w:hanging="360"/>
      </w:pPr>
      <w:rPr>
        <w:rFonts w:ascii="Arial" w:hAnsi="Arial" w:hint="default"/>
      </w:rPr>
    </w:lvl>
    <w:lvl w:ilvl="1" w:tplc="03342D16" w:tentative="1">
      <w:start w:val="1"/>
      <w:numFmt w:val="bullet"/>
      <w:lvlText w:val="•"/>
      <w:lvlJc w:val="left"/>
      <w:pPr>
        <w:tabs>
          <w:tab w:val="num" w:pos="1440"/>
        </w:tabs>
        <w:ind w:left="1440" w:hanging="360"/>
      </w:pPr>
      <w:rPr>
        <w:rFonts w:ascii="Arial" w:hAnsi="Arial" w:hint="default"/>
      </w:rPr>
    </w:lvl>
    <w:lvl w:ilvl="2" w:tplc="FA9AB2EA" w:tentative="1">
      <w:start w:val="1"/>
      <w:numFmt w:val="bullet"/>
      <w:lvlText w:val="•"/>
      <w:lvlJc w:val="left"/>
      <w:pPr>
        <w:tabs>
          <w:tab w:val="num" w:pos="2160"/>
        </w:tabs>
        <w:ind w:left="2160" w:hanging="360"/>
      </w:pPr>
      <w:rPr>
        <w:rFonts w:ascii="Arial" w:hAnsi="Arial" w:hint="default"/>
      </w:rPr>
    </w:lvl>
    <w:lvl w:ilvl="3" w:tplc="4D2639E0" w:tentative="1">
      <w:start w:val="1"/>
      <w:numFmt w:val="bullet"/>
      <w:lvlText w:val="•"/>
      <w:lvlJc w:val="left"/>
      <w:pPr>
        <w:tabs>
          <w:tab w:val="num" w:pos="2880"/>
        </w:tabs>
        <w:ind w:left="2880" w:hanging="360"/>
      </w:pPr>
      <w:rPr>
        <w:rFonts w:ascii="Arial" w:hAnsi="Arial" w:hint="default"/>
      </w:rPr>
    </w:lvl>
    <w:lvl w:ilvl="4" w:tplc="AF26EB28" w:tentative="1">
      <w:start w:val="1"/>
      <w:numFmt w:val="bullet"/>
      <w:lvlText w:val="•"/>
      <w:lvlJc w:val="left"/>
      <w:pPr>
        <w:tabs>
          <w:tab w:val="num" w:pos="3600"/>
        </w:tabs>
        <w:ind w:left="3600" w:hanging="360"/>
      </w:pPr>
      <w:rPr>
        <w:rFonts w:ascii="Arial" w:hAnsi="Arial" w:hint="default"/>
      </w:rPr>
    </w:lvl>
    <w:lvl w:ilvl="5" w:tplc="E2CE83CA" w:tentative="1">
      <w:start w:val="1"/>
      <w:numFmt w:val="bullet"/>
      <w:lvlText w:val="•"/>
      <w:lvlJc w:val="left"/>
      <w:pPr>
        <w:tabs>
          <w:tab w:val="num" w:pos="4320"/>
        </w:tabs>
        <w:ind w:left="4320" w:hanging="360"/>
      </w:pPr>
      <w:rPr>
        <w:rFonts w:ascii="Arial" w:hAnsi="Arial" w:hint="default"/>
      </w:rPr>
    </w:lvl>
    <w:lvl w:ilvl="6" w:tplc="5CBAC750" w:tentative="1">
      <w:start w:val="1"/>
      <w:numFmt w:val="bullet"/>
      <w:lvlText w:val="•"/>
      <w:lvlJc w:val="left"/>
      <w:pPr>
        <w:tabs>
          <w:tab w:val="num" w:pos="5040"/>
        </w:tabs>
        <w:ind w:left="5040" w:hanging="360"/>
      </w:pPr>
      <w:rPr>
        <w:rFonts w:ascii="Arial" w:hAnsi="Arial" w:hint="default"/>
      </w:rPr>
    </w:lvl>
    <w:lvl w:ilvl="7" w:tplc="EA8821E4" w:tentative="1">
      <w:start w:val="1"/>
      <w:numFmt w:val="bullet"/>
      <w:lvlText w:val="•"/>
      <w:lvlJc w:val="left"/>
      <w:pPr>
        <w:tabs>
          <w:tab w:val="num" w:pos="5760"/>
        </w:tabs>
        <w:ind w:left="5760" w:hanging="360"/>
      </w:pPr>
      <w:rPr>
        <w:rFonts w:ascii="Arial" w:hAnsi="Arial" w:hint="default"/>
      </w:rPr>
    </w:lvl>
    <w:lvl w:ilvl="8" w:tplc="8558FC2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5E5AAD"/>
    <w:multiLevelType w:val="hybridMultilevel"/>
    <w:tmpl w:val="DB18AC06"/>
    <w:lvl w:ilvl="0" w:tplc="0ADCDF26">
      <w:start w:val="1"/>
      <w:numFmt w:val="bullet"/>
      <w:lvlText w:val="•"/>
      <w:lvlJc w:val="left"/>
      <w:pPr>
        <w:tabs>
          <w:tab w:val="num" w:pos="720"/>
        </w:tabs>
        <w:ind w:left="720" w:hanging="360"/>
      </w:pPr>
      <w:rPr>
        <w:rFonts w:ascii="Arial" w:hAnsi="Arial" w:hint="default"/>
      </w:rPr>
    </w:lvl>
    <w:lvl w:ilvl="1" w:tplc="50926E04" w:tentative="1">
      <w:start w:val="1"/>
      <w:numFmt w:val="bullet"/>
      <w:lvlText w:val="•"/>
      <w:lvlJc w:val="left"/>
      <w:pPr>
        <w:tabs>
          <w:tab w:val="num" w:pos="1440"/>
        </w:tabs>
        <w:ind w:left="1440" w:hanging="360"/>
      </w:pPr>
      <w:rPr>
        <w:rFonts w:ascii="Arial" w:hAnsi="Arial" w:hint="default"/>
      </w:rPr>
    </w:lvl>
    <w:lvl w:ilvl="2" w:tplc="09F68612" w:tentative="1">
      <w:start w:val="1"/>
      <w:numFmt w:val="bullet"/>
      <w:lvlText w:val="•"/>
      <w:lvlJc w:val="left"/>
      <w:pPr>
        <w:tabs>
          <w:tab w:val="num" w:pos="2160"/>
        </w:tabs>
        <w:ind w:left="2160" w:hanging="360"/>
      </w:pPr>
      <w:rPr>
        <w:rFonts w:ascii="Arial" w:hAnsi="Arial" w:hint="default"/>
      </w:rPr>
    </w:lvl>
    <w:lvl w:ilvl="3" w:tplc="EEA01936" w:tentative="1">
      <w:start w:val="1"/>
      <w:numFmt w:val="bullet"/>
      <w:lvlText w:val="•"/>
      <w:lvlJc w:val="left"/>
      <w:pPr>
        <w:tabs>
          <w:tab w:val="num" w:pos="2880"/>
        </w:tabs>
        <w:ind w:left="2880" w:hanging="360"/>
      </w:pPr>
      <w:rPr>
        <w:rFonts w:ascii="Arial" w:hAnsi="Arial" w:hint="default"/>
      </w:rPr>
    </w:lvl>
    <w:lvl w:ilvl="4" w:tplc="AED0E0B6" w:tentative="1">
      <w:start w:val="1"/>
      <w:numFmt w:val="bullet"/>
      <w:lvlText w:val="•"/>
      <w:lvlJc w:val="left"/>
      <w:pPr>
        <w:tabs>
          <w:tab w:val="num" w:pos="3600"/>
        </w:tabs>
        <w:ind w:left="3600" w:hanging="360"/>
      </w:pPr>
      <w:rPr>
        <w:rFonts w:ascii="Arial" w:hAnsi="Arial" w:hint="default"/>
      </w:rPr>
    </w:lvl>
    <w:lvl w:ilvl="5" w:tplc="51386B24" w:tentative="1">
      <w:start w:val="1"/>
      <w:numFmt w:val="bullet"/>
      <w:lvlText w:val="•"/>
      <w:lvlJc w:val="left"/>
      <w:pPr>
        <w:tabs>
          <w:tab w:val="num" w:pos="4320"/>
        </w:tabs>
        <w:ind w:left="4320" w:hanging="360"/>
      </w:pPr>
      <w:rPr>
        <w:rFonts w:ascii="Arial" w:hAnsi="Arial" w:hint="default"/>
      </w:rPr>
    </w:lvl>
    <w:lvl w:ilvl="6" w:tplc="E2DA87D4" w:tentative="1">
      <w:start w:val="1"/>
      <w:numFmt w:val="bullet"/>
      <w:lvlText w:val="•"/>
      <w:lvlJc w:val="left"/>
      <w:pPr>
        <w:tabs>
          <w:tab w:val="num" w:pos="5040"/>
        </w:tabs>
        <w:ind w:left="5040" w:hanging="360"/>
      </w:pPr>
      <w:rPr>
        <w:rFonts w:ascii="Arial" w:hAnsi="Arial" w:hint="default"/>
      </w:rPr>
    </w:lvl>
    <w:lvl w:ilvl="7" w:tplc="6180F644" w:tentative="1">
      <w:start w:val="1"/>
      <w:numFmt w:val="bullet"/>
      <w:lvlText w:val="•"/>
      <w:lvlJc w:val="left"/>
      <w:pPr>
        <w:tabs>
          <w:tab w:val="num" w:pos="5760"/>
        </w:tabs>
        <w:ind w:left="5760" w:hanging="360"/>
      </w:pPr>
      <w:rPr>
        <w:rFonts w:ascii="Arial" w:hAnsi="Arial" w:hint="default"/>
      </w:rPr>
    </w:lvl>
    <w:lvl w:ilvl="8" w:tplc="10D6249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1FF7694"/>
    <w:multiLevelType w:val="hybridMultilevel"/>
    <w:tmpl w:val="D354E206"/>
    <w:lvl w:ilvl="0" w:tplc="B68465E0">
      <w:start w:val="1"/>
      <w:numFmt w:val="bullet"/>
      <w:lvlText w:val="•"/>
      <w:lvlJc w:val="left"/>
      <w:pPr>
        <w:tabs>
          <w:tab w:val="num" w:pos="720"/>
        </w:tabs>
        <w:ind w:left="720" w:hanging="360"/>
      </w:pPr>
      <w:rPr>
        <w:rFonts w:ascii="Arial" w:hAnsi="Arial" w:hint="default"/>
      </w:rPr>
    </w:lvl>
    <w:lvl w:ilvl="1" w:tplc="CC241AFC" w:tentative="1">
      <w:start w:val="1"/>
      <w:numFmt w:val="bullet"/>
      <w:lvlText w:val="•"/>
      <w:lvlJc w:val="left"/>
      <w:pPr>
        <w:tabs>
          <w:tab w:val="num" w:pos="1440"/>
        </w:tabs>
        <w:ind w:left="1440" w:hanging="360"/>
      </w:pPr>
      <w:rPr>
        <w:rFonts w:ascii="Arial" w:hAnsi="Arial" w:hint="default"/>
      </w:rPr>
    </w:lvl>
    <w:lvl w:ilvl="2" w:tplc="A9B28B08" w:tentative="1">
      <w:start w:val="1"/>
      <w:numFmt w:val="bullet"/>
      <w:lvlText w:val="•"/>
      <w:lvlJc w:val="left"/>
      <w:pPr>
        <w:tabs>
          <w:tab w:val="num" w:pos="2160"/>
        </w:tabs>
        <w:ind w:left="2160" w:hanging="360"/>
      </w:pPr>
      <w:rPr>
        <w:rFonts w:ascii="Arial" w:hAnsi="Arial" w:hint="default"/>
      </w:rPr>
    </w:lvl>
    <w:lvl w:ilvl="3" w:tplc="3DEAB222" w:tentative="1">
      <w:start w:val="1"/>
      <w:numFmt w:val="bullet"/>
      <w:lvlText w:val="•"/>
      <w:lvlJc w:val="left"/>
      <w:pPr>
        <w:tabs>
          <w:tab w:val="num" w:pos="2880"/>
        </w:tabs>
        <w:ind w:left="2880" w:hanging="360"/>
      </w:pPr>
      <w:rPr>
        <w:rFonts w:ascii="Arial" w:hAnsi="Arial" w:hint="default"/>
      </w:rPr>
    </w:lvl>
    <w:lvl w:ilvl="4" w:tplc="2EC6D1E8" w:tentative="1">
      <w:start w:val="1"/>
      <w:numFmt w:val="bullet"/>
      <w:lvlText w:val="•"/>
      <w:lvlJc w:val="left"/>
      <w:pPr>
        <w:tabs>
          <w:tab w:val="num" w:pos="3600"/>
        </w:tabs>
        <w:ind w:left="3600" w:hanging="360"/>
      </w:pPr>
      <w:rPr>
        <w:rFonts w:ascii="Arial" w:hAnsi="Arial" w:hint="default"/>
      </w:rPr>
    </w:lvl>
    <w:lvl w:ilvl="5" w:tplc="27DC7E8A" w:tentative="1">
      <w:start w:val="1"/>
      <w:numFmt w:val="bullet"/>
      <w:lvlText w:val="•"/>
      <w:lvlJc w:val="left"/>
      <w:pPr>
        <w:tabs>
          <w:tab w:val="num" w:pos="4320"/>
        </w:tabs>
        <w:ind w:left="4320" w:hanging="360"/>
      </w:pPr>
      <w:rPr>
        <w:rFonts w:ascii="Arial" w:hAnsi="Arial" w:hint="default"/>
      </w:rPr>
    </w:lvl>
    <w:lvl w:ilvl="6" w:tplc="0A7A4458" w:tentative="1">
      <w:start w:val="1"/>
      <w:numFmt w:val="bullet"/>
      <w:lvlText w:val="•"/>
      <w:lvlJc w:val="left"/>
      <w:pPr>
        <w:tabs>
          <w:tab w:val="num" w:pos="5040"/>
        </w:tabs>
        <w:ind w:left="5040" w:hanging="360"/>
      </w:pPr>
      <w:rPr>
        <w:rFonts w:ascii="Arial" w:hAnsi="Arial" w:hint="default"/>
      </w:rPr>
    </w:lvl>
    <w:lvl w:ilvl="7" w:tplc="71CAAFD8" w:tentative="1">
      <w:start w:val="1"/>
      <w:numFmt w:val="bullet"/>
      <w:lvlText w:val="•"/>
      <w:lvlJc w:val="left"/>
      <w:pPr>
        <w:tabs>
          <w:tab w:val="num" w:pos="5760"/>
        </w:tabs>
        <w:ind w:left="5760" w:hanging="360"/>
      </w:pPr>
      <w:rPr>
        <w:rFonts w:ascii="Arial" w:hAnsi="Arial" w:hint="default"/>
      </w:rPr>
    </w:lvl>
    <w:lvl w:ilvl="8" w:tplc="6AD8792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42243"/>
    <w:multiLevelType w:val="multilevel"/>
    <w:tmpl w:val="23D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A6E7E"/>
    <w:multiLevelType w:val="hybridMultilevel"/>
    <w:tmpl w:val="6CE03002"/>
    <w:lvl w:ilvl="0" w:tplc="34AE76D0">
      <w:start w:val="1"/>
      <w:numFmt w:val="bullet"/>
      <w:lvlText w:val="•"/>
      <w:lvlJc w:val="left"/>
      <w:pPr>
        <w:tabs>
          <w:tab w:val="num" w:pos="720"/>
        </w:tabs>
        <w:ind w:left="720" w:hanging="360"/>
      </w:pPr>
      <w:rPr>
        <w:rFonts w:ascii="Arial" w:hAnsi="Arial" w:hint="default"/>
      </w:rPr>
    </w:lvl>
    <w:lvl w:ilvl="1" w:tplc="9968BB68" w:tentative="1">
      <w:start w:val="1"/>
      <w:numFmt w:val="bullet"/>
      <w:lvlText w:val="•"/>
      <w:lvlJc w:val="left"/>
      <w:pPr>
        <w:tabs>
          <w:tab w:val="num" w:pos="1440"/>
        </w:tabs>
        <w:ind w:left="1440" w:hanging="360"/>
      </w:pPr>
      <w:rPr>
        <w:rFonts w:ascii="Arial" w:hAnsi="Arial" w:hint="default"/>
      </w:rPr>
    </w:lvl>
    <w:lvl w:ilvl="2" w:tplc="299A5682" w:tentative="1">
      <w:start w:val="1"/>
      <w:numFmt w:val="bullet"/>
      <w:lvlText w:val="•"/>
      <w:lvlJc w:val="left"/>
      <w:pPr>
        <w:tabs>
          <w:tab w:val="num" w:pos="2160"/>
        </w:tabs>
        <w:ind w:left="2160" w:hanging="360"/>
      </w:pPr>
      <w:rPr>
        <w:rFonts w:ascii="Arial" w:hAnsi="Arial" w:hint="default"/>
      </w:rPr>
    </w:lvl>
    <w:lvl w:ilvl="3" w:tplc="3F74CC68" w:tentative="1">
      <w:start w:val="1"/>
      <w:numFmt w:val="bullet"/>
      <w:lvlText w:val="•"/>
      <w:lvlJc w:val="left"/>
      <w:pPr>
        <w:tabs>
          <w:tab w:val="num" w:pos="2880"/>
        </w:tabs>
        <w:ind w:left="2880" w:hanging="360"/>
      </w:pPr>
      <w:rPr>
        <w:rFonts w:ascii="Arial" w:hAnsi="Arial" w:hint="default"/>
      </w:rPr>
    </w:lvl>
    <w:lvl w:ilvl="4" w:tplc="29669F82" w:tentative="1">
      <w:start w:val="1"/>
      <w:numFmt w:val="bullet"/>
      <w:lvlText w:val="•"/>
      <w:lvlJc w:val="left"/>
      <w:pPr>
        <w:tabs>
          <w:tab w:val="num" w:pos="3600"/>
        </w:tabs>
        <w:ind w:left="3600" w:hanging="360"/>
      </w:pPr>
      <w:rPr>
        <w:rFonts w:ascii="Arial" w:hAnsi="Arial" w:hint="default"/>
      </w:rPr>
    </w:lvl>
    <w:lvl w:ilvl="5" w:tplc="AA7CC74E" w:tentative="1">
      <w:start w:val="1"/>
      <w:numFmt w:val="bullet"/>
      <w:lvlText w:val="•"/>
      <w:lvlJc w:val="left"/>
      <w:pPr>
        <w:tabs>
          <w:tab w:val="num" w:pos="4320"/>
        </w:tabs>
        <w:ind w:left="4320" w:hanging="360"/>
      </w:pPr>
      <w:rPr>
        <w:rFonts w:ascii="Arial" w:hAnsi="Arial" w:hint="default"/>
      </w:rPr>
    </w:lvl>
    <w:lvl w:ilvl="6" w:tplc="844A8916" w:tentative="1">
      <w:start w:val="1"/>
      <w:numFmt w:val="bullet"/>
      <w:lvlText w:val="•"/>
      <w:lvlJc w:val="left"/>
      <w:pPr>
        <w:tabs>
          <w:tab w:val="num" w:pos="5040"/>
        </w:tabs>
        <w:ind w:left="5040" w:hanging="360"/>
      </w:pPr>
      <w:rPr>
        <w:rFonts w:ascii="Arial" w:hAnsi="Arial" w:hint="default"/>
      </w:rPr>
    </w:lvl>
    <w:lvl w:ilvl="7" w:tplc="8EDC13A0" w:tentative="1">
      <w:start w:val="1"/>
      <w:numFmt w:val="bullet"/>
      <w:lvlText w:val="•"/>
      <w:lvlJc w:val="left"/>
      <w:pPr>
        <w:tabs>
          <w:tab w:val="num" w:pos="5760"/>
        </w:tabs>
        <w:ind w:left="5760" w:hanging="360"/>
      </w:pPr>
      <w:rPr>
        <w:rFonts w:ascii="Arial" w:hAnsi="Arial" w:hint="default"/>
      </w:rPr>
    </w:lvl>
    <w:lvl w:ilvl="8" w:tplc="4D3ED81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CC454E"/>
    <w:multiLevelType w:val="hybridMultilevel"/>
    <w:tmpl w:val="26DAEF82"/>
    <w:lvl w:ilvl="0" w:tplc="EF4A898E">
      <w:start w:val="1"/>
      <w:numFmt w:val="bullet"/>
      <w:lvlText w:val="•"/>
      <w:lvlJc w:val="left"/>
      <w:pPr>
        <w:tabs>
          <w:tab w:val="num" w:pos="720"/>
        </w:tabs>
        <w:ind w:left="720" w:hanging="360"/>
      </w:pPr>
      <w:rPr>
        <w:rFonts w:ascii="Arial" w:hAnsi="Arial" w:hint="default"/>
      </w:rPr>
    </w:lvl>
    <w:lvl w:ilvl="1" w:tplc="86AE673A" w:tentative="1">
      <w:start w:val="1"/>
      <w:numFmt w:val="bullet"/>
      <w:lvlText w:val="•"/>
      <w:lvlJc w:val="left"/>
      <w:pPr>
        <w:tabs>
          <w:tab w:val="num" w:pos="1440"/>
        </w:tabs>
        <w:ind w:left="1440" w:hanging="360"/>
      </w:pPr>
      <w:rPr>
        <w:rFonts w:ascii="Arial" w:hAnsi="Arial" w:hint="default"/>
      </w:rPr>
    </w:lvl>
    <w:lvl w:ilvl="2" w:tplc="9F8069FC" w:tentative="1">
      <w:start w:val="1"/>
      <w:numFmt w:val="bullet"/>
      <w:lvlText w:val="•"/>
      <w:lvlJc w:val="left"/>
      <w:pPr>
        <w:tabs>
          <w:tab w:val="num" w:pos="2160"/>
        </w:tabs>
        <w:ind w:left="2160" w:hanging="360"/>
      </w:pPr>
      <w:rPr>
        <w:rFonts w:ascii="Arial" w:hAnsi="Arial" w:hint="default"/>
      </w:rPr>
    </w:lvl>
    <w:lvl w:ilvl="3" w:tplc="7C125C84" w:tentative="1">
      <w:start w:val="1"/>
      <w:numFmt w:val="bullet"/>
      <w:lvlText w:val="•"/>
      <w:lvlJc w:val="left"/>
      <w:pPr>
        <w:tabs>
          <w:tab w:val="num" w:pos="2880"/>
        </w:tabs>
        <w:ind w:left="2880" w:hanging="360"/>
      </w:pPr>
      <w:rPr>
        <w:rFonts w:ascii="Arial" w:hAnsi="Arial" w:hint="default"/>
      </w:rPr>
    </w:lvl>
    <w:lvl w:ilvl="4" w:tplc="9618A612" w:tentative="1">
      <w:start w:val="1"/>
      <w:numFmt w:val="bullet"/>
      <w:lvlText w:val="•"/>
      <w:lvlJc w:val="left"/>
      <w:pPr>
        <w:tabs>
          <w:tab w:val="num" w:pos="3600"/>
        </w:tabs>
        <w:ind w:left="3600" w:hanging="360"/>
      </w:pPr>
      <w:rPr>
        <w:rFonts w:ascii="Arial" w:hAnsi="Arial" w:hint="default"/>
      </w:rPr>
    </w:lvl>
    <w:lvl w:ilvl="5" w:tplc="6A00F662" w:tentative="1">
      <w:start w:val="1"/>
      <w:numFmt w:val="bullet"/>
      <w:lvlText w:val="•"/>
      <w:lvlJc w:val="left"/>
      <w:pPr>
        <w:tabs>
          <w:tab w:val="num" w:pos="4320"/>
        </w:tabs>
        <w:ind w:left="4320" w:hanging="360"/>
      </w:pPr>
      <w:rPr>
        <w:rFonts w:ascii="Arial" w:hAnsi="Arial" w:hint="default"/>
      </w:rPr>
    </w:lvl>
    <w:lvl w:ilvl="6" w:tplc="CB609570" w:tentative="1">
      <w:start w:val="1"/>
      <w:numFmt w:val="bullet"/>
      <w:lvlText w:val="•"/>
      <w:lvlJc w:val="left"/>
      <w:pPr>
        <w:tabs>
          <w:tab w:val="num" w:pos="5040"/>
        </w:tabs>
        <w:ind w:left="5040" w:hanging="360"/>
      </w:pPr>
      <w:rPr>
        <w:rFonts w:ascii="Arial" w:hAnsi="Arial" w:hint="default"/>
      </w:rPr>
    </w:lvl>
    <w:lvl w:ilvl="7" w:tplc="4D8091B8" w:tentative="1">
      <w:start w:val="1"/>
      <w:numFmt w:val="bullet"/>
      <w:lvlText w:val="•"/>
      <w:lvlJc w:val="left"/>
      <w:pPr>
        <w:tabs>
          <w:tab w:val="num" w:pos="5760"/>
        </w:tabs>
        <w:ind w:left="5760" w:hanging="360"/>
      </w:pPr>
      <w:rPr>
        <w:rFonts w:ascii="Arial" w:hAnsi="Arial" w:hint="default"/>
      </w:rPr>
    </w:lvl>
    <w:lvl w:ilvl="8" w:tplc="B0C4F29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66F56"/>
    <w:multiLevelType w:val="multilevel"/>
    <w:tmpl w:val="2850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A155C"/>
    <w:multiLevelType w:val="multilevel"/>
    <w:tmpl w:val="487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7"/>
  </w:num>
  <w:num w:numId="4">
    <w:abstractNumId w:val="18"/>
  </w:num>
  <w:num w:numId="5">
    <w:abstractNumId w:val="37"/>
  </w:num>
  <w:num w:numId="6">
    <w:abstractNumId w:val="16"/>
  </w:num>
  <w:num w:numId="7">
    <w:abstractNumId w:val="26"/>
  </w:num>
  <w:num w:numId="8">
    <w:abstractNumId w:val="12"/>
  </w:num>
  <w:num w:numId="9">
    <w:abstractNumId w:val="8"/>
  </w:num>
  <w:num w:numId="10">
    <w:abstractNumId w:val="14"/>
  </w:num>
  <w:num w:numId="11">
    <w:abstractNumId w:val="25"/>
  </w:num>
  <w:num w:numId="12">
    <w:abstractNumId w:val="28"/>
  </w:num>
  <w:num w:numId="13">
    <w:abstractNumId w:val="33"/>
  </w:num>
  <w:num w:numId="14">
    <w:abstractNumId w:val="23"/>
  </w:num>
  <w:num w:numId="15">
    <w:abstractNumId w:val="39"/>
  </w:num>
  <w:num w:numId="16">
    <w:abstractNumId w:val="34"/>
  </w:num>
  <w:num w:numId="17">
    <w:abstractNumId w:val="2"/>
  </w:num>
  <w:num w:numId="18">
    <w:abstractNumId w:val="31"/>
  </w:num>
  <w:num w:numId="19">
    <w:abstractNumId w:val="0"/>
  </w:num>
  <w:num w:numId="20">
    <w:abstractNumId w:val="36"/>
  </w:num>
  <w:num w:numId="21">
    <w:abstractNumId w:val="30"/>
  </w:num>
  <w:num w:numId="22">
    <w:abstractNumId w:val="10"/>
  </w:num>
  <w:num w:numId="23">
    <w:abstractNumId w:val="38"/>
  </w:num>
  <w:num w:numId="24">
    <w:abstractNumId w:val="24"/>
  </w:num>
  <w:num w:numId="25">
    <w:abstractNumId w:val="7"/>
  </w:num>
  <w:num w:numId="26">
    <w:abstractNumId w:val="9"/>
  </w:num>
  <w:num w:numId="27">
    <w:abstractNumId w:val="11"/>
  </w:num>
  <w:num w:numId="28">
    <w:abstractNumId w:val="1"/>
  </w:num>
  <w:num w:numId="29">
    <w:abstractNumId w:val="3"/>
  </w:num>
  <w:num w:numId="30">
    <w:abstractNumId w:val="20"/>
  </w:num>
  <w:num w:numId="31">
    <w:abstractNumId w:val="17"/>
  </w:num>
  <w:num w:numId="32">
    <w:abstractNumId w:val="6"/>
  </w:num>
  <w:num w:numId="33">
    <w:abstractNumId w:val="21"/>
  </w:num>
  <w:num w:numId="34">
    <w:abstractNumId w:val="22"/>
  </w:num>
  <w:num w:numId="35">
    <w:abstractNumId w:val="32"/>
  </w:num>
  <w:num w:numId="36">
    <w:abstractNumId w:val="13"/>
  </w:num>
  <w:num w:numId="37">
    <w:abstractNumId w:val="19"/>
  </w:num>
  <w:num w:numId="38">
    <w:abstractNumId w:val="29"/>
  </w:num>
  <w:num w:numId="39">
    <w:abstractNumId w:val="35"/>
  </w:num>
  <w:num w:numId="40">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item&gt;199&lt;/item&gt;&lt;item&gt;200&lt;/item&gt;&lt;item&gt;202&lt;/item&gt;&lt;item&gt;204&lt;/item&gt;&lt;item&gt;206&lt;/item&gt;&lt;item&gt;208&lt;/item&gt;&lt;item&gt;209&lt;/item&gt;&lt;item&gt;210&lt;/item&gt;&lt;item&gt;213&lt;/item&gt;&lt;item&gt;214&lt;/item&gt;&lt;item&gt;215&lt;/item&gt;&lt;item&gt;216&lt;/item&gt;&lt;item&gt;218&lt;/item&gt;&lt;/record-ids&gt;&lt;/item&gt;&lt;/Libraries&gt;"/>
  </w:docVars>
  <w:rsids>
    <w:rsidRoot w:val="00215171"/>
    <w:rsid w:val="00003749"/>
    <w:rsid w:val="00005354"/>
    <w:rsid w:val="000055D3"/>
    <w:rsid w:val="00005799"/>
    <w:rsid w:val="00005B00"/>
    <w:rsid w:val="00007BDA"/>
    <w:rsid w:val="00010009"/>
    <w:rsid w:val="000104F8"/>
    <w:rsid w:val="00010E3C"/>
    <w:rsid w:val="000127FE"/>
    <w:rsid w:val="000139E8"/>
    <w:rsid w:val="00015BAB"/>
    <w:rsid w:val="0001673D"/>
    <w:rsid w:val="000168F1"/>
    <w:rsid w:val="0001694A"/>
    <w:rsid w:val="00016953"/>
    <w:rsid w:val="00017C0F"/>
    <w:rsid w:val="0002069D"/>
    <w:rsid w:val="0002087A"/>
    <w:rsid w:val="00023828"/>
    <w:rsid w:val="00023B6D"/>
    <w:rsid w:val="000243C4"/>
    <w:rsid w:val="00024649"/>
    <w:rsid w:val="00025334"/>
    <w:rsid w:val="0002556C"/>
    <w:rsid w:val="0002629A"/>
    <w:rsid w:val="00030B25"/>
    <w:rsid w:val="00032498"/>
    <w:rsid w:val="00034535"/>
    <w:rsid w:val="000348A5"/>
    <w:rsid w:val="0003659A"/>
    <w:rsid w:val="000405A8"/>
    <w:rsid w:val="000420C4"/>
    <w:rsid w:val="00043703"/>
    <w:rsid w:val="000442A0"/>
    <w:rsid w:val="0004434D"/>
    <w:rsid w:val="000451B8"/>
    <w:rsid w:val="00045F69"/>
    <w:rsid w:val="0004769A"/>
    <w:rsid w:val="000518A5"/>
    <w:rsid w:val="00051CDE"/>
    <w:rsid w:val="00053B73"/>
    <w:rsid w:val="00053E52"/>
    <w:rsid w:val="0005427E"/>
    <w:rsid w:val="000561BC"/>
    <w:rsid w:val="000603A6"/>
    <w:rsid w:val="00060BA2"/>
    <w:rsid w:val="00061598"/>
    <w:rsid w:val="000618D1"/>
    <w:rsid w:val="00061CEC"/>
    <w:rsid w:val="00062945"/>
    <w:rsid w:val="0006601A"/>
    <w:rsid w:val="000661A0"/>
    <w:rsid w:val="0006741E"/>
    <w:rsid w:val="000675FB"/>
    <w:rsid w:val="00067DA9"/>
    <w:rsid w:val="0007053B"/>
    <w:rsid w:val="000707DC"/>
    <w:rsid w:val="00070FE6"/>
    <w:rsid w:val="00071958"/>
    <w:rsid w:val="00073218"/>
    <w:rsid w:val="00073883"/>
    <w:rsid w:val="00081AF3"/>
    <w:rsid w:val="00085A08"/>
    <w:rsid w:val="00086125"/>
    <w:rsid w:val="000901AA"/>
    <w:rsid w:val="00090462"/>
    <w:rsid w:val="00092035"/>
    <w:rsid w:val="00092CC7"/>
    <w:rsid w:val="000933A3"/>
    <w:rsid w:val="00095077"/>
    <w:rsid w:val="0009574B"/>
    <w:rsid w:val="00095946"/>
    <w:rsid w:val="000977C9"/>
    <w:rsid w:val="000A01CF"/>
    <w:rsid w:val="000A0703"/>
    <w:rsid w:val="000A0F73"/>
    <w:rsid w:val="000A1ADF"/>
    <w:rsid w:val="000A38AB"/>
    <w:rsid w:val="000A3F5B"/>
    <w:rsid w:val="000A6B68"/>
    <w:rsid w:val="000B0ABD"/>
    <w:rsid w:val="000B18F7"/>
    <w:rsid w:val="000B1F1E"/>
    <w:rsid w:val="000B3455"/>
    <w:rsid w:val="000B6578"/>
    <w:rsid w:val="000B6B21"/>
    <w:rsid w:val="000B7DE3"/>
    <w:rsid w:val="000C081C"/>
    <w:rsid w:val="000C083B"/>
    <w:rsid w:val="000C475E"/>
    <w:rsid w:val="000C4CD0"/>
    <w:rsid w:val="000C5BB6"/>
    <w:rsid w:val="000C70BC"/>
    <w:rsid w:val="000C767C"/>
    <w:rsid w:val="000C770A"/>
    <w:rsid w:val="000D1DA0"/>
    <w:rsid w:val="000D20AC"/>
    <w:rsid w:val="000D3153"/>
    <w:rsid w:val="000D438B"/>
    <w:rsid w:val="000D5261"/>
    <w:rsid w:val="000E149A"/>
    <w:rsid w:val="000E1FCA"/>
    <w:rsid w:val="000E2755"/>
    <w:rsid w:val="000E2D17"/>
    <w:rsid w:val="000E5814"/>
    <w:rsid w:val="000F134D"/>
    <w:rsid w:val="000F1600"/>
    <w:rsid w:val="000F3354"/>
    <w:rsid w:val="000F42EE"/>
    <w:rsid w:val="000F4B22"/>
    <w:rsid w:val="000F643E"/>
    <w:rsid w:val="000F746D"/>
    <w:rsid w:val="001010F3"/>
    <w:rsid w:val="001015D1"/>
    <w:rsid w:val="00104580"/>
    <w:rsid w:val="001109B6"/>
    <w:rsid w:val="00111497"/>
    <w:rsid w:val="00111B73"/>
    <w:rsid w:val="001167CE"/>
    <w:rsid w:val="00116821"/>
    <w:rsid w:val="00120769"/>
    <w:rsid w:val="00121761"/>
    <w:rsid w:val="00121AC9"/>
    <w:rsid w:val="001224B5"/>
    <w:rsid w:val="00122C02"/>
    <w:rsid w:val="00123472"/>
    <w:rsid w:val="00123BB7"/>
    <w:rsid w:val="0012441E"/>
    <w:rsid w:val="0012549E"/>
    <w:rsid w:val="00125662"/>
    <w:rsid w:val="001256FC"/>
    <w:rsid w:val="00126D48"/>
    <w:rsid w:val="001306D7"/>
    <w:rsid w:val="001314FA"/>
    <w:rsid w:val="0013488A"/>
    <w:rsid w:val="001353D0"/>
    <w:rsid w:val="00135AD4"/>
    <w:rsid w:val="00136230"/>
    <w:rsid w:val="001375F8"/>
    <w:rsid w:val="00140B3E"/>
    <w:rsid w:val="00140E20"/>
    <w:rsid w:val="0014291F"/>
    <w:rsid w:val="00143756"/>
    <w:rsid w:val="00144873"/>
    <w:rsid w:val="001455F5"/>
    <w:rsid w:val="00146E42"/>
    <w:rsid w:val="001474EC"/>
    <w:rsid w:val="00150283"/>
    <w:rsid w:val="00151407"/>
    <w:rsid w:val="001528F4"/>
    <w:rsid w:val="00152CC2"/>
    <w:rsid w:val="001547F7"/>
    <w:rsid w:val="001553EF"/>
    <w:rsid w:val="001563EC"/>
    <w:rsid w:val="0015795A"/>
    <w:rsid w:val="00157AE5"/>
    <w:rsid w:val="0016043C"/>
    <w:rsid w:val="001612AF"/>
    <w:rsid w:val="001635DF"/>
    <w:rsid w:val="001662EA"/>
    <w:rsid w:val="001665CB"/>
    <w:rsid w:val="00166904"/>
    <w:rsid w:val="00166A76"/>
    <w:rsid w:val="00167922"/>
    <w:rsid w:val="00170091"/>
    <w:rsid w:val="0017036E"/>
    <w:rsid w:val="00173CFB"/>
    <w:rsid w:val="0017503C"/>
    <w:rsid w:val="00175C69"/>
    <w:rsid w:val="0017631D"/>
    <w:rsid w:val="00180E60"/>
    <w:rsid w:val="00182353"/>
    <w:rsid w:val="00182DDE"/>
    <w:rsid w:val="00183040"/>
    <w:rsid w:val="00183287"/>
    <w:rsid w:val="00191629"/>
    <w:rsid w:val="001A14C5"/>
    <w:rsid w:val="001A2C75"/>
    <w:rsid w:val="001A423F"/>
    <w:rsid w:val="001A53C1"/>
    <w:rsid w:val="001A5E85"/>
    <w:rsid w:val="001A6733"/>
    <w:rsid w:val="001B690D"/>
    <w:rsid w:val="001C0A99"/>
    <w:rsid w:val="001C17B7"/>
    <w:rsid w:val="001C273A"/>
    <w:rsid w:val="001C3DCF"/>
    <w:rsid w:val="001C500C"/>
    <w:rsid w:val="001C5F7A"/>
    <w:rsid w:val="001C703E"/>
    <w:rsid w:val="001D01E4"/>
    <w:rsid w:val="001D15C6"/>
    <w:rsid w:val="001D15D0"/>
    <w:rsid w:val="001D41CC"/>
    <w:rsid w:val="001D4738"/>
    <w:rsid w:val="001D4ED6"/>
    <w:rsid w:val="001D7E96"/>
    <w:rsid w:val="001E053F"/>
    <w:rsid w:val="001E208F"/>
    <w:rsid w:val="001E226E"/>
    <w:rsid w:val="001E2271"/>
    <w:rsid w:val="001E3872"/>
    <w:rsid w:val="001E3AFB"/>
    <w:rsid w:val="001E3CD1"/>
    <w:rsid w:val="001E5023"/>
    <w:rsid w:val="001E54D9"/>
    <w:rsid w:val="001E5623"/>
    <w:rsid w:val="001E56B4"/>
    <w:rsid w:val="001E60E2"/>
    <w:rsid w:val="001E61E7"/>
    <w:rsid w:val="001E7889"/>
    <w:rsid w:val="001E7E1E"/>
    <w:rsid w:val="001F1BF0"/>
    <w:rsid w:val="001F1EF5"/>
    <w:rsid w:val="001F2188"/>
    <w:rsid w:val="001F424C"/>
    <w:rsid w:val="001F5BBC"/>
    <w:rsid w:val="001F7E3D"/>
    <w:rsid w:val="001F7F69"/>
    <w:rsid w:val="00200D9A"/>
    <w:rsid w:val="00201209"/>
    <w:rsid w:val="00201A0A"/>
    <w:rsid w:val="00201DA8"/>
    <w:rsid w:val="0020304E"/>
    <w:rsid w:val="0020436B"/>
    <w:rsid w:val="00204686"/>
    <w:rsid w:val="00206029"/>
    <w:rsid w:val="00212ED7"/>
    <w:rsid w:val="00215171"/>
    <w:rsid w:val="002152B2"/>
    <w:rsid w:val="00215ED8"/>
    <w:rsid w:val="00216467"/>
    <w:rsid w:val="00217A31"/>
    <w:rsid w:val="00220337"/>
    <w:rsid w:val="002239DD"/>
    <w:rsid w:val="00223E40"/>
    <w:rsid w:val="002250E2"/>
    <w:rsid w:val="00226159"/>
    <w:rsid w:val="0022786A"/>
    <w:rsid w:val="00230609"/>
    <w:rsid w:val="00231CCE"/>
    <w:rsid w:val="00232056"/>
    <w:rsid w:val="00232BBB"/>
    <w:rsid w:val="002338BF"/>
    <w:rsid w:val="00233CA4"/>
    <w:rsid w:val="00235E73"/>
    <w:rsid w:val="002400E2"/>
    <w:rsid w:val="002401A3"/>
    <w:rsid w:val="00241284"/>
    <w:rsid w:val="002422C9"/>
    <w:rsid w:val="00243808"/>
    <w:rsid w:val="00243C98"/>
    <w:rsid w:val="00245AC3"/>
    <w:rsid w:val="002461BA"/>
    <w:rsid w:val="002466FB"/>
    <w:rsid w:val="00246922"/>
    <w:rsid w:val="00250BCE"/>
    <w:rsid w:val="002529B2"/>
    <w:rsid w:val="00255513"/>
    <w:rsid w:val="00255524"/>
    <w:rsid w:val="002570F9"/>
    <w:rsid w:val="00257D92"/>
    <w:rsid w:val="002602D1"/>
    <w:rsid w:val="00260615"/>
    <w:rsid w:val="00260FBD"/>
    <w:rsid w:val="002640EF"/>
    <w:rsid w:val="0026482D"/>
    <w:rsid w:val="002677B7"/>
    <w:rsid w:val="00271C47"/>
    <w:rsid w:val="00273E8D"/>
    <w:rsid w:val="002800EC"/>
    <w:rsid w:val="00280596"/>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8EE"/>
    <w:rsid w:val="002A52F6"/>
    <w:rsid w:val="002A649E"/>
    <w:rsid w:val="002B11FF"/>
    <w:rsid w:val="002B1457"/>
    <w:rsid w:val="002B3330"/>
    <w:rsid w:val="002B3854"/>
    <w:rsid w:val="002B43B9"/>
    <w:rsid w:val="002B477F"/>
    <w:rsid w:val="002B4E7A"/>
    <w:rsid w:val="002B6773"/>
    <w:rsid w:val="002C0217"/>
    <w:rsid w:val="002C1BA0"/>
    <w:rsid w:val="002C25CB"/>
    <w:rsid w:val="002C5FB9"/>
    <w:rsid w:val="002C7AF0"/>
    <w:rsid w:val="002D1E5B"/>
    <w:rsid w:val="002D35C6"/>
    <w:rsid w:val="002D377D"/>
    <w:rsid w:val="002D5FAA"/>
    <w:rsid w:val="002D752E"/>
    <w:rsid w:val="002E50FB"/>
    <w:rsid w:val="002E7586"/>
    <w:rsid w:val="002F054C"/>
    <w:rsid w:val="002F074C"/>
    <w:rsid w:val="002F0D04"/>
    <w:rsid w:val="002F2004"/>
    <w:rsid w:val="002F3565"/>
    <w:rsid w:val="002F5291"/>
    <w:rsid w:val="002F5D45"/>
    <w:rsid w:val="00300A61"/>
    <w:rsid w:val="00300FCA"/>
    <w:rsid w:val="00302748"/>
    <w:rsid w:val="0030274D"/>
    <w:rsid w:val="00302D4D"/>
    <w:rsid w:val="003037E2"/>
    <w:rsid w:val="00304F76"/>
    <w:rsid w:val="0030501B"/>
    <w:rsid w:val="0031057F"/>
    <w:rsid w:val="003108B3"/>
    <w:rsid w:val="00310C40"/>
    <w:rsid w:val="003129D3"/>
    <w:rsid w:val="00313289"/>
    <w:rsid w:val="00313DF5"/>
    <w:rsid w:val="00316F1E"/>
    <w:rsid w:val="0031777A"/>
    <w:rsid w:val="00317B6A"/>
    <w:rsid w:val="003200C3"/>
    <w:rsid w:val="00325048"/>
    <w:rsid w:val="003253A1"/>
    <w:rsid w:val="00325476"/>
    <w:rsid w:val="00325C8F"/>
    <w:rsid w:val="00326AB7"/>
    <w:rsid w:val="00330D02"/>
    <w:rsid w:val="003317C2"/>
    <w:rsid w:val="00331ADD"/>
    <w:rsid w:val="00333054"/>
    <w:rsid w:val="00334E90"/>
    <w:rsid w:val="00334F20"/>
    <w:rsid w:val="00335BC1"/>
    <w:rsid w:val="003365EC"/>
    <w:rsid w:val="003366B0"/>
    <w:rsid w:val="00336A87"/>
    <w:rsid w:val="00337590"/>
    <w:rsid w:val="00340EB8"/>
    <w:rsid w:val="00343183"/>
    <w:rsid w:val="00344145"/>
    <w:rsid w:val="00344148"/>
    <w:rsid w:val="00344199"/>
    <w:rsid w:val="003472C7"/>
    <w:rsid w:val="00350491"/>
    <w:rsid w:val="0035124C"/>
    <w:rsid w:val="0035532E"/>
    <w:rsid w:val="00356F99"/>
    <w:rsid w:val="003573A4"/>
    <w:rsid w:val="00362A48"/>
    <w:rsid w:val="00364249"/>
    <w:rsid w:val="00364E90"/>
    <w:rsid w:val="003657DC"/>
    <w:rsid w:val="003664FB"/>
    <w:rsid w:val="003673C9"/>
    <w:rsid w:val="003675B3"/>
    <w:rsid w:val="003707A1"/>
    <w:rsid w:val="00373E44"/>
    <w:rsid w:val="00374023"/>
    <w:rsid w:val="00375AF9"/>
    <w:rsid w:val="0037693F"/>
    <w:rsid w:val="00380D3A"/>
    <w:rsid w:val="00384184"/>
    <w:rsid w:val="003845B3"/>
    <w:rsid w:val="0038536C"/>
    <w:rsid w:val="00385D10"/>
    <w:rsid w:val="0038671C"/>
    <w:rsid w:val="00387DA0"/>
    <w:rsid w:val="00393910"/>
    <w:rsid w:val="00394C2C"/>
    <w:rsid w:val="003957FA"/>
    <w:rsid w:val="003969E9"/>
    <w:rsid w:val="00396E6A"/>
    <w:rsid w:val="003A0DBE"/>
    <w:rsid w:val="003A2527"/>
    <w:rsid w:val="003A30D5"/>
    <w:rsid w:val="003A4F6E"/>
    <w:rsid w:val="003A5F42"/>
    <w:rsid w:val="003A5FE7"/>
    <w:rsid w:val="003A64F0"/>
    <w:rsid w:val="003B339F"/>
    <w:rsid w:val="003B3EFC"/>
    <w:rsid w:val="003B5364"/>
    <w:rsid w:val="003B54FB"/>
    <w:rsid w:val="003B5C3A"/>
    <w:rsid w:val="003B6FD2"/>
    <w:rsid w:val="003B786D"/>
    <w:rsid w:val="003C065C"/>
    <w:rsid w:val="003C21E6"/>
    <w:rsid w:val="003C3EF9"/>
    <w:rsid w:val="003C3F2D"/>
    <w:rsid w:val="003C4A30"/>
    <w:rsid w:val="003C51F3"/>
    <w:rsid w:val="003C5878"/>
    <w:rsid w:val="003C5D6D"/>
    <w:rsid w:val="003C6BBE"/>
    <w:rsid w:val="003C6D4C"/>
    <w:rsid w:val="003C7C37"/>
    <w:rsid w:val="003D0F04"/>
    <w:rsid w:val="003D368A"/>
    <w:rsid w:val="003D678A"/>
    <w:rsid w:val="003E024D"/>
    <w:rsid w:val="003E0C6C"/>
    <w:rsid w:val="003E6016"/>
    <w:rsid w:val="003E79A5"/>
    <w:rsid w:val="003F0630"/>
    <w:rsid w:val="003F2866"/>
    <w:rsid w:val="003F3EED"/>
    <w:rsid w:val="003F440F"/>
    <w:rsid w:val="003F4812"/>
    <w:rsid w:val="003F4ABF"/>
    <w:rsid w:val="003F4FCC"/>
    <w:rsid w:val="003F695E"/>
    <w:rsid w:val="003F78D9"/>
    <w:rsid w:val="00403BEF"/>
    <w:rsid w:val="00404048"/>
    <w:rsid w:val="00404496"/>
    <w:rsid w:val="0040523B"/>
    <w:rsid w:val="004057A1"/>
    <w:rsid w:val="004059F9"/>
    <w:rsid w:val="0040613C"/>
    <w:rsid w:val="0040741B"/>
    <w:rsid w:val="00410755"/>
    <w:rsid w:val="00410B87"/>
    <w:rsid w:val="00411325"/>
    <w:rsid w:val="0041138D"/>
    <w:rsid w:val="004142F7"/>
    <w:rsid w:val="00414398"/>
    <w:rsid w:val="00414B7D"/>
    <w:rsid w:val="00415208"/>
    <w:rsid w:val="00415A64"/>
    <w:rsid w:val="00421FEF"/>
    <w:rsid w:val="00422538"/>
    <w:rsid w:val="00422A72"/>
    <w:rsid w:val="004257E6"/>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16F1"/>
    <w:rsid w:val="0044199D"/>
    <w:rsid w:val="00442BAA"/>
    <w:rsid w:val="004433B3"/>
    <w:rsid w:val="00444298"/>
    <w:rsid w:val="004469DC"/>
    <w:rsid w:val="004502F0"/>
    <w:rsid w:val="00452330"/>
    <w:rsid w:val="0045582B"/>
    <w:rsid w:val="00455A5D"/>
    <w:rsid w:val="00457174"/>
    <w:rsid w:val="00463729"/>
    <w:rsid w:val="004640DF"/>
    <w:rsid w:val="00465303"/>
    <w:rsid w:val="00465644"/>
    <w:rsid w:val="00467BF8"/>
    <w:rsid w:val="00470118"/>
    <w:rsid w:val="00470D55"/>
    <w:rsid w:val="0047333A"/>
    <w:rsid w:val="00473724"/>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0281"/>
    <w:rsid w:val="004A1139"/>
    <w:rsid w:val="004A1A47"/>
    <w:rsid w:val="004A2A67"/>
    <w:rsid w:val="004A5D4A"/>
    <w:rsid w:val="004A6AEA"/>
    <w:rsid w:val="004A6F24"/>
    <w:rsid w:val="004A7352"/>
    <w:rsid w:val="004B0741"/>
    <w:rsid w:val="004B0B1D"/>
    <w:rsid w:val="004B5725"/>
    <w:rsid w:val="004B79F4"/>
    <w:rsid w:val="004C0D9F"/>
    <w:rsid w:val="004C1BFC"/>
    <w:rsid w:val="004C34E2"/>
    <w:rsid w:val="004C3D96"/>
    <w:rsid w:val="004C3DEA"/>
    <w:rsid w:val="004C7B29"/>
    <w:rsid w:val="004D1952"/>
    <w:rsid w:val="004D1D11"/>
    <w:rsid w:val="004D2F07"/>
    <w:rsid w:val="004E2BDF"/>
    <w:rsid w:val="004E32CE"/>
    <w:rsid w:val="004E3F3F"/>
    <w:rsid w:val="004E524F"/>
    <w:rsid w:val="004E61CC"/>
    <w:rsid w:val="004E6350"/>
    <w:rsid w:val="004E7074"/>
    <w:rsid w:val="004E75DF"/>
    <w:rsid w:val="004F085F"/>
    <w:rsid w:val="004F0A5C"/>
    <w:rsid w:val="004F28CC"/>
    <w:rsid w:val="004F2DCE"/>
    <w:rsid w:val="004F41AA"/>
    <w:rsid w:val="004F4300"/>
    <w:rsid w:val="004F44AE"/>
    <w:rsid w:val="004F6BA4"/>
    <w:rsid w:val="004F71B3"/>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27598"/>
    <w:rsid w:val="00527845"/>
    <w:rsid w:val="00532F21"/>
    <w:rsid w:val="00534027"/>
    <w:rsid w:val="0053440C"/>
    <w:rsid w:val="005359AC"/>
    <w:rsid w:val="00535B2A"/>
    <w:rsid w:val="0054044D"/>
    <w:rsid w:val="005430CF"/>
    <w:rsid w:val="005475B4"/>
    <w:rsid w:val="005534A1"/>
    <w:rsid w:val="005538EF"/>
    <w:rsid w:val="00553FF3"/>
    <w:rsid w:val="00554FF5"/>
    <w:rsid w:val="00555ACD"/>
    <w:rsid w:val="00560636"/>
    <w:rsid w:val="00563BE1"/>
    <w:rsid w:val="00563EA3"/>
    <w:rsid w:val="0056683E"/>
    <w:rsid w:val="00571B85"/>
    <w:rsid w:val="00571D1D"/>
    <w:rsid w:val="0057353D"/>
    <w:rsid w:val="0057356A"/>
    <w:rsid w:val="00573A20"/>
    <w:rsid w:val="00573F18"/>
    <w:rsid w:val="00574FF2"/>
    <w:rsid w:val="005764A2"/>
    <w:rsid w:val="00576AA0"/>
    <w:rsid w:val="005803A0"/>
    <w:rsid w:val="00580A1F"/>
    <w:rsid w:val="005811B2"/>
    <w:rsid w:val="00581C84"/>
    <w:rsid w:val="005820E3"/>
    <w:rsid w:val="00582F0A"/>
    <w:rsid w:val="00583154"/>
    <w:rsid w:val="0058423A"/>
    <w:rsid w:val="00584DF3"/>
    <w:rsid w:val="0058511C"/>
    <w:rsid w:val="005862C5"/>
    <w:rsid w:val="00586BAD"/>
    <w:rsid w:val="00587977"/>
    <w:rsid w:val="00587D02"/>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4CA9"/>
    <w:rsid w:val="005B6CB1"/>
    <w:rsid w:val="005C024D"/>
    <w:rsid w:val="005C0330"/>
    <w:rsid w:val="005C06D7"/>
    <w:rsid w:val="005C0770"/>
    <w:rsid w:val="005C0C42"/>
    <w:rsid w:val="005C11D5"/>
    <w:rsid w:val="005C1B86"/>
    <w:rsid w:val="005C3F64"/>
    <w:rsid w:val="005C49D8"/>
    <w:rsid w:val="005C4B98"/>
    <w:rsid w:val="005C6007"/>
    <w:rsid w:val="005D0B18"/>
    <w:rsid w:val="005D25E7"/>
    <w:rsid w:val="005D2CAF"/>
    <w:rsid w:val="005D2F7D"/>
    <w:rsid w:val="005D77D2"/>
    <w:rsid w:val="005E49BF"/>
    <w:rsid w:val="005E4F09"/>
    <w:rsid w:val="005E54F7"/>
    <w:rsid w:val="005E66A8"/>
    <w:rsid w:val="005E6D1D"/>
    <w:rsid w:val="005F13C8"/>
    <w:rsid w:val="005F26BD"/>
    <w:rsid w:val="005F58D3"/>
    <w:rsid w:val="005F623E"/>
    <w:rsid w:val="005F6A4B"/>
    <w:rsid w:val="005F7996"/>
    <w:rsid w:val="00600845"/>
    <w:rsid w:val="006055EF"/>
    <w:rsid w:val="00606094"/>
    <w:rsid w:val="00606CC7"/>
    <w:rsid w:val="00607CB4"/>
    <w:rsid w:val="00610D1F"/>
    <w:rsid w:val="00613674"/>
    <w:rsid w:val="00614FAE"/>
    <w:rsid w:val="006205D5"/>
    <w:rsid w:val="00621883"/>
    <w:rsid w:val="00622B2F"/>
    <w:rsid w:val="00623C5E"/>
    <w:rsid w:val="00624043"/>
    <w:rsid w:val="0062427B"/>
    <w:rsid w:val="006267B8"/>
    <w:rsid w:val="00631798"/>
    <w:rsid w:val="00632ABA"/>
    <w:rsid w:val="00633660"/>
    <w:rsid w:val="006354B3"/>
    <w:rsid w:val="00642655"/>
    <w:rsid w:val="00642943"/>
    <w:rsid w:val="006447E9"/>
    <w:rsid w:val="00650EF7"/>
    <w:rsid w:val="00651883"/>
    <w:rsid w:val="00652591"/>
    <w:rsid w:val="00652AB9"/>
    <w:rsid w:val="00653BD1"/>
    <w:rsid w:val="006541D4"/>
    <w:rsid w:val="00654F27"/>
    <w:rsid w:val="00656079"/>
    <w:rsid w:val="006562E4"/>
    <w:rsid w:val="006562EF"/>
    <w:rsid w:val="00656609"/>
    <w:rsid w:val="00660DFE"/>
    <w:rsid w:val="00661804"/>
    <w:rsid w:val="00661A6B"/>
    <w:rsid w:val="0066379A"/>
    <w:rsid w:val="00664C78"/>
    <w:rsid w:val="0066562B"/>
    <w:rsid w:val="006656B6"/>
    <w:rsid w:val="00665CD4"/>
    <w:rsid w:val="00666CAC"/>
    <w:rsid w:val="0067025F"/>
    <w:rsid w:val="0067108C"/>
    <w:rsid w:val="00671A77"/>
    <w:rsid w:val="006728E8"/>
    <w:rsid w:val="0067602C"/>
    <w:rsid w:val="0068224A"/>
    <w:rsid w:val="00682759"/>
    <w:rsid w:val="00683690"/>
    <w:rsid w:val="00683C28"/>
    <w:rsid w:val="00685BF5"/>
    <w:rsid w:val="006905D4"/>
    <w:rsid w:val="00690BC3"/>
    <w:rsid w:val="006919BC"/>
    <w:rsid w:val="006931B2"/>
    <w:rsid w:val="00693852"/>
    <w:rsid w:val="006942F6"/>
    <w:rsid w:val="006A109F"/>
    <w:rsid w:val="006A11DB"/>
    <w:rsid w:val="006A293C"/>
    <w:rsid w:val="006A3014"/>
    <w:rsid w:val="006A527C"/>
    <w:rsid w:val="006A5DD9"/>
    <w:rsid w:val="006B0DAB"/>
    <w:rsid w:val="006B244F"/>
    <w:rsid w:val="006B6D1E"/>
    <w:rsid w:val="006B7707"/>
    <w:rsid w:val="006C0AA5"/>
    <w:rsid w:val="006C0B01"/>
    <w:rsid w:val="006C13B0"/>
    <w:rsid w:val="006C1F04"/>
    <w:rsid w:val="006C2294"/>
    <w:rsid w:val="006C25E7"/>
    <w:rsid w:val="006C3967"/>
    <w:rsid w:val="006C6911"/>
    <w:rsid w:val="006C6E0F"/>
    <w:rsid w:val="006C73B3"/>
    <w:rsid w:val="006C7BC5"/>
    <w:rsid w:val="006D0EA6"/>
    <w:rsid w:val="006D2E96"/>
    <w:rsid w:val="006D3DB1"/>
    <w:rsid w:val="006D4C05"/>
    <w:rsid w:val="006D4F59"/>
    <w:rsid w:val="006D5DAB"/>
    <w:rsid w:val="006D5F6F"/>
    <w:rsid w:val="006D66F1"/>
    <w:rsid w:val="006D6FF1"/>
    <w:rsid w:val="006D76B8"/>
    <w:rsid w:val="006E0622"/>
    <w:rsid w:val="006E0F34"/>
    <w:rsid w:val="006E1788"/>
    <w:rsid w:val="006E3D7C"/>
    <w:rsid w:val="006E4351"/>
    <w:rsid w:val="006E4F64"/>
    <w:rsid w:val="006E5D5E"/>
    <w:rsid w:val="006E65F5"/>
    <w:rsid w:val="006F02CA"/>
    <w:rsid w:val="006F193C"/>
    <w:rsid w:val="006F33AF"/>
    <w:rsid w:val="006F343A"/>
    <w:rsid w:val="006F387E"/>
    <w:rsid w:val="006F5024"/>
    <w:rsid w:val="006F5889"/>
    <w:rsid w:val="006F651C"/>
    <w:rsid w:val="006F66EC"/>
    <w:rsid w:val="006F6853"/>
    <w:rsid w:val="00700F1B"/>
    <w:rsid w:val="007037C1"/>
    <w:rsid w:val="007037DC"/>
    <w:rsid w:val="007038BA"/>
    <w:rsid w:val="00703BDF"/>
    <w:rsid w:val="007042C8"/>
    <w:rsid w:val="0070611E"/>
    <w:rsid w:val="007072C6"/>
    <w:rsid w:val="0070753D"/>
    <w:rsid w:val="00707DCB"/>
    <w:rsid w:val="00712B1E"/>
    <w:rsid w:val="00712DD0"/>
    <w:rsid w:val="00716104"/>
    <w:rsid w:val="007165CA"/>
    <w:rsid w:val="007167B0"/>
    <w:rsid w:val="00716ABD"/>
    <w:rsid w:val="007215FC"/>
    <w:rsid w:val="00721A30"/>
    <w:rsid w:val="00723227"/>
    <w:rsid w:val="00724691"/>
    <w:rsid w:val="0072534F"/>
    <w:rsid w:val="00726791"/>
    <w:rsid w:val="00726BC8"/>
    <w:rsid w:val="007270EC"/>
    <w:rsid w:val="00727F31"/>
    <w:rsid w:val="00730248"/>
    <w:rsid w:val="007308B3"/>
    <w:rsid w:val="00731C5E"/>
    <w:rsid w:val="00732069"/>
    <w:rsid w:val="00733688"/>
    <w:rsid w:val="00733925"/>
    <w:rsid w:val="0073742F"/>
    <w:rsid w:val="00737D27"/>
    <w:rsid w:val="0074211C"/>
    <w:rsid w:val="0074481C"/>
    <w:rsid w:val="0074504F"/>
    <w:rsid w:val="007459CD"/>
    <w:rsid w:val="007464DC"/>
    <w:rsid w:val="007471A7"/>
    <w:rsid w:val="00751ACA"/>
    <w:rsid w:val="007520C5"/>
    <w:rsid w:val="00752893"/>
    <w:rsid w:val="00752E36"/>
    <w:rsid w:val="00754733"/>
    <w:rsid w:val="00754C32"/>
    <w:rsid w:val="00754FE2"/>
    <w:rsid w:val="00757B5C"/>
    <w:rsid w:val="00760146"/>
    <w:rsid w:val="00763DB2"/>
    <w:rsid w:val="00764679"/>
    <w:rsid w:val="00766431"/>
    <w:rsid w:val="00766BA7"/>
    <w:rsid w:val="00767141"/>
    <w:rsid w:val="0077549A"/>
    <w:rsid w:val="007762F0"/>
    <w:rsid w:val="007766F8"/>
    <w:rsid w:val="007774B9"/>
    <w:rsid w:val="007775C9"/>
    <w:rsid w:val="00780058"/>
    <w:rsid w:val="00780685"/>
    <w:rsid w:val="007808BD"/>
    <w:rsid w:val="007811ED"/>
    <w:rsid w:val="00781860"/>
    <w:rsid w:val="00785A96"/>
    <w:rsid w:val="00787529"/>
    <w:rsid w:val="00787943"/>
    <w:rsid w:val="007908C7"/>
    <w:rsid w:val="00790F40"/>
    <w:rsid w:val="007912D2"/>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CB"/>
    <w:rsid w:val="007B097D"/>
    <w:rsid w:val="007B3823"/>
    <w:rsid w:val="007B3F11"/>
    <w:rsid w:val="007B74D7"/>
    <w:rsid w:val="007C1277"/>
    <w:rsid w:val="007C2C5D"/>
    <w:rsid w:val="007C3057"/>
    <w:rsid w:val="007C3FCD"/>
    <w:rsid w:val="007C4355"/>
    <w:rsid w:val="007C5A63"/>
    <w:rsid w:val="007C6EE9"/>
    <w:rsid w:val="007D0AF5"/>
    <w:rsid w:val="007D0E64"/>
    <w:rsid w:val="007D1C82"/>
    <w:rsid w:val="007D25DB"/>
    <w:rsid w:val="007D4BA8"/>
    <w:rsid w:val="007D52C2"/>
    <w:rsid w:val="007D6EA5"/>
    <w:rsid w:val="007D7396"/>
    <w:rsid w:val="007E0F0D"/>
    <w:rsid w:val="007E1E5F"/>
    <w:rsid w:val="007E2FE9"/>
    <w:rsid w:val="007E3FEA"/>
    <w:rsid w:val="007E4DE1"/>
    <w:rsid w:val="007E7ADC"/>
    <w:rsid w:val="007F1F84"/>
    <w:rsid w:val="007F2B2D"/>
    <w:rsid w:val="007F2BF8"/>
    <w:rsid w:val="007F37E8"/>
    <w:rsid w:val="007F4B9B"/>
    <w:rsid w:val="007F798F"/>
    <w:rsid w:val="0080232B"/>
    <w:rsid w:val="00812843"/>
    <w:rsid w:val="00812E46"/>
    <w:rsid w:val="00815117"/>
    <w:rsid w:val="00816655"/>
    <w:rsid w:val="00820DE9"/>
    <w:rsid w:val="00820E78"/>
    <w:rsid w:val="008216DA"/>
    <w:rsid w:val="00822867"/>
    <w:rsid w:val="00826208"/>
    <w:rsid w:val="00826C3D"/>
    <w:rsid w:val="00827AD6"/>
    <w:rsid w:val="00830370"/>
    <w:rsid w:val="00832FE9"/>
    <w:rsid w:val="008331FE"/>
    <w:rsid w:val="008337E7"/>
    <w:rsid w:val="00836106"/>
    <w:rsid w:val="00837586"/>
    <w:rsid w:val="00837FF0"/>
    <w:rsid w:val="00842362"/>
    <w:rsid w:val="00842BE9"/>
    <w:rsid w:val="00842CD9"/>
    <w:rsid w:val="00843854"/>
    <w:rsid w:val="00844094"/>
    <w:rsid w:val="008440C4"/>
    <w:rsid w:val="008539E1"/>
    <w:rsid w:val="00854946"/>
    <w:rsid w:val="0085750E"/>
    <w:rsid w:val="00857BC1"/>
    <w:rsid w:val="00861016"/>
    <w:rsid w:val="008615B8"/>
    <w:rsid w:val="00862C56"/>
    <w:rsid w:val="00863B9A"/>
    <w:rsid w:val="00863D32"/>
    <w:rsid w:val="00863EB8"/>
    <w:rsid w:val="00864A58"/>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1907"/>
    <w:rsid w:val="00891D61"/>
    <w:rsid w:val="00894FD6"/>
    <w:rsid w:val="00895514"/>
    <w:rsid w:val="00895F96"/>
    <w:rsid w:val="00897485"/>
    <w:rsid w:val="008A28CD"/>
    <w:rsid w:val="008A299C"/>
    <w:rsid w:val="008A3518"/>
    <w:rsid w:val="008A49BD"/>
    <w:rsid w:val="008A5098"/>
    <w:rsid w:val="008A549A"/>
    <w:rsid w:val="008A558A"/>
    <w:rsid w:val="008A6201"/>
    <w:rsid w:val="008B1CDF"/>
    <w:rsid w:val="008B2533"/>
    <w:rsid w:val="008B31A4"/>
    <w:rsid w:val="008B72DC"/>
    <w:rsid w:val="008B73A9"/>
    <w:rsid w:val="008B7EE8"/>
    <w:rsid w:val="008C1B16"/>
    <w:rsid w:val="008C1BCE"/>
    <w:rsid w:val="008C433A"/>
    <w:rsid w:val="008C6A4A"/>
    <w:rsid w:val="008C726B"/>
    <w:rsid w:val="008C7D5F"/>
    <w:rsid w:val="008D077F"/>
    <w:rsid w:val="008D10E1"/>
    <w:rsid w:val="008D268F"/>
    <w:rsid w:val="008D2F1D"/>
    <w:rsid w:val="008D325E"/>
    <w:rsid w:val="008D40A4"/>
    <w:rsid w:val="008D47CA"/>
    <w:rsid w:val="008D7004"/>
    <w:rsid w:val="008D771E"/>
    <w:rsid w:val="008E0307"/>
    <w:rsid w:val="008E27FB"/>
    <w:rsid w:val="008E2D66"/>
    <w:rsid w:val="008E321C"/>
    <w:rsid w:val="008E382A"/>
    <w:rsid w:val="008E71E0"/>
    <w:rsid w:val="008F0851"/>
    <w:rsid w:val="008F0D1A"/>
    <w:rsid w:val="008F0ECA"/>
    <w:rsid w:val="008F21E3"/>
    <w:rsid w:val="008F24D9"/>
    <w:rsid w:val="008F3AC5"/>
    <w:rsid w:val="008F73FA"/>
    <w:rsid w:val="008F795B"/>
    <w:rsid w:val="0090172D"/>
    <w:rsid w:val="009018C4"/>
    <w:rsid w:val="00901D63"/>
    <w:rsid w:val="009035F3"/>
    <w:rsid w:val="00904122"/>
    <w:rsid w:val="00905353"/>
    <w:rsid w:val="00905409"/>
    <w:rsid w:val="00906466"/>
    <w:rsid w:val="00913367"/>
    <w:rsid w:val="00916293"/>
    <w:rsid w:val="00917348"/>
    <w:rsid w:val="00920B3A"/>
    <w:rsid w:val="00920F53"/>
    <w:rsid w:val="00921194"/>
    <w:rsid w:val="0092174A"/>
    <w:rsid w:val="00922AA8"/>
    <w:rsid w:val="00923381"/>
    <w:rsid w:val="00924358"/>
    <w:rsid w:val="00925D96"/>
    <w:rsid w:val="00926593"/>
    <w:rsid w:val="0092692F"/>
    <w:rsid w:val="00926B4B"/>
    <w:rsid w:val="00931950"/>
    <w:rsid w:val="009324C8"/>
    <w:rsid w:val="00936648"/>
    <w:rsid w:val="00936C06"/>
    <w:rsid w:val="00936F8B"/>
    <w:rsid w:val="0093726D"/>
    <w:rsid w:val="00937445"/>
    <w:rsid w:val="0094073B"/>
    <w:rsid w:val="00940CB6"/>
    <w:rsid w:val="009424AD"/>
    <w:rsid w:val="00942779"/>
    <w:rsid w:val="00943722"/>
    <w:rsid w:val="0094418E"/>
    <w:rsid w:val="00944D0A"/>
    <w:rsid w:val="00945B82"/>
    <w:rsid w:val="00950AE5"/>
    <w:rsid w:val="009510FB"/>
    <w:rsid w:val="009513BC"/>
    <w:rsid w:val="00951FDF"/>
    <w:rsid w:val="00953BF5"/>
    <w:rsid w:val="00957058"/>
    <w:rsid w:val="00957363"/>
    <w:rsid w:val="0096036B"/>
    <w:rsid w:val="00961B2D"/>
    <w:rsid w:val="00962591"/>
    <w:rsid w:val="00962714"/>
    <w:rsid w:val="009653D9"/>
    <w:rsid w:val="00966B2A"/>
    <w:rsid w:val="00967D2A"/>
    <w:rsid w:val="00967F0E"/>
    <w:rsid w:val="00972D09"/>
    <w:rsid w:val="00973CA9"/>
    <w:rsid w:val="009746CD"/>
    <w:rsid w:val="00977EF4"/>
    <w:rsid w:val="00980947"/>
    <w:rsid w:val="00981FDC"/>
    <w:rsid w:val="00982F75"/>
    <w:rsid w:val="00986632"/>
    <w:rsid w:val="009905BC"/>
    <w:rsid w:val="00990C91"/>
    <w:rsid w:val="009912A4"/>
    <w:rsid w:val="00991EB4"/>
    <w:rsid w:val="0099254F"/>
    <w:rsid w:val="00995C09"/>
    <w:rsid w:val="00995C2E"/>
    <w:rsid w:val="009973F2"/>
    <w:rsid w:val="009A0C7F"/>
    <w:rsid w:val="009A3112"/>
    <w:rsid w:val="009A3510"/>
    <w:rsid w:val="009A3802"/>
    <w:rsid w:val="009A3D7D"/>
    <w:rsid w:val="009A43B6"/>
    <w:rsid w:val="009A60C7"/>
    <w:rsid w:val="009A67AB"/>
    <w:rsid w:val="009A6C44"/>
    <w:rsid w:val="009B1D5C"/>
    <w:rsid w:val="009B1D96"/>
    <w:rsid w:val="009B2BB8"/>
    <w:rsid w:val="009B3FB7"/>
    <w:rsid w:val="009B42A9"/>
    <w:rsid w:val="009B58AF"/>
    <w:rsid w:val="009B74A2"/>
    <w:rsid w:val="009B75D6"/>
    <w:rsid w:val="009B77B2"/>
    <w:rsid w:val="009B7DC8"/>
    <w:rsid w:val="009C0431"/>
    <w:rsid w:val="009C1516"/>
    <w:rsid w:val="009C2A78"/>
    <w:rsid w:val="009C3006"/>
    <w:rsid w:val="009C319A"/>
    <w:rsid w:val="009C6855"/>
    <w:rsid w:val="009C6C78"/>
    <w:rsid w:val="009C7F20"/>
    <w:rsid w:val="009D01A7"/>
    <w:rsid w:val="009D0E5A"/>
    <w:rsid w:val="009D1084"/>
    <w:rsid w:val="009D1902"/>
    <w:rsid w:val="009D3C46"/>
    <w:rsid w:val="009D51A6"/>
    <w:rsid w:val="009D595C"/>
    <w:rsid w:val="009D5C75"/>
    <w:rsid w:val="009D70B0"/>
    <w:rsid w:val="009D7FAB"/>
    <w:rsid w:val="009E11D2"/>
    <w:rsid w:val="009E1BF3"/>
    <w:rsid w:val="009E1ED8"/>
    <w:rsid w:val="009E5765"/>
    <w:rsid w:val="009E581C"/>
    <w:rsid w:val="009E721F"/>
    <w:rsid w:val="009E7A0A"/>
    <w:rsid w:val="009E7E4D"/>
    <w:rsid w:val="009F28A1"/>
    <w:rsid w:val="009F2CEE"/>
    <w:rsid w:val="009F451E"/>
    <w:rsid w:val="009F4F79"/>
    <w:rsid w:val="009F6A51"/>
    <w:rsid w:val="009F72A9"/>
    <w:rsid w:val="00A001E2"/>
    <w:rsid w:val="00A0166D"/>
    <w:rsid w:val="00A019EE"/>
    <w:rsid w:val="00A022FD"/>
    <w:rsid w:val="00A031C7"/>
    <w:rsid w:val="00A04AF3"/>
    <w:rsid w:val="00A0641D"/>
    <w:rsid w:val="00A06CFE"/>
    <w:rsid w:val="00A06F52"/>
    <w:rsid w:val="00A118B8"/>
    <w:rsid w:val="00A11AC5"/>
    <w:rsid w:val="00A12466"/>
    <w:rsid w:val="00A12B3F"/>
    <w:rsid w:val="00A14981"/>
    <w:rsid w:val="00A15311"/>
    <w:rsid w:val="00A17CA2"/>
    <w:rsid w:val="00A206C6"/>
    <w:rsid w:val="00A21D71"/>
    <w:rsid w:val="00A21FB2"/>
    <w:rsid w:val="00A230DD"/>
    <w:rsid w:val="00A24C3E"/>
    <w:rsid w:val="00A2714F"/>
    <w:rsid w:val="00A27912"/>
    <w:rsid w:val="00A31753"/>
    <w:rsid w:val="00A33E24"/>
    <w:rsid w:val="00A35A75"/>
    <w:rsid w:val="00A3679B"/>
    <w:rsid w:val="00A36E71"/>
    <w:rsid w:val="00A36ECF"/>
    <w:rsid w:val="00A37067"/>
    <w:rsid w:val="00A3750B"/>
    <w:rsid w:val="00A40DAE"/>
    <w:rsid w:val="00A41EF0"/>
    <w:rsid w:val="00A4328A"/>
    <w:rsid w:val="00A434BA"/>
    <w:rsid w:val="00A43EE2"/>
    <w:rsid w:val="00A46144"/>
    <w:rsid w:val="00A467F3"/>
    <w:rsid w:val="00A47246"/>
    <w:rsid w:val="00A5032D"/>
    <w:rsid w:val="00A513B6"/>
    <w:rsid w:val="00A53414"/>
    <w:rsid w:val="00A55D1B"/>
    <w:rsid w:val="00A5711C"/>
    <w:rsid w:val="00A57378"/>
    <w:rsid w:val="00A613DC"/>
    <w:rsid w:val="00A61A15"/>
    <w:rsid w:val="00A62051"/>
    <w:rsid w:val="00A630A5"/>
    <w:rsid w:val="00A638BF"/>
    <w:rsid w:val="00A649AA"/>
    <w:rsid w:val="00A66DBB"/>
    <w:rsid w:val="00A70ADA"/>
    <w:rsid w:val="00A7252E"/>
    <w:rsid w:val="00A8018A"/>
    <w:rsid w:val="00A814F1"/>
    <w:rsid w:val="00A83D86"/>
    <w:rsid w:val="00A84793"/>
    <w:rsid w:val="00A850E3"/>
    <w:rsid w:val="00A8765F"/>
    <w:rsid w:val="00A87AF4"/>
    <w:rsid w:val="00A947E4"/>
    <w:rsid w:val="00A95966"/>
    <w:rsid w:val="00A96A8F"/>
    <w:rsid w:val="00AA01DE"/>
    <w:rsid w:val="00AA0E23"/>
    <w:rsid w:val="00AA0E9E"/>
    <w:rsid w:val="00AA19EC"/>
    <w:rsid w:val="00AA2170"/>
    <w:rsid w:val="00AA24B1"/>
    <w:rsid w:val="00AA2527"/>
    <w:rsid w:val="00AA3B8F"/>
    <w:rsid w:val="00AA44EC"/>
    <w:rsid w:val="00AA5333"/>
    <w:rsid w:val="00AA60EC"/>
    <w:rsid w:val="00AB1641"/>
    <w:rsid w:val="00AB249B"/>
    <w:rsid w:val="00AB346E"/>
    <w:rsid w:val="00AB3BF2"/>
    <w:rsid w:val="00AB4100"/>
    <w:rsid w:val="00AB44CF"/>
    <w:rsid w:val="00AB5561"/>
    <w:rsid w:val="00AB73F2"/>
    <w:rsid w:val="00AB7C92"/>
    <w:rsid w:val="00AC15AF"/>
    <w:rsid w:val="00AC1A87"/>
    <w:rsid w:val="00AC2E2C"/>
    <w:rsid w:val="00AC486B"/>
    <w:rsid w:val="00AC4A84"/>
    <w:rsid w:val="00AC6963"/>
    <w:rsid w:val="00AC6A7D"/>
    <w:rsid w:val="00AC6DA7"/>
    <w:rsid w:val="00AC7DBD"/>
    <w:rsid w:val="00AD0356"/>
    <w:rsid w:val="00AD14DD"/>
    <w:rsid w:val="00AD15AB"/>
    <w:rsid w:val="00AD24F0"/>
    <w:rsid w:val="00AD336F"/>
    <w:rsid w:val="00AD5BAC"/>
    <w:rsid w:val="00AD5FB0"/>
    <w:rsid w:val="00AD66E5"/>
    <w:rsid w:val="00AD6DD9"/>
    <w:rsid w:val="00AD7101"/>
    <w:rsid w:val="00AD7678"/>
    <w:rsid w:val="00AE1D0A"/>
    <w:rsid w:val="00AE225E"/>
    <w:rsid w:val="00AE2F70"/>
    <w:rsid w:val="00AE30FF"/>
    <w:rsid w:val="00AE327D"/>
    <w:rsid w:val="00AE3B57"/>
    <w:rsid w:val="00AE3F59"/>
    <w:rsid w:val="00AE4CAE"/>
    <w:rsid w:val="00AE5555"/>
    <w:rsid w:val="00AE59DA"/>
    <w:rsid w:val="00AE6397"/>
    <w:rsid w:val="00AE710B"/>
    <w:rsid w:val="00AF1299"/>
    <w:rsid w:val="00AF129B"/>
    <w:rsid w:val="00AF25BE"/>
    <w:rsid w:val="00AF452C"/>
    <w:rsid w:val="00AF4F89"/>
    <w:rsid w:val="00AF5C5E"/>
    <w:rsid w:val="00AF6FE9"/>
    <w:rsid w:val="00B002E3"/>
    <w:rsid w:val="00B00304"/>
    <w:rsid w:val="00B01109"/>
    <w:rsid w:val="00B015A2"/>
    <w:rsid w:val="00B0188F"/>
    <w:rsid w:val="00B02D72"/>
    <w:rsid w:val="00B07713"/>
    <w:rsid w:val="00B105E9"/>
    <w:rsid w:val="00B1078B"/>
    <w:rsid w:val="00B11FCB"/>
    <w:rsid w:val="00B12B2E"/>
    <w:rsid w:val="00B12B52"/>
    <w:rsid w:val="00B12C72"/>
    <w:rsid w:val="00B1397C"/>
    <w:rsid w:val="00B13F93"/>
    <w:rsid w:val="00B1423D"/>
    <w:rsid w:val="00B148AD"/>
    <w:rsid w:val="00B156B2"/>
    <w:rsid w:val="00B15EC7"/>
    <w:rsid w:val="00B17502"/>
    <w:rsid w:val="00B204C9"/>
    <w:rsid w:val="00B227C3"/>
    <w:rsid w:val="00B237C3"/>
    <w:rsid w:val="00B23EC1"/>
    <w:rsid w:val="00B24C4C"/>
    <w:rsid w:val="00B2597C"/>
    <w:rsid w:val="00B304BD"/>
    <w:rsid w:val="00B30763"/>
    <w:rsid w:val="00B318E0"/>
    <w:rsid w:val="00B34CF7"/>
    <w:rsid w:val="00B3625C"/>
    <w:rsid w:val="00B40928"/>
    <w:rsid w:val="00B409B8"/>
    <w:rsid w:val="00B42C65"/>
    <w:rsid w:val="00B42D83"/>
    <w:rsid w:val="00B43429"/>
    <w:rsid w:val="00B445CA"/>
    <w:rsid w:val="00B44959"/>
    <w:rsid w:val="00B463FE"/>
    <w:rsid w:val="00B472DE"/>
    <w:rsid w:val="00B4749F"/>
    <w:rsid w:val="00B521EF"/>
    <w:rsid w:val="00B5476C"/>
    <w:rsid w:val="00B547FB"/>
    <w:rsid w:val="00B54FFD"/>
    <w:rsid w:val="00B57374"/>
    <w:rsid w:val="00B57E54"/>
    <w:rsid w:val="00B60482"/>
    <w:rsid w:val="00B60C34"/>
    <w:rsid w:val="00B61FF3"/>
    <w:rsid w:val="00B63A20"/>
    <w:rsid w:val="00B64344"/>
    <w:rsid w:val="00B64BD2"/>
    <w:rsid w:val="00B64D2A"/>
    <w:rsid w:val="00B64E02"/>
    <w:rsid w:val="00B70D37"/>
    <w:rsid w:val="00B725BD"/>
    <w:rsid w:val="00B7322A"/>
    <w:rsid w:val="00B734BF"/>
    <w:rsid w:val="00B73831"/>
    <w:rsid w:val="00B73C28"/>
    <w:rsid w:val="00B75425"/>
    <w:rsid w:val="00B767B1"/>
    <w:rsid w:val="00B76899"/>
    <w:rsid w:val="00B76A6E"/>
    <w:rsid w:val="00B77653"/>
    <w:rsid w:val="00B802DC"/>
    <w:rsid w:val="00B80B45"/>
    <w:rsid w:val="00B80F19"/>
    <w:rsid w:val="00B827E8"/>
    <w:rsid w:val="00B83AEC"/>
    <w:rsid w:val="00B841B6"/>
    <w:rsid w:val="00B84697"/>
    <w:rsid w:val="00B94110"/>
    <w:rsid w:val="00B950FA"/>
    <w:rsid w:val="00B95661"/>
    <w:rsid w:val="00B9707F"/>
    <w:rsid w:val="00BA0E8C"/>
    <w:rsid w:val="00BA18A9"/>
    <w:rsid w:val="00BA4916"/>
    <w:rsid w:val="00BB237B"/>
    <w:rsid w:val="00BB2769"/>
    <w:rsid w:val="00BB2B34"/>
    <w:rsid w:val="00BB3739"/>
    <w:rsid w:val="00BB49FD"/>
    <w:rsid w:val="00BB56DD"/>
    <w:rsid w:val="00BB63EB"/>
    <w:rsid w:val="00BB71B5"/>
    <w:rsid w:val="00BB7A8E"/>
    <w:rsid w:val="00BC28F1"/>
    <w:rsid w:val="00BC2CE2"/>
    <w:rsid w:val="00BC3B35"/>
    <w:rsid w:val="00BC43B8"/>
    <w:rsid w:val="00BC45EF"/>
    <w:rsid w:val="00BC52B4"/>
    <w:rsid w:val="00BC533C"/>
    <w:rsid w:val="00BC5B7C"/>
    <w:rsid w:val="00BC79B8"/>
    <w:rsid w:val="00BD021F"/>
    <w:rsid w:val="00BD053B"/>
    <w:rsid w:val="00BD09A5"/>
    <w:rsid w:val="00BD0EFC"/>
    <w:rsid w:val="00BD2451"/>
    <w:rsid w:val="00BD482C"/>
    <w:rsid w:val="00BD64D5"/>
    <w:rsid w:val="00BD7D94"/>
    <w:rsid w:val="00BE59C3"/>
    <w:rsid w:val="00BE6A42"/>
    <w:rsid w:val="00BE78E7"/>
    <w:rsid w:val="00BF09BD"/>
    <w:rsid w:val="00BF0E77"/>
    <w:rsid w:val="00BF1731"/>
    <w:rsid w:val="00BF20AD"/>
    <w:rsid w:val="00BF224A"/>
    <w:rsid w:val="00BF3CEB"/>
    <w:rsid w:val="00BF3EEC"/>
    <w:rsid w:val="00BF3F51"/>
    <w:rsid w:val="00BF42A4"/>
    <w:rsid w:val="00BF4C6E"/>
    <w:rsid w:val="00BF5807"/>
    <w:rsid w:val="00C00DC2"/>
    <w:rsid w:val="00C00FEE"/>
    <w:rsid w:val="00C0101D"/>
    <w:rsid w:val="00C03025"/>
    <w:rsid w:val="00C06A6D"/>
    <w:rsid w:val="00C07557"/>
    <w:rsid w:val="00C07721"/>
    <w:rsid w:val="00C1184D"/>
    <w:rsid w:val="00C11941"/>
    <w:rsid w:val="00C12DAA"/>
    <w:rsid w:val="00C14B80"/>
    <w:rsid w:val="00C15E39"/>
    <w:rsid w:val="00C1665E"/>
    <w:rsid w:val="00C16F36"/>
    <w:rsid w:val="00C17877"/>
    <w:rsid w:val="00C17B5B"/>
    <w:rsid w:val="00C17B71"/>
    <w:rsid w:val="00C21B3F"/>
    <w:rsid w:val="00C2286B"/>
    <w:rsid w:val="00C22CB7"/>
    <w:rsid w:val="00C23B19"/>
    <w:rsid w:val="00C25B18"/>
    <w:rsid w:val="00C26021"/>
    <w:rsid w:val="00C302DA"/>
    <w:rsid w:val="00C30FD8"/>
    <w:rsid w:val="00C31251"/>
    <w:rsid w:val="00C3237B"/>
    <w:rsid w:val="00C3294C"/>
    <w:rsid w:val="00C34A19"/>
    <w:rsid w:val="00C358FF"/>
    <w:rsid w:val="00C36090"/>
    <w:rsid w:val="00C372AE"/>
    <w:rsid w:val="00C40771"/>
    <w:rsid w:val="00C40B5E"/>
    <w:rsid w:val="00C417BB"/>
    <w:rsid w:val="00C422C4"/>
    <w:rsid w:val="00C42943"/>
    <w:rsid w:val="00C53769"/>
    <w:rsid w:val="00C56233"/>
    <w:rsid w:val="00C57D90"/>
    <w:rsid w:val="00C60775"/>
    <w:rsid w:val="00C60F62"/>
    <w:rsid w:val="00C62D6E"/>
    <w:rsid w:val="00C63D07"/>
    <w:rsid w:val="00C6450F"/>
    <w:rsid w:val="00C648D3"/>
    <w:rsid w:val="00C64E17"/>
    <w:rsid w:val="00C65257"/>
    <w:rsid w:val="00C70AA4"/>
    <w:rsid w:val="00C713FA"/>
    <w:rsid w:val="00C718AF"/>
    <w:rsid w:val="00C74389"/>
    <w:rsid w:val="00C75F4D"/>
    <w:rsid w:val="00C760BB"/>
    <w:rsid w:val="00C76C2F"/>
    <w:rsid w:val="00C81D50"/>
    <w:rsid w:val="00C83367"/>
    <w:rsid w:val="00C848AD"/>
    <w:rsid w:val="00C856C4"/>
    <w:rsid w:val="00C85CD1"/>
    <w:rsid w:val="00C85EDF"/>
    <w:rsid w:val="00C907B7"/>
    <w:rsid w:val="00C90AB4"/>
    <w:rsid w:val="00C92974"/>
    <w:rsid w:val="00C9633A"/>
    <w:rsid w:val="00C96508"/>
    <w:rsid w:val="00CA0017"/>
    <w:rsid w:val="00CA449C"/>
    <w:rsid w:val="00CA7E82"/>
    <w:rsid w:val="00CB1B8B"/>
    <w:rsid w:val="00CB2290"/>
    <w:rsid w:val="00CB6BEE"/>
    <w:rsid w:val="00CB7493"/>
    <w:rsid w:val="00CB76B9"/>
    <w:rsid w:val="00CB7865"/>
    <w:rsid w:val="00CC0C48"/>
    <w:rsid w:val="00CC375F"/>
    <w:rsid w:val="00CC40AF"/>
    <w:rsid w:val="00CC40D1"/>
    <w:rsid w:val="00CC501C"/>
    <w:rsid w:val="00CD046F"/>
    <w:rsid w:val="00CD21C5"/>
    <w:rsid w:val="00CD23CB"/>
    <w:rsid w:val="00CD79B4"/>
    <w:rsid w:val="00CE0808"/>
    <w:rsid w:val="00CE0E63"/>
    <w:rsid w:val="00CE1EFB"/>
    <w:rsid w:val="00CE3E8F"/>
    <w:rsid w:val="00CE4382"/>
    <w:rsid w:val="00CE4630"/>
    <w:rsid w:val="00CF01F3"/>
    <w:rsid w:val="00CF23C7"/>
    <w:rsid w:val="00CF39E9"/>
    <w:rsid w:val="00CF494A"/>
    <w:rsid w:val="00D00460"/>
    <w:rsid w:val="00D011B3"/>
    <w:rsid w:val="00D01EA0"/>
    <w:rsid w:val="00D03F4F"/>
    <w:rsid w:val="00D0428A"/>
    <w:rsid w:val="00D042D8"/>
    <w:rsid w:val="00D04A1C"/>
    <w:rsid w:val="00D04BC2"/>
    <w:rsid w:val="00D05FF7"/>
    <w:rsid w:val="00D1054A"/>
    <w:rsid w:val="00D10A60"/>
    <w:rsid w:val="00D11EE8"/>
    <w:rsid w:val="00D134A5"/>
    <w:rsid w:val="00D146AB"/>
    <w:rsid w:val="00D16CD9"/>
    <w:rsid w:val="00D17B80"/>
    <w:rsid w:val="00D21162"/>
    <w:rsid w:val="00D21443"/>
    <w:rsid w:val="00D21B6F"/>
    <w:rsid w:val="00D21C03"/>
    <w:rsid w:val="00D22AE2"/>
    <w:rsid w:val="00D23C43"/>
    <w:rsid w:val="00D23CF7"/>
    <w:rsid w:val="00D24B41"/>
    <w:rsid w:val="00D25561"/>
    <w:rsid w:val="00D2660E"/>
    <w:rsid w:val="00D266F6"/>
    <w:rsid w:val="00D27164"/>
    <w:rsid w:val="00D27F83"/>
    <w:rsid w:val="00D3084B"/>
    <w:rsid w:val="00D31243"/>
    <w:rsid w:val="00D31C4C"/>
    <w:rsid w:val="00D31DDC"/>
    <w:rsid w:val="00D33D4B"/>
    <w:rsid w:val="00D33E7C"/>
    <w:rsid w:val="00D34251"/>
    <w:rsid w:val="00D34489"/>
    <w:rsid w:val="00D34F0F"/>
    <w:rsid w:val="00D3612C"/>
    <w:rsid w:val="00D368D5"/>
    <w:rsid w:val="00D377AF"/>
    <w:rsid w:val="00D406F0"/>
    <w:rsid w:val="00D41D3F"/>
    <w:rsid w:val="00D4295B"/>
    <w:rsid w:val="00D434FC"/>
    <w:rsid w:val="00D44C8F"/>
    <w:rsid w:val="00D46893"/>
    <w:rsid w:val="00D4704C"/>
    <w:rsid w:val="00D47852"/>
    <w:rsid w:val="00D506AB"/>
    <w:rsid w:val="00D50C8E"/>
    <w:rsid w:val="00D51025"/>
    <w:rsid w:val="00D52162"/>
    <w:rsid w:val="00D525AD"/>
    <w:rsid w:val="00D53BEE"/>
    <w:rsid w:val="00D5407D"/>
    <w:rsid w:val="00D545BD"/>
    <w:rsid w:val="00D547C4"/>
    <w:rsid w:val="00D55E66"/>
    <w:rsid w:val="00D56070"/>
    <w:rsid w:val="00D56AD1"/>
    <w:rsid w:val="00D56AEF"/>
    <w:rsid w:val="00D57618"/>
    <w:rsid w:val="00D60890"/>
    <w:rsid w:val="00D615F6"/>
    <w:rsid w:val="00D636BE"/>
    <w:rsid w:val="00D63BBF"/>
    <w:rsid w:val="00D63D84"/>
    <w:rsid w:val="00D6530E"/>
    <w:rsid w:val="00D6581F"/>
    <w:rsid w:val="00D6701E"/>
    <w:rsid w:val="00D67ED7"/>
    <w:rsid w:val="00D721EF"/>
    <w:rsid w:val="00D73199"/>
    <w:rsid w:val="00D75344"/>
    <w:rsid w:val="00D755F1"/>
    <w:rsid w:val="00D77D6E"/>
    <w:rsid w:val="00D80B4B"/>
    <w:rsid w:val="00D81ED5"/>
    <w:rsid w:val="00D8261C"/>
    <w:rsid w:val="00D82EB7"/>
    <w:rsid w:val="00D83F17"/>
    <w:rsid w:val="00D842CD"/>
    <w:rsid w:val="00D906BF"/>
    <w:rsid w:val="00D90E6D"/>
    <w:rsid w:val="00D910F8"/>
    <w:rsid w:val="00D91FCA"/>
    <w:rsid w:val="00D9269F"/>
    <w:rsid w:val="00D928A7"/>
    <w:rsid w:val="00D94534"/>
    <w:rsid w:val="00D94B56"/>
    <w:rsid w:val="00D956A0"/>
    <w:rsid w:val="00D95FF8"/>
    <w:rsid w:val="00D9632D"/>
    <w:rsid w:val="00DA1699"/>
    <w:rsid w:val="00DA7088"/>
    <w:rsid w:val="00DA7CCF"/>
    <w:rsid w:val="00DA7FB4"/>
    <w:rsid w:val="00DB3EB7"/>
    <w:rsid w:val="00DB4567"/>
    <w:rsid w:val="00DB4601"/>
    <w:rsid w:val="00DB4FFA"/>
    <w:rsid w:val="00DB5736"/>
    <w:rsid w:val="00DB661E"/>
    <w:rsid w:val="00DC213F"/>
    <w:rsid w:val="00DC282D"/>
    <w:rsid w:val="00DC3519"/>
    <w:rsid w:val="00DC35A2"/>
    <w:rsid w:val="00DC379E"/>
    <w:rsid w:val="00DC3FE7"/>
    <w:rsid w:val="00DC5ACD"/>
    <w:rsid w:val="00DC7327"/>
    <w:rsid w:val="00DC788D"/>
    <w:rsid w:val="00DC7D29"/>
    <w:rsid w:val="00DD0261"/>
    <w:rsid w:val="00DD07EB"/>
    <w:rsid w:val="00DD270E"/>
    <w:rsid w:val="00DD5C51"/>
    <w:rsid w:val="00DD6AAE"/>
    <w:rsid w:val="00DE12E6"/>
    <w:rsid w:val="00DE134B"/>
    <w:rsid w:val="00DE2319"/>
    <w:rsid w:val="00DE296B"/>
    <w:rsid w:val="00DE37A4"/>
    <w:rsid w:val="00DE53D1"/>
    <w:rsid w:val="00DE6A10"/>
    <w:rsid w:val="00DE6E81"/>
    <w:rsid w:val="00DE7421"/>
    <w:rsid w:val="00DE7636"/>
    <w:rsid w:val="00DF089C"/>
    <w:rsid w:val="00DF09D8"/>
    <w:rsid w:val="00DF0C77"/>
    <w:rsid w:val="00DF111A"/>
    <w:rsid w:val="00DF1AE7"/>
    <w:rsid w:val="00DF2150"/>
    <w:rsid w:val="00DF29B8"/>
    <w:rsid w:val="00DF44C7"/>
    <w:rsid w:val="00DF4A21"/>
    <w:rsid w:val="00DF5B6D"/>
    <w:rsid w:val="00E00E72"/>
    <w:rsid w:val="00E016DB"/>
    <w:rsid w:val="00E023B6"/>
    <w:rsid w:val="00E0520B"/>
    <w:rsid w:val="00E07B2F"/>
    <w:rsid w:val="00E104F2"/>
    <w:rsid w:val="00E117A2"/>
    <w:rsid w:val="00E118B2"/>
    <w:rsid w:val="00E120F4"/>
    <w:rsid w:val="00E122A0"/>
    <w:rsid w:val="00E1266A"/>
    <w:rsid w:val="00E12D5E"/>
    <w:rsid w:val="00E13260"/>
    <w:rsid w:val="00E215F5"/>
    <w:rsid w:val="00E21B83"/>
    <w:rsid w:val="00E2240A"/>
    <w:rsid w:val="00E24B1A"/>
    <w:rsid w:val="00E26318"/>
    <w:rsid w:val="00E267F5"/>
    <w:rsid w:val="00E26B5E"/>
    <w:rsid w:val="00E35B1B"/>
    <w:rsid w:val="00E361F6"/>
    <w:rsid w:val="00E36206"/>
    <w:rsid w:val="00E366DB"/>
    <w:rsid w:val="00E36C99"/>
    <w:rsid w:val="00E40D10"/>
    <w:rsid w:val="00E41A93"/>
    <w:rsid w:val="00E4220E"/>
    <w:rsid w:val="00E42C82"/>
    <w:rsid w:val="00E4782A"/>
    <w:rsid w:val="00E50055"/>
    <w:rsid w:val="00E50279"/>
    <w:rsid w:val="00E503DA"/>
    <w:rsid w:val="00E523F5"/>
    <w:rsid w:val="00E54C8E"/>
    <w:rsid w:val="00E56A92"/>
    <w:rsid w:val="00E60E0C"/>
    <w:rsid w:val="00E617E1"/>
    <w:rsid w:val="00E63C4E"/>
    <w:rsid w:val="00E65CB6"/>
    <w:rsid w:val="00E66673"/>
    <w:rsid w:val="00E70281"/>
    <w:rsid w:val="00E713E6"/>
    <w:rsid w:val="00E731BA"/>
    <w:rsid w:val="00E7334C"/>
    <w:rsid w:val="00E74D13"/>
    <w:rsid w:val="00E8081F"/>
    <w:rsid w:val="00E82684"/>
    <w:rsid w:val="00E85CA6"/>
    <w:rsid w:val="00E8630B"/>
    <w:rsid w:val="00E86399"/>
    <w:rsid w:val="00E86A17"/>
    <w:rsid w:val="00E90517"/>
    <w:rsid w:val="00E92CEF"/>
    <w:rsid w:val="00E93D18"/>
    <w:rsid w:val="00E97176"/>
    <w:rsid w:val="00E977C0"/>
    <w:rsid w:val="00E97C89"/>
    <w:rsid w:val="00EA0E21"/>
    <w:rsid w:val="00EA1BC6"/>
    <w:rsid w:val="00EA32D2"/>
    <w:rsid w:val="00EA3BFD"/>
    <w:rsid w:val="00EA6162"/>
    <w:rsid w:val="00EA6E9E"/>
    <w:rsid w:val="00EB06B8"/>
    <w:rsid w:val="00EB2277"/>
    <w:rsid w:val="00EC0888"/>
    <w:rsid w:val="00EC0907"/>
    <w:rsid w:val="00EC2433"/>
    <w:rsid w:val="00EC3928"/>
    <w:rsid w:val="00EC3B21"/>
    <w:rsid w:val="00EC3CC2"/>
    <w:rsid w:val="00EC5F18"/>
    <w:rsid w:val="00EC69C2"/>
    <w:rsid w:val="00EC719C"/>
    <w:rsid w:val="00EC7587"/>
    <w:rsid w:val="00ED06D3"/>
    <w:rsid w:val="00ED14C2"/>
    <w:rsid w:val="00ED152F"/>
    <w:rsid w:val="00ED2824"/>
    <w:rsid w:val="00ED2D23"/>
    <w:rsid w:val="00ED3FA5"/>
    <w:rsid w:val="00ED499A"/>
    <w:rsid w:val="00EE0313"/>
    <w:rsid w:val="00EE0B12"/>
    <w:rsid w:val="00EE100F"/>
    <w:rsid w:val="00EE1E85"/>
    <w:rsid w:val="00EE4255"/>
    <w:rsid w:val="00EE509A"/>
    <w:rsid w:val="00EE540F"/>
    <w:rsid w:val="00EE590D"/>
    <w:rsid w:val="00EE6826"/>
    <w:rsid w:val="00EE6A50"/>
    <w:rsid w:val="00EF0334"/>
    <w:rsid w:val="00EF243A"/>
    <w:rsid w:val="00EF4D25"/>
    <w:rsid w:val="00EF7BA5"/>
    <w:rsid w:val="00EF7D6B"/>
    <w:rsid w:val="00F003EE"/>
    <w:rsid w:val="00F012FB"/>
    <w:rsid w:val="00F025EE"/>
    <w:rsid w:val="00F02797"/>
    <w:rsid w:val="00F029D6"/>
    <w:rsid w:val="00F0495F"/>
    <w:rsid w:val="00F04EFD"/>
    <w:rsid w:val="00F05C3D"/>
    <w:rsid w:val="00F07C87"/>
    <w:rsid w:val="00F1078E"/>
    <w:rsid w:val="00F10F17"/>
    <w:rsid w:val="00F112EA"/>
    <w:rsid w:val="00F11EC8"/>
    <w:rsid w:val="00F12241"/>
    <w:rsid w:val="00F13B55"/>
    <w:rsid w:val="00F14C26"/>
    <w:rsid w:val="00F15162"/>
    <w:rsid w:val="00F1587B"/>
    <w:rsid w:val="00F15EC6"/>
    <w:rsid w:val="00F161FC"/>
    <w:rsid w:val="00F17E9A"/>
    <w:rsid w:val="00F22E21"/>
    <w:rsid w:val="00F23154"/>
    <w:rsid w:val="00F24956"/>
    <w:rsid w:val="00F273C3"/>
    <w:rsid w:val="00F30A11"/>
    <w:rsid w:val="00F31D63"/>
    <w:rsid w:val="00F35E4F"/>
    <w:rsid w:val="00F42141"/>
    <w:rsid w:val="00F42B50"/>
    <w:rsid w:val="00F45892"/>
    <w:rsid w:val="00F459FD"/>
    <w:rsid w:val="00F46006"/>
    <w:rsid w:val="00F467E8"/>
    <w:rsid w:val="00F47A7F"/>
    <w:rsid w:val="00F5276F"/>
    <w:rsid w:val="00F54881"/>
    <w:rsid w:val="00F55661"/>
    <w:rsid w:val="00F56B70"/>
    <w:rsid w:val="00F571EE"/>
    <w:rsid w:val="00F57C78"/>
    <w:rsid w:val="00F604E3"/>
    <w:rsid w:val="00F61002"/>
    <w:rsid w:val="00F61757"/>
    <w:rsid w:val="00F6229F"/>
    <w:rsid w:val="00F62EF1"/>
    <w:rsid w:val="00F637F6"/>
    <w:rsid w:val="00F705A0"/>
    <w:rsid w:val="00F71528"/>
    <w:rsid w:val="00F74D0E"/>
    <w:rsid w:val="00F76798"/>
    <w:rsid w:val="00F81F98"/>
    <w:rsid w:val="00F82B8F"/>
    <w:rsid w:val="00F84617"/>
    <w:rsid w:val="00F86F72"/>
    <w:rsid w:val="00F87575"/>
    <w:rsid w:val="00F959F6"/>
    <w:rsid w:val="00F964B3"/>
    <w:rsid w:val="00F97E47"/>
    <w:rsid w:val="00FA15D5"/>
    <w:rsid w:val="00FA20AC"/>
    <w:rsid w:val="00FB34DE"/>
    <w:rsid w:val="00FB3625"/>
    <w:rsid w:val="00FB51FB"/>
    <w:rsid w:val="00FB57C4"/>
    <w:rsid w:val="00FB62B4"/>
    <w:rsid w:val="00FB64AC"/>
    <w:rsid w:val="00FB661A"/>
    <w:rsid w:val="00FB66B9"/>
    <w:rsid w:val="00FB712E"/>
    <w:rsid w:val="00FB76FA"/>
    <w:rsid w:val="00FB7E3C"/>
    <w:rsid w:val="00FC1E7D"/>
    <w:rsid w:val="00FC1FE8"/>
    <w:rsid w:val="00FC5A37"/>
    <w:rsid w:val="00FC5D0B"/>
    <w:rsid w:val="00FC6AEA"/>
    <w:rsid w:val="00FC71C4"/>
    <w:rsid w:val="00FC7643"/>
    <w:rsid w:val="00FD15DF"/>
    <w:rsid w:val="00FD1F64"/>
    <w:rsid w:val="00FD38ED"/>
    <w:rsid w:val="00FD3E97"/>
    <w:rsid w:val="00FD4C07"/>
    <w:rsid w:val="00FD51AB"/>
    <w:rsid w:val="00FD5616"/>
    <w:rsid w:val="00FD5D65"/>
    <w:rsid w:val="00FD6683"/>
    <w:rsid w:val="00FD68C2"/>
    <w:rsid w:val="00FD7216"/>
    <w:rsid w:val="00FD7422"/>
    <w:rsid w:val="00FD7ADC"/>
    <w:rsid w:val="00FE0514"/>
    <w:rsid w:val="00FE3A50"/>
    <w:rsid w:val="00FE3AA4"/>
    <w:rsid w:val="00FE44C3"/>
    <w:rsid w:val="00FE4CE3"/>
    <w:rsid w:val="00FE50DD"/>
    <w:rsid w:val="00FE704D"/>
    <w:rsid w:val="00FE7AD8"/>
    <w:rsid w:val="00FF033A"/>
    <w:rsid w:val="00FF123E"/>
    <w:rsid w:val="00FF1931"/>
    <w:rsid w:val="00FF2A6C"/>
    <w:rsid w:val="00FF2ADC"/>
    <w:rsid w:val="00FF2E0E"/>
    <w:rsid w:val="00FF2E9C"/>
    <w:rsid w:val="00FF4921"/>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98">
      <w:bodyDiv w:val="1"/>
      <w:marLeft w:val="0"/>
      <w:marRight w:val="0"/>
      <w:marTop w:val="0"/>
      <w:marBottom w:val="0"/>
      <w:divBdr>
        <w:top w:val="none" w:sz="0" w:space="0" w:color="auto"/>
        <w:left w:val="none" w:sz="0" w:space="0" w:color="auto"/>
        <w:bottom w:val="none" w:sz="0" w:space="0" w:color="auto"/>
        <w:right w:val="none" w:sz="0" w:space="0" w:color="auto"/>
      </w:divBdr>
      <w:divsChild>
        <w:div w:id="318120485">
          <w:marLeft w:val="547"/>
          <w:marRight w:val="0"/>
          <w:marTop w:val="154"/>
          <w:marBottom w:val="0"/>
          <w:divBdr>
            <w:top w:val="none" w:sz="0" w:space="0" w:color="auto"/>
            <w:left w:val="none" w:sz="0" w:space="0" w:color="auto"/>
            <w:bottom w:val="none" w:sz="0" w:space="0" w:color="auto"/>
            <w:right w:val="none" w:sz="0" w:space="0" w:color="auto"/>
          </w:divBdr>
        </w:div>
      </w:divsChild>
    </w:div>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9845707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7043279">
      <w:bodyDiv w:val="1"/>
      <w:marLeft w:val="0"/>
      <w:marRight w:val="0"/>
      <w:marTop w:val="0"/>
      <w:marBottom w:val="0"/>
      <w:divBdr>
        <w:top w:val="none" w:sz="0" w:space="0" w:color="auto"/>
        <w:left w:val="none" w:sz="0" w:space="0" w:color="auto"/>
        <w:bottom w:val="none" w:sz="0" w:space="0" w:color="auto"/>
        <w:right w:val="none" w:sz="0" w:space="0" w:color="auto"/>
      </w:divBdr>
      <w:divsChild>
        <w:div w:id="323513075">
          <w:marLeft w:val="547"/>
          <w:marRight w:val="0"/>
          <w:marTop w:val="154"/>
          <w:marBottom w:val="0"/>
          <w:divBdr>
            <w:top w:val="none" w:sz="0" w:space="0" w:color="auto"/>
            <w:left w:val="none" w:sz="0" w:space="0" w:color="auto"/>
            <w:bottom w:val="none" w:sz="0" w:space="0" w:color="auto"/>
            <w:right w:val="none" w:sz="0" w:space="0" w:color="auto"/>
          </w:divBdr>
        </w:div>
        <w:div w:id="1915158807">
          <w:marLeft w:val="547"/>
          <w:marRight w:val="0"/>
          <w:marTop w:val="154"/>
          <w:marBottom w:val="0"/>
          <w:divBdr>
            <w:top w:val="none" w:sz="0" w:space="0" w:color="auto"/>
            <w:left w:val="none" w:sz="0" w:space="0" w:color="auto"/>
            <w:bottom w:val="none" w:sz="0" w:space="0" w:color="auto"/>
            <w:right w:val="none" w:sz="0" w:space="0" w:color="auto"/>
          </w:divBdr>
        </w:div>
        <w:div w:id="592202494">
          <w:marLeft w:val="547"/>
          <w:marRight w:val="0"/>
          <w:marTop w:val="154"/>
          <w:marBottom w:val="0"/>
          <w:divBdr>
            <w:top w:val="none" w:sz="0" w:space="0" w:color="auto"/>
            <w:left w:val="none" w:sz="0" w:space="0" w:color="auto"/>
            <w:bottom w:val="none" w:sz="0" w:space="0" w:color="auto"/>
            <w:right w:val="none" w:sz="0" w:space="0" w:color="auto"/>
          </w:divBdr>
        </w:div>
      </w:divsChild>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21185056">
      <w:bodyDiv w:val="1"/>
      <w:marLeft w:val="0"/>
      <w:marRight w:val="0"/>
      <w:marTop w:val="0"/>
      <w:marBottom w:val="0"/>
      <w:divBdr>
        <w:top w:val="none" w:sz="0" w:space="0" w:color="auto"/>
        <w:left w:val="none" w:sz="0" w:space="0" w:color="auto"/>
        <w:bottom w:val="none" w:sz="0" w:space="0" w:color="auto"/>
        <w:right w:val="none" w:sz="0" w:space="0" w:color="auto"/>
      </w:divBdr>
      <w:divsChild>
        <w:div w:id="83784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55271650">
      <w:bodyDiv w:val="1"/>
      <w:marLeft w:val="0"/>
      <w:marRight w:val="0"/>
      <w:marTop w:val="0"/>
      <w:marBottom w:val="0"/>
      <w:divBdr>
        <w:top w:val="none" w:sz="0" w:space="0" w:color="auto"/>
        <w:left w:val="none" w:sz="0" w:space="0" w:color="auto"/>
        <w:bottom w:val="none" w:sz="0" w:space="0" w:color="auto"/>
        <w:right w:val="none" w:sz="0" w:space="0" w:color="auto"/>
      </w:divBdr>
    </w:div>
    <w:div w:id="364523979">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86728514">
      <w:bodyDiv w:val="1"/>
      <w:marLeft w:val="0"/>
      <w:marRight w:val="0"/>
      <w:marTop w:val="0"/>
      <w:marBottom w:val="0"/>
      <w:divBdr>
        <w:top w:val="none" w:sz="0" w:space="0" w:color="auto"/>
        <w:left w:val="none" w:sz="0" w:space="0" w:color="auto"/>
        <w:bottom w:val="none" w:sz="0" w:space="0" w:color="auto"/>
        <w:right w:val="none" w:sz="0" w:space="0" w:color="auto"/>
      </w:divBdr>
      <w:divsChild>
        <w:div w:id="911504766">
          <w:marLeft w:val="547"/>
          <w:marRight w:val="0"/>
          <w:marTop w:val="154"/>
          <w:marBottom w:val="0"/>
          <w:divBdr>
            <w:top w:val="none" w:sz="0" w:space="0" w:color="auto"/>
            <w:left w:val="none" w:sz="0" w:space="0" w:color="auto"/>
            <w:bottom w:val="none" w:sz="0" w:space="0" w:color="auto"/>
            <w:right w:val="none" w:sz="0" w:space="0" w:color="auto"/>
          </w:divBdr>
        </w:div>
      </w:divsChild>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51643">
      <w:bodyDiv w:val="1"/>
      <w:marLeft w:val="0"/>
      <w:marRight w:val="0"/>
      <w:marTop w:val="0"/>
      <w:marBottom w:val="0"/>
      <w:divBdr>
        <w:top w:val="none" w:sz="0" w:space="0" w:color="auto"/>
        <w:left w:val="none" w:sz="0" w:space="0" w:color="auto"/>
        <w:bottom w:val="none" w:sz="0" w:space="0" w:color="auto"/>
        <w:right w:val="none" w:sz="0" w:space="0" w:color="auto"/>
      </w:divBdr>
      <w:divsChild>
        <w:div w:id="58637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491456536">
      <w:bodyDiv w:val="1"/>
      <w:marLeft w:val="0"/>
      <w:marRight w:val="0"/>
      <w:marTop w:val="0"/>
      <w:marBottom w:val="0"/>
      <w:divBdr>
        <w:top w:val="none" w:sz="0" w:space="0" w:color="auto"/>
        <w:left w:val="none" w:sz="0" w:space="0" w:color="auto"/>
        <w:bottom w:val="none" w:sz="0" w:space="0" w:color="auto"/>
        <w:right w:val="none" w:sz="0" w:space="0" w:color="auto"/>
      </w:divBdr>
      <w:divsChild>
        <w:div w:id="1178928306">
          <w:marLeft w:val="547"/>
          <w:marRight w:val="0"/>
          <w:marTop w:val="154"/>
          <w:marBottom w:val="0"/>
          <w:divBdr>
            <w:top w:val="none" w:sz="0" w:space="0" w:color="auto"/>
            <w:left w:val="none" w:sz="0" w:space="0" w:color="auto"/>
            <w:bottom w:val="none" w:sz="0" w:space="0" w:color="auto"/>
            <w:right w:val="none" w:sz="0" w:space="0" w:color="auto"/>
          </w:divBdr>
        </w:div>
      </w:divsChild>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0753769">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3589493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607934738">
      <w:bodyDiv w:val="1"/>
      <w:marLeft w:val="0"/>
      <w:marRight w:val="0"/>
      <w:marTop w:val="0"/>
      <w:marBottom w:val="0"/>
      <w:divBdr>
        <w:top w:val="none" w:sz="0" w:space="0" w:color="auto"/>
        <w:left w:val="none" w:sz="0" w:space="0" w:color="auto"/>
        <w:bottom w:val="none" w:sz="0" w:space="0" w:color="auto"/>
        <w:right w:val="none" w:sz="0" w:space="0" w:color="auto"/>
      </w:divBdr>
    </w:div>
    <w:div w:id="617218152">
      <w:bodyDiv w:val="1"/>
      <w:marLeft w:val="0"/>
      <w:marRight w:val="0"/>
      <w:marTop w:val="0"/>
      <w:marBottom w:val="0"/>
      <w:divBdr>
        <w:top w:val="none" w:sz="0" w:space="0" w:color="auto"/>
        <w:left w:val="none" w:sz="0" w:space="0" w:color="auto"/>
        <w:bottom w:val="none" w:sz="0" w:space="0" w:color="auto"/>
        <w:right w:val="none" w:sz="0" w:space="0" w:color="auto"/>
      </w:divBdr>
      <w:divsChild>
        <w:div w:id="1115640218">
          <w:marLeft w:val="547"/>
          <w:marRight w:val="0"/>
          <w:marTop w:val="154"/>
          <w:marBottom w:val="0"/>
          <w:divBdr>
            <w:top w:val="none" w:sz="0" w:space="0" w:color="auto"/>
            <w:left w:val="none" w:sz="0" w:space="0" w:color="auto"/>
            <w:bottom w:val="none" w:sz="0" w:space="0" w:color="auto"/>
            <w:right w:val="none" w:sz="0" w:space="0" w:color="auto"/>
          </w:divBdr>
        </w:div>
      </w:divsChild>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9471">
      <w:bodyDiv w:val="1"/>
      <w:marLeft w:val="0"/>
      <w:marRight w:val="0"/>
      <w:marTop w:val="0"/>
      <w:marBottom w:val="0"/>
      <w:divBdr>
        <w:top w:val="none" w:sz="0" w:space="0" w:color="auto"/>
        <w:left w:val="none" w:sz="0" w:space="0" w:color="auto"/>
        <w:bottom w:val="none" w:sz="0" w:space="0" w:color="auto"/>
        <w:right w:val="none" w:sz="0" w:space="0" w:color="auto"/>
      </w:divBdr>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73094473">
      <w:bodyDiv w:val="1"/>
      <w:marLeft w:val="0"/>
      <w:marRight w:val="0"/>
      <w:marTop w:val="0"/>
      <w:marBottom w:val="0"/>
      <w:divBdr>
        <w:top w:val="none" w:sz="0" w:space="0" w:color="auto"/>
        <w:left w:val="none" w:sz="0" w:space="0" w:color="auto"/>
        <w:bottom w:val="none" w:sz="0" w:space="0" w:color="auto"/>
        <w:right w:val="none" w:sz="0" w:space="0" w:color="auto"/>
      </w:divBdr>
      <w:divsChild>
        <w:div w:id="1508670320">
          <w:marLeft w:val="547"/>
          <w:marRight w:val="0"/>
          <w:marTop w:val="154"/>
          <w:marBottom w:val="0"/>
          <w:divBdr>
            <w:top w:val="none" w:sz="0" w:space="0" w:color="auto"/>
            <w:left w:val="none" w:sz="0" w:space="0" w:color="auto"/>
            <w:bottom w:val="none" w:sz="0" w:space="0" w:color="auto"/>
            <w:right w:val="none" w:sz="0" w:space="0" w:color="auto"/>
          </w:divBdr>
        </w:div>
        <w:div w:id="321743296">
          <w:marLeft w:val="547"/>
          <w:marRight w:val="0"/>
          <w:marTop w:val="154"/>
          <w:marBottom w:val="0"/>
          <w:divBdr>
            <w:top w:val="none" w:sz="0" w:space="0" w:color="auto"/>
            <w:left w:val="none" w:sz="0" w:space="0" w:color="auto"/>
            <w:bottom w:val="none" w:sz="0" w:space="0" w:color="auto"/>
            <w:right w:val="none" w:sz="0" w:space="0" w:color="auto"/>
          </w:divBdr>
        </w:div>
        <w:div w:id="1380787366">
          <w:marLeft w:val="547"/>
          <w:marRight w:val="0"/>
          <w:marTop w:val="154"/>
          <w:marBottom w:val="0"/>
          <w:divBdr>
            <w:top w:val="none" w:sz="0" w:space="0" w:color="auto"/>
            <w:left w:val="none" w:sz="0" w:space="0" w:color="auto"/>
            <w:bottom w:val="none" w:sz="0" w:space="0" w:color="auto"/>
            <w:right w:val="none" w:sz="0" w:space="0" w:color="auto"/>
          </w:divBdr>
        </w:div>
        <w:div w:id="1322587999">
          <w:marLeft w:val="547"/>
          <w:marRight w:val="0"/>
          <w:marTop w:val="154"/>
          <w:marBottom w:val="0"/>
          <w:divBdr>
            <w:top w:val="none" w:sz="0" w:space="0" w:color="auto"/>
            <w:left w:val="none" w:sz="0" w:space="0" w:color="auto"/>
            <w:bottom w:val="none" w:sz="0" w:space="0" w:color="auto"/>
            <w:right w:val="none" w:sz="0" w:space="0" w:color="auto"/>
          </w:divBdr>
        </w:div>
      </w:divsChild>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00290314">
      <w:bodyDiv w:val="1"/>
      <w:marLeft w:val="0"/>
      <w:marRight w:val="0"/>
      <w:marTop w:val="0"/>
      <w:marBottom w:val="0"/>
      <w:divBdr>
        <w:top w:val="none" w:sz="0" w:space="0" w:color="auto"/>
        <w:left w:val="none" w:sz="0" w:space="0" w:color="auto"/>
        <w:bottom w:val="none" w:sz="0" w:space="0" w:color="auto"/>
        <w:right w:val="none" w:sz="0" w:space="0" w:color="auto"/>
      </w:divBdr>
    </w:div>
    <w:div w:id="905410414">
      <w:bodyDiv w:val="1"/>
      <w:marLeft w:val="0"/>
      <w:marRight w:val="0"/>
      <w:marTop w:val="0"/>
      <w:marBottom w:val="0"/>
      <w:divBdr>
        <w:top w:val="none" w:sz="0" w:space="0" w:color="auto"/>
        <w:left w:val="none" w:sz="0" w:space="0" w:color="auto"/>
        <w:bottom w:val="none" w:sz="0" w:space="0" w:color="auto"/>
        <w:right w:val="none" w:sz="0" w:space="0" w:color="auto"/>
      </w:divBdr>
    </w:div>
    <w:div w:id="918825206">
      <w:bodyDiv w:val="1"/>
      <w:marLeft w:val="0"/>
      <w:marRight w:val="0"/>
      <w:marTop w:val="0"/>
      <w:marBottom w:val="0"/>
      <w:divBdr>
        <w:top w:val="none" w:sz="0" w:space="0" w:color="auto"/>
        <w:left w:val="none" w:sz="0" w:space="0" w:color="auto"/>
        <w:bottom w:val="none" w:sz="0" w:space="0" w:color="auto"/>
        <w:right w:val="none" w:sz="0" w:space="0" w:color="auto"/>
      </w:divBdr>
      <w:divsChild>
        <w:div w:id="619259648">
          <w:marLeft w:val="547"/>
          <w:marRight w:val="0"/>
          <w:marTop w:val="154"/>
          <w:marBottom w:val="0"/>
          <w:divBdr>
            <w:top w:val="none" w:sz="0" w:space="0" w:color="auto"/>
            <w:left w:val="none" w:sz="0" w:space="0" w:color="auto"/>
            <w:bottom w:val="none" w:sz="0" w:space="0" w:color="auto"/>
            <w:right w:val="none" w:sz="0" w:space="0" w:color="auto"/>
          </w:divBdr>
        </w:div>
      </w:divsChild>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29658455">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79923645">
      <w:bodyDiv w:val="1"/>
      <w:marLeft w:val="0"/>
      <w:marRight w:val="0"/>
      <w:marTop w:val="0"/>
      <w:marBottom w:val="0"/>
      <w:divBdr>
        <w:top w:val="none" w:sz="0" w:space="0" w:color="auto"/>
        <w:left w:val="none" w:sz="0" w:space="0" w:color="auto"/>
        <w:bottom w:val="none" w:sz="0" w:space="0" w:color="auto"/>
        <w:right w:val="none" w:sz="0" w:space="0" w:color="auto"/>
      </w:divBdr>
      <w:divsChild>
        <w:div w:id="381910768">
          <w:marLeft w:val="547"/>
          <w:marRight w:val="0"/>
          <w:marTop w:val="154"/>
          <w:marBottom w:val="0"/>
          <w:divBdr>
            <w:top w:val="none" w:sz="0" w:space="0" w:color="auto"/>
            <w:left w:val="none" w:sz="0" w:space="0" w:color="auto"/>
            <w:bottom w:val="none" w:sz="0" w:space="0" w:color="auto"/>
            <w:right w:val="none" w:sz="0" w:space="0" w:color="auto"/>
          </w:divBdr>
        </w:div>
        <w:div w:id="1653557815">
          <w:marLeft w:val="547"/>
          <w:marRight w:val="0"/>
          <w:marTop w:val="154"/>
          <w:marBottom w:val="0"/>
          <w:divBdr>
            <w:top w:val="none" w:sz="0" w:space="0" w:color="auto"/>
            <w:left w:val="none" w:sz="0" w:space="0" w:color="auto"/>
            <w:bottom w:val="none" w:sz="0" w:space="0" w:color="auto"/>
            <w:right w:val="none" w:sz="0" w:space="0" w:color="auto"/>
          </w:divBdr>
        </w:div>
      </w:divsChild>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04016725">
      <w:bodyDiv w:val="1"/>
      <w:marLeft w:val="0"/>
      <w:marRight w:val="0"/>
      <w:marTop w:val="0"/>
      <w:marBottom w:val="0"/>
      <w:divBdr>
        <w:top w:val="none" w:sz="0" w:space="0" w:color="auto"/>
        <w:left w:val="none" w:sz="0" w:space="0" w:color="auto"/>
        <w:bottom w:val="none" w:sz="0" w:space="0" w:color="auto"/>
        <w:right w:val="none" w:sz="0" w:space="0" w:color="auto"/>
      </w:divBdr>
      <w:divsChild>
        <w:div w:id="26882645">
          <w:marLeft w:val="547"/>
          <w:marRight w:val="0"/>
          <w:marTop w:val="154"/>
          <w:marBottom w:val="0"/>
          <w:divBdr>
            <w:top w:val="none" w:sz="0" w:space="0" w:color="auto"/>
            <w:left w:val="none" w:sz="0" w:space="0" w:color="auto"/>
            <w:bottom w:val="none" w:sz="0" w:space="0" w:color="auto"/>
            <w:right w:val="none" w:sz="0" w:space="0" w:color="auto"/>
          </w:divBdr>
        </w:div>
        <w:div w:id="2056077208">
          <w:marLeft w:val="547"/>
          <w:marRight w:val="0"/>
          <w:marTop w:val="154"/>
          <w:marBottom w:val="0"/>
          <w:divBdr>
            <w:top w:val="none" w:sz="0" w:space="0" w:color="auto"/>
            <w:left w:val="none" w:sz="0" w:space="0" w:color="auto"/>
            <w:bottom w:val="none" w:sz="0" w:space="0" w:color="auto"/>
            <w:right w:val="none" w:sz="0" w:space="0" w:color="auto"/>
          </w:divBdr>
        </w:div>
        <w:div w:id="1024674773">
          <w:marLeft w:val="547"/>
          <w:marRight w:val="0"/>
          <w:marTop w:val="154"/>
          <w:marBottom w:val="0"/>
          <w:divBdr>
            <w:top w:val="none" w:sz="0" w:space="0" w:color="auto"/>
            <w:left w:val="none" w:sz="0" w:space="0" w:color="auto"/>
            <w:bottom w:val="none" w:sz="0" w:space="0" w:color="auto"/>
            <w:right w:val="none" w:sz="0" w:space="0" w:color="auto"/>
          </w:divBdr>
        </w:div>
        <w:div w:id="2042897846">
          <w:marLeft w:val="547"/>
          <w:marRight w:val="0"/>
          <w:marTop w:val="154"/>
          <w:marBottom w:val="0"/>
          <w:divBdr>
            <w:top w:val="none" w:sz="0" w:space="0" w:color="auto"/>
            <w:left w:val="none" w:sz="0" w:space="0" w:color="auto"/>
            <w:bottom w:val="none" w:sz="0" w:space="0" w:color="auto"/>
            <w:right w:val="none" w:sz="0" w:space="0" w:color="auto"/>
          </w:divBdr>
        </w:div>
      </w:divsChild>
    </w:div>
    <w:div w:id="1015693630">
      <w:bodyDiv w:val="1"/>
      <w:marLeft w:val="0"/>
      <w:marRight w:val="0"/>
      <w:marTop w:val="0"/>
      <w:marBottom w:val="0"/>
      <w:divBdr>
        <w:top w:val="none" w:sz="0" w:space="0" w:color="auto"/>
        <w:left w:val="none" w:sz="0" w:space="0" w:color="auto"/>
        <w:bottom w:val="none" w:sz="0" w:space="0" w:color="auto"/>
        <w:right w:val="none" w:sz="0" w:space="0" w:color="auto"/>
      </w:divBdr>
      <w:divsChild>
        <w:div w:id="450514434">
          <w:marLeft w:val="547"/>
          <w:marRight w:val="0"/>
          <w:marTop w:val="154"/>
          <w:marBottom w:val="0"/>
          <w:divBdr>
            <w:top w:val="none" w:sz="0" w:space="0" w:color="auto"/>
            <w:left w:val="none" w:sz="0" w:space="0" w:color="auto"/>
            <w:bottom w:val="none" w:sz="0" w:space="0" w:color="auto"/>
            <w:right w:val="none" w:sz="0" w:space="0" w:color="auto"/>
          </w:divBdr>
        </w:div>
      </w:divsChild>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56196374">
      <w:bodyDiv w:val="1"/>
      <w:marLeft w:val="0"/>
      <w:marRight w:val="0"/>
      <w:marTop w:val="0"/>
      <w:marBottom w:val="0"/>
      <w:divBdr>
        <w:top w:val="none" w:sz="0" w:space="0" w:color="auto"/>
        <w:left w:val="none" w:sz="0" w:space="0" w:color="auto"/>
        <w:bottom w:val="none" w:sz="0" w:space="0" w:color="auto"/>
        <w:right w:val="none" w:sz="0" w:space="0" w:color="auto"/>
      </w:divBdr>
      <w:divsChild>
        <w:div w:id="789012101">
          <w:marLeft w:val="547"/>
          <w:marRight w:val="0"/>
          <w:marTop w:val="154"/>
          <w:marBottom w:val="0"/>
          <w:divBdr>
            <w:top w:val="none" w:sz="0" w:space="0" w:color="auto"/>
            <w:left w:val="none" w:sz="0" w:space="0" w:color="auto"/>
            <w:bottom w:val="none" w:sz="0" w:space="0" w:color="auto"/>
            <w:right w:val="none" w:sz="0" w:space="0" w:color="auto"/>
          </w:divBdr>
        </w:div>
      </w:divsChild>
    </w:div>
    <w:div w:id="106347967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27380500">
      <w:bodyDiv w:val="1"/>
      <w:marLeft w:val="0"/>
      <w:marRight w:val="0"/>
      <w:marTop w:val="0"/>
      <w:marBottom w:val="0"/>
      <w:divBdr>
        <w:top w:val="none" w:sz="0" w:space="0" w:color="auto"/>
        <w:left w:val="none" w:sz="0" w:space="0" w:color="auto"/>
        <w:bottom w:val="none" w:sz="0" w:space="0" w:color="auto"/>
        <w:right w:val="none" w:sz="0" w:space="0" w:color="auto"/>
      </w:divBdr>
      <w:divsChild>
        <w:div w:id="114644918">
          <w:marLeft w:val="547"/>
          <w:marRight w:val="0"/>
          <w:marTop w:val="154"/>
          <w:marBottom w:val="0"/>
          <w:divBdr>
            <w:top w:val="none" w:sz="0" w:space="0" w:color="auto"/>
            <w:left w:val="none" w:sz="0" w:space="0" w:color="auto"/>
            <w:bottom w:val="none" w:sz="0" w:space="0" w:color="auto"/>
            <w:right w:val="none" w:sz="0" w:space="0" w:color="auto"/>
          </w:divBdr>
        </w:div>
        <w:div w:id="2051419232">
          <w:marLeft w:val="547"/>
          <w:marRight w:val="0"/>
          <w:marTop w:val="154"/>
          <w:marBottom w:val="0"/>
          <w:divBdr>
            <w:top w:val="none" w:sz="0" w:space="0" w:color="auto"/>
            <w:left w:val="none" w:sz="0" w:space="0" w:color="auto"/>
            <w:bottom w:val="none" w:sz="0" w:space="0" w:color="auto"/>
            <w:right w:val="none" w:sz="0" w:space="0" w:color="auto"/>
          </w:divBdr>
        </w:div>
        <w:div w:id="1269656228">
          <w:marLeft w:val="547"/>
          <w:marRight w:val="0"/>
          <w:marTop w:val="154"/>
          <w:marBottom w:val="0"/>
          <w:divBdr>
            <w:top w:val="none" w:sz="0" w:space="0" w:color="auto"/>
            <w:left w:val="none" w:sz="0" w:space="0" w:color="auto"/>
            <w:bottom w:val="none" w:sz="0" w:space="0" w:color="auto"/>
            <w:right w:val="none" w:sz="0" w:space="0" w:color="auto"/>
          </w:divBdr>
        </w:div>
        <w:div w:id="356202749">
          <w:marLeft w:val="547"/>
          <w:marRight w:val="0"/>
          <w:marTop w:val="154"/>
          <w:marBottom w:val="0"/>
          <w:divBdr>
            <w:top w:val="none" w:sz="0" w:space="0" w:color="auto"/>
            <w:left w:val="none" w:sz="0" w:space="0" w:color="auto"/>
            <w:bottom w:val="none" w:sz="0" w:space="0" w:color="auto"/>
            <w:right w:val="none" w:sz="0" w:space="0" w:color="auto"/>
          </w:divBdr>
        </w:div>
      </w:divsChild>
    </w:div>
    <w:div w:id="1258519683">
      <w:bodyDiv w:val="1"/>
      <w:marLeft w:val="0"/>
      <w:marRight w:val="0"/>
      <w:marTop w:val="0"/>
      <w:marBottom w:val="0"/>
      <w:divBdr>
        <w:top w:val="none" w:sz="0" w:space="0" w:color="auto"/>
        <w:left w:val="none" w:sz="0" w:space="0" w:color="auto"/>
        <w:bottom w:val="none" w:sz="0" w:space="0" w:color="auto"/>
        <w:right w:val="none" w:sz="0" w:space="0" w:color="auto"/>
      </w:divBdr>
      <w:divsChild>
        <w:div w:id="1887598786">
          <w:marLeft w:val="547"/>
          <w:marRight w:val="0"/>
          <w:marTop w:val="154"/>
          <w:marBottom w:val="0"/>
          <w:divBdr>
            <w:top w:val="none" w:sz="0" w:space="0" w:color="auto"/>
            <w:left w:val="none" w:sz="0" w:space="0" w:color="auto"/>
            <w:bottom w:val="none" w:sz="0" w:space="0" w:color="auto"/>
            <w:right w:val="none" w:sz="0" w:space="0" w:color="auto"/>
          </w:divBdr>
        </w:div>
        <w:div w:id="1867866759">
          <w:marLeft w:val="547"/>
          <w:marRight w:val="0"/>
          <w:marTop w:val="154"/>
          <w:marBottom w:val="0"/>
          <w:divBdr>
            <w:top w:val="none" w:sz="0" w:space="0" w:color="auto"/>
            <w:left w:val="none" w:sz="0" w:space="0" w:color="auto"/>
            <w:bottom w:val="none" w:sz="0" w:space="0" w:color="auto"/>
            <w:right w:val="none" w:sz="0" w:space="0" w:color="auto"/>
          </w:divBdr>
        </w:div>
        <w:div w:id="1694376394">
          <w:marLeft w:val="547"/>
          <w:marRight w:val="0"/>
          <w:marTop w:val="154"/>
          <w:marBottom w:val="0"/>
          <w:divBdr>
            <w:top w:val="none" w:sz="0" w:space="0" w:color="auto"/>
            <w:left w:val="none" w:sz="0" w:space="0" w:color="auto"/>
            <w:bottom w:val="none" w:sz="0" w:space="0" w:color="auto"/>
            <w:right w:val="none" w:sz="0" w:space="0" w:color="auto"/>
          </w:divBdr>
        </w:div>
      </w:divsChild>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295864169">
      <w:bodyDiv w:val="1"/>
      <w:marLeft w:val="0"/>
      <w:marRight w:val="0"/>
      <w:marTop w:val="0"/>
      <w:marBottom w:val="0"/>
      <w:divBdr>
        <w:top w:val="none" w:sz="0" w:space="0" w:color="auto"/>
        <w:left w:val="none" w:sz="0" w:space="0" w:color="auto"/>
        <w:bottom w:val="none" w:sz="0" w:space="0" w:color="auto"/>
        <w:right w:val="none" w:sz="0" w:space="0" w:color="auto"/>
      </w:divBdr>
      <w:divsChild>
        <w:div w:id="2077898514">
          <w:marLeft w:val="547"/>
          <w:marRight w:val="0"/>
          <w:marTop w:val="154"/>
          <w:marBottom w:val="0"/>
          <w:divBdr>
            <w:top w:val="none" w:sz="0" w:space="0" w:color="auto"/>
            <w:left w:val="none" w:sz="0" w:space="0" w:color="auto"/>
            <w:bottom w:val="none" w:sz="0" w:space="0" w:color="auto"/>
            <w:right w:val="none" w:sz="0" w:space="0" w:color="auto"/>
          </w:divBdr>
        </w:div>
      </w:divsChild>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14484831">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442842323">
      <w:bodyDiv w:val="1"/>
      <w:marLeft w:val="0"/>
      <w:marRight w:val="0"/>
      <w:marTop w:val="0"/>
      <w:marBottom w:val="0"/>
      <w:divBdr>
        <w:top w:val="none" w:sz="0" w:space="0" w:color="auto"/>
        <w:left w:val="none" w:sz="0" w:space="0" w:color="auto"/>
        <w:bottom w:val="none" w:sz="0" w:space="0" w:color="auto"/>
        <w:right w:val="none" w:sz="0" w:space="0" w:color="auto"/>
      </w:divBdr>
    </w:div>
    <w:div w:id="1461873844">
      <w:bodyDiv w:val="1"/>
      <w:marLeft w:val="0"/>
      <w:marRight w:val="0"/>
      <w:marTop w:val="0"/>
      <w:marBottom w:val="0"/>
      <w:divBdr>
        <w:top w:val="none" w:sz="0" w:space="0" w:color="auto"/>
        <w:left w:val="none" w:sz="0" w:space="0" w:color="auto"/>
        <w:bottom w:val="none" w:sz="0" w:space="0" w:color="auto"/>
        <w:right w:val="none" w:sz="0" w:space="0" w:color="auto"/>
      </w:divBdr>
      <w:divsChild>
        <w:div w:id="613289382">
          <w:marLeft w:val="547"/>
          <w:marRight w:val="0"/>
          <w:marTop w:val="154"/>
          <w:marBottom w:val="0"/>
          <w:divBdr>
            <w:top w:val="none" w:sz="0" w:space="0" w:color="auto"/>
            <w:left w:val="none" w:sz="0" w:space="0" w:color="auto"/>
            <w:bottom w:val="none" w:sz="0" w:space="0" w:color="auto"/>
            <w:right w:val="none" w:sz="0" w:space="0" w:color="auto"/>
          </w:divBdr>
        </w:div>
        <w:div w:id="2048793158">
          <w:marLeft w:val="547"/>
          <w:marRight w:val="0"/>
          <w:marTop w:val="154"/>
          <w:marBottom w:val="0"/>
          <w:divBdr>
            <w:top w:val="none" w:sz="0" w:space="0" w:color="auto"/>
            <w:left w:val="none" w:sz="0" w:space="0" w:color="auto"/>
            <w:bottom w:val="none" w:sz="0" w:space="0" w:color="auto"/>
            <w:right w:val="none" w:sz="0" w:space="0" w:color="auto"/>
          </w:divBdr>
        </w:div>
        <w:div w:id="140537568">
          <w:marLeft w:val="547"/>
          <w:marRight w:val="0"/>
          <w:marTop w:val="154"/>
          <w:marBottom w:val="0"/>
          <w:divBdr>
            <w:top w:val="none" w:sz="0" w:space="0" w:color="auto"/>
            <w:left w:val="none" w:sz="0" w:space="0" w:color="auto"/>
            <w:bottom w:val="none" w:sz="0" w:space="0" w:color="auto"/>
            <w:right w:val="none" w:sz="0" w:space="0" w:color="auto"/>
          </w:divBdr>
        </w:div>
        <w:div w:id="766584313">
          <w:marLeft w:val="547"/>
          <w:marRight w:val="0"/>
          <w:marTop w:val="154"/>
          <w:marBottom w:val="0"/>
          <w:divBdr>
            <w:top w:val="none" w:sz="0" w:space="0" w:color="auto"/>
            <w:left w:val="none" w:sz="0" w:space="0" w:color="auto"/>
            <w:bottom w:val="none" w:sz="0" w:space="0" w:color="auto"/>
            <w:right w:val="none" w:sz="0" w:space="0" w:color="auto"/>
          </w:divBdr>
        </w:div>
      </w:divsChild>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1876">
      <w:bodyDiv w:val="1"/>
      <w:marLeft w:val="0"/>
      <w:marRight w:val="0"/>
      <w:marTop w:val="0"/>
      <w:marBottom w:val="0"/>
      <w:divBdr>
        <w:top w:val="none" w:sz="0" w:space="0" w:color="auto"/>
        <w:left w:val="none" w:sz="0" w:space="0" w:color="auto"/>
        <w:bottom w:val="none" w:sz="0" w:space="0" w:color="auto"/>
        <w:right w:val="none" w:sz="0" w:space="0" w:color="auto"/>
      </w:divBdr>
      <w:divsChild>
        <w:div w:id="1517115611">
          <w:marLeft w:val="547"/>
          <w:marRight w:val="0"/>
          <w:marTop w:val="154"/>
          <w:marBottom w:val="0"/>
          <w:divBdr>
            <w:top w:val="none" w:sz="0" w:space="0" w:color="auto"/>
            <w:left w:val="none" w:sz="0" w:space="0" w:color="auto"/>
            <w:bottom w:val="none" w:sz="0" w:space="0" w:color="auto"/>
            <w:right w:val="none" w:sz="0" w:space="0" w:color="auto"/>
          </w:divBdr>
        </w:div>
        <w:div w:id="1076708148">
          <w:marLeft w:val="547"/>
          <w:marRight w:val="0"/>
          <w:marTop w:val="154"/>
          <w:marBottom w:val="0"/>
          <w:divBdr>
            <w:top w:val="none" w:sz="0" w:space="0" w:color="auto"/>
            <w:left w:val="none" w:sz="0" w:space="0" w:color="auto"/>
            <w:bottom w:val="none" w:sz="0" w:space="0" w:color="auto"/>
            <w:right w:val="none" w:sz="0" w:space="0" w:color="auto"/>
          </w:divBdr>
        </w:div>
        <w:div w:id="1459881505">
          <w:marLeft w:val="547"/>
          <w:marRight w:val="0"/>
          <w:marTop w:val="154"/>
          <w:marBottom w:val="0"/>
          <w:divBdr>
            <w:top w:val="none" w:sz="0" w:space="0" w:color="auto"/>
            <w:left w:val="none" w:sz="0" w:space="0" w:color="auto"/>
            <w:bottom w:val="none" w:sz="0" w:space="0" w:color="auto"/>
            <w:right w:val="none" w:sz="0" w:space="0" w:color="auto"/>
          </w:divBdr>
        </w:div>
        <w:div w:id="1724600271">
          <w:marLeft w:val="547"/>
          <w:marRight w:val="0"/>
          <w:marTop w:val="154"/>
          <w:marBottom w:val="0"/>
          <w:divBdr>
            <w:top w:val="none" w:sz="0" w:space="0" w:color="auto"/>
            <w:left w:val="none" w:sz="0" w:space="0" w:color="auto"/>
            <w:bottom w:val="none" w:sz="0" w:space="0" w:color="auto"/>
            <w:right w:val="none" w:sz="0" w:space="0" w:color="auto"/>
          </w:divBdr>
        </w:div>
        <w:div w:id="1182403026">
          <w:marLeft w:val="547"/>
          <w:marRight w:val="0"/>
          <w:marTop w:val="154"/>
          <w:marBottom w:val="0"/>
          <w:divBdr>
            <w:top w:val="none" w:sz="0" w:space="0" w:color="auto"/>
            <w:left w:val="none" w:sz="0" w:space="0" w:color="auto"/>
            <w:bottom w:val="none" w:sz="0" w:space="0" w:color="auto"/>
            <w:right w:val="none" w:sz="0" w:space="0" w:color="auto"/>
          </w:divBdr>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606423062">
      <w:bodyDiv w:val="1"/>
      <w:marLeft w:val="0"/>
      <w:marRight w:val="0"/>
      <w:marTop w:val="0"/>
      <w:marBottom w:val="0"/>
      <w:divBdr>
        <w:top w:val="none" w:sz="0" w:space="0" w:color="auto"/>
        <w:left w:val="none" w:sz="0" w:space="0" w:color="auto"/>
        <w:bottom w:val="none" w:sz="0" w:space="0" w:color="auto"/>
        <w:right w:val="none" w:sz="0" w:space="0" w:color="auto"/>
      </w:divBdr>
      <w:divsChild>
        <w:div w:id="46196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22353">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677489826">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35394864">
      <w:bodyDiv w:val="1"/>
      <w:marLeft w:val="0"/>
      <w:marRight w:val="0"/>
      <w:marTop w:val="0"/>
      <w:marBottom w:val="0"/>
      <w:divBdr>
        <w:top w:val="none" w:sz="0" w:space="0" w:color="auto"/>
        <w:left w:val="none" w:sz="0" w:space="0" w:color="auto"/>
        <w:bottom w:val="none" w:sz="0" w:space="0" w:color="auto"/>
        <w:right w:val="none" w:sz="0" w:space="0" w:color="auto"/>
      </w:divBdr>
      <w:divsChild>
        <w:div w:id="329598229">
          <w:marLeft w:val="547"/>
          <w:marRight w:val="0"/>
          <w:marTop w:val="154"/>
          <w:marBottom w:val="0"/>
          <w:divBdr>
            <w:top w:val="none" w:sz="0" w:space="0" w:color="auto"/>
            <w:left w:val="none" w:sz="0" w:space="0" w:color="auto"/>
            <w:bottom w:val="none" w:sz="0" w:space="0" w:color="auto"/>
            <w:right w:val="none" w:sz="0" w:space="0" w:color="auto"/>
          </w:divBdr>
        </w:div>
        <w:div w:id="630480679">
          <w:marLeft w:val="547"/>
          <w:marRight w:val="0"/>
          <w:marTop w:val="154"/>
          <w:marBottom w:val="0"/>
          <w:divBdr>
            <w:top w:val="none" w:sz="0" w:space="0" w:color="auto"/>
            <w:left w:val="none" w:sz="0" w:space="0" w:color="auto"/>
            <w:bottom w:val="none" w:sz="0" w:space="0" w:color="auto"/>
            <w:right w:val="none" w:sz="0" w:space="0" w:color="auto"/>
          </w:divBdr>
        </w:div>
        <w:div w:id="103578001">
          <w:marLeft w:val="547"/>
          <w:marRight w:val="0"/>
          <w:marTop w:val="154"/>
          <w:marBottom w:val="0"/>
          <w:divBdr>
            <w:top w:val="none" w:sz="0" w:space="0" w:color="auto"/>
            <w:left w:val="none" w:sz="0" w:space="0" w:color="auto"/>
            <w:bottom w:val="none" w:sz="0" w:space="0" w:color="auto"/>
            <w:right w:val="none" w:sz="0" w:space="0" w:color="auto"/>
          </w:divBdr>
        </w:div>
      </w:divsChild>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02918138">
      <w:bodyDiv w:val="1"/>
      <w:marLeft w:val="0"/>
      <w:marRight w:val="0"/>
      <w:marTop w:val="0"/>
      <w:marBottom w:val="0"/>
      <w:divBdr>
        <w:top w:val="none" w:sz="0" w:space="0" w:color="auto"/>
        <w:left w:val="none" w:sz="0" w:space="0" w:color="auto"/>
        <w:bottom w:val="none" w:sz="0" w:space="0" w:color="auto"/>
        <w:right w:val="none" w:sz="0" w:space="0" w:color="auto"/>
      </w:divBdr>
      <w:divsChild>
        <w:div w:id="1277370169">
          <w:marLeft w:val="0"/>
          <w:marRight w:val="0"/>
          <w:marTop w:val="0"/>
          <w:marBottom w:val="0"/>
          <w:divBdr>
            <w:top w:val="none" w:sz="0" w:space="0" w:color="auto"/>
            <w:left w:val="none" w:sz="0" w:space="0" w:color="auto"/>
            <w:bottom w:val="none" w:sz="0" w:space="0" w:color="auto"/>
            <w:right w:val="none" w:sz="0" w:space="0" w:color="auto"/>
          </w:divBdr>
          <w:divsChild>
            <w:div w:id="2111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893613778">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64844544">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2217802">
      <w:bodyDiv w:val="1"/>
      <w:marLeft w:val="0"/>
      <w:marRight w:val="0"/>
      <w:marTop w:val="0"/>
      <w:marBottom w:val="0"/>
      <w:divBdr>
        <w:top w:val="none" w:sz="0" w:space="0" w:color="auto"/>
        <w:left w:val="none" w:sz="0" w:space="0" w:color="auto"/>
        <w:bottom w:val="none" w:sz="0" w:space="0" w:color="auto"/>
        <w:right w:val="none" w:sz="0" w:space="0" w:color="auto"/>
      </w:divBdr>
      <w:divsChild>
        <w:div w:id="1678732749">
          <w:marLeft w:val="547"/>
          <w:marRight w:val="0"/>
          <w:marTop w:val="154"/>
          <w:marBottom w:val="0"/>
          <w:divBdr>
            <w:top w:val="none" w:sz="0" w:space="0" w:color="auto"/>
            <w:left w:val="none" w:sz="0" w:space="0" w:color="auto"/>
            <w:bottom w:val="none" w:sz="0" w:space="0" w:color="auto"/>
            <w:right w:val="none" w:sz="0" w:space="0" w:color="auto"/>
          </w:divBdr>
        </w:div>
      </w:divsChild>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39/ssrn.4882815" TargetMode="External"/><Relationship Id="rId21" Type="http://schemas.openxmlformats.org/officeDocument/2006/relationships/hyperlink" Target="https://doi.org/10.14569/IJACSA.2022.0131087" TargetMode="External"/><Relationship Id="rId42" Type="http://schemas.openxmlformats.org/officeDocument/2006/relationships/hyperlink" Target="https://www.fca.org.uk/publication/feedback/fs17-04.pdf" TargetMode="External"/><Relationship Id="rId47" Type="http://schemas.openxmlformats.org/officeDocument/2006/relationships/hyperlink" Target="https://doi.org/10.2139/ssrn.3268328" TargetMode="External"/><Relationship Id="rId63" Type="http://schemas.openxmlformats.org/officeDocument/2006/relationships/hyperlink" Target="https://doi.org/10.3390/electronics10151766" TargetMode="External"/><Relationship Id="rId68" Type="http://schemas.openxmlformats.org/officeDocument/2006/relationships/hyperlink" Target="http://www.ijert.org" TargetMode="External"/><Relationship Id="rId84" Type="http://schemas.openxmlformats.org/officeDocument/2006/relationships/image" Target="media/image12.png"/><Relationship Id="rId89" Type="http://schemas.openxmlformats.org/officeDocument/2006/relationships/header" Target="header3.xml"/><Relationship Id="rId16" Type="http://schemas.openxmlformats.org/officeDocument/2006/relationships/image" Target="media/image9.jpg"/><Relationship Id="rId11" Type="http://schemas.openxmlformats.org/officeDocument/2006/relationships/image" Target="media/image4.png"/><Relationship Id="rId32" Type="http://schemas.openxmlformats.org/officeDocument/2006/relationships/hyperlink" Target="https://doi.org/10.1016/j.inffus.2017.09.005" TargetMode="External"/><Relationship Id="rId37" Type="http://schemas.openxmlformats.org/officeDocument/2006/relationships/hyperlink" Target="https://cryptomaniaks.com/crypto-news/solana-outage-list-failures-sol-blockchain-mainnet" TargetMode="External"/><Relationship Id="rId53" Type="http://schemas.openxmlformats.org/officeDocument/2006/relationships/hyperlink" Target="https://doi.org/10.1016/j.cor.2009.02.010" TargetMode="External"/><Relationship Id="rId58" Type="http://schemas.openxmlformats.org/officeDocument/2006/relationships/hyperlink" Target="https://doi.org/10.1257/aer.20201015" TargetMode="External"/><Relationship Id="rId74" Type="http://schemas.openxmlformats.org/officeDocument/2006/relationships/hyperlink" Target="https://www.talend.com/resources/what-are-data-silos/" TargetMode="External"/><Relationship Id="rId79" Type="http://schemas.openxmlformats.org/officeDocument/2006/relationships/hyperlink" Target="https://doi.org/10.1108/JMLC-01-2019-0005"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jpg"/><Relationship Id="rId22" Type="http://schemas.openxmlformats.org/officeDocument/2006/relationships/hyperlink" Target="https://journal.appthi.org/index.php/lexpublica/article/download/167/164/395" TargetMode="External"/><Relationship Id="rId27" Type="http://schemas.openxmlformats.org/officeDocument/2006/relationships/hyperlink" Target="http://www.jstor.org/stable/1830482" TargetMode="External"/><Relationship Id="rId30" Type="http://schemas.openxmlformats.org/officeDocument/2006/relationships/hyperlink" Target="https://doi.org/https://doi.org/10.1016/S0169-7552(98)00110-X" TargetMode="External"/><Relationship Id="rId35" Type="http://schemas.openxmlformats.org/officeDocument/2006/relationships/hyperlink" Target="https://doi.org/10.1007/BF00994018" TargetMode="External"/><Relationship Id="rId43" Type="http://schemas.openxmlformats.org/officeDocument/2006/relationships/hyperlink" Target="https://doi.org/10.1145/73007.73040" TargetMode="External"/><Relationship Id="rId48" Type="http://schemas.openxmlformats.org/officeDocument/2006/relationships/hyperlink" Target="https://doi.org/10.1145/502090.502095" TargetMode="External"/><Relationship Id="rId56" Type="http://schemas.openxmlformats.org/officeDocument/2006/relationships/hyperlink" Target="https://doi.org/10.1108/JMLC-10-2019-0083" TargetMode="External"/><Relationship Id="rId64" Type="http://schemas.openxmlformats.org/officeDocument/2006/relationships/hyperlink" Target="https://doi.org/10.1007/s13278-020-00650-x" TargetMode="External"/><Relationship Id="rId69" Type="http://schemas.openxmlformats.org/officeDocument/2006/relationships/hyperlink" Target="https://doi.org/10.1007/s10610-024-09604-x" TargetMode="External"/><Relationship Id="rId77" Type="http://schemas.openxmlformats.org/officeDocument/2006/relationships/hyperlink" Target="https://doi.org/10.1016/j.jeconc.2023.100006" TargetMode="External"/><Relationship Id="rId8" Type="http://schemas.openxmlformats.org/officeDocument/2006/relationships/image" Target="media/image1.png"/><Relationship Id="rId51" Type="http://schemas.openxmlformats.org/officeDocument/2006/relationships/hyperlink" Target="https://doi.org/10.2307/2033241" TargetMode="External"/><Relationship Id="rId72" Type="http://schemas.openxmlformats.org/officeDocument/2006/relationships/hyperlink" Target="https://papers.ssrn.com/sol3/papers.cfm?abstract_id=3280294" TargetMode="External"/><Relationship Id="rId80" Type="http://schemas.openxmlformats.org/officeDocument/2006/relationships/hyperlink" Target="https://www.unodc.org/unodc/en/money-laundering/overview.html" TargetMode="External"/><Relationship Id="rId85" Type="http://schemas.openxmlformats.org/officeDocument/2006/relationships/image" Target="media/image1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oi.org/10.1109/TPAMI.2018.2798607" TargetMode="External"/><Relationship Id="rId33" Type="http://schemas.openxmlformats.org/officeDocument/2006/relationships/hyperlink" Target="https://www.chainalysis.com/blog/2024-crypto-money-laundering/" TargetMode="External"/><Relationship Id="rId38" Type="http://schemas.openxmlformats.org/officeDocument/2006/relationships/hyperlink" Target="https://doi.org/10.48550/arXiv.2506.04292" TargetMode="External"/><Relationship Id="rId46" Type="http://schemas.openxmlformats.org/officeDocument/2006/relationships/hyperlink" Target="https://doi.org/10.1177/21582440231218513" TargetMode="External"/><Relationship Id="rId59" Type="http://schemas.openxmlformats.org/officeDocument/2006/relationships/hyperlink" Target="https://doi.org/10.52922/sp77628" TargetMode="External"/><Relationship Id="rId67" Type="http://schemas.openxmlformats.org/officeDocument/2006/relationships/hyperlink" Target="https://doi.org/10.17613/2g0z-0814" TargetMode="External"/><Relationship Id="rId20" Type="http://schemas.openxmlformats.org/officeDocument/2006/relationships/hyperlink" Target="https://doi.org/10.1145/3714393.3726487" TargetMode="External"/><Relationship Id="rId41" Type="http://schemas.openxmlformats.org/officeDocument/2006/relationships/hyperlink" Target="https://www.feedzai.com/blog/the-future-of-aml-new-insights-from-feedzais-2023-report" TargetMode="External"/><Relationship Id="rId54" Type="http://schemas.openxmlformats.org/officeDocument/2006/relationships/hyperlink" Target="https://www.lucinity.com/blog/data-silos-and-aml-compliance" TargetMode="External"/><Relationship Id="rId62" Type="http://schemas.openxmlformats.org/officeDocument/2006/relationships/hyperlink" Target="https://neo4j.com/wp-content/uploads/2021/03/Financial-Fraud-Detection-with-Graph-Data-Science-Whitepaper.pdf" TargetMode="External"/><Relationship Id="rId70" Type="http://schemas.openxmlformats.org/officeDocument/2006/relationships/hyperlink" Target="https://doi.org/10.1109/access.2024.3395536" TargetMode="External"/><Relationship Id="rId75" Type="http://schemas.openxmlformats.org/officeDocument/2006/relationships/hyperlink" Target="https://doi.org/10.1145/321879.321884" TargetMode="External"/><Relationship Id="rId83" Type="http://schemas.openxmlformats.org/officeDocument/2006/relationships/image" Target="media/image11.pn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7016/feds.2023.044" TargetMode="External"/><Relationship Id="rId28" Type="http://schemas.openxmlformats.org/officeDocument/2006/relationships/hyperlink" Target="https://doi.org/10.1145/937503.937505" TargetMode="External"/><Relationship Id="rId36" Type="http://schemas.openxmlformats.org/officeDocument/2006/relationships/hyperlink" Target="http://www.jstor.org/stable/2983890" TargetMode="External"/><Relationship Id="rId49" Type="http://schemas.openxmlformats.org/officeDocument/2006/relationships/hyperlink" Target="https://doi.org/10.1109/access.2023.3239549" TargetMode="External"/><Relationship Id="rId57" Type="http://schemas.openxmlformats.org/officeDocument/2006/relationships/hyperlink" Target="https://doi.org/10.1007/s10732-018-9373-1" TargetMode="External"/><Relationship Id="rId10" Type="http://schemas.openxmlformats.org/officeDocument/2006/relationships/image" Target="media/image3.png"/><Relationship Id="rId31" Type="http://schemas.openxmlformats.org/officeDocument/2006/relationships/hyperlink" Target="https://ethereum-magicians.org/t/a-rollup-centric-ethereum-roadmap/4698" TargetMode="External"/><Relationship Id="rId44" Type="http://schemas.openxmlformats.org/officeDocument/2006/relationships/hyperlink" Target="https://doi.org/10.1145/364099.364331" TargetMode="External"/><Relationship Id="rId52" Type="http://schemas.openxmlformats.org/officeDocument/2006/relationships/hyperlink" Target="https://doi.org/10.13140/RG.2.2.31931.18721" TargetMode="External"/><Relationship Id="rId60" Type="http://schemas.openxmlformats.org/officeDocument/2006/relationships/hyperlink" Target="https://doi.org/10.47941/jts.2026" TargetMode="External"/><Relationship Id="rId65" Type="http://schemas.openxmlformats.org/officeDocument/2006/relationships/hyperlink" Target="https://doi.org/10.62051/16r3aa10" TargetMode="External"/><Relationship Id="rId73" Type="http://schemas.openxmlformats.org/officeDocument/2006/relationships/hyperlink" Target="https://doi.org/10.1145/3677052.3698635" TargetMode="External"/><Relationship Id="rId78" Type="http://schemas.openxmlformats.org/officeDocument/2006/relationships/hyperlink" Target="https://doi.org/10.1109/MC.2017.3571042" TargetMode="External"/><Relationship Id="rId81" Type="http://schemas.openxmlformats.org/officeDocument/2006/relationships/hyperlink" Target="https://doi.org/10.1038/30918"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irjmets.com/uploadedfiles/paper/issue_6_june_2024/59496/final/fin_irjmets1719342103.pdf" TargetMode="External"/><Relationship Id="rId39" Type="http://schemas.openxmlformats.org/officeDocument/2006/relationships/hyperlink" Target="https://ieeexplore.ieee.org/book/6267367" TargetMode="External"/><Relationship Id="rId34" Type="http://schemas.openxmlformats.org/officeDocument/2006/relationships/hyperlink" Target="https://doi.org/10.1111/j.1745-9125.1987.tb00826.x" TargetMode="External"/><Relationship Id="rId50" Type="http://schemas.openxmlformats.org/officeDocument/2006/relationships/hyperlink" Target="https://www.iota.org/research/academic-papers" TargetMode="External"/><Relationship Id="rId55" Type="http://schemas.openxmlformats.org/officeDocument/2006/relationships/hyperlink" Target="https://arxiv.org/abs/2111.07805" TargetMode="External"/><Relationship Id="rId76" Type="http://schemas.openxmlformats.org/officeDocument/2006/relationships/hyperlink" Target="https://www.techtarget.com/searchdatamanagement/tip/Why-data-silos-matter-Settling-ownership-of-data-issues" TargetMode="External"/><Relationship Id="rId7" Type="http://schemas.openxmlformats.org/officeDocument/2006/relationships/endnotes" Target="endnotes.xml"/><Relationship Id="rId71" Type="http://schemas.openxmlformats.org/officeDocument/2006/relationships/hyperlink" Target="https://doi.org/10.48550/arXiv.2209.04959" TargetMode="External"/><Relationship Id="rId2" Type="http://schemas.openxmlformats.org/officeDocument/2006/relationships/numbering" Target="numbering.xml"/><Relationship Id="rId29" Type="http://schemas.openxmlformats.org/officeDocument/2006/relationships/hyperlink" Target="https://doi.org/10.1023/A:1010933404324" TargetMode="External"/><Relationship Id="rId24" Type="http://schemas.openxmlformats.org/officeDocument/2006/relationships/hyperlink" Target="https://doi.org/10.3390/s25041108" TargetMode="External"/><Relationship Id="rId40" Type="http://schemas.openxmlformats.org/officeDocument/2006/relationships/hyperlink" Target="https://www.ic3.gov/psa/2025/psa250226" TargetMode="External"/><Relationship Id="rId45" Type="http://schemas.openxmlformats.org/officeDocument/2006/relationships/hyperlink" Target="https://www.grandviewresearch.com/industry-analysis/anti-money-laundering-market" TargetMode="External"/><Relationship Id="rId66" Type="http://schemas.openxmlformats.org/officeDocument/2006/relationships/hyperlink" Target="https://doi.org/10.1007/BF00116251" TargetMode="External"/><Relationship Id="rId87" Type="http://schemas.openxmlformats.org/officeDocument/2006/relationships/header" Target="header2.xml"/><Relationship Id="rId61" Type="http://schemas.openxmlformats.org/officeDocument/2006/relationships/hyperlink" Target="https://neo4j.com" TargetMode="External"/><Relationship Id="rId82" Type="http://schemas.openxmlformats.org/officeDocument/2006/relationships/hyperlink" Target="https://www3.weforum.org/docs/WEF_The_future_of_financial_infrastructure.pdf" TargetMode="External"/><Relationship Id="rId19" Type="http://schemas.openxmlformats.org/officeDocument/2006/relationships/hyperlink" Target="https://arxiv.org/abs/1404.46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4D2CB-271C-42F9-A2D3-138E860FC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3377</TotalTime>
  <Pages>65</Pages>
  <Words>24471</Words>
  <Characters>139486</Characters>
  <Application>Microsoft Office Word</Application>
  <DocSecurity>0</DocSecurity>
  <Lines>1162</Lines>
  <Paragraphs>327</Paragraphs>
  <ScaleCrop>false</ScaleCrop>
  <Company/>
  <LinksUpToDate>false</LinksUpToDate>
  <CharactersWithSpaces>163630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401</cp:revision>
  <cp:lastPrinted>2025-10-04T12:12:00Z</cp:lastPrinted>
  <dcterms:created xsi:type="dcterms:W3CDTF">2025-07-03T10:00:00Z</dcterms:created>
  <dcterms:modified xsi:type="dcterms:W3CDTF">2025-10-14T09:01:00Z</dcterms:modified>
</cp:coreProperties>
</file>