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FEF90" w14:textId="4548448B" w:rsidR="006656B6" w:rsidRPr="006562EF" w:rsidRDefault="006656B6" w:rsidP="004A5D4A">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國立中</w:t>
      </w:r>
      <w:r w:rsidR="004A5D4A" w:rsidRPr="006562EF">
        <w:rPr>
          <w:rStyle w:val="agcmg"/>
          <w:rFonts w:ascii="標楷體" w:eastAsia="標楷體" w:hAnsi="標楷體" w:hint="eastAsia"/>
          <w:b/>
          <w:bCs/>
          <w:sz w:val="40"/>
          <w:szCs w:val="40"/>
        </w:rPr>
        <w:t>正大學</w:t>
      </w:r>
      <w:r w:rsidR="00B60482" w:rsidRPr="006562EF">
        <w:rPr>
          <w:rStyle w:val="agcmg"/>
          <w:rFonts w:ascii="標楷體" w:eastAsia="標楷體" w:hAnsi="標楷體" w:hint="eastAsia"/>
          <w:b/>
          <w:bCs/>
          <w:sz w:val="40"/>
          <w:szCs w:val="40"/>
        </w:rPr>
        <w:t>電訊傳播研究所碩士論文</w:t>
      </w:r>
    </w:p>
    <w:p w14:paraId="53C72219" w14:textId="48D4946C" w:rsidR="006656B6" w:rsidRPr="006562EF" w:rsidRDefault="006F66EC" w:rsidP="00E4220E">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指導教授 :</w:t>
      </w:r>
      <w:r w:rsidR="00880B92" w:rsidRPr="006562EF">
        <w:rPr>
          <w:rStyle w:val="agcmg"/>
          <w:rFonts w:ascii="標楷體" w:eastAsia="標楷體" w:hAnsi="標楷體" w:hint="eastAsia"/>
          <w:b/>
          <w:bCs/>
          <w:sz w:val="40"/>
          <w:szCs w:val="40"/>
        </w:rPr>
        <w:t>管中祥</w:t>
      </w:r>
      <w:r w:rsidR="00953BF5">
        <w:rPr>
          <w:rStyle w:val="agcmg"/>
          <w:rFonts w:ascii="標楷體" w:eastAsia="標楷體" w:hAnsi="標楷體" w:hint="eastAsia"/>
          <w:b/>
          <w:bCs/>
          <w:sz w:val="40"/>
          <w:szCs w:val="40"/>
        </w:rPr>
        <w:t>、</w:t>
      </w:r>
      <w:r w:rsidR="00953BF5" w:rsidRPr="006562EF">
        <w:rPr>
          <w:rStyle w:val="agcmg"/>
          <w:rFonts w:ascii="標楷體" w:eastAsia="標楷體" w:hAnsi="標楷體" w:hint="eastAsia"/>
          <w:b/>
          <w:bCs/>
          <w:sz w:val="40"/>
          <w:szCs w:val="40"/>
        </w:rPr>
        <w:t>簡廷軒</w:t>
      </w:r>
    </w:p>
    <w:p w14:paraId="0F433B5F" w14:textId="214952C7" w:rsidR="00E4220E" w:rsidRDefault="00E4220E" w:rsidP="00E4220E">
      <w:pPr>
        <w:jc w:val="center"/>
        <w:rPr>
          <w:rStyle w:val="agcmg"/>
          <w:b/>
          <w:bCs/>
          <w:sz w:val="40"/>
          <w:szCs w:val="40"/>
        </w:rPr>
      </w:pPr>
    </w:p>
    <w:p w14:paraId="14F956AA" w14:textId="3C7E7E57" w:rsidR="00E4220E" w:rsidRDefault="00E4220E" w:rsidP="00E4220E">
      <w:pPr>
        <w:jc w:val="center"/>
        <w:rPr>
          <w:rStyle w:val="agcmg"/>
          <w:b/>
          <w:bCs/>
          <w:sz w:val="40"/>
          <w:szCs w:val="40"/>
        </w:rPr>
      </w:pPr>
    </w:p>
    <w:p w14:paraId="5BC1AD7D" w14:textId="206585C7" w:rsidR="00E4220E" w:rsidRDefault="00E4220E" w:rsidP="00E4220E">
      <w:pPr>
        <w:jc w:val="center"/>
        <w:rPr>
          <w:rStyle w:val="agcmg"/>
          <w:b/>
          <w:bCs/>
          <w:sz w:val="40"/>
          <w:szCs w:val="40"/>
        </w:rPr>
      </w:pPr>
    </w:p>
    <w:p w14:paraId="71C9F0B1" w14:textId="67EC6180" w:rsidR="00E4220E" w:rsidRPr="00AF452C" w:rsidRDefault="000055D3" w:rsidP="00E4220E">
      <w:pPr>
        <w:jc w:val="center"/>
        <w:rPr>
          <w:rStyle w:val="agcmg"/>
          <w:rFonts w:ascii="Times New Roman" w:hAnsi="Times New Roman" w:cs="Times New Roman"/>
          <w:b/>
          <w:bCs/>
          <w:sz w:val="48"/>
          <w:szCs w:val="48"/>
        </w:rPr>
      </w:pPr>
      <w:r w:rsidRPr="00AF452C">
        <w:rPr>
          <w:rFonts w:ascii="Times New Roman" w:hAnsi="Times New Roman" w:cs="Times New Roman"/>
          <w:b/>
          <w:sz w:val="48"/>
          <w:szCs w:val="48"/>
        </w:rPr>
        <w:t>UF-FAE</w:t>
      </w:r>
      <w:r w:rsidRPr="00AF452C">
        <w:rPr>
          <w:rFonts w:ascii="Times New Roman" w:hAnsi="Times New Roman" w:cs="Times New Roman"/>
          <w:b/>
          <w:sz w:val="48"/>
          <w:szCs w:val="48"/>
        </w:rPr>
        <w:t>：整合</w:t>
      </w:r>
      <w:r w:rsidRPr="00AF452C">
        <w:rPr>
          <w:rFonts w:ascii="Times New Roman" w:hAnsi="Times New Roman" w:cs="Times New Roman"/>
          <w:b/>
          <w:sz w:val="48"/>
          <w:szCs w:val="48"/>
        </w:rPr>
        <w:t xml:space="preserve"> Union-Find </w:t>
      </w:r>
      <w:r w:rsidRPr="00AF452C">
        <w:rPr>
          <w:rFonts w:ascii="Times New Roman" w:hAnsi="Times New Roman" w:cs="Times New Roman"/>
          <w:b/>
          <w:sz w:val="48"/>
          <w:szCs w:val="48"/>
        </w:rPr>
        <w:t>演算法與機器學習於分散式</w:t>
      </w:r>
      <w:proofErr w:type="gramStart"/>
      <w:r w:rsidRPr="00AF452C">
        <w:rPr>
          <w:rFonts w:ascii="Times New Roman" w:hAnsi="Times New Roman" w:cs="Times New Roman"/>
          <w:b/>
          <w:sz w:val="48"/>
          <w:szCs w:val="48"/>
        </w:rPr>
        <w:t>帳本</w:t>
      </w:r>
      <w:proofErr w:type="gramEnd"/>
      <w:r w:rsidRPr="00AF452C">
        <w:rPr>
          <w:rFonts w:ascii="Times New Roman" w:hAnsi="Times New Roman" w:cs="Times New Roman"/>
          <w:b/>
          <w:sz w:val="48"/>
          <w:szCs w:val="48"/>
        </w:rPr>
        <w:t>應用之洗錢偵測系統框架</w:t>
      </w:r>
    </w:p>
    <w:p w14:paraId="004C5178" w14:textId="54615EC6" w:rsidR="00183287" w:rsidRPr="00AF452C" w:rsidRDefault="00AF452C" w:rsidP="00183287">
      <w:pPr>
        <w:jc w:val="center"/>
        <w:rPr>
          <w:rFonts w:ascii="Times New Roman" w:hAnsi="Times New Roman" w:cs="Times New Roman"/>
          <w:b/>
          <w:sz w:val="32"/>
          <w:szCs w:val="32"/>
        </w:rPr>
      </w:pPr>
      <w:r w:rsidRPr="00AF452C">
        <w:rPr>
          <w:rFonts w:ascii="Times New Roman" w:hAnsi="Times New Roman" w:cs="Times New Roman"/>
          <w:b/>
          <w:sz w:val="32"/>
          <w:szCs w:val="32"/>
        </w:rPr>
        <w:t>UF-FAE: A Money Laundering Detection System Framework Integrating Union-Find Algorithm and Machine Learning for Distributed Ledger Applications</w:t>
      </w:r>
    </w:p>
    <w:p w14:paraId="02C2D46D" w14:textId="075C1E00" w:rsidR="00183287" w:rsidRDefault="00183287" w:rsidP="00183287">
      <w:pPr>
        <w:jc w:val="center"/>
        <w:rPr>
          <w:sz w:val="32"/>
          <w:szCs w:val="32"/>
        </w:rPr>
      </w:pPr>
    </w:p>
    <w:p w14:paraId="73F7AA5D" w14:textId="77777777" w:rsidR="00183287" w:rsidRPr="00183287" w:rsidRDefault="00183287" w:rsidP="00183287">
      <w:pPr>
        <w:jc w:val="center"/>
        <w:rPr>
          <w:sz w:val="32"/>
          <w:szCs w:val="32"/>
        </w:rPr>
      </w:pPr>
    </w:p>
    <w:p w14:paraId="1765734B" w14:textId="356963EE" w:rsidR="00183287" w:rsidRPr="007A0CCD" w:rsidRDefault="001E7889" w:rsidP="00183287">
      <w:pPr>
        <w:jc w:val="center"/>
        <w:rPr>
          <w:rFonts w:ascii="標楷體" w:eastAsia="標楷體" w:hAnsi="標楷體"/>
          <w:sz w:val="32"/>
          <w:szCs w:val="32"/>
        </w:rPr>
      </w:pPr>
      <w:r w:rsidRPr="007A0CCD">
        <w:rPr>
          <w:rFonts w:ascii="標楷體" w:eastAsia="標楷體" w:hAnsi="標楷體" w:hint="eastAsia"/>
          <w:sz w:val="32"/>
          <w:szCs w:val="32"/>
        </w:rPr>
        <w:t>研究生</w:t>
      </w:r>
      <w:r w:rsidR="00183287" w:rsidRPr="007A0CCD">
        <w:rPr>
          <w:rFonts w:ascii="標楷體" w:eastAsia="標楷體" w:hAnsi="標楷體" w:hint="eastAsia"/>
          <w:sz w:val="32"/>
          <w:szCs w:val="32"/>
        </w:rPr>
        <w:t xml:space="preserve"> : </w:t>
      </w:r>
      <w:r w:rsidR="000243C4" w:rsidRPr="007A0CCD">
        <w:rPr>
          <w:rFonts w:ascii="標楷體" w:eastAsia="標楷體" w:hAnsi="標楷體" w:hint="eastAsia"/>
          <w:sz w:val="32"/>
          <w:szCs w:val="32"/>
        </w:rPr>
        <w:t>洪禎</w:t>
      </w:r>
      <w:r w:rsidR="00183287" w:rsidRPr="007A0CCD">
        <w:rPr>
          <w:rFonts w:ascii="標楷體" w:eastAsia="標楷體" w:hAnsi="標楷體" w:hint="eastAsia"/>
          <w:sz w:val="32"/>
          <w:szCs w:val="32"/>
        </w:rPr>
        <w:t xml:space="preserve"> 撰</w:t>
      </w:r>
    </w:p>
    <w:p w14:paraId="272B656C" w14:textId="46DEB068" w:rsidR="00183287" w:rsidRDefault="00183287" w:rsidP="00183287">
      <w:pPr>
        <w:jc w:val="center"/>
        <w:rPr>
          <w:sz w:val="32"/>
          <w:szCs w:val="32"/>
        </w:rPr>
      </w:pPr>
    </w:p>
    <w:p w14:paraId="68226D41" w14:textId="2B6C2AE8" w:rsidR="00183287" w:rsidRPr="007A0CCD" w:rsidRDefault="00183287" w:rsidP="00183287">
      <w:pPr>
        <w:jc w:val="center"/>
        <w:rPr>
          <w:rFonts w:ascii="標楷體" w:eastAsia="標楷體" w:hAnsi="標楷體"/>
          <w:sz w:val="32"/>
          <w:szCs w:val="32"/>
        </w:rPr>
      </w:pPr>
      <w:r w:rsidRPr="007A0CCD">
        <w:rPr>
          <w:rFonts w:ascii="標楷體" w:eastAsia="標楷體" w:hAnsi="標楷體" w:hint="eastAsia"/>
          <w:sz w:val="32"/>
          <w:szCs w:val="32"/>
        </w:rPr>
        <w:t>西元</w:t>
      </w:r>
      <w:r w:rsidRPr="007A0CCD">
        <w:rPr>
          <w:rFonts w:ascii="Times New Roman" w:eastAsia="標楷體" w:hAnsi="Times New Roman" w:cs="Times New Roman"/>
          <w:sz w:val="32"/>
          <w:szCs w:val="32"/>
        </w:rPr>
        <w:t>2025</w:t>
      </w:r>
      <w:r w:rsidRPr="007A0CCD">
        <w:rPr>
          <w:rFonts w:ascii="標楷體" w:eastAsia="標楷體" w:hAnsi="標楷體" w:hint="eastAsia"/>
          <w:sz w:val="32"/>
          <w:szCs w:val="32"/>
        </w:rPr>
        <w:t>年</w:t>
      </w:r>
      <w:r w:rsidRPr="007A0CCD">
        <w:rPr>
          <w:rFonts w:ascii="Times New Roman" w:eastAsia="標楷體" w:hAnsi="Times New Roman" w:cs="Times New Roman"/>
          <w:sz w:val="32"/>
          <w:szCs w:val="32"/>
        </w:rPr>
        <w:t>X</w:t>
      </w:r>
      <w:r w:rsidRPr="007A0CCD">
        <w:rPr>
          <w:rFonts w:ascii="標楷體" w:eastAsia="標楷體" w:hAnsi="標楷體" w:hint="eastAsia"/>
          <w:sz w:val="32"/>
          <w:szCs w:val="32"/>
        </w:rPr>
        <w:t>月</w:t>
      </w:r>
    </w:p>
    <w:p w14:paraId="73151D64" w14:textId="77777777" w:rsidR="00297225" w:rsidRDefault="00297225" w:rsidP="006C25E7">
      <w:pPr>
        <w:pStyle w:val="Web"/>
        <w:jc w:val="both"/>
      </w:pPr>
    </w:p>
    <w:p w14:paraId="2EED3889" w14:textId="69F62B78" w:rsidR="00297225" w:rsidRDefault="00297225" w:rsidP="006C25E7">
      <w:pPr>
        <w:pStyle w:val="Web"/>
        <w:jc w:val="both"/>
      </w:pPr>
    </w:p>
    <w:p w14:paraId="23EE9148" w14:textId="77777777" w:rsidR="00863D32" w:rsidRDefault="00863D32" w:rsidP="006C25E7">
      <w:pPr>
        <w:pStyle w:val="Web"/>
        <w:jc w:val="both"/>
      </w:pPr>
    </w:p>
    <w:p w14:paraId="1C4121CC" w14:textId="0C1579C5" w:rsidR="00215ED8" w:rsidRDefault="00215ED8" w:rsidP="006C25E7">
      <w:pPr>
        <w:pStyle w:val="Web"/>
        <w:jc w:val="both"/>
        <w:rPr>
          <w:rFonts w:asciiTheme="minorHAnsi" w:hAnsiTheme="minorHAnsi" w:cstheme="minorHAnsi"/>
        </w:rPr>
      </w:pPr>
      <w:r>
        <w:rPr>
          <w:rFonts w:hint="eastAsia"/>
        </w:rPr>
        <w:lastRenderedPageBreak/>
        <w:t>關鍵字:</w:t>
      </w:r>
      <w:r w:rsidRPr="00215ED8">
        <w:rPr>
          <w:rFonts w:asciiTheme="minorHAnsi" w:hAnsiTheme="minorHAnsi" w:cstheme="minorHAnsi"/>
        </w:rPr>
        <w:t xml:space="preserve"> </w:t>
      </w:r>
    </w:p>
    <w:p w14:paraId="2AE9B92E" w14:textId="077B3230" w:rsidR="00215ED8" w:rsidRPr="00215ED8" w:rsidRDefault="00215ED8" w:rsidP="006C25E7">
      <w:pPr>
        <w:pStyle w:val="Web"/>
        <w:jc w:val="both"/>
        <w:rPr>
          <w:rFonts w:asciiTheme="minorHAnsi" w:hAnsiTheme="minorHAnsi" w:cstheme="minorHAnsi"/>
        </w:rPr>
      </w:pPr>
      <w:r w:rsidRPr="00215ED8">
        <w:rPr>
          <w:rFonts w:asciiTheme="minorHAnsi" w:hAnsiTheme="minorHAnsi" w:cstheme="minorHAnsi"/>
          <w:b/>
          <w:bCs/>
        </w:rPr>
        <w:t>UF</w:t>
      </w:r>
      <w:r w:rsidRPr="00215ED8">
        <w:rPr>
          <w:rFonts w:asciiTheme="minorHAnsi" w:hAnsiTheme="minorHAnsi" w:cstheme="minorHAnsi"/>
          <w:b/>
          <w:bCs/>
        </w:rPr>
        <w:noBreakHyphen/>
        <w:t>FAE (Fraud-Attributed Embedding)</w:t>
      </w:r>
    </w:p>
    <w:p w14:paraId="6371D6DA" w14:textId="39164945"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Union-Find Algorithm</w:t>
      </w:r>
    </w:p>
    <w:p w14:paraId="214C4B6E" w14:textId="2A4AC406"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Anti-Money Laundering (AML)</w:t>
      </w:r>
    </w:p>
    <w:p w14:paraId="06F67376" w14:textId="54A8D4BC"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Graph-Based Fraud Detection</w:t>
      </w:r>
    </w:p>
    <w:p w14:paraId="37B827B2" w14:textId="3CB504DB" w:rsidR="00215ED8" w:rsidRDefault="00215ED8" w:rsidP="006C25E7">
      <w:pPr>
        <w:widowControl/>
        <w:spacing w:before="100" w:beforeAutospacing="1" w:after="100" w:afterAutospacing="1"/>
        <w:jc w:val="both"/>
        <w:rPr>
          <w:rFonts w:eastAsia="新細明體" w:cstheme="minorHAnsi"/>
          <w:b/>
          <w:bCs/>
          <w:kern w:val="0"/>
          <w:szCs w:val="24"/>
        </w:rPr>
      </w:pPr>
      <w:r w:rsidRPr="00215ED8">
        <w:rPr>
          <w:rFonts w:eastAsia="新細明體" w:cstheme="minorHAnsi"/>
          <w:b/>
          <w:bCs/>
          <w:kern w:val="0"/>
          <w:szCs w:val="24"/>
        </w:rPr>
        <w:t>Social Network Analysis</w:t>
      </w:r>
    </w:p>
    <w:p w14:paraId="07881CA1" w14:textId="29873C9F" w:rsidR="00EA6162" w:rsidRPr="00EA6162" w:rsidRDefault="00EA6162" w:rsidP="006C25E7">
      <w:pPr>
        <w:widowControl/>
        <w:spacing w:before="100" w:beforeAutospacing="1" w:after="100" w:afterAutospacing="1"/>
        <w:jc w:val="both"/>
        <w:rPr>
          <w:rFonts w:ascii="新細明體" w:eastAsia="新細明體" w:hAnsi="新細明體" w:cs="新細明體"/>
          <w:b/>
          <w:kern w:val="0"/>
          <w:szCs w:val="24"/>
        </w:rPr>
      </w:pPr>
      <w:r w:rsidRPr="00EA6162">
        <w:rPr>
          <w:b/>
        </w:rPr>
        <w:t>Computational Communication</w:t>
      </w:r>
    </w:p>
    <w:p w14:paraId="2947EE10" w14:textId="1B80C48D" w:rsidR="004C3DEA" w:rsidRDefault="004C3DEA" w:rsidP="006C25E7">
      <w:pPr>
        <w:jc w:val="both"/>
      </w:pPr>
    </w:p>
    <w:p w14:paraId="4802F82D" w14:textId="77777777" w:rsidR="004C3DEA" w:rsidRDefault="004C3DEA" w:rsidP="006C25E7">
      <w:pPr>
        <w:jc w:val="both"/>
      </w:pPr>
    </w:p>
    <w:p w14:paraId="1A9F9099" w14:textId="77777777" w:rsidR="004C3DEA" w:rsidRDefault="004C3DEA" w:rsidP="006C25E7">
      <w:pPr>
        <w:jc w:val="both"/>
      </w:pPr>
    </w:p>
    <w:p w14:paraId="6841BE4E" w14:textId="77777777" w:rsidR="004C3DEA" w:rsidRDefault="004C3DEA" w:rsidP="006C25E7">
      <w:pPr>
        <w:jc w:val="both"/>
      </w:pPr>
    </w:p>
    <w:p w14:paraId="4199BAC6" w14:textId="77777777" w:rsidR="004C3DEA" w:rsidRDefault="004C3DEA" w:rsidP="006C25E7">
      <w:pPr>
        <w:jc w:val="both"/>
      </w:pPr>
    </w:p>
    <w:p w14:paraId="0FAA6EE1" w14:textId="77777777" w:rsidR="004C3DEA" w:rsidRDefault="004C3DEA" w:rsidP="006C25E7">
      <w:pPr>
        <w:jc w:val="both"/>
      </w:pPr>
    </w:p>
    <w:p w14:paraId="70621D85" w14:textId="7CF3A1AA" w:rsidR="004C3DEA" w:rsidRDefault="004C3DEA" w:rsidP="006C25E7">
      <w:pPr>
        <w:jc w:val="both"/>
      </w:pPr>
    </w:p>
    <w:p w14:paraId="298DFC49" w14:textId="00FE1B97" w:rsidR="005C0330" w:rsidRDefault="005C0330" w:rsidP="006C25E7">
      <w:pPr>
        <w:jc w:val="both"/>
      </w:pPr>
    </w:p>
    <w:p w14:paraId="2F7519D1" w14:textId="3A6C35FA" w:rsidR="00555ACD" w:rsidRDefault="00555ACD" w:rsidP="006C25E7">
      <w:pPr>
        <w:jc w:val="both"/>
      </w:pPr>
    </w:p>
    <w:p w14:paraId="645F8EFF" w14:textId="3357797E" w:rsidR="00555ACD" w:rsidRDefault="00555ACD" w:rsidP="006C25E7">
      <w:pPr>
        <w:jc w:val="both"/>
      </w:pPr>
    </w:p>
    <w:p w14:paraId="3DDCAFF0" w14:textId="565669DF" w:rsidR="00D55E66" w:rsidRDefault="00D55E66" w:rsidP="006C25E7">
      <w:pPr>
        <w:jc w:val="both"/>
      </w:pPr>
    </w:p>
    <w:p w14:paraId="4C286821" w14:textId="47AACC4B" w:rsidR="00D55E66" w:rsidRDefault="00D55E66" w:rsidP="006C25E7">
      <w:pPr>
        <w:jc w:val="both"/>
      </w:pPr>
    </w:p>
    <w:p w14:paraId="7E6C4058" w14:textId="19ED6DC7" w:rsidR="00A850E3" w:rsidRDefault="00A850E3" w:rsidP="006C25E7">
      <w:pPr>
        <w:jc w:val="both"/>
      </w:pPr>
    </w:p>
    <w:p w14:paraId="44991DDF" w14:textId="411BBECA" w:rsidR="00A850E3" w:rsidRDefault="00A850E3" w:rsidP="006C25E7">
      <w:pPr>
        <w:jc w:val="both"/>
      </w:pPr>
    </w:p>
    <w:p w14:paraId="60732FDC" w14:textId="5D9E9B90" w:rsidR="00A850E3" w:rsidRDefault="00A850E3" w:rsidP="006C25E7">
      <w:pPr>
        <w:jc w:val="both"/>
      </w:pPr>
    </w:p>
    <w:p w14:paraId="28C2BB35" w14:textId="51949634" w:rsidR="00297225" w:rsidRDefault="00297225" w:rsidP="006C25E7">
      <w:pPr>
        <w:jc w:val="both"/>
      </w:pPr>
    </w:p>
    <w:p w14:paraId="4C531A56" w14:textId="2B264017" w:rsidR="00297225" w:rsidRDefault="00297225" w:rsidP="006C25E7">
      <w:pPr>
        <w:jc w:val="both"/>
      </w:pPr>
    </w:p>
    <w:p w14:paraId="75758CF1" w14:textId="39ACEA8B" w:rsidR="00297225" w:rsidRDefault="00297225" w:rsidP="006C25E7">
      <w:pPr>
        <w:jc w:val="both"/>
      </w:pPr>
    </w:p>
    <w:p w14:paraId="39AEAD0A" w14:textId="7D312A9A" w:rsidR="00297225" w:rsidRDefault="00297225" w:rsidP="006C25E7">
      <w:pPr>
        <w:jc w:val="both"/>
      </w:pPr>
    </w:p>
    <w:p w14:paraId="623C4B35" w14:textId="3E1E146F" w:rsidR="00297225" w:rsidRDefault="00297225" w:rsidP="006C25E7">
      <w:pPr>
        <w:jc w:val="both"/>
      </w:pPr>
    </w:p>
    <w:p w14:paraId="2302BA8C" w14:textId="3ABB46A1" w:rsidR="00297225" w:rsidRDefault="00297225" w:rsidP="006C25E7">
      <w:pPr>
        <w:jc w:val="both"/>
      </w:pPr>
    </w:p>
    <w:p w14:paraId="3D916A0D" w14:textId="0E9E4D37" w:rsidR="00297225" w:rsidRDefault="00297225" w:rsidP="006C25E7">
      <w:pPr>
        <w:jc w:val="both"/>
      </w:pPr>
    </w:p>
    <w:p w14:paraId="6A04FE4F" w14:textId="5C9D19E7" w:rsidR="00297225" w:rsidRDefault="00297225" w:rsidP="006C25E7">
      <w:pPr>
        <w:jc w:val="both"/>
      </w:pPr>
    </w:p>
    <w:p w14:paraId="11F7A0C4" w14:textId="63DF3D9E" w:rsidR="00297225" w:rsidRDefault="00297225" w:rsidP="006C25E7">
      <w:pPr>
        <w:jc w:val="both"/>
      </w:pPr>
    </w:p>
    <w:p w14:paraId="064BBC01" w14:textId="22783188" w:rsidR="00297225" w:rsidRDefault="00297225" w:rsidP="006C25E7">
      <w:pPr>
        <w:jc w:val="both"/>
      </w:pPr>
    </w:p>
    <w:p w14:paraId="7810E699" w14:textId="77777777" w:rsidR="00297225" w:rsidRDefault="00297225" w:rsidP="006C25E7">
      <w:pPr>
        <w:jc w:val="both"/>
      </w:pPr>
    </w:p>
    <w:p w14:paraId="6E9A725B" w14:textId="72D81518" w:rsidR="00BC45EF" w:rsidRPr="00EC3B21" w:rsidRDefault="00535B2A" w:rsidP="006C25E7">
      <w:pPr>
        <w:pStyle w:val="1"/>
        <w:jc w:val="both"/>
        <w:rPr>
          <w:sz w:val="28"/>
          <w:szCs w:val="28"/>
        </w:rPr>
      </w:pPr>
      <w:r w:rsidRPr="00EC3B21">
        <w:rPr>
          <w:rFonts w:hint="eastAsia"/>
          <w:sz w:val="28"/>
          <w:szCs w:val="28"/>
        </w:rPr>
        <w:lastRenderedPageBreak/>
        <w:t>一、</w:t>
      </w:r>
      <w:r w:rsidR="005C1B86" w:rsidRPr="00EC3B21">
        <w:rPr>
          <w:rFonts w:hint="eastAsia"/>
          <w:sz w:val="28"/>
          <w:szCs w:val="28"/>
        </w:rPr>
        <w:t>緒論</w:t>
      </w:r>
    </w:p>
    <w:p w14:paraId="61CA9FDC" w14:textId="1D722EA9" w:rsidR="00396E6A" w:rsidRDefault="00396E6A" w:rsidP="006C25E7">
      <w:pPr>
        <w:jc w:val="both"/>
      </w:pPr>
    </w:p>
    <w:p w14:paraId="4074D30D" w14:textId="6D2B7506" w:rsidR="0057353D" w:rsidRPr="00BF3CEB" w:rsidRDefault="0057353D" w:rsidP="006C25E7">
      <w:pPr>
        <w:pStyle w:val="2"/>
        <w:jc w:val="both"/>
        <w:rPr>
          <w:sz w:val="24"/>
          <w:szCs w:val="24"/>
        </w:rPr>
      </w:pPr>
      <w:r w:rsidRPr="00BF3CEB">
        <w:rPr>
          <w:rFonts w:hint="eastAsia"/>
          <w:sz w:val="24"/>
          <w:szCs w:val="24"/>
        </w:rPr>
        <w:t>1.1 研究背景</w:t>
      </w:r>
    </w:p>
    <w:p w14:paraId="78F1EFC2" w14:textId="77777777" w:rsidR="0057353D" w:rsidRDefault="0057353D" w:rsidP="006C25E7">
      <w:pPr>
        <w:ind w:firstLine="480"/>
        <w:jc w:val="both"/>
        <w:rPr>
          <w:color w:val="000000" w:themeColor="text1"/>
          <w:szCs w:val="24"/>
        </w:rPr>
      </w:pPr>
    </w:p>
    <w:p w14:paraId="609B0E31" w14:textId="54F93EFA" w:rsidR="00F81F98" w:rsidRDefault="00396E6A" w:rsidP="004F2DCE">
      <w:pPr>
        <w:ind w:firstLine="480"/>
        <w:jc w:val="both"/>
        <w:rPr>
          <w:color w:val="000000" w:themeColor="text1"/>
          <w:szCs w:val="24"/>
        </w:rPr>
      </w:pPr>
      <w:r w:rsidRPr="00EA0566">
        <w:rPr>
          <w:color w:val="000000" w:themeColor="text1"/>
          <w:szCs w:val="24"/>
        </w:rPr>
        <w:t>數位金融與電子支付在</w:t>
      </w:r>
      <w:proofErr w:type="gramStart"/>
      <w:r w:rsidRPr="00EA0566">
        <w:rPr>
          <w:color w:val="000000" w:themeColor="text1"/>
          <w:szCs w:val="24"/>
        </w:rPr>
        <w:t>疫</w:t>
      </w:r>
      <w:proofErr w:type="gramEnd"/>
      <w:r w:rsidRPr="00EA0566">
        <w:rPr>
          <w:color w:val="000000" w:themeColor="text1"/>
          <w:szCs w:val="24"/>
        </w:rPr>
        <w:t>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w:t>
      </w:r>
      <w:proofErr w:type="gramStart"/>
      <w:r w:rsidR="00E86399" w:rsidRPr="00EA0566">
        <w:rPr>
          <w:color w:val="000000" w:themeColor="text1"/>
          <w:szCs w:val="24"/>
        </w:rPr>
        <w:t>佔</w:t>
      </w:r>
      <w:proofErr w:type="gramEnd"/>
      <w:r w:rsidR="00E86399" w:rsidRPr="00EA0566">
        <w:rPr>
          <w:color w:val="000000" w:themeColor="text1"/>
          <w:szCs w:val="24"/>
        </w:rPr>
        <w:t>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6C25E7">
      <w:pPr>
        <w:ind w:firstLine="480"/>
        <w:jc w:val="both"/>
        <w:rPr>
          <w:szCs w:val="24"/>
        </w:rPr>
      </w:pPr>
    </w:p>
    <w:p w14:paraId="6598B793" w14:textId="5E118C7B" w:rsidR="006F343A" w:rsidRPr="00FD6683" w:rsidRDefault="004771D5" w:rsidP="006C25E7">
      <w:pPr>
        <w:ind w:firstLine="480"/>
        <w:jc w:val="both"/>
      </w:pPr>
      <w:r w:rsidRPr="00EA0566">
        <w:rPr>
          <w:szCs w:val="24"/>
        </w:rPr>
        <w:t>洗錢</w:t>
      </w:r>
      <w:r w:rsidR="00F0495F">
        <w:t>（</w:t>
      </w:r>
      <w:r w:rsidR="00F0495F">
        <w:t>Money Laundering</w:t>
      </w:r>
      <w:r w:rsidR="00F0495F">
        <w:t>）</w:t>
      </w:r>
      <w:r w:rsidRPr="00EA0566">
        <w:rPr>
          <w:szCs w:val="24"/>
        </w:rPr>
        <w:t>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B63A20" w:rsidRPr="00EA0566">
        <w:rPr>
          <w:szCs w:val="24"/>
        </w:rPr>
        <w:t>洗錢行為不僅提供犯罪組織資金，與犯罪造成的傷害呈現顯著正相關。參與洗錢的組織其犯罪傷害平均增加近</w:t>
      </w:r>
      <w:r w:rsidR="00B63A20" w:rsidRPr="00EA0566">
        <w:rPr>
          <w:szCs w:val="24"/>
        </w:rPr>
        <w:t xml:space="preserve"> 49%</w:t>
      </w:r>
      <w:r w:rsidR="00B63A20" w:rsidRPr="00EA0566">
        <w:rPr>
          <w:szCs w:val="24"/>
        </w:rPr>
        <w:t>，為犯罪組織提供動力來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B63A20">
        <w:rPr>
          <w:rFonts w:hint="eastAsia"/>
          <w:szCs w:val="24"/>
        </w:rPr>
        <w:t>，</w:t>
      </w:r>
      <w:r w:rsidRPr="00EA0566">
        <w:rPr>
          <w:szCs w:val="24"/>
        </w:rPr>
        <w:t>研究指出</w:t>
      </w:r>
      <w:r w:rsidR="00917348">
        <w:rPr>
          <w:rFonts w:hint="eastAsia"/>
          <w:szCs w:val="24"/>
        </w:rPr>
        <w:t>，</w:t>
      </w:r>
      <w:r w:rsidRPr="00EA0566">
        <w:rPr>
          <w:szCs w:val="24"/>
        </w:rPr>
        <w:t>全球反洗錢</w:t>
      </w:r>
      <w:r w:rsidR="003F440F" w:rsidRPr="00EA0566">
        <w:rPr>
          <w:rFonts w:cstheme="minorHAnsi"/>
          <w:szCs w:val="24"/>
        </w:rPr>
        <w:t>（</w:t>
      </w:r>
      <w:r w:rsidR="003F440F" w:rsidRPr="00EA0566">
        <w:rPr>
          <w:rFonts w:cstheme="minorHAnsi"/>
          <w:szCs w:val="24"/>
        </w:rPr>
        <w:t>Anti-Money Laundering, AML</w:t>
      </w:r>
      <w:r w:rsidR="003F440F" w:rsidRPr="00EA0566">
        <w:rPr>
          <w:rFonts w:cstheme="minorHAnsi"/>
          <w:szCs w:val="24"/>
        </w:rPr>
        <w:t>）</w:t>
      </w:r>
      <w:r w:rsidRPr="00EA0566">
        <w:rPr>
          <w:szCs w:val="24"/>
        </w:rPr>
        <w:t>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C25E7">
      <w:pPr>
        <w:ind w:firstLine="480"/>
        <w:jc w:val="both"/>
        <w:rPr>
          <w:szCs w:val="24"/>
        </w:rPr>
      </w:pPr>
    </w:p>
    <w:p w14:paraId="4EF1AC72" w14:textId="3B2B01DF" w:rsidR="00957363" w:rsidRDefault="00FD6683" w:rsidP="006C25E7">
      <w:pPr>
        <w:ind w:firstLine="480"/>
        <w:jc w:val="both"/>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A24C3E">
        <w:rPr>
          <w:rFonts w:hint="eastAsia"/>
        </w:rPr>
        <w:t>，</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6C25E7">
      <w:pPr>
        <w:ind w:firstLine="480"/>
        <w:jc w:val="both"/>
        <w:rPr>
          <w:szCs w:val="24"/>
        </w:rPr>
      </w:pPr>
    </w:p>
    <w:p w14:paraId="57D66877" w14:textId="62268D36" w:rsidR="009912A4" w:rsidRDefault="00917348" w:rsidP="006C25E7">
      <w:pPr>
        <w:ind w:firstLine="480"/>
        <w:jc w:val="both"/>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2F5291" w:rsidRPr="00EA0566">
        <w:rPr>
          <w:rFonts w:eastAsia="新細明體" w:cstheme="minorHAnsi"/>
          <w:color w:val="000000" w:themeColor="text1"/>
          <w:kern w:val="0"/>
          <w:szCs w:val="24"/>
        </w:rPr>
        <w:t>mules</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w:t>
      </w:r>
      <w:proofErr w:type="gramStart"/>
      <w:r w:rsidR="002F5291" w:rsidRPr="00EA0566">
        <w:rPr>
          <w:rFonts w:eastAsia="新細明體" w:cstheme="minorHAnsi"/>
          <w:color w:val="000000" w:themeColor="text1"/>
          <w:kern w:val="0"/>
          <w:szCs w:val="24"/>
        </w:rPr>
        <w:t>個</w:t>
      </w:r>
      <w:proofErr w:type="gramEnd"/>
      <w:r w:rsidR="002F5291" w:rsidRPr="00EA0566">
        <w:rPr>
          <w:rFonts w:eastAsia="新細明體" w:cstheme="minorHAnsi"/>
          <w:color w:val="000000" w:themeColor="text1"/>
          <w:kern w:val="0"/>
          <w:szCs w:val="24"/>
        </w:rPr>
        <w:t>目的帳戶，常見於加密貨幣</w:t>
      </w:r>
      <w:r w:rsidR="00C70AA4">
        <w:t>（</w:t>
      </w:r>
      <w:r w:rsidR="00C70AA4">
        <w:t>Cryptocurrency</w:t>
      </w:r>
      <w:r w:rsidR="00C70AA4">
        <w:t>）</w:t>
      </w:r>
      <w:r w:rsidR="002F5291" w:rsidRPr="00EA0566">
        <w:rPr>
          <w:rFonts w:eastAsia="新細明體" w:cstheme="minorHAnsi"/>
          <w:color w:val="000000" w:themeColor="text1"/>
          <w:kern w:val="0"/>
          <w:szCs w:val="24"/>
        </w:rPr>
        <w:t>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7A1B5F">
        <w:rPr>
          <w:rFonts w:eastAsia="新細明體" w:cstheme="minorHAnsi" w:hint="eastAsia"/>
          <w:bCs/>
          <w:color w:val="000000" w:themeColor="text1"/>
          <w:kern w:val="0"/>
          <w:szCs w:val="24"/>
        </w:rPr>
        <w:t>圖</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及表</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為</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(A</w:t>
      </w:r>
      <w:r w:rsidR="00235E73">
        <w:rPr>
          <w:rFonts w:eastAsia="新細明體" w:cstheme="minorHAnsi"/>
          <w:bCs/>
          <w:color w:val="000000" w:themeColor="text1"/>
          <w:kern w:val="0"/>
          <w:szCs w:val="24"/>
        </w:rPr>
        <w:t>gent base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7A1B5F">
        <w:rPr>
          <w:rFonts w:eastAsia="新細明體" w:cstheme="minorHAnsi" w:hint="eastAsia"/>
          <w:bCs/>
          <w:color w:val="000000" w:themeColor="text1"/>
          <w:kern w:val="0"/>
          <w:szCs w:val="24"/>
        </w:rPr>
        <w:t>。</w:t>
      </w:r>
    </w:p>
    <w:p w14:paraId="4A79C3CF" w14:textId="0DC7A4A1" w:rsidR="00CF23C7" w:rsidRDefault="00CF23C7" w:rsidP="006C25E7">
      <w:pPr>
        <w:ind w:firstLine="480"/>
        <w:jc w:val="both"/>
        <w:rPr>
          <w:szCs w:val="24"/>
        </w:rPr>
      </w:pPr>
    </w:p>
    <w:p w14:paraId="3F036558" w14:textId="0053A4EF" w:rsidR="00E523F5" w:rsidRDefault="00E523F5" w:rsidP="006C25E7">
      <w:pPr>
        <w:ind w:firstLine="480"/>
        <w:jc w:val="both"/>
        <w:rPr>
          <w:szCs w:val="24"/>
        </w:rPr>
      </w:pPr>
    </w:p>
    <w:p w14:paraId="0B9D4455" w14:textId="77777777" w:rsidR="00E523F5" w:rsidRPr="00CF23C7" w:rsidRDefault="00E523F5" w:rsidP="00E523F5">
      <w:pPr>
        <w:ind w:firstLine="480"/>
        <w:jc w:val="center"/>
        <w:rPr>
          <w:szCs w:val="24"/>
        </w:rPr>
      </w:pPr>
      <w:r>
        <w:rPr>
          <w:rFonts w:hint="eastAsia"/>
          <w:szCs w:val="24"/>
        </w:rPr>
        <w:lastRenderedPageBreak/>
        <w:t>表</w:t>
      </w:r>
      <w:r>
        <w:rPr>
          <w:rFonts w:hint="eastAsia"/>
          <w:szCs w:val="24"/>
        </w:rPr>
        <w:t xml:space="preserve">1 : </w:t>
      </w:r>
      <w:r>
        <w:rPr>
          <w:rFonts w:hint="eastAsia"/>
          <w:szCs w:val="24"/>
        </w:rPr>
        <w:t>常見洗錢模式</w:t>
      </w:r>
    </w:p>
    <w:p w14:paraId="23EB0EA3" w14:textId="77777777" w:rsidR="00E523F5" w:rsidRDefault="00E523F5" w:rsidP="006C25E7">
      <w:pPr>
        <w:ind w:firstLine="480"/>
        <w:jc w:val="both"/>
        <w:rPr>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748"/>
        <w:gridCol w:w="6471"/>
      </w:tblGrid>
      <w:tr w:rsidR="00CF23C7" w:rsidRPr="00CF23C7" w14:paraId="1DDE3143" w14:textId="77777777" w:rsidTr="00E523F5">
        <w:trPr>
          <w:tblHeader/>
          <w:tblCellSpacing w:w="15" w:type="dxa"/>
          <w:jc w:val="center"/>
        </w:trPr>
        <w:tc>
          <w:tcPr>
            <w:tcW w:w="0" w:type="auto"/>
            <w:vAlign w:val="center"/>
            <w:hideMark/>
          </w:tcPr>
          <w:p w14:paraId="0B608115"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E523F5">
        <w:trPr>
          <w:tblCellSpacing w:w="15" w:type="dxa"/>
          <w:jc w:val="center"/>
        </w:trPr>
        <w:tc>
          <w:tcPr>
            <w:tcW w:w="0" w:type="auto"/>
            <w:vAlign w:val="center"/>
            <w:hideMark/>
          </w:tcPr>
          <w:p w14:paraId="70149E1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Pr="00CF23C7">
              <w:rPr>
                <w:rFonts w:eastAsia="新細明體" w:cstheme="minorHAnsi"/>
                <w:kern w:val="0"/>
                <w:szCs w:val="24"/>
              </w:rPr>
              <w:t xml:space="preserve">v </w:t>
            </w:r>
            <w:r w:rsidRPr="00CF23C7">
              <w:rPr>
                <w:rFonts w:eastAsia="新細明體" w:cstheme="minorHAnsi"/>
                <w:kern w:val="0"/>
                <w:szCs w:val="24"/>
              </w:rPr>
              <w:t>對多個節點發出邊），常見於資金分散。</w:t>
            </w:r>
          </w:p>
        </w:tc>
      </w:tr>
      <w:tr w:rsidR="00CF23C7" w:rsidRPr="00CF23C7" w14:paraId="6718EBB1" w14:textId="77777777" w:rsidTr="00E523F5">
        <w:trPr>
          <w:tblCellSpacing w:w="15" w:type="dxa"/>
          <w:jc w:val="center"/>
        </w:trPr>
        <w:tc>
          <w:tcPr>
            <w:tcW w:w="0" w:type="auto"/>
            <w:vAlign w:val="center"/>
            <w:hideMark/>
          </w:tcPr>
          <w:p w14:paraId="55525A0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(b)</w:t>
            </w:r>
          </w:p>
        </w:tc>
        <w:tc>
          <w:tcPr>
            <w:tcW w:w="0" w:type="auto"/>
            <w:vAlign w:val="center"/>
            <w:hideMark/>
          </w:tcPr>
          <w:p w14:paraId="53556FA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匯入資金（多邊指向</w:t>
            </w:r>
            <w:r w:rsidRPr="00CF23C7">
              <w:rPr>
                <w:rFonts w:eastAsia="新細明體" w:cstheme="minorHAnsi"/>
                <w:kern w:val="0"/>
                <w:szCs w:val="24"/>
              </w:rPr>
              <w:t xml:space="preserve"> v</w:t>
            </w:r>
            <w:r w:rsidRPr="00CF23C7">
              <w:rPr>
                <w:rFonts w:eastAsia="新細明體" w:cstheme="minorHAnsi"/>
                <w:kern w:val="0"/>
                <w:szCs w:val="24"/>
              </w:rPr>
              <w:t>），用於集中可疑資金。</w:t>
            </w:r>
          </w:p>
        </w:tc>
      </w:tr>
      <w:tr w:rsidR="00CF23C7" w:rsidRPr="00CF23C7" w14:paraId="19B00593" w14:textId="77777777" w:rsidTr="00E523F5">
        <w:trPr>
          <w:tblCellSpacing w:w="15" w:type="dxa"/>
          <w:jc w:val="center"/>
        </w:trPr>
        <w:tc>
          <w:tcPr>
            <w:tcW w:w="0" w:type="auto"/>
            <w:vAlign w:val="center"/>
            <w:hideMark/>
          </w:tcPr>
          <w:p w14:paraId="4216DC1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E523F5">
        <w:trPr>
          <w:tblCellSpacing w:w="15" w:type="dxa"/>
          <w:jc w:val="center"/>
        </w:trPr>
        <w:tc>
          <w:tcPr>
            <w:tcW w:w="0" w:type="auto"/>
            <w:vAlign w:val="center"/>
            <w:hideMark/>
          </w:tcPr>
          <w:p w14:paraId="10D2AA87"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E523F5">
        <w:trPr>
          <w:tblCellSpacing w:w="15" w:type="dxa"/>
          <w:jc w:val="center"/>
        </w:trPr>
        <w:tc>
          <w:tcPr>
            <w:tcW w:w="0" w:type="auto"/>
            <w:vAlign w:val="center"/>
            <w:hideMark/>
          </w:tcPr>
          <w:p w14:paraId="2E1DDE2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洗錢資金形成封閉</w:t>
            </w:r>
            <w:proofErr w:type="gramStart"/>
            <w:r w:rsidRPr="00CF23C7">
              <w:rPr>
                <w:rFonts w:eastAsia="新細明體" w:cstheme="minorHAnsi"/>
                <w:kern w:val="0"/>
                <w:szCs w:val="24"/>
              </w:rPr>
              <w:t>迴</w:t>
            </w:r>
            <w:proofErr w:type="gramEnd"/>
            <w:r w:rsidRPr="00CF23C7">
              <w:rPr>
                <w:rFonts w:eastAsia="新細明體" w:cstheme="minorHAnsi"/>
                <w:kern w:val="0"/>
                <w:szCs w:val="24"/>
              </w:rPr>
              <w:t>圈，最終返回原始帳戶，為明顯的異常訊號。</w:t>
            </w:r>
          </w:p>
        </w:tc>
      </w:tr>
      <w:tr w:rsidR="00CF23C7" w:rsidRPr="00CF23C7" w14:paraId="27C5513A" w14:textId="77777777" w:rsidTr="00E523F5">
        <w:trPr>
          <w:tblCellSpacing w:w="15" w:type="dxa"/>
          <w:jc w:val="center"/>
        </w:trPr>
        <w:tc>
          <w:tcPr>
            <w:tcW w:w="0" w:type="auto"/>
            <w:vAlign w:val="center"/>
            <w:hideMark/>
          </w:tcPr>
          <w:p w14:paraId="0C8C156D"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E523F5">
        <w:trPr>
          <w:tblCellSpacing w:w="15" w:type="dxa"/>
          <w:jc w:val="center"/>
        </w:trPr>
        <w:tc>
          <w:tcPr>
            <w:tcW w:w="0" w:type="auto"/>
            <w:vAlign w:val="center"/>
            <w:hideMark/>
          </w:tcPr>
          <w:p w14:paraId="57C9F8E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E523F5">
        <w:trPr>
          <w:tblCellSpacing w:w="15" w:type="dxa"/>
          <w:jc w:val="center"/>
        </w:trPr>
        <w:tc>
          <w:tcPr>
            <w:tcW w:w="0" w:type="auto"/>
            <w:vAlign w:val="center"/>
            <w:hideMark/>
          </w:tcPr>
          <w:p w14:paraId="2EC7228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3B4E85BB" w14:textId="3C2AB1D4" w:rsidR="002F5291" w:rsidRDefault="002F5291" w:rsidP="006C25E7">
      <w:pPr>
        <w:ind w:firstLine="468"/>
        <w:jc w:val="both"/>
        <w:rPr>
          <w:rFonts w:eastAsia="新細明體" w:cstheme="minorHAnsi"/>
          <w:color w:val="000000" w:themeColor="text1"/>
          <w:kern w:val="0"/>
          <w:szCs w:val="24"/>
        </w:rPr>
      </w:pPr>
    </w:p>
    <w:p w14:paraId="166185E1" w14:textId="40634DA5" w:rsidR="00467BF8" w:rsidRDefault="00C81D50" w:rsidP="00EC719C">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4782A">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6C25E7">
      <w:pPr>
        <w:jc w:val="both"/>
        <w:rPr>
          <w:rFonts w:cstheme="minorHAnsi"/>
          <w:color w:val="000000" w:themeColor="text1"/>
          <w:szCs w:val="24"/>
        </w:rPr>
      </w:pPr>
    </w:p>
    <w:p w14:paraId="7BCA75FD" w14:textId="7FD4DFC1" w:rsidR="00DF0C77" w:rsidRPr="0094418E" w:rsidRDefault="00DF0C77" w:rsidP="006C25E7">
      <w:pPr>
        <w:ind w:firstLine="480"/>
        <w:jc w:val="both"/>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 xml:space="preserve">Watts and Strogatz </w:t>
      </w:r>
      <w:r w:rsidR="00A17CA2">
        <w:rPr>
          <w:rFonts w:cstheme="minorHAnsi"/>
          <w:noProof/>
          <w:color w:val="000000" w:themeColor="text1"/>
          <w:szCs w:val="24"/>
        </w:rPr>
        <w:lastRenderedPageBreak/>
        <w:t>(1998)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w:t>
      </w:r>
      <w:r w:rsidR="004D2F07">
        <w:rPr>
          <w:rFonts w:cstheme="minorHAnsi" w:hint="eastAsia"/>
          <w:color w:val="000000" w:themeColor="text1"/>
          <w:szCs w:val="24"/>
        </w:rPr>
        <w:t>絡</w:t>
      </w:r>
      <w:r w:rsidR="004D2F07">
        <w:t>（</w:t>
      </w:r>
      <w:r w:rsidR="004D2F07">
        <w:t>Small-World Network, SWN</w:t>
      </w:r>
      <w:r w:rsidR="004D2F07">
        <w:t>）</w:t>
      </w:r>
      <w:r w:rsidR="00A17CA2">
        <w:rPr>
          <w:rFonts w:cstheme="minorHAnsi" w:hint="eastAsia"/>
          <w:color w:val="000000" w:themeColor="text1"/>
          <w:szCs w:val="24"/>
        </w:rPr>
        <w:t>，以節點和邊的圖論</w:t>
      </w:r>
      <w:r w:rsidR="009A67AB">
        <w:t>（</w:t>
      </w:r>
      <w:r w:rsidR="009A67AB">
        <w:t>Graph Theory</w:t>
      </w:r>
      <w:r w:rsidR="009A67AB">
        <w:t>）</w:t>
      </w:r>
      <w:r w:rsidR="00A17CA2">
        <w:rPr>
          <w:rFonts w:cstheme="minorHAnsi" w:hint="eastAsia"/>
          <w:color w:val="000000" w:themeColor="text1"/>
          <w:szCs w:val="24"/>
        </w:rPr>
        <w:t>建立模型，用於分析人際關係之社會網絡</w:t>
      </w:r>
      <w:r w:rsidR="007D4BA8">
        <w:t>（</w:t>
      </w:r>
      <w:r w:rsidR="007D4BA8">
        <w:t>Social Network</w:t>
      </w:r>
      <w:r w:rsidR="007D4BA8">
        <w:t>）</w:t>
      </w:r>
      <w:r w:rsidR="00A17CA2">
        <w:rPr>
          <w:rFonts w:cstheme="minorHAnsi" w:hint="eastAsia"/>
          <w:color w:val="000000" w:themeColor="text1"/>
          <w:szCs w:val="24"/>
        </w:rPr>
        <w:t>，本研究認為藉由社會網絡為基礎採用圖論演算法</w:t>
      </w:r>
      <w:r w:rsidR="00FE7AD8">
        <w:t>（</w:t>
      </w:r>
      <w:r w:rsidR="00FE7AD8">
        <w:t>Graph Theory Algorithms</w:t>
      </w:r>
      <w:r w:rsidR="00FE7AD8">
        <w:t>）</w:t>
      </w:r>
      <w:r w:rsidR="00A17CA2">
        <w:rPr>
          <w:rFonts w:cstheme="minorHAnsi" w:hint="eastAsia"/>
          <w:color w:val="000000" w:themeColor="text1"/>
          <w:szCs w:val="24"/>
        </w:rPr>
        <w:t>能快速有效的追蹤金流</w:t>
      </w:r>
      <w:r w:rsidR="00DF089C">
        <w:rPr>
          <w:rFonts w:cstheme="minorHAnsi" w:hint="eastAsia"/>
          <w:color w:val="000000" w:themeColor="text1"/>
          <w:szCs w:val="24"/>
        </w:rPr>
        <w:t>。</w:t>
      </w:r>
    </w:p>
    <w:p w14:paraId="17E359D2" w14:textId="13EB9424" w:rsidR="00FB712E" w:rsidRDefault="008F3AC5" w:rsidP="006C25E7">
      <w:pPr>
        <w:jc w:val="both"/>
        <w:rPr>
          <w:rFonts w:cstheme="minorHAnsi"/>
          <w:color w:val="000000" w:themeColor="text1"/>
          <w:szCs w:val="24"/>
        </w:rPr>
      </w:pPr>
      <w:r>
        <w:rPr>
          <w:rFonts w:cstheme="minorHAnsi"/>
          <w:color w:val="000000" w:themeColor="text1"/>
          <w:szCs w:val="24"/>
        </w:rPr>
        <w:tab/>
      </w:r>
      <w:proofErr w:type="gramStart"/>
      <w:r>
        <w:rPr>
          <w:rFonts w:cstheme="minorHAnsi" w:hint="eastAsia"/>
          <w:color w:val="000000" w:themeColor="text1"/>
          <w:szCs w:val="24"/>
        </w:rPr>
        <w:t>疫</w:t>
      </w:r>
      <w:proofErr w:type="gramEnd"/>
      <w:r>
        <w:rPr>
          <w:rFonts w:cstheme="minorHAnsi" w:hint="eastAsia"/>
          <w:color w:val="000000" w:themeColor="text1"/>
          <w:szCs w:val="24"/>
        </w:rPr>
        <w:t>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proofErr w:type="gramStart"/>
      <w:r w:rsidR="00435162">
        <w:t>區塊鏈技術</w:t>
      </w:r>
      <w:proofErr w:type="gramEnd"/>
      <w:r w:rsidR="00E215F5">
        <w:t>（</w:t>
      </w:r>
      <w:r w:rsidR="00E215F5">
        <w:t>Blockchain Technology</w:t>
      </w:r>
      <w:r w:rsidR="00E215F5">
        <w:t>）</w:t>
      </w:r>
      <w:r w:rsidR="00435162">
        <w:t>透過去中心化</w:t>
      </w:r>
      <w:r w:rsidR="007811ED">
        <w:t>（</w:t>
      </w:r>
      <w:r w:rsidR="007811ED">
        <w:t>Decentralization</w:t>
      </w:r>
      <w:r w:rsidR="007811ED">
        <w:t>）</w:t>
      </w:r>
      <w:r w:rsidR="00435162">
        <w:t>提升支付安全</w:t>
      </w:r>
      <w:r w:rsidR="0052446A">
        <w:rPr>
          <w:rFonts w:hint="eastAsia"/>
        </w:rPr>
        <w:t>性</w:t>
      </w:r>
      <w:r w:rsidR="00435162">
        <w:t>與透明</w:t>
      </w:r>
      <w:r w:rsidR="0052446A">
        <w:rPr>
          <w:rFonts w:hint="eastAsia"/>
        </w:rPr>
        <w:t>性</w:t>
      </w:r>
      <w:r w:rsidR="00435162">
        <w:t>，</w:t>
      </w:r>
      <w:r w:rsidR="0052446A">
        <w:t>其互操作性協議更有助於舊有系統</w:t>
      </w:r>
      <w:proofErr w:type="gramStart"/>
      <w:r w:rsidR="0052446A">
        <w:t>與多鏈整</w:t>
      </w:r>
      <w:proofErr w:type="gramEnd"/>
      <w:r w:rsidR="0052446A">
        <w:t>合，推動全球數位資產與金融創新發展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55A5F4E" w14:textId="77777777" w:rsidR="005B4CA9" w:rsidRDefault="005B4CA9" w:rsidP="006C25E7">
      <w:pPr>
        <w:jc w:val="both"/>
        <w:rPr>
          <w:rFonts w:cstheme="minorHAnsi"/>
          <w:color w:val="000000" w:themeColor="text1"/>
          <w:szCs w:val="24"/>
        </w:rPr>
      </w:pPr>
    </w:p>
    <w:p w14:paraId="362F1D26" w14:textId="67635332" w:rsidR="005811B2" w:rsidRPr="005B4CA9" w:rsidRDefault="00981FDC" w:rsidP="005B4CA9">
      <w:pPr>
        <w:ind w:firstLine="480"/>
        <w:jc w:val="both"/>
        <w:rPr>
          <w:rFonts w:cstheme="minorHAnsi"/>
          <w:color w:val="000000" w:themeColor="text1"/>
          <w:szCs w:val="24"/>
        </w:rPr>
      </w:pPr>
      <w:r>
        <w:t>2023</w:t>
      </w:r>
      <w:r>
        <w:t>年，來自可疑地址流向</w:t>
      </w:r>
      <w:proofErr w:type="gramStart"/>
      <w:r>
        <w:t>混幣器</w:t>
      </w:r>
      <w:proofErr w:type="gramEnd"/>
      <w:r>
        <w:t>的資金大幅下滑，從</w:t>
      </w:r>
      <w:r>
        <w:t xml:space="preserve"> 2022 </w:t>
      </w:r>
      <w:r>
        <w:t>年的</w:t>
      </w:r>
      <w:r>
        <w:t xml:space="preserve"> 10 </w:t>
      </w:r>
      <w:r>
        <w:t>億美元降至</w:t>
      </w:r>
      <w:r>
        <w:t xml:space="preserve"> 5.043 </w:t>
      </w:r>
      <w:r>
        <w:t>億美元</w:t>
      </w:r>
      <w:r>
        <w:rPr>
          <w:rFonts w:hint="eastAsia"/>
        </w:rPr>
        <w:t>。但如</w:t>
      </w:r>
      <w:r>
        <w:t>Lazarus</w:t>
      </w:r>
      <w:r>
        <w:rPr>
          <w:rFonts w:hint="eastAsia"/>
        </w:rPr>
        <w:t>等加密貨幣犯罪組織</w:t>
      </w:r>
      <w:r>
        <w:t>已經開始</w:t>
      </w:r>
      <w:r>
        <w:rPr>
          <w:rFonts w:hint="eastAsia"/>
        </w:rPr>
        <w:t>採</w:t>
      </w:r>
      <w:r>
        <w:t>用新的</w:t>
      </w:r>
      <w:proofErr w:type="gramStart"/>
      <w:r>
        <w:t>混幣器</w:t>
      </w:r>
      <w:proofErr w:type="gramEnd"/>
      <w:r>
        <w:t>服務，如</w:t>
      </w:r>
      <w:r>
        <w:t xml:space="preserve"> YoMix</w:t>
      </w:r>
      <w:r>
        <w:t>，</w:t>
      </w:r>
      <w:r>
        <w:rPr>
          <w:rFonts w:hint="eastAsia"/>
        </w:rPr>
        <w:t>於</w:t>
      </w:r>
      <w:r>
        <w:t>2023</w:t>
      </w:r>
      <w:r>
        <w:t>年流入量比前一年成長超過</w:t>
      </w:r>
      <w:r>
        <w:t>5</w:t>
      </w:r>
      <w:r>
        <w:t>倍。約三分之一的</w:t>
      </w:r>
      <w:r>
        <w:t>YoMix</w:t>
      </w:r>
      <w:r>
        <w:t>流入資金來自於加密貨幣駭客活動相關的地址</w:t>
      </w:r>
      <w:r>
        <w:fldChar w:fldCharType="begin"/>
      </w:r>
      <w:r>
        <w:instrText xml:space="preserve"> ADDIN EN.CITE &lt;EndNote&gt;&lt;Cite&gt;&lt;Author&gt;Chainalysis Research&lt;/Author&gt;&lt;Year&gt;2024&lt;/Year&gt;&lt;RecNum&gt;199&lt;/RecNum&gt;&lt;DisplayText&gt;(Chainalysis Research, 2024)&lt;/DisplayText&gt;&lt;record&gt;&lt;rec-number&gt;199&lt;/rec-number&gt;&lt;foreign-keys&gt;&lt;key app="EN" db-id="5rwdf2z92r2s9petxtyprfwt92fd92pfxaf5" timestamp="1759567313"&gt;199&lt;/key&gt;&lt;/foreign-keys&gt;&lt;ref-type name="Report"&gt;27&lt;/ref-type&gt;&lt;contributors&gt;&lt;authors&gt;&lt;author&gt;Chainalysis Research, Team&lt;/author&gt;&lt;/authors&gt;&lt;/contributors&gt;&lt;titles&gt;&lt;title&gt;Money Laundering Activity Spread Across More Service Deposit Addresses in 2023, Plus New Tactics from Lazarus Group&lt;/title&gt;&lt;secondary-title&gt;Chainalysis Blog&lt;/secondary-title&gt;&lt;/titles&gt;&lt;keywords&gt;&lt;keyword&gt;Blockchain&lt;/keyword&gt;&lt;keyword&gt;Money Laundering&lt;/keyword&gt;&lt;keyword&gt;Cryptocurrency&lt;/keyword&gt;&lt;keyword&gt;Chainalysis&lt;/keyword&gt;&lt;keyword&gt;DeFi&lt;/keyword&gt;&lt;keyword&gt;Cross-chain Bridges&lt;/keyword&gt;&lt;keyword&gt;Mixers&lt;/keyword&gt;&lt;/keywords&gt;&lt;dates&gt;&lt;year&gt;2024&lt;/year&gt;&lt;pub-dates&gt;&lt;date&gt;2024/01/25&lt;/date&gt;&lt;/pub-dates&gt;&lt;/dates&gt;&lt;pub-location&gt;New York, USA&lt;/pub-location&gt;&lt;urls&gt;&lt;related-urls&gt;&lt;url&gt;https://www.chainalysis.com/blog/2024-crypto-money-laundering/&lt;/url&gt;&lt;/related-urls&gt;&lt;/urls&gt;&lt;/record&gt;&lt;/Cite&gt;&lt;/EndNote&gt;</w:instrText>
      </w:r>
      <w:r>
        <w:fldChar w:fldCharType="separate"/>
      </w:r>
      <w:r>
        <w:rPr>
          <w:noProof/>
        </w:rPr>
        <w:t>(Chainalysis Research, 2024)</w:t>
      </w:r>
      <w:r>
        <w:fldChar w:fldCharType="end"/>
      </w:r>
      <w:r>
        <w:t>。</w:t>
      </w:r>
      <w:r w:rsidR="006E65F5">
        <w:rPr>
          <w:rFonts w:hint="eastAsia"/>
        </w:rPr>
        <w:t>2025</w:t>
      </w:r>
      <w:r w:rsidR="006E65F5">
        <w:rPr>
          <w:rFonts w:hint="eastAsia"/>
        </w:rPr>
        <w:t>年，</w:t>
      </w:r>
      <w:r w:rsidR="006E65F5">
        <w:t>美國聯邦調查局（</w:t>
      </w:r>
      <w:r w:rsidR="006E65F5">
        <w:t>FBI</w:t>
      </w:r>
      <w:r w:rsidR="006E65F5">
        <w:t>）轄下網路犯罪投訴中心（</w:t>
      </w:r>
      <w:r w:rsidR="006E65F5">
        <w:t>IC3</w:t>
      </w:r>
      <w:r w:rsidR="006E65F5">
        <w:t>）公告，</w:t>
      </w:r>
      <w:r w:rsidR="006E65F5">
        <w:t xml:space="preserve">Bybit </w:t>
      </w:r>
      <w:proofErr w:type="gramStart"/>
      <w:r w:rsidR="006E65F5">
        <w:t>遭駭事件</w:t>
      </w:r>
      <w:proofErr w:type="gramEnd"/>
      <w:r w:rsidR="006E65F5">
        <w:t>造成約</w:t>
      </w:r>
      <w:r w:rsidR="006E65F5">
        <w:t xml:space="preserve"> 15 </w:t>
      </w:r>
      <w:r w:rsidR="006E65F5">
        <w:t>億美元的加密資產遭竊，為迄今</w:t>
      </w:r>
      <w:r w:rsidR="006E65F5" w:rsidRPr="006E65F5">
        <w:rPr>
          <w:rStyle w:val="af0"/>
          <w:b w:val="0"/>
        </w:rPr>
        <w:t>史上規模最大的加密貨幣竊盜案</w:t>
      </w:r>
      <w:r w:rsidR="006E65F5">
        <w:t>，並經追蹤確認</w:t>
      </w:r>
      <w:r w:rsidR="002B1457">
        <w:rPr>
          <w:rFonts w:hint="eastAsia"/>
        </w:rPr>
        <w:t>是</w:t>
      </w:r>
      <w:r w:rsidR="006E65F5">
        <w:t>北韓</w:t>
      </w:r>
      <w:r w:rsidR="006E65F5">
        <w:t>TraderTraitor</w:t>
      </w:r>
      <w:r w:rsidR="006E65F5">
        <w:t>駭客組織所為</w:t>
      </w:r>
      <w:r w:rsidR="007037C1">
        <w:fldChar w:fldCharType="begin"/>
      </w:r>
      <w:r w:rsidR="00B015A2">
        <w:instrText xml:space="preserve"> ADDIN EN.CITE &lt;EndNote&gt;&lt;Cite&gt;&lt;Author&gt;Federal Bureau of Investigation&lt;/Author&gt;&lt;Year&gt;2025&lt;/Year&gt;&lt;RecNum&gt;210&lt;/RecNum&gt;&lt;DisplayText&gt;(Federal Bureau of Investigation, 2025)&lt;/DisplayText&gt;&lt;record&gt;&lt;rec-number&gt;210&lt;/rec-number&gt;&lt;foreign-keys&gt;&lt;key app="EN" db-id="5rwdf2z92r2s9petxtyprfwt92fd92pfxaf5" timestamp="1759579719"&gt;210&lt;/key&gt;&lt;/foreign-keys&gt;&lt;ref-type name="Journal Article"&gt;17&lt;/ref-type&gt;&lt;contributors&gt;&lt;authors&gt;&lt;author&gt;Federal Bureau of Investigation,&lt;/author&gt;&lt;/authors&gt;&lt;/contributors&gt;&lt;titles&gt;&lt;title&gt;North Korea Responsible for $1.5 Billion Bybit Hack&lt;/title&gt;&lt;secondary-title&gt;Internet Crime Complaint Center (IC3) Public Service Announcement&lt;/secondary-title&gt;&lt;/titles&gt;&lt;periodical&gt;&lt;full-title&gt;Internet Crime Complaint Center (IC3) Public Service Announcement&lt;/full-title&gt;&lt;/periodical&gt;&lt;dates&gt;&lt;year&gt;2025&lt;/year&gt;&lt;pub-dates&gt;&lt;date&gt;2025-10-04&lt;/date&gt;&lt;/pub-dates&gt;&lt;/dates&gt;&lt;publisher&gt;Federal Bureau of Investigation (FBI) — Internet Crime Complaint Center (IC3)&lt;/publisher&gt;&lt;work-type&gt;Public Service Announcement&lt;/work-type&gt;&lt;urls&gt;&lt;related-urls&gt;&lt;url&gt;https://www.ic3.gov/psa/2025/psa250226&lt;/url&gt;&lt;/related-urls&gt;&lt;/urls&gt;&lt;/record&gt;&lt;/Cite&gt;&lt;/EndNote&gt;</w:instrText>
      </w:r>
      <w:r w:rsidR="007037C1">
        <w:fldChar w:fldCharType="separate"/>
      </w:r>
      <w:r w:rsidR="00B015A2">
        <w:rPr>
          <w:noProof/>
        </w:rPr>
        <w:t>(Federal Bureau of Investigation, 2025)</w:t>
      </w:r>
      <w:r w:rsidR="007037C1">
        <w:fldChar w:fldCharType="end"/>
      </w:r>
      <w:r w:rsidR="006E65F5">
        <w:rPr>
          <w:rFonts w:hint="eastAsia"/>
        </w:rPr>
        <w:t>。</w:t>
      </w:r>
    </w:p>
    <w:p w14:paraId="574CB0E9" w14:textId="77777777" w:rsidR="005B4CA9" w:rsidRDefault="005B4CA9" w:rsidP="00863EB8">
      <w:pPr>
        <w:jc w:val="both"/>
      </w:pPr>
    </w:p>
    <w:p w14:paraId="5CCEAB6D" w14:textId="639AFBB6" w:rsidR="00F35E4F" w:rsidRPr="00863EB8" w:rsidRDefault="00863EB8" w:rsidP="005B4CA9">
      <w:pPr>
        <w:ind w:firstLine="480"/>
        <w:jc w:val="both"/>
      </w:pPr>
      <w:r>
        <w:rPr>
          <w:rFonts w:hint="eastAsia"/>
        </w:rPr>
        <w:t>加密貨幣是</w:t>
      </w:r>
      <w:r w:rsidR="00F35E4F" w:rsidRPr="00EA0566">
        <w:rPr>
          <w:rFonts w:cstheme="minorHAnsi"/>
          <w:color w:val="000000" w:themeColor="text1"/>
          <w:szCs w:val="24"/>
        </w:rPr>
        <w:t>以比</w:t>
      </w:r>
      <w:proofErr w:type="gramStart"/>
      <w:r w:rsidR="00F35E4F" w:rsidRPr="00EA0566">
        <w:rPr>
          <w:rFonts w:cstheme="minorHAnsi"/>
          <w:color w:val="000000" w:themeColor="text1"/>
          <w:szCs w:val="24"/>
        </w:rPr>
        <w:t>特</w:t>
      </w:r>
      <w:proofErr w:type="gramEnd"/>
      <w:r w:rsidR="00F35E4F" w:rsidRPr="00EA0566">
        <w:rPr>
          <w:rFonts w:cstheme="minorHAnsi"/>
          <w:color w:val="000000" w:themeColor="text1"/>
          <w:szCs w:val="24"/>
        </w:rPr>
        <w:t>幣</w:t>
      </w:r>
      <w:r w:rsidR="00F35E4F" w:rsidRPr="00EA0566">
        <w:rPr>
          <w:rFonts w:cstheme="minorHAnsi"/>
          <w:color w:val="000000" w:themeColor="text1"/>
          <w:szCs w:val="24"/>
        </w:rPr>
        <w:t>(Bitcoin, BTC)</w:t>
      </w:r>
      <w:r w:rsidR="00F35E4F" w:rsidRPr="00EA0566">
        <w:rPr>
          <w:rFonts w:cstheme="minorHAnsi"/>
          <w:color w:val="000000" w:themeColor="text1"/>
          <w:szCs w:val="24"/>
        </w:rPr>
        <w:t>為代表的</w:t>
      </w:r>
      <w:proofErr w:type="gramStart"/>
      <w:r w:rsidR="00F35E4F" w:rsidRPr="00EA0566">
        <w:rPr>
          <w:rFonts w:cstheme="minorHAnsi"/>
          <w:color w:val="000000" w:themeColor="text1"/>
          <w:szCs w:val="24"/>
        </w:rPr>
        <w:t>區塊</w:t>
      </w:r>
      <w:proofErr w:type="gramEnd"/>
      <w:r w:rsidR="00F35E4F" w:rsidRPr="00EA0566">
        <w:rPr>
          <w:rFonts w:cstheme="minorHAnsi"/>
          <w:color w:val="000000" w:themeColor="text1"/>
          <w:szCs w:val="24"/>
        </w:rPr>
        <w:t>鏈</w:t>
      </w:r>
      <w:r w:rsidR="002A52F6">
        <w:t>（</w:t>
      </w:r>
      <w:r w:rsidR="002A52F6">
        <w:t>Blockchain</w:t>
      </w:r>
      <w:r w:rsidR="002A52F6">
        <w:t>）</w:t>
      </w:r>
      <w:r w:rsidR="00123BB7">
        <w:rPr>
          <w:rFonts w:hint="eastAsia"/>
        </w:rPr>
        <w:t>。其</w:t>
      </w:r>
      <w:r w:rsidR="00F35E4F" w:rsidRPr="00EA0566">
        <w:rPr>
          <w:rFonts w:cstheme="minorHAnsi"/>
          <w:color w:val="000000" w:themeColor="text1"/>
          <w:szCs w:val="24"/>
        </w:rPr>
        <w:t>採用工作量證明</w:t>
      </w:r>
      <w:r w:rsidR="00F35E4F" w:rsidRPr="00EA0566">
        <w:rPr>
          <w:rFonts w:cstheme="minorHAnsi"/>
          <w:color w:val="000000" w:themeColor="text1"/>
          <w:szCs w:val="24"/>
        </w:rPr>
        <w:t>(Power of Work, Pow)</w:t>
      </w:r>
      <w:r w:rsidR="008730E1">
        <w:rPr>
          <w:rFonts w:cstheme="minorHAnsi" w:hint="eastAsia"/>
          <w:color w:val="000000" w:themeColor="text1"/>
          <w:szCs w:val="24"/>
        </w:rPr>
        <w:t>之</w:t>
      </w:r>
      <w:r w:rsidR="00F35E4F" w:rsidRPr="00EA0566">
        <w:rPr>
          <w:rFonts w:cstheme="minorHAnsi"/>
          <w:color w:val="000000" w:themeColor="text1"/>
          <w:szCs w:val="24"/>
        </w:rPr>
        <w:t>共識機制</w:t>
      </w:r>
      <w:r w:rsidR="008730E1">
        <w:t>（</w:t>
      </w:r>
      <w:r w:rsidR="008730E1">
        <w:t>Consensus Mechanism</w:t>
      </w:r>
      <w:r w:rsidR="008730E1">
        <w:t>）</w:t>
      </w:r>
      <w:r w:rsidR="00280596">
        <w:rPr>
          <w:rFonts w:hint="eastAsia"/>
        </w:rPr>
        <w:t>為首要代表</w:t>
      </w:r>
      <w:r w:rsidR="00F35E4F" w:rsidRPr="00EA0566">
        <w:rPr>
          <w:rFonts w:cstheme="minorHAnsi"/>
          <w:color w:val="000000" w:themeColor="text1"/>
          <w:szCs w:val="24"/>
        </w:rPr>
        <w:t>，透過分散式運算</w:t>
      </w:r>
      <w:r w:rsidR="00233CA4">
        <w:t>（</w:t>
      </w:r>
      <w:r w:rsidR="00233CA4">
        <w:t>Distributed Computing</w:t>
      </w:r>
      <w:r w:rsidR="00233CA4">
        <w:t>）</w:t>
      </w:r>
      <w:r w:rsidR="00F35E4F" w:rsidRPr="00EA0566">
        <w:rPr>
          <w:rFonts w:cstheme="minorHAnsi"/>
          <w:color w:val="000000" w:themeColor="text1"/>
          <w:szCs w:val="24"/>
        </w:rPr>
        <w:t>與分散式</w:t>
      </w:r>
      <w:proofErr w:type="gramStart"/>
      <w:r w:rsidR="00F35E4F" w:rsidRPr="00EA0566">
        <w:rPr>
          <w:rFonts w:cstheme="minorHAnsi"/>
          <w:color w:val="000000" w:themeColor="text1"/>
          <w:szCs w:val="24"/>
        </w:rPr>
        <w:t>帳本</w:t>
      </w:r>
      <w:proofErr w:type="gramEnd"/>
      <w:r w:rsidR="00362A48" w:rsidRPr="00EA0566">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362A48" w:rsidRPr="00EA0566">
        <w:rPr>
          <w:rFonts w:cstheme="minorHAnsi"/>
          <w:color w:val="202122"/>
          <w:szCs w:val="24"/>
          <w:shd w:val="clear" w:color="auto" w:fill="FFFFFF"/>
        </w:rPr>
        <w:t>）</w:t>
      </w:r>
      <w:r w:rsidR="00F35E4F" w:rsidRPr="00EA0566">
        <w:rPr>
          <w:rFonts w:cstheme="minorHAnsi"/>
          <w:color w:val="000000" w:themeColor="text1"/>
          <w:szCs w:val="24"/>
        </w:rPr>
        <w:t>確保交易不可竄改且全網可驗證，每筆交易皆以前一筆交易的雜湊值</w:t>
      </w:r>
      <w:r w:rsidR="00F35E4F" w:rsidRPr="00EA0566">
        <w:rPr>
          <w:rFonts w:cstheme="minorHAnsi"/>
          <w:color w:val="000000" w:themeColor="text1"/>
          <w:szCs w:val="24"/>
        </w:rPr>
        <w:t>(Hash Value)</w:t>
      </w:r>
      <w:r w:rsidR="00F35E4F" w:rsidRPr="00EA0566">
        <w:rPr>
          <w:rFonts w:cstheme="minorHAnsi"/>
          <w:color w:val="000000" w:themeColor="text1"/>
          <w:szCs w:val="24"/>
        </w:rPr>
        <w:t>串連成可驗證的金流結構</w:t>
      </w:r>
      <w:r w:rsidR="00F35E4F" w:rsidRPr="00EA0566">
        <w:rPr>
          <w:rFonts w:cstheme="minorHAnsi"/>
          <w:color w:val="000000" w:themeColor="text1"/>
          <w:szCs w:val="24"/>
        </w:rPr>
        <w:fldChar w:fldCharType="begin"/>
      </w:r>
      <w:r w:rsidR="00F35E4F"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00F35E4F" w:rsidRPr="00EA0566">
        <w:rPr>
          <w:rFonts w:cstheme="minorHAnsi"/>
          <w:color w:val="000000" w:themeColor="text1"/>
          <w:szCs w:val="24"/>
        </w:rPr>
        <w:fldChar w:fldCharType="separate"/>
      </w:r>
      <w:r w:rsidR="00F35E4F" w:rsidRPr="00EA0566">
        <w:rPr>
          <w:rFonts w:cstheme="minorHAnsi"/>
          <w:noProof/>
          <w:color w:val="000000" w:themeColor="text1"/>
          <w:szCs w:val="24"/>
        </w:rPr>
        <w:t>(Nakamoto, 2008)</w:t>
      </w:r>
      <w:r w:rsidR="00F35E4F" w:rsidRPr="00EA0566">
        <w:rPr>
          <w:rFonts w:cstheme="minorHAnsi"/>
          <w:color w:val="000000" w:themeColor="text1"/>
          <w:szCs w:val="24"/>
        </w:rPr>
        <w:fldChar w:fldCharType="end"/>
      </w:r>
      <w:r w:rsidR="00F35E4F" w:rsidRPr="00EA0566">
        <w:rPr>
          <w:rFonts w:cstheme="minorHAnsi"/>
          <w:color w:val="000000" w:themeColor="text1"/>
          <w:szCs w:val="24"/>
        </w:rPr>
        <w:t>，為本研究提供了對反金融犯罪系統的啟發，若建立快速可追蹤的</w:t>
      </w:r>
      <w:proofErr w:type="gramStart"/>
      <w:r w:rsidR="00F35E4F" w:rsidRPr="00EA0566">
        <w:rPr>
          <w:rFonts w:cstheme="minorHAnsi"/>
          <w:color w:val="000000" w:themeColor="text1"/>
          <w:szCs w:val="24"/>
        </w:rPr>
        <w:t>金流</w:t>
      </w:r>
      <w:proofErr w:type="gramEnd"/>
      <w:r w:rsidR="00F35E4F" w:rsidRPr="00EA0566">
        <w:rPr>
          <w:rFonts w:cstheme="minorHAnsi"/>
          <w:color w:val="000000" w:themeColor="text1"/>
          <w:szCs w:val="24"/>
        </w:rPr>
        <w:t>網</w:t>
      </w:r>
      <w:r w:rsidR="003C3EF9">
        <w:rPr>
          <w:rFonts w:cstheme="minorHAnsi" w:hint="eastAsia"/>
          <w:color w:val="000000" w:themeColor="text1"/>
          <w:szCs w:val="24"/>
        </w:rPr>
        <w:t>路</w:t>
      </w:r>
      <w:r w:rsidR="00F35E4F" w:rsidRPr="00EA0566">
        <w:rPr>
          <w:rFonts w:cstheme="minorHAnsi"/>
          <w:color w:val="000000" w:themeColor="text1"/>
          <w:szCs w:val="24"/>
        </w:rPr>
        <w:t>，有助於提升金融偵測的效率。</w:t>
      </w:r>
    </w:p>
    <w:p w14:paraId="606C85FD" w14:textId="77777777" w:rsidR="00F12241" w:rsidRDefault="00F12241" w:rsidP="006C25E7">
      <w:pPr>
        <w:ind w:firstLine="480"/>
        <w:jc w:val="both"/>
        <w:rPr>
          <w:rFonts w:cstheme="minorHAnsi"/>
          <w:szCs w:val="24"/>
        </w:rPr>
      </w:pPr>
    </w:p>
    <w:p w14:paraId="264638A3" w14:textId="7553C752" w:rsidR="001E3CD1" w:rsidRDefault="00F35E4F" w:rsidP="006C25E7">
      <w:pPr>
        <w:ind w:firstLine="480"/>
        <w:jc w:val="both"/>
        <w:rPr>
          <w:rFonts w:cstheme="minorHAnsi"/>
          <w:color w:val="000000" w:themeColor="text1"/>
          <w:szCs w:val="24"/>
        </w:rPr>
      </w:pPr>
      <w:proofErr w:type="gramStart"/>
      <w:r w:rsidRPr="00EA0566">
        <w:rPr>
          <w:rFonts w:cstheme="minorHAnsi"/>
          <w:szCs w:val="24"/>
        </w:rPr>
        <w:t>區塊鏈技術</w:t>
      </w:r>
      <w:proofErr w:type="gramEnd"/>
      <w:r w:rsidRPr="00EA0566">
        <w:rPr>
          <w:rFonts w:cstheme="minorHAnsi"/>
          <w:szCs w:val="24"/>
        </w:rPr>
        <w:t>在</w:t>
      </w:r>
      <w:r w:rsidRPr="00EA0566">
        <w:rPr>
          <w:rFonts w:cstheme="minorHAnsi"/>
          <w:szCs w:val="24"/>
        </w:rPr>
        <w:t>AML</w:t>
      </w:r>
      <w:r w:rsidRPr="00EA0566">
        <w:rPr>
          <w:rFonts w:cstheme="minorHAnsi"/>
          <w:szCs w:val="24"/>
        </w:rPr>
        <w:t>領域應用逐漸受到關注。金融機構嘗試運用</w:t>
      </w:r>
      <w:proofErr w:type="gramStart"/>
      <w:r w:rsidRPr="00EA0566">
        <w:rPr>
          <w:rFonts w:cstheme="minorHAnsi"/>
          <w:szCs w:val="24"/>
        </w:rPr>
        <w:t>區塊鏈技術</w:t>
      </w:r>
      <w:proofErr w:type="gramEnd"/>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sidR="00664C78">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sidR="00664C78">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w:t>
      </w:r>
      <w:proofErr w:type="gramStart"/>
      <w:r w:rsidRPr="00EA0566">
        <w:rPr>
          <w:rFonts w:cstheme="minorHAnsi"/>
          <w:color w:val="000000" w:themeColor="text1"/>
          <w:szCs w:val="24"/>
          <w:shd w:val="clear" w:color="auto" w:fill="FFFFFF"/>
        </w:rPr>
        <w:t>資金跳轉模式</w:t>
      </w:r>
      <w:proofErr w:type="gramEnd"/>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009A3510">
        <w:t>（</w:t>
      </w:r>
      <w:r w:rsidR="009A3510">
        <w:t>Data Silo</w:t>
      </w:r>
      <w:r w:rsidR="009A3510">
        <w:t>）</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2A128F4C" w14:textId="79087E7B" w:rsidR="0006741E" w:rsidRDefault="0006741E" w:rsidP="0006741E">
      <w:pPr>
        <w:jc w:val="both"/>
        <w:rPr>
          <w:rFonts w:cstheme="minorHAnsi"/>
          <w:color w:val="000000" w:themeColor="text1"/>
          <w:szCs w:val="24"/>
        </w:rPr>
      </w:pPr>
    </w:p>
    <w:p w14:paraId="23A601D6" w14:textId="55E92F0A" w:rsidR="001662EA" w:rsidRDefault="001662EA" w:rsidP="001E3CD1">
      <w:pPr>
        <w:jc w:val="both"/>
        <w:rPr>
          <w:rFonts w:cstheme="minorHAnsi"/>
          <w:szCs w:val="24"/>
        </w:rPr>
      </w:pPr>
      <w:r>
        <w:rPr>
          <w:rFonts w:cstheme="minorHAnsi"/>
          <w:szCs w:val="24"/>
        </w:rPr>
        <w:tab/>
      </w:r>
      <w:r>
        <w:rPr>
          <w:rFonts w:cstheme="minorHAnsi" w:hint="eastAsia"/>
          <w:szCs w:val="24"/>
        </w:rPr>
        <w:t>縱然</w:t>
      </w:r>
      <w:proofErr w:type="gramStart"/>
      <w:r>
        <w:rPr>
          <w:rFonts w:cstheme="minorHAnsi" w:hint="eastAsia"/>
          <w:szCs w:val="24"/>
        </w:rPr>
        <w:t>區塊鏈技術</w:t>
      </w:r>
      <w:proofErr w:type="gramEnd"/>
      <w:r>
        <w:rPr>
          <w:rFonts w:cstheme="minorHAnsi" w:hint="eastAsia"/>
          <w:szCs w:val="24"/>
        </w:rPr>
        <w:t>利於洗錢防制，</w:t>
      </w:r>
      <w:r w:rsidR="00DC3519">
        <w:rPr>
          <w:rFonts w:cstheme="minorHAnsi" w:hint="eastAsia"/>
          <w:szCs w:val="24"/>
        </w:rPr>
        <w:t>但帳戶地址本身僅為加密雜湊的字串，而</w:t>
      </w:r>
      <w:proofErr w:type="gramStart"/>
      <w:r w:rsidR="00DC3519">
        <w:rPr>
          <w:rFonts w:cstheme="minorHAnsi" w:hint="eastAsia"/>
          <w:szCs w:val="24"/>
        </w:rPr>
        <w:t>區塊鏈驗</w:t>
      </w:r>
      <w:proofErr w:type="gramEnd"/>
      <w:r w:rsidR="00DC3519">
        <w:rPr>
          <w:rFonts w:cstheme="minorHAnsi" w:hint="eastAsia"/>
          <w:szCs w:val="24"/>
        </w:rPr>
        <w:t>證機制</w:t>
      </w:r>
      <w:r w:rsidR="00D545BD">
        <w:rPr>
          <w:rFonts w:cstheme="minorHAnsi" w:hint="eastAsia"/>
          <w:szCs w:val="24"/>
        </w:rPr>
        <w:t>只能反應交易的順序，而非現實世界中的人際網絡與其相關行為，因此本研究引進</w:t>
      </w:r>
      <w:r w:rsidR="00D545BD">
        <w:rPr>
          <w:rFonts w:cstheme="minorHAnsi" w:hint="eastAsia"/>
          <w:szCs w:val="24"/>
        </w:rPr>
        <w:t>Union-Find</w:t>
      </w:r>
      <w:r w:rsidR="00D545BD">
        <w:rPr>
          <w:rFonts w:cstheme="minorHAnsi" w:hint="eastAsia"/>
          <w:szCs w:val="24"/>
        </w:rPr>
        <w:t>演算法進行分群，藉由觀測交易邊</w:t>
      </w:r>
      <w:r w:rsidR="00D545BD">
        <w:rPr>
          <w:rFonts w:cstheme="minorHAnsi" w:hint="eastAsia"/>
          <w:szCs w:val="24"/>
        </w:rPr>
        <w:t>(</w:t>
      </w:r>
      <w:r w:rsidR="00D545BD">
        <w:rPr>
          <w:rFonts w:cstheme="minorHAnsi" w:hint="eastAsia"/>
          <w:szCs w:val="24"/>
        </w:rPr>
        <w:t>如</w:t>
      </w:r>
      <w:r w:rsidR="00D545BD">
        <w:rPr>
          <w:rFonts w:cstheme="minorHAnsi" w:hint="eastAsia"/>
          <w:szCs w:val="24"/>
        </w:rPr>
        <w:t>Sender-Receiver)</w:t>
      </w:r>
      <w:r w:rsidR="00D545BD">
        <w:rPr>
          <w:rFonts w:cstheme="minorHAnsi" w:hint="eastAsia"/>
          <w:szCs w:val="24"/>
        </w:rPr>
        <w:t>之連結關係，將具相關性的交易帳戶動態歸納至同一交易</w:t>
      </w:r>
      <w:proofErr w:type="gramStart"/>
      <w:r w:rsidR="00D545BD">
        <w:rPr>
          <w:rFonts w:cstheme="minorHAnsi" w:hint="eastAsia"/>
          <w:szCs w:val="24"/>
        </w:rPr>
        <w:t>網絡群</w:t>
      </w:r>
      <w:proofErr w:type="gramEnd"/>
      <w:r w:rsidR="00D545BD">
        <w:rPr>
          <w:rFonts w:cstheme="minorHAnsi" w:hint="eastAsia"/>
          <w:szCs w:val="24"/>
        </w:rPr>
        <w:t>組，捕捉近似真實社會網絡的結構，並</w:t>
      </w:r>
      <w:proofErr w:type="gramStart"/>
      <w:r w:rsidR="00D545BD">
        <w:rPr>
          <w:rFonts w:cstheme="minorHAnsi" w:hint="eastAsia"/>
          <w:szCs w:val="24"/>
        </w:rPr>
        <w:t>以圖論指</w:t>
      </w:r>
      <w:proofErr w:type="gramEnd"/>
      <w:r w:rsidR="00D545BD">
        <w:rPr>
          <w:rFonts w:cstheme="minorHAnsi" w:hint="eastAsia"/>
          <w:szCs w:val="24"/>
        </w:rPr>
        <w:t>標來表示交易</w:t>
      </w:r>
      <w:proofErr w:type="gramStart"/>
      <w:r w:rsidR="00D545BD">
        <w:rPr>
          <w:rFonts w:cstheme="minorHAnsi" w:hint="eastAsia"/>
          <w:szCs w:val="24"/>
        </w:rPr>
        <w:t>帳戶間的</w:t>
      </w:r>
      <w:proofErr w:type="gramEnd"/>
      <w:r w:rsidR="00D545BD">
        <w:rPr>
          <w:rFonts w:cstheme="minorHAnsi" w:hint="eastAsia"/>
          <w:szCs w:val="24"/>
        </w:rPr>
        <w:t>網絡和行為量化特徵，增強機器學習的金流偵測效率。</w:t>
      </w:r>
    </w:p>
    <w:p w14:paraId="6DBE844C" w14:textId="77777777" w:rsidR="0006741E" w:rsidRPr="00AC7DBD" w:rsidRDefault="0006741E" w:rsidP="001E3CD1">
      <w:pPr>
        <w:jc w:val="both"/>
        <w:rPr>
          <w:rFonts w:cstheme="minorHAnsi"/>
          <w:szCs w:val="24"/>
        </w:rPr>
      </w:pPr>
    </w:p>
    <w:p w14:paraId="0EF1EE90" w14:textId="531A00F8" w:rsidR="00E50055" w:rsidRDefault="00F35E4F" w:rsidP="006C25E7">
      <w:pPr>
        <w:ind w:firstLine="480"/>
        <w:jc w:val="both"/>
        <w:rPr>
          <w:rFonts w:cstheme="minorHAnsi"/>
          <w:szCs w:val="24"/>
        </w:rPr>
      </w:pPr>
      <w:r w:rsidRPr="00EA0566">
        <w:rPr>
          <w:rFonts w:cstheme="minorHAnsi"/>
          <w:color w:val="000000" w:themeColor="text1"/>
          <w:szCs w:val="24"/>
        </w:rPr>
        <w:lastRenderedPageBreak/>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proofErr w:type="gramStart"/>
      <w:r w:rsidRPr="00EA0566">
        <w:rPr>
          <w:rStyle w:val="relative"/>
          <w:rFonts w:cstheme="minorHAnsi"/>
          <w:color w:val="000000" w:themeColor="text1"/>
          <w:szCs w:val="24"/>
        </w:rPr>
        <w:t>區塊鏈技術</w:t>
      </w:r>
      <w:proofErr w:type="gramEnd"/>
      <w:r w:rsidRPr="00EA0566">
        <w:rPr>
          <w:rStyle w:val="relative"/>
          <w:rFonts w:cstheme="minorHAnsi"/>
          <w:color w:val="000000" w:themeColor="text1"/>
          <w:szCs w:val="24"/>
        </w:rPr>
        <w:t>在強化交易可追蹤性、改善跨機構資料共享與提升</w:t>
      </w:r>
      <w:r w:rsidRPr="00EA0566">
        <w:rPr>
          <w:rStyle w:val="relative"/>
          <w:rFonts w:cstheme="minorHAnsi"/>
          <w:color w:val="000000" w:themeColor="text1"/>
          <w:szCs w:val="24"/>
        </w:rPr>
        <w:t xml:space="preserve"> AML </w:t>
      </w:r>
      <w:r w:rsidRPr="00EA0566">
        <w:rPr>
          <w:rStyle w:val="relative"/>
          <w:rFonts w:cstheme="minorHAnsi"/>
          <w:color w:val="000000" w:themeColor="text1"/>
          <w:szCs w:val="24"/>
        </w:rPr>
        <w:t>效率具備潛力，但受到法規與擴展性</w:t>
      </w:r>
      <w:r w:rsidR="00534027">
        <w:t>（</w:t>
      </w:r>
      <w:r w:rsidR="00534027">
        <w:t>Scalability</w:t>
      </w:r>
      <w:r w:rsidR="00534027">
        <w:t>）</w:t>
      </w:r>
      <w:r w:rsidRPr="00EA0566">
        <w:rPr>
          <w:rStyle w:val="relative"/>
          <w:rFonts w:cstheme="minorHAnsi"/>
          <w:color w:val="000000" w:themeColor="text1"/>
          <w:szCs w:val="24"/>
        </w:rPr>
        <w:t>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為一種可由多個節點共同維護並同步資料的數位記錄機制，</w:t>
      </w:r>
      <w:proofErr w:type="gramStart"/>
      <w:r w:rsidRPr="00EA0566">
        <w:rPr>
          <w:rFonts w:cstheme="minorHAnsi"/>
          <w:szCs w:val="24"/>
        </w:rPr>
        <w:t>具去中心化</w:t>
      </w:r>
      <w:proofErr w:type="gramEnd"/>
      <w:r w:rsidRPr="00EA0566">
        <w:rPr>
          <w:rFonts w:cstheme="minorHAnsi"/>
          <w:szCs w:val="24"/>
        </w:rPr>
        <w:t>、一致性與抗竄改等特性，其創新應用被視為重塑金融基礎設施之關鍵技術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6C25E7">
      <w:pPr>
        <w:ind w:firstLine="480"/>
        <w:jc w:val="both"/>
        <w:rPr>
          <w:rFonts w:cstheme="minorHAnsi"/>
          <w:color w:val="202122"/>
          <w:szCs w:val="24"/>
          <w:shd w:val="clear" w:color="auto" w:fill="FFFFFF"/>
        </w:rPr>
      </w:pPr>
    </w:p>
    <w:p w14:paraId="14CF4A49" w14:textId="2DCF659A" w:rsidR="00977EF4" w:rsidRDefault="007922B4" w:rsidP="006C25E7">
      <w:pPr>
        <w:ind w:firstLine="480"/>
        <w:jc w:val="both"/>
      </w:pPr>
      <w:proofErr w:type="gramStart"/>
      <w:r>
        <w:rPr>
          <w:rFonts w:cstheme="minorHAnsi" w:hint="eastAsia"/>
          <w:color w:val="202122"/>
          <w:szCs w:val="24"/>
          <w:shd w:val="clear" w:color="auto" w:fill="FFFFFF"/>
        </w:rPr>
        <w:t>區塊鏈由於</w:t>
      </w:r>
      <w:proofErr w:type="gramEnd"/>
      <w:r>
        <w:rPr>
          <w:rFonts w:cstheme="minorHAnsi" w:hint="eastAsia"/>
          <w:color w:val="202122"/>
          <w:szCs w:val="24"/>
          <w:shd w:val="clear" w:color="auto" w:fill="FFFFFF"/>
        </w:rPr>
        <w:t>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等加密貨幣匿，使犯罪者更容易進行非法活動且透過掩藏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proofErr w:type="gramStart"/>
      <w:r w:rsidR="006C0AA5" w:rsidRPr="006C0AA5">
        <w:rPr>
          <w:rFonts w:hint="eastAsia"/>
        </w:rPr>
        <w:t>精確</w:t>
      </w:r>
      <w:r w:rsidR="006C0AA5">
        <w:rPr>
          <w:rFonts w:hint="eastAsia"/>
        </w:rPr>
        <w:t>階露</w:t>
      </w:r>
      <w:proofErr w:type="gramEnd"/>
      <w:r w:rsidR="006C0AA5" w:rsidRPr="006C0AA5">
        <w:rPr>
          <w:rFonts w:hint="eastAsia"/>
        </w:rPr>
        <w:t>資金從受害者到犯罪者的流轉路徑，並指出儘管具備偽匿名性，仍可透過跨平台情報整合追蹤犯罪套現行為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25E7">
      <w:pPr>
        <w:jc w:val="both"/>
      </w:pPr>
    </w:p>
    <w:p w14:paraId="04A71FC4" w14:textId="7387FC2F" w:rsidR="00D547C4" w:rsidRPr="00AC6963" w:rsidRDefault="00E016DB" w:rsidP="006C25E7">
      <w:pPr>
        <w:ind w:firstLine="480"/>
        <w:jc w:val="both"/>
        <w:rPr>
          <w:rFonts w:cstheme="minorHAnsi"/>
          <w:color w:val="202122"/>
          <w:szCs w:val="24"/>
          <w:shd w:val="clear" w:color="auto" w:fill="FFFFFF"/>
        </w:rPr>
      </w:pPr>
      <w:proofErr w:type="gramStart"/>
      <w:r>
        <w:rPr>
          <w:rFonts w:hint="eastAsia"/>
        </w:rPr>
        <w:t>區塊鏈同時</w:t>
      </w:r>
      <w:proofErr w:type="gramEnd"/>
      <w:r>
        <w:rPr>
          <w:rFonts w:hint="eastAsia"/>
        </w:rPr>
        <w:t>成為助長和防治洗錢的雙面刃，</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因此提出以下研究問題：在多銀行、多用戶的交易網絡環境中，如何設計一種具有低時間複雜度</w:t>
      </w:r>
      <w:r w:rsidR="0002556C">
        <w:t>（</w:t>
      </w:r>
      <w:r w:rsidR="0002556C">
        <w:t>Time Complexity</w:t>
      </w:r>
      <w:r w:rsidR="0002556C">
        <w:t>）</w:t>
      </w:r>
      <w:r w:rsidR="00F35E4F" w:rsidRPr="00EA0566">
        <w:rPr>
          <w:rFonts w:cstheme="minorHAnsi"/>
          <w:color w:val="000000" w:themeColor="text1"/>
          <w:szCs w:val="24"/>
        </w:rPr>
        <w:t>、可即時運行且具擴展性的金融犯罪偵測演算法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6C25E7">
      <w:pPr>
        <w:ind w:firstLine="480"/>
        <w:jc w:val="both"/>
        <w:rPr>
          <w:rFonts w:cstheme="minorHAnsi"/>
          <w:color w:val="000000" w:themeColor="text1"/>
        </w:rPr>
      </w:pPr>
    </w:p>
    <w:p w14:paraId="2B7EF26B" w14:textId="34D028B3" w:rsidR="003A30D5" w:rsidRDefault="00D547C4" w:rsidP="006C25E7">
      <w:pPr>
        <w:ind w:firstLine="480"/>
        <w:jc w:val="both"/>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w:t>
      </w:r>
      <w:proofErr w:type="gramStart"/>
      <w:r w:rsidR="00623C5E">
        <w:rPr>
          <w:rFonts w:cstheme="minorHAnsi" w:hint="eastAsia"/>
          <w:color w:val="000000" w:themeColor="text1"/>
        </w:rPr>
        <w:t>塊鏈亦</w:t>
      </w:r>
      <w:proofErr w:type="gramEnd"/>
      <w:r w:rsidRPr="00EA0566">
        <w:rPr>
          <w:rFonts w:cstheme="minorHAnsi"/>
          <w:color w:val="000000" w:themeColor="text1"/>
        </w:rPr>
        <w:t>適用於使用圖資料結構</w:t>
      </w:r>
      <w:r w:rsidR="00073883">
        <w:t>（</w:t>
      </w:r>
      <w:r w:rsidR="00073883">
        <w:t>Graph Data Structure</w:t>
      </w:r>
      <w:r w:rsidR="00073883">
        <w:t>）</w:t>
      </w:r>
      <w:r w:rsidRPr="00EA0566">
        <w:rPr>
          <w:rFonts w:cstheme="minorHAnsi"/>
          <w:color w:val="000000" w:themeColor="text1"/>
        </w:rPr>
        <w:t>來進行分析，其模式可分為靜態圖、動態圖、可解釋性以及實務應用四種類型，以詐欺網路為例，異常偵測</w:t>
      </w:r>
      <w:r w:rsidR="009D0E5A" w:rsidRPr="002F054C">
        <w:rPr>
          <w:rFonts w:cstheme="minorHAnsi"/>
        </w:rPr>
        <w:t>（</w:t>
      </w:r>
      <w:r w:rsidR="009D0E5A" w:rsidRPr="002F054C">
        <w:rPr>
          <w:rFonts w:cstheme="minorHAnsi"/>
        </w:rPr>
        <w:t>Anomaly Detection</w:t>
      </w:r>
      <w:r w:rsidR="009D0E5A" w:rsidRPr="002F054C">
        <w:rPr>
          <w:rFonts w:cstheme="minorHAnsi"/>
        </w:rPr>
        <w:t>）</w:t>
      </w:r>
      <w:r w:rsidRPr="00EA0566">
        <w:rPr>
          <w:rFonts w:cstheme="minorHAnsi"/>
          <w:color w:val="000000" w:themeColor="text1"/>
        </w:rPr>
        <w:t>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w:t>
      </w:r>
      <w:r w:rsidR="00BE78E7">
        <w:t>（</w:t>
      </w:r>
      <w:r w:rsidR="00BE78E7">
        <w:t>Big Data Analytics</w:t>
      </w:r>
      <w:r w:rsidR="00BE78E7">
        <w:t>）</w:t>
      </w:r>
      <w:r w:rsidRPr="00EA0566">
        <w:rPr>
          <w:rFonts w:cstheme="minorHAnsi"/>
          <w:color w:val="000000" w:themeColor="text1"/>
        </w:rPr>
        <w:t>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w:t>
      </w:r>
      <w:r w:rsidR="005475B4">
        <w:t>（</w:t>
      </w:r>
      <w:r w:rsidR="005475B4">
        <w:t>Algorithm Design</w:t>
      </w:r>
      <w:r w:rsidR="005475B4">
        <w:t>）</w:t>
      </w:r>
      <w:r w:rsidRPr="00EA0566">
        <w:rPr>
          <w:rFonts w:cstheme="minorHAnsi"/>
          <w:color w:val="000000" w:themeColor="text1"/>
        </w:rPr>
        <w:t>因應快速洗錢。</w:t>
      </w:r>
    </w:p>
    <w:p w14:paraId="442296E2" w14:textId="0363FE0F" w:rsidR="00F12241" w:rsidRDefault="00F12241" w:rsidP="006C25E7">
      <w:pPr>
        <w:ind w:firstLine="480"/>
        <w:jc w:val="both"/>
        <w:rPr>
          <w:rFonts w:cstheme="minorHAnsi"/>
          <w:color w:val="000000" w:themeColor="text1"/>
        </w:rPr>
      </w:pPr>
    </w:p>
    <w:p w14:paraId="2E1637CD" w14:textId="54A0D89F" w:rsidR="003F2866" w:rsidRDefault="00B07713" w:rsidP="006C25E7">
      <w:pPr>
        <w:ind w:firstLine="480"/>
        <w:jc w:val="both"/>
        <w:rPr>
          <w:rFonts w:cstheme="minorHAnsi"/>
          <w:color w:val="000000" w:themeColor="text1"/>
        </w:rPr>
      </w:pPr>
      <w:r>
        <w:rPr>
          <w:rFonts w:cstheme="minorHAnsi" w:hint="eastAsia"/>
          <w:color w:val="000000" w:themeColor="text1"/>
        </w:rPr>
        <w:t>由於</w:t>
      </w:r>
      <w:proofErr w:type="gramStart"/>
      <w:r>
        <w:rPr>
          <w:rFonts w:cstheme="minorHAnsi" w:hint="eastAsia"/>
          <w:color w:val="000000" w:themeColor="text1"/>
        </w:rPr>
        <w:t>區塊鏈及</w:t>
      </w:r>
      <w:proofErr w:type="gramEnd"/>
      <w:r>
        <w:rPr>
          <w:rFonts w:cstheme="minorHAnsi" w:hint="eastAsia"/>
          <w:color w:val="000000" w:themeColor="text1"/>
        </w:rPr>
        <w:t>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的必要方法之一。</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傳統規則機制對加密交易偵測效果差，因此深度學習</w:t>
      </w:r>
      <w:r w:rsidR="009E11D2">
        <w:t>（</w:t>
      </w:r>
      <w:r w:rsidR="009E11D2">
        <w:t>Deep Learning</w:t>
      </w:r>
      <w:r w:rsidR="009E11D2">
        <w:t>）</w:t>
      </w:r>
      <w:r w:rsidR="00F637F6">
        <w:t>與機器學習能大幅提升識別可疑加密貨幣交易的準確率</w:t>
      </w:r>
      <w:r w:rsidR="00F637F6">
        <w:rPr>
          <w:rFonts w:hint="eastAsia"/>
        </w:rPr>
        <w:t>。</w:t>
      </w:r>
    </w:p>
    <w:p w14:paraId="7328E512" w14:textId="77777777" w:rsidR="003F2866" w:rsidRDefault="003F2866" w:rsidP="006C25E7">
      <w:pPr>
        <w:jc w:val="both"/>
        <w:rPr>
          <w:rFonts w:cstheme="minorHAnsi"/>
          <w:color w:val="000000" w:themeColor="text1"/>
        </w:rPr>
      </w:pPr>
    </w:p>
    <w:p w14:paraId="220412E7" w14:textId="2491E180" w:rsidR="003A30D5" w:rsidRDefault="00AE30FF" w:rsidP="006C25E7">
      <w:pPr>
        <w:ind w:firstLine="480"/>
        <w:jc w:val="both"/>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w:t>
      </w:r>
      <w:r w:rsidR="003A30D5" w:rsidRPr="00EA0566">
        <w:rPr>
          <w:rFonts w:cstheme="minorHAnsi"/>
          <w:color w:val="000000" w:themeColor="text1"/>
        </w:rPr>
        <w:lastRenderedPageBreak/>
        <w:t>料科學家以嚴謹的</w:t>
      </w:r>
      <w:r w:rsidR="00DE134B">
        <w:rPr>
          <w:rFonts w:cstheme="minorHAnsi" w:hint="eastAsia"/>
          <w:color w:val="000000" w:themeColor="text1"/>
        </w:rPr>
        <w:t>機器學習</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Abhinaya (2024)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在圖資料庫中的</w:t>
      </w:r>
      <w:r w:rsidR="003A30D5" w:rsidRPr="00111B73">
        <w:rPr>
          <w:rStyle w:val="af0"/>
          <w:rFonts w:cstheme="minorHAnsi"/>
          <w:b w:val="0"/>
        </w:rPr>
        <w:t>節點（</w:t>
      </w:r>
      <w:r w:rsidR="003A30D5" w:rsidRPr="00111B73">
        <w:rPr>
          <w:rStyle w:val="af0"/>
          <w:rFonts w:cstheme="minorHAnsi"/>
          <w:b w:val="0"/>
        </w:rPr>
        <w:t>Node</w:t>
      </w:r>
      <w:r w:rsidR="003A30D5" w:rsidRPr="00111B73">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3A30D5" w:rsidRPr="00111B73">
        <w:rPr>
          <w:rStyle w:val="af0"/>
          <w:rFonts w:cstheme="minorHAnsi"/>
          <w:b w:val="0"/>
        </w:rPr>
        <w:t>Edge</w:t>
      </w:r>
      <w:r w:rsidR="003A30D5" w:rsidRPr="00111B73">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6C25E7">
      <w:pPr>
        <w:jc w:val="both"/>
        <w:rPr>
          <w:rFonts w:cstheme="minorHAnsi"/>
          <w:color w:val="202122"/>
          <w:szCs w:val="24"/>
          <w:shd w:val="clear" w:color="auto" w:fill="FFFFFF"/>
        </w:rPr>
      </w:pPr>
    </w:p>
    <w:p w14:paraId="34481D6B" w14:textId="7E1C281B" w:rsidR="00396E6A" w:rsidRPr="00590178" w:rsidRDefault="00C372AE" w:rsidP="006C25E7">
      <w:pPr>
        <w:jc w:val="both"/>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w:t>
      </w:r>
      <w:proofErr w:type="gramStart"/>
      <w:r w:rsidR="00E0520B">
        <w:rPr>
          <w:rFonts w:cstheme="minorHAnsi" w:hint="eastAsia"/>
          <w:color w:val="202122"/>
          <w:szCs w:val="24"/>
          <w:shd w:val="clear" w:color="auto" w:fill="FFFFFF"/>
        </w:rPr>
        <w:t>一</w:t>
      </w:r>
      <w:proofErr w:type="gramEnd"/>
      <w:r w:rsidR="00E0520B">
        <w:rPr>
          <w:rFonts w:cstheme="minorHAnsi" w:hint="eastAsia"/>
          <w:color w:val="202122"/>
          <w:szCs w:val="24"/>
          <w:shd w:val="clear" w:color="auto" w:fill="FFFFFF"/>
        </w:rPr>
        <w:t>。</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w:t>
      </w:r>
      <w:r w:rsidR="006C7BC5">
        <w:t>（</w:t>
      </w:r>
      <w:r w:rsidR="006C7BC5">
        <w:t>Artificial Intelligence, AI</w:t>
      </w:r>
      <w:r w:rsidR="006C7BC5">
        <w:t>）</w:t>
      </w:r>
      <w:r w:rsidR="00590178">
        <w:rPr>
          <w:rFonts w:cstheme="minorHAnsi" w:hint="eastAsia"/>
          <w:color w:val="000000" w:themeColor="text1"/>
          <w:szCs w:val="24"/>
        </w:rPr>
        <w:t>、演算法設計及</w:t>
      </w:r>
      <w:proofErr w:type="gramStart"/>
      <w:r w:rsidR="00590178">
        <w:rPr>
          <w:rFonts w:cstheme="minorHAnsi" w:hint="eastAsia"/>
          <w:color w:val="000000" w:themeColor="text1"/>
          <w:szCs w:val="24"/>
        </w:rPr>
        <w:t>區塊鏈技術</w:t>
      </w:r>
      <w:proofErr w:type="gramEnd"/>
      <w:r w:rsidR="00590178">
        <w:rPr>
          <w:rFonts w:cstheme="minorHAnsi" w:hint="eastAsia"/>
          <w:color w:val="000000" w:themeColor="text1"/>
          <w:szCs w:val="24"/>
        </w:rPr>
        <w:t>作為啟發，以</w:t>
      </w:r>
      <w:r w:rsidR="003A30D5" w:rsidRPr="00EA0566">
        <w:rPr>
          <w:rFonts w:cstheme="minorHAnsi"/>
          <w:color w:val="000000" w:themeColor="text1"/>
          <w:szCs w:val="24"/>
        </w:rPr>
        <w:t>Union-Find with Path Compression</w:t>
      </w:r>
      <w:r w:rsidR="003A30D5" w:rsidRPr="00EA0566">
        <w:rPr>
          <w:rFonts w:cstheme="minorHAnsi"/>
          <w:color w:val="000000" w:themeColor="text1"/>
          <w:szCs w:val="24"/>
        </w:rPr>
        <w:t>演算法</w:t>
      </w:r>
      <w:r w:rsidR="00C57D90">
        <w:rPr>
          <w:rFonts w:cstheme="minorHAnsi" w:hint="eastAsia"/>
          <w:color w:val="000000" w:themeColor="text1"/>
          <w:szCs w:val="24"/>
        </w:rPr>
        <w:t>實現分散式高效率的演算法設計。</w:t>
      </w:r>
    </w:p>
    <w:p w14:paraId="2C146CF6" w14:textId="3CC2926C" w:rsidR="00396E6A" w:rsidRDefault="00396E6A" w:rsidP="006C25E7">
      <w:pPr>
        <w:jc w:val="both"/>
      </w:pPr>
    </w:p>
    <w:p w14:paraId="0F780FC8" w14:textId="489382C1" w:rsidR="009B77B2" w:rsidRDefault="009B77B2" w:rsidP="006C25E7">
      <w:pPr>
        <w:jc w:val="both"/>
      </w:pPr>
    </w:p>
    <w:p w14:paraId="36FBDCDD" w14:textId="77777777" w:rsidR="002D752E" w:rsidRDefault="002D752E" w:rsidP="006C25E7">
      <w:pPr>
        <w:jc w:val="both"/>
      </w:pPr>
    </w:p>
    <w:p w14:paraId="20105591" w14:textId="78610F69" w:rsidR="00396E6A" w:rsidRPr="00F05C3D" w:rsidRDefault="00032498" w:rsidP="006C25E7">
      <w:pPr>
        <w:pStyle w:val="2"/>
        <w:jc w:val="both"/>
        <w:rPr>
          <w:sz w:val="24"/>
          <w:szCs w:val="24"/>
        </w:rPr>
      </w:pPr>
      <w:r w:rsidRPr="00F05C3D">
        <w:rPr>
          <w:rFonts w:hint="eastAsia"/>
          <w:sz w:val="24"/>
          <w:szCs w:val="24"/>
        </w:rPr>
        <w:t>1.2 研究目的</w:t>
      </w:r>
    </w:p>
    <w:p w14:paraId="69D9840E" w14:textId="1CDE1728" w:rsidR="005C6007" w:rsidRPr="005C6007" w:rsidRDefault="005C6007" w:rsidP="006C25E7">
      <w:pPr>
        <w:pStyle w:val="Web"/>
        <w:ind w:firstLine="480"/>
        <w:jc w:val="both"/>
        <w:rPr>
          <w:rFonts w:asciiTheme="minorHAnsi" w:hAnsiTheme="minorHAnsi" w:cstheme="minorHAnsi"/>
        </w:rPr>
      </w:pPr>
      <w:proofErr w:type="gramStart"/>
      <w:r w:rsidRPr="005C6007">
        <w:rPr>
          <w:rFonts w:asciiTheme="minorHAnsi" w:hAnsiTheme="minorHAnsi" w:cstheme="minorHAnsi"/>
        </w:rPr>
        <w:t>區塊鏈技術</w:t>
      </w:r>
      <w:proofErr w:type="gramEnd"/>
      <w:r w:rsidRPr="005C6007">
        <w:rPr>
          <w:rFonts w:asciiTheme="minorHAnsi" w:hAnsiTheme="minorHAnsi" w:cstheme="minorHAnsi"/>
        </w:rPr>
        <w:t>逐漸由傳統鏈式結構演進至</w:t>
      </w:r>
      <w:r w:rsidRPr="005C6007">
        <w:rPr>
          <w:rFonts w:asciiTheme="minorHAnsi" w:hAnsiTheme="minorHAnsi" w:cstheme="minorHAnsi"/>
        </w:rPr>
        <w:t>DAG</w:t>
      </w:r>
      <w:r w:rsidR="00473724" w:rsidRPr="00940CB6">
        <w:rPr>
          <w:rFonts w:asciiTheme="minorHAnsi" w:hAnsiTheme="minorHAnsi" w:cstheme="minorHAnsi"/>
        </w:rPr>
        <w:t>（</w:t>
      </w:r>
      <w:r w:rsidR="00473724" w:rsidRPr="00940CB6">
        <w:rPr>
          <w:rFonts w:asciiTheme="minorHAnsi" w:hAnsiTheme="minorHAnsi" w:cstheme="minorHAnsi"/>
        </w:rPr>
        <w:t>Directed Acyclic Graph</w:t>
      </w:r>
      <w:r w:rsidR="00473724" w:rsidRPr="00940CB6">
        <w:rPr>
          <w:rFonts w:asciiTheme="minorHAnsi" w:hAnsiTheme="minorHAnsi" w:cstheme="minorHAnsi"/>
        </w:rPr>
        <w:t>）</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w:t>
      </w:r>
      <w:r w:rsidR="00587D02">
        <w:rPr>
          <w:rFonts w:asciiTheme="minorHAnsi" w:hAnsiTheme="minorHAnsi" w:cstheme="minorHAnsi" w:hint="eastAsia"/>
        </w:rPr>
        <w:t>之一</w:t>
      </w:r>
      <w:r w:rsidRPr="005C6007">
        <w:rPr>
          <w:rFonts w:asciiTheme="minorHAnsi" w:hAnsiTheme="minorHAnsi" w:cstheme="minorHAnsi"/>
        </w:rPr>
        <w:t>，透過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w:t>
      </w:r>
      <w:proofErr w:type="gramStart"/>
      <w:r w:rsidRPr="005C6007">
        <w:rPr>
          <w:rFonts w:asciiTheme="minorHAnsi" w:hAnsiTheme="minorHAnsi" w:cstheme="minorHAnsi"/>
        </w:rPr>
        <w:t>於物聯</w:t>
      </w:r>
      <w:proofErr w:type="gramEnd"/>
      <w:r w:rsidRPr="005C6007">
        <w:rPr>
          <w:rFonts w:asciiTheme="minorHAnsi" w:hAnsiTheme="minorHAnsi" w:cstheme="minorHAnsi"/>
        </w:rPr>
        <w:t>網</w:t>
      </w:r>
      <w:r w:rsidR="008E321C" w:rsidRPr="008E321C">
        <w:rPr>
          <w:rFonts w:asciiTheme="minorHAnsi" w:hAnsiTheme="minorHAnsi" w:cstheme="minorHAnsi"/>
        </w:rPr>
        <w:t>（</w:t>
      </w:r>
      <w:r w:rsidR="008E321C" w:rsidRPr="008E321C">
        <w:rPr>
          <w:rFonts w:asciiTheme="minorHAnsi" w:hAnsiTheme="minorHAnsi" w:cstheme="minorHAnsi"/>
        </w:rPr>
        <w:t>Internet of Things, IoT</w:t>
      </w:r>
      <w:r w:rsidR="008E321C" w:rsidRPr="008E321C">
        <w:rPr>
          <w:rFonts w:asciiTheme="minorHAnsi" w:hAnsiTheme="minorHAnsi" w:cstheme="minorHAnsi"/>
        </w:rPr>
        <w:t>）</w:t>
      </w:r>
      <w:r w:rsidRPr="005C6007">
        <w:rPr>
          <w:rFonts w:asciiTheme="minorHAnsi" w:hAnsiTheme="minorHAnsi" w:cstheme="minorHAnsi"/>
        </w:rPr>
        <w:t>與即時資料交換等高頻場景</w:t>
      </w:r>
      <w:r w:rsidR="006F5024">
        <w:rPr>
          <w:rFonts w:asciiTheme="minorHAnsi" w:hAnsiTheme="minorHAnsi" w:cstheme="minorHAnsi"/>
        </w:rPr>
        <w:fldChar w:fldCharType="begin"/>
      </w:r>
      <w:r w:rsidR="006F5024">
        <w:rPr>
          <w:rFonts w:asciiTheme="minorHAnsi" w:hAnsiTheme="minorHAnsi" w:cstheme="minorHAnsi"/>
        </w:rPr>
        <w:instrText xml:space="preserve"> ADDIN EN.CITE &lt;EndNote&gt;&lt;Cite&gt;&lt;Author&gt;Bai&lt;/Author&gt;&lt;Year&gt;2025&lt;/Year&gt;&lt;RecNum&gt;200&lt;/RecNum&gt;&lt;DisplayText&gt;(Bai et al., 2025)&lt;/DisplayText&gt;&lt;record&gt;&lt;rec-number&gt;200&lt;/rec-number&gt;&lt;foreign-keys&gt;&lt;key app="EN" db-id="5rwdf2z92r2s9petxtyprfwt92fd92pfxaf5" timestamp="1759568963"&gt;200&lt;/key&gt;&lt;/foreign-keys&gt;&lt;ref-type name="Journal Article"&gt;17&lt;/ref-type&gt;&lt;contributors&gt;&lt;authors&gt;&lt;author&gt;Bai, Y.&lt;/author&gt;&lt;author&gt;Lee, S.&lt;/author&gt;&lt;author&gt;Seo, S. H.&lt;/author&gt;&lt;/authors&gt;&lt;/contributors&gt;&lt;auth-address&gt;Department of Electronic and Electrical Engineering, Hanyang University, Seoul 04763, Republic of Korea.&amp;#xD;School of Electrical Engineering, Hanyang University ERICA, Ansan 15588, Republic of Korea.&lt;/auth-address&gt;&lt;titles&gt;&lt;title&gt;A Survey on Directed Acyclic Graph-Based Blockchain in Smart Mobility&lt;/title&gt;&lt;secondary-title&gt;Sensors (Basel)&lt;/secondary-title&gt;&lt;/titles&gt;&lt;periodical&gt;&lt;full-title&gt;Sensors (Basel)&lt;/full-title&gt;&lt;/periodical&gt;&lt;volume&gt;25&lt;/volume&gt;&lt;number&gt;4&lt;/number&gt;&lt;edition&gt;20250212&lt;/edition&gt;&lt;keywords&gt;&lt;keyword&gt;Dag&lt;/keyword&gt;&lt;keyword&gt;blockchain&lt;/keyword&gt;&lt;keyword&gt;directed acyclic graph&lt;/keyword&gt;&lt;keyword&gt;smart mobility&lt;/keyword&gt;&lt;/keywords&gt;&lt;dates&gt;&lt;year&gt;2025&lt;/year&gt;&lt;pub-dates&gt;&lt;date&gt;Feb 12&lt;/date&gt;&lt;/pub-dates&gt;&lt;/dates&gt;&lt;isbn&gt;1424-8220&lt;/isbn&gt;&lt;accession-num&gt;40006337&lt;/accession-num&gt;&lt;urls&gt;&lt;/urls&gt;&lt;custom1&gt;The authors declare no conflicts of interest. The funders had no role in the design of the study; in the collection, analyses, or interpretation of data; in the writing of the manuscript; or in the decision to publish the results.&lt;/custom1&gt;&lt;custom2&gt;PMC11859804&lt;/custom2&gt;&lt;electronic-resource-num&gt;10.3390/s25041108&lt;/electronic-resource-num&gt;&lt;remote-database-provider&gt;NLM&lt;/remote-database-provider&gt;&lt;language&gt;eng&lt;/language&gt;&lt;/record&gt;&lt;/Cite&gt;&lt;/EndNote&gt;</w:instrText>
      </w:r>
      <w:r w:rsidR="006F5024">
        <w:rPr>
          <w:rFonts w:asciiTheme="minorHAnsi" w:hAnsiTheme="minorHAnsi" w:cstheme="minorHAnsi"/>
        </w:rPr>
        <w:fldChar w:fldCharType="separate"/>
      </w:r>
      <w:r w:rsidR="006F5024">
        <w:rPr>
          <w:rFonts w:asciiTheme="minorHAnsi" w:hAnsiTheme="minorHAnsi" w:cstheme="minorHAnsi"/>
          <w:noProof/>
        </w:rPr>
        <w:t>(Bai et al., 2025)</w:t>
      </w:r>
      <w:r w:rsidR="006F5024">
        <w:rPr>
          <w:rFonts w:asciiTheme="minorHAnsi" w:hAnsiTheme="minorHAnsi" w:cstheme="minorHAnsi"/>
        </w:rPr>
        <w:fldChar w:fldCharType="end"/>
      </w:r>
      <w:r w:rsidRPr="005C6007">
        <w:rPr>
          <w:rFonts w:asciiTheme="minorHAnsi" w:hAnsiTheme="minorHAnsi" w:cstheme="minorHAnsi"/>
        </w:rPr>
        <w:t>。</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架構主要關注於交易拓撲</w:t>
      </w:r>
      <w:r w:rsidR="00F964B3" w:rsidRPr="00F964B3">
        <w:rPr>
          <w:rFonts w:asciiTheme="minorHAnsi" w:hAnsiTheme="minorHAnsi" w:cstheme="minorHAnsi"/>
        </w:rPr>
        <w:t>（</w:t>
      </w:r>
      <w:r w:rsidR="00F964B3" w:rsidRPr="00F964B3">
        <w:rPr>
          <w:rFonts w:asciiTheme="minorHAnsi" w:hAnsiTheme="minorHAnsi" w:cstheme="minorHAnsi"/>
        </w:rPr>
        <w:t>Transaction Topology</w:t>
      </w:r>
      <w:r w:rsidR="00F964B3" w:rsidRPr="00F964B3">
        <w:rPr>
          <w:rFonts w:asciiTheme="minorHAnsi" w:hAnsiTheme="minorHAnsi" w:cstheme="minorHAnsi"/>
        </w:rPr>
        <w:t>）</w:t>
      </w:r>
      <w:r w:rsidRPr="005C6007">
        <w:rPr>
          <w:rFonts w:asciiTheme="minorHAnsi" w:hAnsiTheme="minorHAnsi" w:cstheme="minorHAnsi"/>
        </w:rPr>
        <w:t>與可擴展性，對於模擬如社會</w:t>
      </w:r>
      <w:proofErr w:type="gramStart"/>
      <w:r w:rsidRPr="005C6007">
        <w:rPr>
          <w:rFonts w:asciiTheme="minorHAnsi" w:hAnsiTheme="minorHAnsi" w:cstheme="minorHAnsi"/>
        </w:rPr>
        <w:t>網絡般的</w:t>
      </w:r>
      <w:proofErr w:type="gramEnd"/>
      <w:r w:rsidRPr="005C6007">
        <w:rPr>
          <w:rFonts w:asciiTheme="minorHAnsi" w:hAnsiTheme="minorHAnsi" w:cstheme="minorHAnsi"/>
        </w:rPr>
        <w:t>複雜人際互動關係仍有所侷限，難以有效</w:t>
      </w:r>
      <w:proofErr w:type="gramStart"/>
      <w:r w:rsidRPr="005C6007">
        <w:rPr>
          <w:rFonts w:asciiTheme="minorHAnsi" w:hAnsiTheme="minorHAnsi" w:cstheme="minorHAnsi"/>
        </w:rPr>
        <w:t>揭示跨群帳</w:t>
      </w:r>
      <w:proofErr w:type="gramEnd"/>
      <w:r w:rsidRPr="005C6007">
        <w:rPr>
          <w:rFonts w:asciiTheme="minorHAnsi" w:hAnsiTheme="minorHAnsi" w:cstheme="minorHAnsi"/>
        </w:rPr>
        <w:t>戶行為與詐欺擴散脈絡。</w:t>
      </w:r>
    </w:p>
    <w:p w14:paraId="58AC0FAF" w14:textId="49314327" w:rsidR="005C6007" w:rsidRPr="005C6007" w:rsidRDefault="00BE6A42" w:rsidP="006C25E7">
      <w:pPr>
        <w:pStyle w:val="Web"/>
        <w:ind w:firstLine="480"/>
        <w:jc w:val="both"/>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建模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1DBDC12C" w:rsidR="005C6007" w:rsidRPr="005C6007" w:rsidRDefault="00330D02" w:rsidP="00DC35A2">
      <w:pPr>
        <w:pStyle w:val="Web"/>
        <w:numPr>
          <w:ilvl w:val="0"/>
          <w:numId w:val="11"/>
        </w:numPr>
        <w:ind w:left="960"/>
        <w:jc w:val="both"/>
        <w:rPr>
          <w:rFonts w:asciiTheme="minorHAnsi" w:hAnsiTheme="minorHAnsi" w:cstheme="minorHAnsi"/>
        </w:rPr>
      </w:pPr>
      <w:r>
        <w:rPr>
          <w:rFonts w:asciiTheme="minorHAnsi" w:hAnsiTheme="minorHAnsi" w:cstheme="minorHAnsi" w:hint="eastAsia"/>
        </w:rPr>
        <w:t>藉由</w:t>
      </w:r>
      <w:r w:rsidR="005C6007" w:rsidRPr="005C6007">
        <w:rPr>
          <w:rFonts w:asciiTheme="minorHAnsi" w:hAnsiTheme="minorHAnsi" w:cstheme="minorHAnsi"/>
        </w:rPr>
        <w:t>Union-Find</w:t>
      </w:r>
      <w:r w:rsidR="005C6007" w:rsidRPr="005C6007">
        <w:rPr>
          <w:rFonts w:asciiTheme="minorHAnsi" w:hAnsiTheme="minorHAnsi" w:cstheme="minorHAnsi"/>
        </w:rPr>
        <w:t>演算法</w:t>
      </w:r>
      <w:r>
        <w:rPr>
          <w:rFonts w:asciiTheme="minorHAnsi" w:hAnsiTheme="minorHAnsi" w:cstheme="minorHAnsi" w:hint="eastAsia"/>
        </w:rPr>
        <w:t>作為分群骨架</w:t>
      </w:r>
      <w:r w:rsidR="005C6007" w:rsidRPr="005C6007">
        <w:rPr>
          <w:rFonts w:asciiTheme="minorHAnsi" w:hAnsiTheme="minorHAnsi" w:cstheme="minorHAnsi"/>
        </w:rPr>
        <w:t>，</w:t>
      </w:r>
      <w:r>
        <w:rPr>
          <w:rFonts w:asciiTheme="minorHAnsi" w:hAnsiTheme="minorHAnsi" w:cstheme="minorHAnsi" w:hint="eastAsia"/>
        </w:rPr>
        <w:t>改善</w:t>
      </w:r>
      <w:r w:rsidR="005C6007" w:rsidRPr="005C6007">
        <w:rPr>
          <w:rFonts w:asciiTheme="minorHAnsi" w:hAnsiTheme="minorHAnsi" w:cstheme="minorHAnsi"/>
        </w:rPr>
        <w:t>DAG</w:t>
      </w:r>
      <w:r w:rsidR="005C6007" w:rsidRPr="005C6007">
        <w:rPr>
          <w:rFonts w:asciiTheme="minorHAnsi" w:hAnsiTheme="minorHAnsi" w:cstheme="minorHAnsi"/>
        </w:rPr>
        <w:t>型交易網絡中</w:t>
      </w:r>
      <w:proofErr w:type="gramStart"/>
      <w:r w:rsidR="005C6007" w:rsidRPr="005C6007">
        <w:rPr>
          <w:rFonts w:asciiTheme="minorHAnsi" w:hAnsiTheme="minorHAnsi" w:cstheme="minorHAnsi"/>
        </w:rPr>
        <w:t>節點間的</w:t>
      </w:r>
      <w:r>
        <w:rPr>
          <w:rFonts w:asciiTheme="minorHAnsi" w:hAnsiTheme="minorHAnsi" w:cstheme="minorHAnsi" w:hint="eastAsia"/>
        </w:rPr>
        <w:t>以</w:t>
      </w:r>
      <w:proofErr w:type="gramEnd"/>
      <w:r>
        <w:rPr>
          <w:rFonts w:asciiTheme="minorHAnsi" w:hAnsiTheme="minorHAnsi" w:cstheme="minorHAnsi" w:hint="eastAsia"/>
        </w:rPr>
        <w:t>真實交易網路的</w:t>
      </w:r>
      <w:r w:rsidR="005C6007" w:rsidRPr="005C6007">
        <w:rPr>
          <w:rFonts w:asciiTheme="minorHAnsi" w:hAnsiTheme="minorHAnsi" w:cstheme="minorHAnsi"/>
        </w:rPr>
        <w:t>動態關聯；</w:t>
      </w:r>
    </w:p>
    <w:p w14:paraId="51735489"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擷取群組內交易圖之中心性指標與網絡統計量，並結合原始交易屬性進行特徵融合與輸出建模；</w:t>
      </w:r>
    </w:p>
    <w:p w14:paraId="507ED9EB" w14:textId="59EBC2E2"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評估</w:t>
      </w:r>
      <w:r w:rsidR="005D2F7D">
        <w:rPr>
          <w:rFonts w:asciiTheme="minorHAnsi" w:hAnsiTheme="minorHAnsi" w:cstheme="minorHAnsi" w:hint="eastAsia"/>
        </w:rPr>
        <w:t>本研究提出之</w:t>
      </w:r>
      <w:r w:rsidRPr="005C6007">
        <w:rPr>
          <w:rFonts w:asciiTheme="minorHAnsi" w:hAnsiTheme="minorHAnsi" w:cstheme="minorHAnsi"/>
        </w:rPr>
        <w:t>方法</w:t>
      </w:r>
      <w:r w:rsidR="005D2F7D">
        <w:rPr>
          <w:rFonts w:asciiTheme="minorHAnsi" w:hAnsiTheme="minorHAnsi" w:cstheme="minorHAnsi" w:hint="eastAsia"/>
        </w:rPr>
        <w:t>在</w:t>
      </w:r>
      <w:r w:rsidRPr="005C6007">
        <w:rPr>
          <w:rFonts w:asciiTheme="minorHAnsi" w:hAnsiTheme="minorHAnsi" w:cstheme="minorHAnsi"/>
        </w:rPr>
        <w:t>洗錢交易識別任務中相較於基準機器學習模型的分類效果與運算效率</w:t>
      </w:r>
      <w:r w:rsidR="005D2F7D">
        <w:rPr>
          <w:rFonts w:asciiTheme="minorHAnsi" w:hAnsiTheme="minorHAnsi" w:cstheme="minorHAnsi" w:hint="eastAsia"/>
        </w:rPr>
        <w:t>是否能提高</w:t>
      </w:r>
      <w:r w:rsidRPr="005C6007">
        <w:rPr>
          <w:rFonts w:asciiTheme="minorHAnsi" w:hAnsiTheme="minorHAnsi" w:cstheme="minorHAnsi"/>
        </w:rPr>
        <w:t>；</w:t>
      </w:r>
    </w:p>
    <w:p w14:paraId="2D7AF785"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lastRenderedPageBreak/>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proofErr w:type="gramStart"/>
      <w:r w:rsidRPr="005C6007">
        <w:rPr>
          <w:rFonts w:asciiTheme="minorHAnsi" w:hAnsiTheme="minorHAnsi" w:cstheme="minorHAnsi"/>
        </w:rPr>
        <w:t>區塊鏈平台</w:t>
      </w:r>
      <w:proofErr w:type="gramEnd"/>
      <w:r w:rsidRPr="005C6007">
        <w:rPr>
          <w:rFonts w:asciiTheme="minorHAnsi" w:hAnsiTheme="minorHAnsi" w:cstheme="minorHAnsi"/>
        </w:rPr>
        <w:t>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26F3E595" w14:textId="77777777" w:rsidR="00815117" w:rsidRDefault="00532F21" w:rsidP="00B9707F">
      <w:pPr>
        <w:ind w:left="480"/>
        <w:jc w:val="both"/>
      </w:pPr>
      <w:r>
        <w:rPr>
          <w:rFonts w:hint="eastAsia"/>
        </w:rPr>
        <w:t>以上研究目的假設在</w:t>
      </w:r>
      <w:r w:rsidR="00AD336F">
        <w:rPr>
          <w:rFonts w:hint="eastAsia"/>
        </w:rPr>
        <w:t>DLT</w:t>
      </w:r>
      <w:r w:rsidR="00AD336F">
        <w:rPr>
          <w:rFonts w:hint="eastAsia"/>
        </w:rPr>
        <w:t>的情境下，由金融監管單位和機構共同維護</w:t>
      </w:r>
      <w:r w:rsidR="00937445">
        <w:rPr>
          <w:rFonts w:hint="eastAsia"/>
        </w:rPr>
        <w:t>其</w:t>
      </w:r>
      <w:r w:rsidR="001224B5">
        <w:rPr>
          <w:rFonts w:hint="eastAsia"/>
        </w:rPr>
        <w:t>去中心化</w:t>
      </w:r>
      <w:r w:rsidR="00937445">
        <w:rPr>
          <w:rFonts w:hint="eastAsia"/>
        </w:rPr>
        <w:t>分</w:t>
      </w:r>
    </w:p>
    <w:p w14:paraId="45EE17B5" w14:textId="26F55E6E" w:rsidR="008E0307" w:rsidRPr="00B9707F" w:rsidRDefault="00937445" w:rsidP="00B9707F">
      <w:pPr>
        <w:jc w:val="both"/>
        <w:rPr>
          <w:rFonts w:cstheme="minorHAnsi"/>
          <w:color w:val="001D35"/>
          <w:shd w:val="clear" w:color="auto" w:fill="FFFFFF"/>
        </w:rPr>
      </w:pPr>
      <w:r>
        <w:rPr>
          <w:rFonts w:hint="eastAsia"/>
        </w:rPr>
        <w:t>散式</w:t>
      </w:r>
      <w:r w:rsidR="001224B5">
        <w:rPr>
          <w:rFonts w:hint="eastAsia"/>
        </w:rPr>
        <w:t>系統</w:t>
      </w:r>
      <w:r w:rsidR="00AD336F">
        <w:rPr>
          <w:rFonts w:hint="eastAsia"/>
        </w:rPr>
        <w:t>，</w:t>
      </w:r>
      <w:r w:rsidR="00AA5333">
        <w:rPr>
          <w:rFonts w:hint="eastAsia"/>
        </w:rPr>
        <w:t>以</w:t>
      </w:r>
      <w:r w:rsidR="00AA5333">
        <w:rPr>
          <w:rFonts w:hint="eastAsia"/>
        </w:rPr>
        <w:t>Union-Find</w:t>
      </w:r>
      <w:r w:rsidR="00AA5333">
        <w:rPr>
          <w:rFonts w:hint="eastAsia"/>
        </w:rPr>
        <w:t>為演算法藍圖，</w:t>
      </w:r>
      <w:r w:rsidR="00FE50DD">
        <w:rPr>
          <w:rFonts w:hint="eastAsia"/>
        </w:rPr>
        <w:t>並使用</w:t>
      </w:r>
      <w:r w:rsidR="00AA5333">
        <w:rPr>
          <w:rFonts w:hint="eastAsia"/>
        </w:rPr>
        <w:t>遞迴</w:t>
      </w:r>
      <w:r w:rsidR="00AA5333">
        <w:rPr>
          <w:rFonts w:cstheme="minorHAnsi" w:hint="eastAsia"/>
          <w:color w:val="001D35"/>
          <w:shd w:val="clear" w:color="auto" w:fill="FFFFFF"/>
        </w:rPr>
        <w:t>(</w:t>
      </w:r>
      <w:r w:rsidR="00AA5333" w:rsidRPr="00AA5333">
        <w:rPr>
          <w:rFonts w:cstheme="minorHAnsi"/>
          <w:color w:val="001D35"/>
          <w:shd w:val="clear" w:color="auto" w:fill="FFFFFF"/>
        </w:rPr>
        <w:t>Recursion</w:t>
      </w:r>
      <w:r w:rsidR="00AA5333">
        <w:rPr>
          <w:rFonts w:cstheme="minorHAnsi" w:hint="eastAsia"/>
          <w:color w:val="001D35"/>
          <w:shd w:val="clear" w:color="auto" w:fill="FFFFFF"/>
        </w:rPr>
        <w:t>)</w:t>
      </w:r>
      <w:proofErr w:type="gramStart"/>
      <w:r w:rsidR="00FE50DD">
        <w:rPr>
          <w:rFonts w:cstheme="minorHAnsi" w:hint="eastAsia"/>
          <w:color w:val="001D35"/>
          <w:shd w:val="clear" w:color="auto" w:fill="FFFFFF"/>
        </w:rPr>
        <w:t>計算圖論指標</w:t>
      </w:r>
      <w:proofErr w:type="gramEnd"/>
      <w:r w:rsidR="00C11941">
        <w:rPr>
          <w:rFonts w:cstheme="minorHAnsi" w:hint="eastAsia"/>
          <w:color w:val="001D35"/>
          <w:shd w:val="clear" w:color="auto" w:fill="FFFFFF"/>
        </w:rPr>
        <w:t>的</w:t>
      </w:r>
      <w:r w:rsidR="00C11941">
        <w:rPr>
          <w:rFonts w:cstheme="minorHAnsi" w:hint="eastAsia"/>
          <w:color w:val="001D35"/>
          <w:shd w:val="clear" w:color="auto" w:fill="FFFFFF"/>
        </w:rPr>
        <w:t>UF-FAE</w:t>
      </w:r>
      <w:r w:rsidR="00C11941">
        <w:rPr>
          <w:rFonts w:cstheme="minorHAnsi" w:hint="eastAsia"/>
          <w:color w:val="001D35"/>
          <w:shd w:val="clear" w:color="auto" w:fill="FFFFFF"/>
        </w:rPr>
        <w:t>演算法</w:t>
      </w:r>
      <w:r w:rsidR="00C417BB">
        <w:rPr>
          <w:rFonts w:cstheme="minorHAnsi" w:hint="eastAsia"/>
          <w:color w:val="001D35"/>
          <w:shd w:val="clear" w:color="auto" w:fill="FFFFFF"/>
        </w:rPr>
        <w:t>來達到</w:t>
      </w:r>
      <w:r w:rsidR="00B9707F">
        <w:rPr>
          <w:rFonts w:cstheme="minorHAnsi" w:hint="eastAsia"/>
          <w:color w:val="001D35"/>
          <w:shd w:val="clear" w:color="auto" w:fill="FFFFFF"/>
        </w:rPr>
        <w:t>獲取</w:t>
      </w:r>
      <w:r w:rsidR="005862C5">
        <w:rPr>
          <w:rFonts w:cstheme="minorHAnsi" w:hint="eastAsia"/>
          <w:color w:val="001D35"/>
          <w:shd w:val="clear" w:color="auto" w:fill="FFFFFF"/>
        </w:rPr>
        <w:t>個別</w:t>
      </w:r>
      <w:r w:rsidR="00B9707F">
        <w:rPr>
          <w:rFonts w:cstheme="minorHAnsi" w:hint="eastAsia"/>
          <w:color w:val="001D35"/>
          <w:shd w:val="clear" w:color="auto" w:fill="FFFFFF"/>
        </w:rPr>
        <w:t>族群及其行為特徵等量化指標</w:t>
      </w:r>
      <w:r w:rsidR="005862C5">
        <w:rPr>
          <w:rFonts w:cstheme="minorHAnsi" w:hint="eastAsia"/>
          <w:color w:val="001D35"/>
          <w:shd w:val="clear" w:color="auto" w:fill="FFFFFF"/>
        </w:rPr>
        <w:t>的目的，並預期量化指標能有效增加機器學習對於金流異常偵測的效率。</w:t>
      </w:r>
    </w:p>
    <w:p w14:paraId="2082B0AD" w14:textId="66343CEB" w:rsidR="00396E6A" w:rsidRPr="005A0E8D" w:rsidRDefault="008E2D66" w:rsidP="006C25E7">
      <w:pPr>
        <w:pStyle w:val="1"/>
        <w:jc w:val="both"/>
        <w:rPr>
          <w:sz w:val="28"/>
          <w:szCs w:val="28"/>
        </w:rPr>
      </w:pPr>
      <w:r w:rsidRPr="005A0E8D">
        <w:rPr>
          <w:rFonts w:hint="eastAsia"/>
          <w:sz w:val="28"/>
          <w:szCs w:val="28"/>
        </w:rPr>
        <w:t>二、相關研究</w:t>
      </w:r>
    </w:p>
    <w:p w14:paraId="59FF8F6B" w14:textId="3C2DDA0E" w:rsidR="008E2D66" w:rsidRDefault="008E2D66" w:rsidP="006C25E7">
      <w:pPr>
        <w:jc w:val="both"/>
      </w:pPr>
    </w:p>
    <w:p w14:paraId="4613314A" w14:textId="0FCA47AF" w:rsidR="008E2D66" w:rsidRPr="005A0E8D" w:rsidRDefault="0092692F" w:rsidP="006C25E7">
      <w:pPr>
        <w:pStyle w:val="2"/>
        <w:jc w:val="both"/>
        <w:rPr>
          <w:sz w:val="24"/>
          <w:szCs w:val="24"/>
        </w:rPr>
      </w:pPr>
      <w:r w:rsidRPr="005A0E8D">
        <w:rPr>
          <w:sz w:val="24"/>
          <w:szCs w:val="24"/>
        </w:rPr>
        <w:t>2.1 跨行轉帳與金流監控問題</w:t>
      </w:r>
    </w:p>
    <w:p w14:paraId="5E2CCDED" w14:textId="77E4F6A1" w:rsidR="001A14C5" w:rsidRDefault="001A14C5" w:rsidP="006C25E7">
      <w:pPr>
        <w:jc w:val="both"/>
      </w:pPr>
    </w:p>
    <w:p w14:paraId="25D67028" w14:textId="57E7FA88" w:rsidR="001A14C5" w:rsidRDefault="001A14C5" w:rsidP="006C25E7">
      <w:pPr>
        <w:jc w:val="both"/>
      </w:pPr>
      <w:r>
        <w:tab/>
      </w:r>
      <w:r w:rsidR="00732069">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rsidR="00732069">
        <w:t>，而現行多</w:t>
      </w:r>
      <w:proofErr w:type="gramStart"/>
      <w:r w:rsidR="00732069">
        <w:t>採</w:t>
      </w:r>
      <w:proofErr w:type="gramEnd"/>
      <w:r w:rsidR="00732069">
        <w:t>批次處理，導致跨行交易</w:t>
      </w:r>
      <w:proofErr w:type="gramStart"/>
      <w:r w:rsidR="00732069">
        <w:t>網絡圖更</w:t>
      </w:r>
      <w:proofErr w:type="gramEnd"/>
      <w:r w:rsidR="00732069">
        <w:t>新延遲，使可疑資金常在</w:t>
      </w:r>
      <w:proofErr w:type="gramStart"/>
      <w:r w:rsidR="00732069">
        <w:t>風控</w:t>
      </w:r>
      <w:proofErr w:type="gramEnd"/>
      <w:r w:rsidR="00732069">
        <w:t>警示前</w:t>
      </w:r>
      <w:r w:rsidR="00D16CD9">
        <w:rPr>
          <w:rFonts w:hint="eastAsia"/>
        </w:rPr>
        <w:t>即</w:t>
      </w:r>
      <w:proofErr w:type="gramStart"/>
      <w:r w:rsidR="00732069">
        <w:t>完成跳</w:t>
      </w:r>
      <w:proofErr w:type="gramEnd"/>
      <w:r w:rsidR="00732069">
        <w:t>轉</w:t>
      </w:r>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rsidR="00732069">
        <w:t>。傳統</w:t>
      </w:r>
      <w:r w:rsidR="00732069">
        <w:t xml:space="preserve"> AML </w:t>
      </w:r>
      <w:r w:rsidR="00732069">
        <w:t>架構倚賴靜態規則與單筆特徵，對日益複雜、跨日多跳的</w:t>
      </w:r>
      <w:proofErr w:type="gramStart"/>
      <w:r w:rsidR="00732069">
        <w:t>小額拆單顯得</w:t>
      </w:r>
      <w:proofErr w:type="gramEnd"/>
      <w:r w:rsidR="00732069">
        <w:t>力不從心；近半金融從業者亦坦言</w:t>
      </w:r>
      <w:r w:rsidR="00D842CD">
        <w:rPr>
          <w:rFonts w:hint="eastAsia"/>
        </w:rPr>
        <w:t>目前</w:t>
      </w:r>
      <w:r w:rsidR="00732069">
        <w:t>需</w:t>
      </w:r>
      <w:r w:rsidR="00D842CD">
        <w:rPr>
          <w:rFonts w:hint="eastAsia"/>
        </w:rPr>
        <w:t>要</w:t>
      </w:r>
      <w:r w:rsidR="00732069">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rsidR="00732069">
        <w:t>。雖有</w:t>
      </w:r>
      <w:r w:rsidR="00732069">
        <w:t xml:space="preserve"> BTS </w:t>
      </w:r>
      <w:r w:rsidR="00732069">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rsidR="00732069">
        <w:t>、</w:t>
      </w:r>
      <w:r w:rsidR="00732069">
        <w:t xml:space="preserve">FPC </w:t>
      </w:r>
      <w:r w:rsidR="00732069">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rsidR="00732069">
        <w:t>及</w:t>
      </w:r>
      <w:r w:rsidR="00732069">
        <w:t xml:space="preserve"> GARG-AML </w:t>
      </w:r>
      <w:r w:rsidR="00732069">
        <w:t>的散佈</w:t>
      </w:r>
      <w:r w:rsidR="00732069">
        <w:t>-</w:t>
      </w:r>
      <w:r w:rsidR="00732069">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rsidR="00732069">
        <w:t>，但它們分別受限於無</w:t>
      </w:r>
      <w:r w:rsidR="00732069">
        <w:t xml:space="preserve"> DAG </w:t>
      </w:r>
      <w:r w:rsidR="00732069">
        <w:t>最佳化、拓撲依賴性與忽略金額時間特徵；而私有鏈式</w:t>
      </w:r>
      <w:r w:rsidR="00732069">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rsidR="00732069">
        <w:t>與動態</w:t>
      </w:r>
      <w:r w:rsidR="00732069">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rsidR="00732069">
        <w:t>又分別因硬體門檻與可解釋性不足，在跨行大規模場景難以落地。綜上所述，</w:t>
      </w:r>
      <w:r w:rsidR="00F31D63">
        <w:rPr>
          <w:rFonts w:hint="eastAsia"/>
        </w:rPr>
        <w:t>本研究認為</w:t>
      </w:r>
      <w:r w:rsidR="00732069">
        <w:t>若要真正縮短偵測落差、扭轉被動局面，關鍵在於突破資料孤島、整併多機構交易圖並以可擴展、低延遲的</w:t>
      </w:r>
      <w:r w:rsidR="00A001E2">
        <w:rPr>
          <w:rFonts w:hint="eastAsia"/>
        </w:rPr>
        <w:t>圖論演算法</w:t>
      </w:r>
      <w:r w:rsidR="00732069">
        <w:t>為核心</w:t>
      </w:r>
      <w:r w:rsidR="00F31D63">
        <w:rPr>
          <w:rFonts w:hint="eastAsia"/>
        </w:rPr>
        <w:t>作為</w:t>
      </w:r>
      <w:r w:rsidR="00F31D63">
        <w:rPr>
          <w:rFonts w:hint="eastAsia"/>
        </w:rPr>
        <w:t>DLT</w:t>
      </w:r>
      <w:r w:rsidR="00F31D63">
        <w:rPr>
          <w:rFonts w:hint="eastAsia"/>
        </w:rPr>
        <w:t>帳本</w:t>
      </w:r>
      <w:r w:rsidR="00732069">
        <w:t>，方能構築面向未來的金流防線。</w:t>
      </w:r>
    </w:p>
    <w:p w14:paraId="798317A8" w14:textId="352F8995" w:rsidR="00D721EF" w:rsidRDefault="00D721EF" w:rsidP="006C25E7">
      <w:pPr>
        <w:jc w:val="both"/>
      </w:pPr>
    </w:p>
    <w:p w14:paraId="1A8970D3" w14:textId="214803BB" w:rsidR="00D721EF" w:rsidRPr="00940CB6"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w:t>
      </w:r>
      <w:proofErr w:type="gramStart"/>
      <w:r w:rsidRPr="00940CB6">
        <w:rPr>
          <w:rFonts w:asciiTheme="minorHAnsi" w:hAnsiTheme="minorHAnsi" w:cstheme="minorHAnsi"/>
        </w:rPr>
        <w:t>區塊鏈</w:t>
      </w:r>
      <w:proofErr w:type="gramEnd"/>
      <w:r w:rsidRPr="00940CB6">
        <w:rPr>
          <w:rFonts w:asciiTheme="minorHAnsi" w:hAnsiTheme="minorHAnsi" w:cstheme="minorHAnsi"/>
        </w:rPr>
        <w:t>、</w:t>
      </w:r>
      <w:r w:rsidRPr="00940CB6">
        <w:rPr>
          <w:rFonts w:asciiTheme="minorHAnsi" w:hAnsiTheme="minorHAnsi" w:cstheme="minorHAnsi"/>
        </w:rPr>
        <w:t>DAG</w:t>
      </w:r>
      <w:r w:rsidRPr="00940CB6">
        <w:rPr>
          <w:rFonts w:asciiTheme="minorHAnsi" w:hAnsiTheme="minorHAnsi" w:cstheme="minorHAnsi"/>
        </w:rPr>
        <w:t>、哈希圖（</w:t>
      </w:r>
      <w:r w:rsidRPr="00940CB6">
        <w:rPr>
          <w:rFonts w:asciiTheme="minorHAnsi" w:hAnsiTheme="minorHAnsi" w:cstheme="minorHAnsi"/>
        </w:rPr>
        <w:t>Hashgraph</w:t>
      </w:r>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w:t>
      </w:r>
      <w:proofErr w:type="gramStart"/>
      <w:r w:rsidRPr="00940CB6">
        <w:rPr>
          <w:rFonts w:asciiTheme="minorHAnsi" w:hAnsiTheme="minorHAnsi" w:cstheme="minorHAnsi"/>
        </w:rPr>
        <w:t>區塊鏈設計</w:t>
      </w:r>
      <w:proofErr w:type="gramEnd"/>
      <w:r w:rsidRPr="00940CB6">
        <w:rPr>
          <w:rFonts w:asciiTheme="minorHAnsi" w:hAnsiTheme="minorHAnsi" w:cstheme="minorHAnsi"/>
        </w:rPr>
        <w:t>。</w:t>
      </w:r>
    </w:p>
    <w:p w14:paraId="42260595" w14:textId="25023284" w:rsidR="00A4328A"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然而</w:t>
      </w:r>
      <w:r>
        <w:rPr>
          <w:rFonts w:asciiTheme="minorHAnsi" w:hAnsiTheme="minorHAnsi" w:cstheme="minorHAnsi" w:hint="eastAsia"/>
        </w:rPr>
        <w:t xml:space="preserve">IOTA2.0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w:t>
      </w:r>
      <w:proofErr w:type="gramStart"/>
      <w:r w:rsidR="006267B8">
        <w:rPr>
          <w:rFonts w:asciiTheme="minorHAnsi" w:hAnsiTheme="minorHAnsi" w:cstheme="minorHAnsi" w:hint="eastAsia"/>
        </w:rPr>
        <w:t>順序為邊</w:t>
      </w:r>
      <w:proofErr w:type="gramEnd"/>
      <w:r w:rsidR="006267B8">
        <w:rPr>
          <w:rFonts w:asciiTheme="minorHAnsi" w:hAnsiTheme="minorHAnsi" w:cstheme="minorHAnsi" w:hint="eastAsia"/>
        </w:rPr>
        <w:t>，</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w:t>
      </w:r>
      <w:proofErr w:type="gramStart"/>
      <w:r w:rsidR="00437031">
        <w:rPr>
          <w:rFonts w:asciiTheme="minorHAnsi" w:hAnsiTheme="minorHAnsi" w:cstheme="minorHAnsi" w:hint="eastAsia"/>
        </w:rPr>
        <w:t>偏向主鏈進</w:t>
      </w:r>
      <w:proofErr w:type="gramEnd"/>
      <w:r w:rsidR="00437031">
        <w:rPr>
          <w:rFonts w:asciiTheme="minorHAnsi" w:hAnsiTheme="minorHAnsi" w:cstheme="minorHAnsi" w:hint="eastAsia"/>
        </w:rPr>
        <w:t>行驗證，導致部分節點</w:t>
      </w:r>
      <w:proofErr w:type="gramStart"/>
      <w:r w:rsidR="00437031">
        <w:rPr>
          <w:rFonts w:asciiTheme="minorHAnsi" w:hAnsiTheme="minorHAnsi" w:cstheme="minorHAnsi" w:hint="eastAsia"/>
        </w:rPr>
        <w:t>形成孤</w:t>
      </w:r>
      <w:proofErr w:type="gramEnd"/>
      <w:r w:rsidR="00437031">
        <w:rPr>
          <w:rFonts w:asciiTheme="minorHAnsi" w:hAnsiTheme="minorHAnsi" w:cstheme="minorHAnsi" w:hint="eastAsia"/>
        </w:rPr>
        <w:t>塊，有遭到駭客攻擊等風險。</w:t>
      </w:r>
    </w:p>
    <w:p w14:paraId="09D1AAC5" w14:textId="4B911006" w:rsidR="00396E6A" w:rsidRDefault="00396E6A" w:rsidP="006C25E7">
      <w:pPr>
        <w:jc w:val="both"/>
      </w:pPr>
    </w:p>
    <w:p w14:paraId="0D09BC55" w14:textId="60E7C657" w:rsidR="00FA15D5" w:rsidRPr="00C848AD" w:rsidRDefault="00FA15D5" w:rsidP="006C25E7">
      <w:pPr>
        <w:pStyle w:val="2"/>
        <w:jc w:val="both"/>
        <w:rPr>
          <w:sz w:val="24"/>
          <w:szCs w:val="24"/>
        </w:rPr>
      </w:pPr>
      <w:r w:rsidRPr="00C848AD">
        <w:rPr>
          <w:rFonts w:hint="eastAsia"/>
          <w:sz w:val="24"/>
          <w:szCs w:val="24"/>
        </w:rPr>
        <w:t>2.2</w:t>
      </w:r>
      <w:r w:rsidRPr="00C848AD">
        <w:rPr>
          <w:sz w:val="24"/>
          <w:szCs w:val="24"/>
        </w:rPr>
        <w:t>分散式</w:t>
      </w:r>
      <w:proofErr w:type="gramStart"/>
      <w:r w:rsidRPr="00C848AD">
        <w:rPr>
          <w:sz w:val="24"/>
          <w:szCs w:val="24"/>
        </w:rPr>
        <w:t>帳本</w:t>
      </w:r>
      <w:proofErr w:type="gramEnd"/>
      <w:r w:rsidRPr="00C848AD">
        <w:rPr>
          <w:sz w:val="24"/>
          <w:szCs w:val="24"/>
        </w:rPr>
        <w:t>技術</w:t>
      </w:r>
    </w:p>
    <w:p w14:paraId="498AC0A0" w14:textId="2E8748B0" w:rsidR="00FA15D5" w:rsidRPr="00EA0566" w:rsidRDefault="00FA15D5"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3FE48136"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 xml:space="preserve">DLT </w:t>
      </w:r>
      <w:r w:rsidRPr="00EA0566">
        <w:rPr>
          <w:rFonts w:asciiTheme="minorHAnsi" w:hAnsiTheme="minorHAnsi" w:cstheme="minorHAnsi"/>
        </w:rPr>
        <w:t>並不等同於</w:t>
      </w:r>
      <w:proofErr w:type="gramStart"/>
      <w:r w:rsidRPr="00EA0566">
        <w:rPr>
          <w:rFonts w:asciiTheme="minorHAnsi" w:hAnsiTheme="minorHAnsi" w:cstheme="minorHAnsi"/>
        </w:rPr>
        <w:t>區塊鏈</w:t>
      </w:r>
      <w:proofErr w:type="gramEnd"/>
      <w:r w:rsidRPr="00EA0566">
        <w:rPr>
          <w:rFonts w:asciiTheme="minorHAnsi" w:hAnsiTheme="minorHAnsi" w:cstheme="minorHAnsi"/>
        </w:rPr>
        <w:t>，而是包含</w:t>
      </w:r>
      <w:proofErr w:type="gramStart"/>
      <w:r w:rsidRPr="00EA0566">
        <w:rPr>
          <w:rFonts w:asciiTheme="minorHAnsi" w:hAnsiTheme="minorHAnsi" w:cstheme="minorHAnsi"/>
        </w:rPr>
        <w:t>區塊</w:t>
      </w:r>
      <w:proofErr w:type="gramEnd"/>
      <w:r w:rsidRPr="00EA0566">
        <w:rPr>
          <w:rFonts w:asciiTheme="minorHAnsi" w:hAnsiTheme="minorHAnsi" w:cstheme="minorHAnsi"/>
        </w:rPr>
        <w:t>鏈、</w:t>
      </w:r>
      <w:r w:rsidRPr="00EA0566">
        <w:rPr>
          <w:rFonts w:asciiTheme="minorHAnsi" w:hAnsiTheme="minorHAnsi" w:cstheme="minorHAnsi"/>
        </w:rPr>
        <w:t>DAG</w:t>
      </w:r>
      <w:r w:rsidRPr="00EA0566">
        <w:rPr>
          <w:rFonts w:asciiTheme="minorHAnsi" w:hAnsiTheme="minorHAnsi" w:cstheme="minorHAnsi"/>
        </w:rPr>
        <w:t>、哈希圖等資料結構的上位概念。其中，</w:t>
      </w:r>
      <w:proofErr w:type="gramStart"/>
      <w:r w:rsidRPr="00EA0566">
        <w:rPr>
          <w:rFonts w:asciiTheme="minorHAnsi" w:hAnsiTheme="minorHAnsi" w:cstheme="minorHAnsi"/>
        </w:rPr>
        <w:t>區塊鏈是</w:t>
      </w:r>
      <w:proofErr w:type="gramEnd"/>
      <w:r w:rsidRPr="00EA0566">
        <w:rPr>
          <w:rFonts w:asciiTheme="minorHAnsi" w:hAnsiTheme="minorHAnsi" w:cstheme="minorHAnsi"/>
        </w:rPr>
        <w:t>將交易資料依時間順序打包為區</w:t>
      </w:r>
      <w:proofErr w:type="gramStart"/>
      <w:r w:rsidRPr="00EA0566">
        <w:rPr>
          <w:rFonts w:asciiTheme="minorHAnsi" w:hAnsiTheme="minorHAnsi" w:cstheme="minorHAnsi"/>
        </w:rPr>
        <w:t>塊並串</w:t>
      </w:r>
      <w:proofErr w:type="gramEnd"/>
      <w:r w:rsidRPr="00EA0566">
        <w:rPr>
          <w:rFonts w:asciiTheme="minorHAnsi" w:hAnsiTheme="minorHAnsi" w:cstheme="minorHAnsi"/>
        </w:rPr>
        <w:t>接形成線性鏈，而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5D643317" w14:textId="77777777"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443C8796" w:rsidR="003D678A"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w:t>
      </w:r>
      <w:r w:rsidRPr="00EA0566">
        <w:rPr>
          <w:rFonts w:asciiTheme="minorHAnsi" w:hAnsiTheme="minorHAnsi" w:cstheme="minorHAnsi"/>
        </w:rPr>
        <w:t>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能突破資料孤島的限制，實現即時資訊整合與風險預警。作為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5048C118" w14:textId="798A2294" w:rsidR="00B73831" w:rsidRPr="00940CB6" w:rsidRDefault="00B73831" w:rsidP="006C25E7">
      <w:pPr>
        <w:pStyle w:val="Web"/>
        <w:ind w:firstLine="480"/>
        <w:jc w:val="both"/>
        <w:rPr>
          <w:rFonts w:asciiTheme="minorHAnsi" w:hAnsiTheme="minorHAnsi" w:cstheme="minorHAnsi"/>
        </w:rPr>
      </w:pPr>
      <w:r w:rsidRPr="00940CB6">
        <w:rPr>
          <w:rFonts w:asciiTheme="minorHAnsi" w:hAnsiTheme="minorHAnsi" w:cstheme="minorHAnsi"/>
        </w:rPr>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w:t>
      </w:r>
      <w:proofErr w:type="gramStart"/>
      <w:r w:rsidRPr="00940CB6">
        <w:rPr>
          <w:rFonts w:asciiTheme="minorHAnsi" w:hAnsiTheme="minorHAnsi" w:cstheme="minorHAnsi"/>
        </w:rPr>
        <w:t>構無向圖</w:t>
      </w:r>
      <w:proofErr w:type="gramEnd"/>
      <w:r w:rsidR="0004769A" w:rsidRPr="0004769A">
        <w:rPr>
          <w:rFonts w:asciiTheme="minorHAnsi" w:hAnsiTheme="minorHAnsi" w:cstheme="minorHAnsi"/>
        </w:rPr>
        <w:t>（</w:t>
      </w:r>
      <w:r w:rsidR="0004769A" w:rsidRPr="0004769A">
        <w:rPr>
          <w:rFonts w:asciiTheme="minorHAnsi" w:hAnsiTheme="minorHAnsi" w:cstheme="minorHAnsi"/>
        </w:rPr>
        <w:t>Undirected Graph</w:t>
      </w:r>
      <w:r w:rsidR="0004769A" w:rsidRPr="0004769A">
        <w:rPr>
          <w:rFonts w:asciiTheme="minorHAnsi" w:hAnsiTheme="minorHAnsi" w:cstheme="minorHAnsi"/>
        </w:rPr>
        <w:t>）</w:t>
      </w:r>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路徑壓縮方法進行弱連通元件</w:t>
      </w:r>
      <w:r w:rsidR="00FB7E3C" w:rsidRPr="00FB7E3C">
        <w:rPr>
          <w:rFonts w:asciiTheme="minorHAnsi" w:hAnsiTheme="minorHAnsi" w:cstheme="minorHAnsi"/>
        </w:rPr>
        <w:t>（</w:t>
      </w:r>
      <w:r w:rsidR="00FB7E3C" w:rsidRPr="00FB7E3C">
        <w:rPr>
          <w:rFonts w:asciiTheme="minorHAnsi" w:hAnsiTheme="minorHAnsi" w:cstheme="minorHAnsi"/>
        </w:rPr>
        <w:t>Weakly Connected Components, WCC</w:t>
      </w:r>
      <w:r w:rsidR="00FB7E3C" w:rsidRPr="00FB7E3C">
        <w:rPr>
          <w:rFonts w:asciiTheme="minorHAnsi" w:hAnsiTheme="minorHAnsi" w:cstheme="minorHAnsi"/>
        </w:rPr>
        <w:t>）</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7A600264" w14:textId="77777777" w:rsidR="00B73831" w:rsidRPr="00B73831" w:rsidRDefault="00B73831" w:rsidP="006C25E7">
      <w:pPr>
        <w:pStyle w:val="Web"/>
        <w:ind w:firstLine="480"/>
        <w:jc w:val="both"/>
        <w:rPr>
          <w:rFonts w:asciiTheme="minorHAnsi" w:hAnsiTheme="minorHAnsi" w:cstheme="minorHAnsi"/>
        </w:rPr>
      </w:pPr>
    </w:p>
    <w:p w14:paraId="673DBDC8" w14:textId="66919735" w:rsidR="00C31251" w:rsidRPr="00B94110" w:rsidRDefault="00C31251" w:rsidP="006C25E7">
      <w:pPr>
        <w:pStyle w:val="2"/>
        <w:jc w:val="both"/>
        <w:rPr>
          <w:sz w:val="24"/>
          <w:szCs w:val="24"/>
        </w:rPr>
      </w:pPr>
      <w:r w:rsidRPr="00B94110">
        <w:rPr>
          <w:sz w:val="24"/>
          <w:szCs w:val="24"/>
        </w:rPr>
        <w:t>2.</w:t>
      </w:r>
      <w:r w:rsidR="00FA15D5" w:rsidRPr="00B94110">
        <w:rPr>
          <w:rFonts w:hint="eastAsia"/>
          <w:sz w:val="24"/>
          <w:szCs w:val="24"/>
        </w:rPr>
        <w:t>3</w:t>
      </w:r>
      <w:r w:rsidRPr="00B94110">
        <w:rPr>
          <w:sz w:val="24"/>
          <w:szCs w:val="24"/>
        </w:rPr>
        <w:t xml:space="preserve"> </w:t>
      </w:r>
      <w:proofErr w:type="gramStart"/>
      <w:r w:rsidRPr="00B94110">
        <w:rPr>
          <w:sz w:val="24"/>
          <w:szCs w:val="24"/>
        </w:rPr>
        <w:t>區塊鏈共識</w:t>
      </w:r>
      <w:proofErr w:type="gramEnd"/>
      <w:r w:rsidRPr="00B94110">
        <w:rPr>
          <w:sz w:val="24"/>
          <w:szCs w:val="24"/>
        </w:rPr>
        <w:t xml:space="preserve">機制的演進：PoW → PoS → </w:t>
      </w:r>
      <w:r w:rsidR="008C1BCE" w:rsidRPr="00B94110">
        <w:rPr>
          <w:sz w:val="24"/>
          <w:szCs w:val="24"/>
        </w:rPr>
        <w:t>Solana</w:t>
      </w:r>
      <w:r w:rsidR="008C1BCE" w:rsidRPr="00B94110">
        <w:rPr>
          <w:rFonts w:hint="eastAsia"/>
          <w:sz w:val="24"/>
          <w:szCs w:val="24"/>
        </w:rPr>
        <w:t>與IOTA</w:t>
      </w:r>
    </w:p>
    <w:p w14:paraId="1DAB7398" w14:textId="557E3EFF" w:rsidR="00396E6A" w:rsidRPr="00331ADD" w:rsidRDefault="00396E6A" w:rsidP="006C25E7">
      <w:pPr>
        <w:jc w:val="both"/>
      </w:pPr>
    </w:p>
    <w:p w14:paraId="1DD36856" w14:textId="77777777"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和</w:t>
      </w:r>
      <w:r w:rsidRPr="00EA0566">
        <w:rPr>
          <w:rFonts w:cstheme="minorHAnsi"/>
          <w:color w:val="000000" w:themeColor="text1"/>
          <w:szCs w:val="24"/>
        </w:rPr>
        <w:t>PoW</w:t>
      </w:r>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r w:rsidRPr="00EA0566">
        <w:rPr>
          <w:rFonts w:cstheme="minorHAnsi"/>
          <w:color w:val="000000" w:themeColor="text1"/>
          <w:szCs w:val="24"/>
        </w:rPr>
        <w:t>PoW</w:t>
      </w:r>
      <w:r w:rsidRPr="00EA0566">
        <w:rPr>
          <w:rFonts w:cstheme="minorHAnsi"/>
          <w:color w:val="000000" w:themeColor="text1"/>
          <w:szCs w:val="24"/>
        </w:rPr>
        <w:t>雖具有安全性，但存在電力</w:t>
      </w:r>
      <w:proofErr w:type="gramStart"/>
      <w:r w:rsidRPr="00EA0566">
        <w:rPr>
          <w:rFonts w:cstheme="minorHAnsi"/>
          <w:color w:val="000000" w:themeColor="text1"/>
          <w:szCs w:val="24"/>
        </w:rPr>
        <w:t>和算力成本</w:t>
      </w:r>
      <w:proofErr w:type="gramEnd"/>
      <w:r w:rsidRPr="00EA0566">
        <w:rPr>
          <w:rFonts w:cstheme="minorHAnsi"/>
          <w:color w:val="000000" w:themeColor="text1"/>
          <w:szCs w:val="24"/>
        </w:rPr>
        <w:t>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52566742" w14:textId="7E040619" w:rsidR="00331ADD" w:rsidRPr="00EA0566" w:rsidRDefault="00331ADD" w:rsidP="006C25E7">
      <w:pPr>
        <w:jc w:val="both"/>
        <w:rPr>
          <w:rFonts w:cstheme="minorHAnsi"/>
          <w:color w:val="000000" w:themeColor="text1"/>
          <w:szCs w:val="24"/>
        </w:rPr>
      </w:pPr>
      <w:r w:rsidRPr="00EA0566">
        <w:rPr>
          <w:rFonts w:cstheme="minorHAnsi"/>
          <w:color w:val="000000" w:themeColor="text1"/>
          <w:szCs w:val="24"/>
        </w:rPr>
        <w:lastRenderedPageBreak/>
        <w:tab/>
      </w: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r w:rsidRPr="00EA0566">
        <w:rPr>
          <w:rFonts w:cstheme="minorHAnsi"/>
          <w:color w:val="000000" w:themeColor="text1"/>
          <w:szCs w:val="24"/>
        </w:rPr>
        <w:t>PoW</w:t>
      </w:r>
      <w:r w:rsidRPr="00EA0566">
        <w:rPr>
          <w:rFonts w:cstheme="minorHAnsi"/>
          <w:color w:val="000000" w:themeColor="text1"/>
          <w:szCs w:val="24"/>
        </w:rPr>
        <w:t>過渡至</w:t>
      </w:r>
      <w:r w:rsidR="00436CAC">
        <w:rPr>
          <w:rFonts w:cstheme="minorHAnsi" w:hint="eastAsia"/>
          <w:color w:val="000000" w:themeColor="text1"/>
          <w:szCs w:val="24"/>
        </w:rPr>
        <w:t>權益證明</w:t>
      </w:r>
      <w:r w:rsidR="00436CAC">
        <w:t>（</w:t>
      </w:r>
      <w:r w:rsidR="00436CAC">
        <w:t>Proof of Stake, PoS</w:t>
      </w:r>
      <w:r w:rsidR="00436CAC">
        <w:t>）</w:t>
      </w:r>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r w:rsidRPr="00EA0566">
        <w:rPr>
          <w:rFonts w:cstheme="minorHAnsi"/>
          <w:color w:val="000000" w:themeColor="text1"/>
          <w:szCs w:val="24"/>
        </w:rPr>
        <w:t>PoS</w:t>
      </w:r>
      <w:r w:rsidRPr="00EA0566">
        <w:rPr>
          <w:rFonts w:cstheme="minorHAnsi"/>
          <w:color w:val="000000" w:themeColor="text1"/>
          <w:szCs w:val="24"/>
        </w:rPr>
        <w:t>不依賴電力</w:t>
      </w:r>
      <w:proofErr w:type="gramStart"/>
      <w:r w:rsidRPr="00EA0566">
        <w:rPr>
          <w:rFonts w:cstheme="minorHAnsi"/>
          <w:color w:val="000000" w:themeColor="text1"/>
          <w:szCs w:val="24"/>
        </w:rPr>
        <w:t>及算力</w:t>
      </w:r>
      <w:proofErr w:type="gramEnd"/>
      <w:r w:rsidRPr="00EA0566">
        <w:rPr>
          <w:rFonts w:cstheme="minorHAnsi"/>
          <w:color w:val="000000" w:themeColor="text1"/>
          <w:szCs w:val="24"/>
        </w:rPr>
        <w:t>成本，而是根據</w:t>
      </w:r>
      <w:proofErr w:type="gramStart"/>
      <w:r w:rsidRPr="00EA0566">
        <w:rPr>
          <w:rFonts w:cstheme="minorHAnsi"/>
          <w:color w:val="000000" w:themeColor="text1"/>
          <w:szCs w:val="24"/>
        </w:rPr>
        <w:t>持幣</w:t>
      </w:r>
      <w:proofErr w:type="gramEnd"/>
      <w:r w:rsidRPr="00EA0566">
        <w:rPr>
          <w:rFonts w:cstheme="minorHAnsi"/>
          <w:color w:val="000000" w:themeColor="text1"/>
          <w:szCs w:val="24"/>
        </w:rPr>
        <w:t>量和和質押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16225A4B" w14:textId="77777777" w:rsidR="00AD7101" w:rsidRDefault="00331ADD" w:rsidP="006C25E7">
      <w:pPr>
        <w:jc w:val="both"/>
        <w:rPr>
          <w:rFonts w:cstheme="minorHAnsi"/>
          <w:color w:val="000000" w:themeColor="text1"/>
          <w:szCs w:val="24"/>
        </w:rPr>
      </w:pPr>
      <w:r w:rsidRPr="00EA0566">
        <w:rPr>
          <w:rFonts w:cstheme="minorHAnsi"/>
          <w:color w:val="000000" w:themeColor="text1"/>
          <w:szCs w:val="24"/>
        </w:rPr>
        <w:tab/>
      </w:r>
    </w:p>
    <w:p w14:paraId="1E35EAE1" w14:textId="6052ACFE" w:rsidR="00331ADD" w:rsidRPr="0030274D" w:rsidRDefault="00331ADD" w:rsidP="006C25E7">
      <w:pPr>
        <w:ind w:firstLine="480"/>
        <w:jc w:val="both"/>
        <w:rPr>
          <w:rStyle w:val="af0"/>
          <w:rFonts w:cstheme="minorHAnsi"/>
          <w:b w:val="0"/>
          <w:bCs w:val="0"/>
          <w:color w:val="000000" w:themeColor="text1"/>
          <w:szCs w:val="24"/>
        </w:rPr>
      </w:pPr>
      <w:r w:rsidRPr="00EA0566">
        <w:rPr>
          <w:rFonts w:cstheme="minorHAnsi"/>
          <w:color w:val="000000" w:themeColor="text1"/>
          <w:szCs w:val="24"/>
        </w:rPr>
        <w:t>但</w:t>
      </w:r>
      <w:r w:rsidRPr="00EA0566">
        <w:rPr>
          <w:rFonts w:cstheme="minorHAnsi"/>
          <w:color w:val="000000" w:themeColor="text1"/>
          <w:szCs w:val="24"/>
        </w:rPr>
        <w:t>PoS</w:t>
      </w:r>
      <w:r w:rsidRPr="00EA0566">
        <w:rPr>
          <w:rFonts w:cstheme="minorHAnsi"/>
          <w:color w:val="000000" w:themeColor="text1"/>
          <w:szCs w:val="24"/>
        </w:rPr>
        <w:t>存在權力向少數</w:t>
      </w:r>
      <w:proofErr w:type="gramStart"/>
      <w:r w:rsidRPr="00EA0566">
        <w:rPr>
          <w:rFonts w:cstheme="minorHAnsi"/>
          <w:color w:val="000000" w:themeColor="text1"/>
          <w:szCs w:val="24"/>
        </w:rPr>
        <w:t>持幣者</w:t>
      </w:r>
      <w:proofErr w:type="gramEnd"/>
      <w:r w:rsidRPr="00EA0566">
        <w:rPr>
          <w:rFonts w:cstheme="minorHAnsi"/>
          <w:color w:val="000000" w:themeColor="text1"/>
          <w:szCs w:val="24"/>
        </w:rPr>
        <w:t>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的創建區塊，為可消耗的資源，且可用於驅動智能合約、去中心化金融</w:t>
      </w:r>
      <w:r w:rsidRPr="00EA0566">
        <w:rPr>
          <w:rFonts w:cstheme="minorHAnsi"/>
          <w:color w:val="000000" w:themeColor="text1"/>
          <w:szCs w:val="24"/>
        </w:rPr>
        <w:t>(DeFi)</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w:t>
      </w:r>
      <w:proofErr w:type="gramStart"/>
      <w:r w:rsidRPr="00EA0566">
        <w:rPr>
          <w:rStyle w:val="af0"/>
          <w:rFonts w:cstheme="minorHAnsi"/>
          <w:b w:val="0"/>
          <w:color w:val="000000" w:themeColor="text1"/>
          <w:szCs w:val="24"/>
        </w:rPr>
        <w:t>區塊鏈的</w:t>
      </w:r>
      <w:proofErr w:type="gramEnd"/>
      <w:r w:rsidRPr="00EA0566">
        <w:rPr>
          <w:rStyle w:val="af0"/>
          <w:rFonts w:cstheme="minorHAnsi"/>
          <w:b w:val="0"/>
          <w:color w:val="000000" w:themeColor="text1"/>
          <w:szCs w:val="24"/>
        </w:rPr>
        <w:t>參與。</w:t>
      </w:r>
    </w:p>
    <w:p w14:paraId="42616AC9" w14:textId="77777777" w:rsidR="007A3F4A" w:rsidRDefault="00331ADD" w:rsidP="006C25E7">
      <w:pPr>
        <w:jc w:val="both"/>
        <w:rPr>
          <w:rFonts w:cstheme="minorHAnsi"/>
          <w:color w:val="000000" w:themeColor="text1"/>
          <w:szCs w:val="24"/>
        </w:rPr>
      </w:pPr>
      <w:r w:rsidRPr="00EA0566">
        <w:rPr>
          <w:rFonts w:cstheme="minorHAnsi"/>
          <w:color w:val="000000" w:themeColor="text1"/>
          <w:szCs w:val="24"/>
        </w:rPr>
        <w:tab/>
      </w:r>
    </w:p>
    <w:p w14:paraId="15808C50" w14:textId="4B0C2034"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0040741B">
        <w:t>（</w:t>
      </w:r>
      <w:r w:rsidR="0040741B">
        <w:t>Centralized Exchange, CEX</w:t>
      </w:r>
      <w:r w:rsidR="0040741B">
        <w:t>）</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w:t>
      </w:r>
      <w:r w:rsidR="0040741B">
        <w:rPr>
          <w:rFonts w:cstheme="minorHAnsi" w:hint="eastAsia"/>
          <w:color w:val="000000" w:themeColor="text1"/>
          <w:szCs w:val="24"/>
        </w:rPr>
        <w:t>CEX</w:t>
      </w:r>
      <w:r w:rsidRPr="00EA0566">
        <w:rPr>
          <w:rFonts w:cstheme="minorHAnsi"/>
          <w:color w:val="000000" w:themeColor="text1"/>
          <w:szCs w:val="24"/>
        </w:rPr>
        <w:t>控制，如</w:t>
      </w:r>
      <w:r w:rsidRPr="00EA0566">
        <w:rPr>
          <w:rFonts w:cstheme="minorHAnsi"/>
          <w:color w:val="000000" w:themeColor="text1"/>
          <w:szCs w:val="24"/>
        </w:rPr>
        <w:t>Coinbase</w:t>
      </w:r>
      <w:r w:rsidRPr="00EA0566">
        <w:rPr>
          <w:rFonts w:cstheme="minorHAnsi"/>
          <w:color w:val="000000" w:themeColor="text1"/>
          <w:szCs w:val="24"/>
        </w:rPr>
        <w:t>及</w:t>
      </w:r>
      <w:r w:rsidRPr="00EA0566">
        <w:rPr>
          <w:rFonts w:cstheme="minorHAnsi"/>
          <w:color w:val="000000" w:themeColor="text1"/>
          <w:szCs w:val="24"/>
        </w:rPr>
        <w:t>Binance</w:t>
      </w:r>
      <w:r w:rsidRPr="00EA0566">
        <w:rPr>
          <w:rFonts w:cstheme="minorHAnsi"/>
          <w:color w:val="000000" w:themeColor="text1"/>
          <w:szCs w:val="24"/>
        </w:rPr>
        <w:t>兩大交易所皆並未告知用戶</w:t>
      </w:r>
      <w:r w:rsidRPr="00EA0566">
        <w:rPr>
          <w:rFonts w:cstheme="minorHAnsi"/>
          <w:color w:val="000000" w:themeColor="text1"/>
          <w:szCs w:val="24"/>
        </w:rPr>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w:t>
      </w:r>
      <w:proofErr w:type="gramStart"/>
      <w:r w:rsidRPr="00EA0566">
        <w:rPr>
          <w:rFonts w:cstheme="minorHAnsi"/>
          <w:color w:val="000000" w:themeColor="text1"/>
          <w:szCs w:val="24"/>
        </w:rPr>
        <w:t>再者，</w:t>
      </w:r>
      <w:proofErr w:type="gramEnd"/>
      <w:r w:rsidRPr="00EA0566">
        <w:rPr>
          <w:rFonts w:cstheme="minorHAnsi"/>
          <w:color w:val="000000" w:themeColor="text1"/>
          <w:szCs w:val="24"/>
        </w:rPr>
        <w:t>OTFPC</w:t>
      </w:r>
      <w:r w:rsidRPr="00EA0566">
        <w:rPr>
          <w:rFonts w:cstheme="minorHAnsi"/>
          <w:color w:val="000000" w:themeColor="text1"/>
          <w:szCs w:val="24"/>
        </w:rPr>
        <w:t>採用</w:t>
      </w:r>
      <w:proofErr w:type="gramStart"/>
      <w:r w:rsidRPr="00EA0566">
        <w:rPr>
          <w:rFonts w:cstheme="minorHAnsi"/>
          <w:color w:val="000000" w:themeColor="text1"/>
          <w:szCs w:val="24"/>
        </w:rPr>
        <w:t>偏向主鏈</w:t>
      </w:r>
      <w:proofErr w:type="gramEnd"/>
      <w:r w:rsidRPr="00EA0566">
        <w:rPr>
          <w:rFonts w:cstheme="minorHAnsi"/>
          <w:color w:val="000000" w:themeColor="text1"/>
          <w:szCs w:val="24"/>
        </w:rPr>
        <w:t>的隨機深度優先搜尋</w:t>
      </w:r>
      <w:r w:rsidR="00212ED7">
        <w:t>（</w:t>
      </w:r>
      <w:r w:rsidR="00212ED7">
        <w:t>Randomized Depth-First Search, Randomized DFS</w:t>
      </w:r>
      <w:r w:rsidR="00212ED7">
        <w:t>）</w:t>
      </w:r>
      <w:r w:rsidRPr="00EA0566">
        <w:rPr>
          <w:rFonts w:cstheme="minorHAnsi"/>
          <w:color w:val="000000" w:themeColor="text1"/>
          <w:szCs w:val="24"/>
        </w:rPr>
        <w:t>作為驗證路徑，部分交易節點可能未被納入</w:t>
      </w:r>
      <w:proofErr w:type="gramStart"/>
      <w:r w:rsidRPr="00EA0566">
        <w:rPr>
          <w:rFonts w:cstheme="minorHAnsi"/>
          <w:color w:val="000000" w:themeColor="text1"/>
          <w:szCs w:val="24"/>
        </w:rPr>
        <w:t>主鏈而變成孤</w:t>
      </w:r>
      <w:proofErr w:type="gramEnd"/>
      <w:r w:rsidRPr="00EA0566">
        <w:rPr>
          <w:rFonts w:cstheme="minorHAnsi"/>
          <w:color w:val="000000" w:themeColor="text1"/>
          <w:szCs w:val="24"/>
        </w:rPr>
        <w:t>塊</w:t>
      </w:r>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6C25E7">
      <w:pPr>
        <w:ind w:firstLine="480"/>
        <w:jc w:val="both"/>
        <w:rPr>
          <w:rFonts w:cstheme="minorHAnsi"/>
          <w:color w:val="000000" w:themeColor="text1"/>
          <w:szCs w:val="24"/>
        </w:rPr>
      </w:pPr>
    </w:p>
    <w:p w14:paraId="1E8EC974" w14:textId="77777777" w:rsidR="007F4B9B" w:rsidRDefault="0037693F" w:rsidP="006C25E7">
      <w:pPr>
        <w:ind w:firstLine="480"/>
        <w:jc w:val="both"/>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w:t>
      </w:r>
      <w:proofErr w:type="gramStart"/>
      <w:r>
        <w:t>與資安攻擊</w:t>
      </w:r>
      <w:proofErr w:type="gramEnd"/>
      <w:r>
        <w:t>事件，問題核心多來自應用層的安全治理不足與基礎設施過度集中所致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6C25E7">
      <w:pPr>
        <w:ind w:firstLine="480"/>
        <w:jc w:val="both"/>
      </w:pPr>
      <w:r>
        <w:t>Solana</w:t>
      </w:r>
      <w:r>
        <w:t>採</w:t>
      </w:r>
      <w:r w:rsidR="00586BAD">
        <w:rPr>
          <w:rFonts w:hint="eastAsia"/>
        </w:rPr>
        <w:t>用</w:t>
      </w:r>
      <w:r>
        <w:t>PoS</w:t>
      </w:r>
      <w:r w:rsidR="00DD0261">
        <w:rPr>
          <w:rFonts w:hint="eastAsia"/>
        </w:rPr>
        <w:t>機制</w:t>
      </w:r>
      <w:r>
        <w:t>，</w:t>
      </w:r>
      <w:r w:rsidR="00BD64D5" w:rsidRPr="00EA0566">
        <w:rPr>
          <w:rFonts w:cstheme="minorHAnsi"/>
          <w:color w:val="000000" w:themeColor="text1"/>
          <w:szCs w:val="24"/>
        </w:rPr>
        <w:t>在正常條件下提供高速交易，但在網路分割或遭受攻擊時，</w:t>
      </w:r>
      <w:proofErr w:type="gramStart"/>
      <w:r w:rsidR="00BD64D5" w:rsidRPr="00EA0566">
        <w:rPr>
          <w:rFonts w:cstheme="minorHAnsi"/>
          <w:color w:val="000000" w:themeColor="text1"/>
          <w:szCs w:val="24"/>
        </w:rPr>
        <w:t>存在鏈停擺或回滾</w:t>
      </w:r>
      <w:proofErr w:type="gramEnd"/>
      <w:r w:rsidR="00BD64D5" w:rsidRPr="00EA0566">
        <w:rPr>
          <w:rFonts w:cstheme="minorHAnsi"/>
          <w:color w:val="000000" w:themeColor="text1"/>
          <w:szCs w:val="24"/>
        </w:rPr>
        <w:t>的風險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proofErr w:type="gramStart"/>
      <w:r>
        <w:t>而全鏈停止</w:t>
      </w:r>
      <w:proofErr w:type="gramEnd"/>
      <w:r>
        <w:t>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226C1B8B" w:rsidR="00F82B8F" w:rsidRPr="007774B9" w:rsidRDefault="007F4B9B" w:rsidP="006C25E7">
      <w:pPr>
        <w:widowControl/>
        <w:spacing w:before="100" w:beforeAutospacing="1" w:after="100" w:afterAutospacing="1"/>
        <w:ind w:firstLine="480"/>
        <w:jc w:val="both"/>
        <w:rPr>
          <w:rFonts w:eastAsia="新細明體" w:cstheme="minorHAnsi"/>
          <w:kern w:val="0"/>
          <w:szCs w:val="24"/>
        </w:rPr>
      </w:pPr>
      <w:r>
        <w:t xml:space="preserve">Solana </w:t>
      </w:r>
      <w:r w:rsidR="00BB7A8E">
        <w:rPr>
          <w:rFonts w:hint="eastAsia"/>
        </w:rPr>
        <w:t>等</w:t>
      </w:r>
      <w:proofErr w:type="gramStart"/>
      <w:r w:rsidR="00BB7A8E">
        <w:rPr>
          <w:rFonts w:hint="eastAsia"/>
        </w:rPr>
        <w:t>區塊鏈技術</w:t>
      </w:r>
      <w:proofErr w:type="gramEnd"/>
      <w:r w:rsidR="00BB7A8E">
        <w:rPr>
          <w:rFonts w:hint="eastAsia"/>
        </w:rPr>
        <w:t>與加密貨幣</w:t>
      </w:r>
      <w:r>
        <w:t>雖具潛力，卻</w:t>
      </w:r>
      <w:r w:rsidR="00F22E21">
        <w:rPr>
          <w:rFonts w:hint="eastAsia"/>
        </w:rPr>
        <w:t>同時</w:t>
      </w:r>
      <w:r>
        <w:t>放大其安全治理上的弱點，顯示在</w:t>
      </w:r>
      <w:proofErr w:type="gramStart"/>
      <w:r>
        <w:t>區塊鏈應</w:t>
      </w:r>
      <w:proofErr w:type="gramEnd"/>
      <w:r>
        <w:t>用於金融領域時，仍需結合異常偵測機制，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0"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BF5807" w:rsidRPr="00BF5807">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 Find</w:t>
      </w:r>
      <w:r w:rsidR="00BF5807" w:rsidRPr="00BF5807">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圖論為基礎的偵測方法（如</w:t>
      </w:r>
      <w:r w:rsidR="00CE0E63" w:rsidRPr="00EA0566">
        <w:rPr>
          <w:rStyle w:val="af0"/>
          <w:rFonts w:cstheme="minorHAnsi"/>
          <w:b w:val="0"/>
        </w:rPr>
        <w:t>GNN</w:t>
      </w:r>
      <w:r w:rsidR="00CE0E63" w:rsidRPr="00EA0566">
        <w:rPr>
          <w:rStyle w:val="af0"/>
          <w:rFonts w:cstheme="minorHAnsi"/>
          <w:b w:val="0"/>
        </w:rPr>
        <w:t>）</w:t>
      </w:r>
      <w:r w:rsidR="00CE0E63" w:rsidRPr="00EA0566">
        <w:rPr>
          <w:rFonts w:cstheme="minorHAnsi"/>
        </w:rPr>
        <w:t>在處理不同來源的數據、模擬真實金融方面更擅長揭露異常行為。</w:t>
      </w:r>
      <w:bookmarkEnd w:id="0"/>
    </w:p>
    <w:p w14:paraId="7F9392FB" w14:textId="08530D3C" w:rsidR="00331ADD" w:rsidRDefault="00331ADD" w:rsidP="006C25E7">
      <w:pPr>
        <w:ind w:firstLine="480"/>
        <w:jc w:val="both"/>
        <w:rPr>
          <w:rFonts w:cstheme="minorHAnsi"/>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proofErr w:type="gramStart"/>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w:t>
      </w:r>
      <w:proofErr w:type="gramEnd"/>
      <w:r w:rsidRPr="00EA0566">
        <w:rPr>
          <w:rFonts w:cstheme="minorHAnsi"/>
          <w:color w:val="000000" w:themeColor="text1"/>
          <w:szCs w:val="24"/>
        </w:rPr>
        <w:t>轉化為用於金流追蹤系統，</w:t>
      </w:r>
      <w:r w:rsidR="007774B9">
        <w:rPr>
          <w:rFonts w:cstheme="minorHAnsi" w:hint="eastAsia"/>
          <w:color w:val="000000" w:themeColor="text1"/>
          <w:szCs w:val="24"/>
        </w:rPr>
        <w:t>結合</w:t>
      </w:r>
      <w:r w:rsidRPr="00EA0566">
        <w:rPr>
          <w:rFonts w:cstheme="minorHAnsi"/>
          <w:color w:val="000000" w:themeColor="text1"/>
          <w:szCs w:val="24"/>
        </w:rPr>
        <w:lastRenderedPageBreak/>
        <w:t>Union-Find with 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w:t>
      </w:r>
      <w:proofErr w:type="gramStart"/>
      <w:r w:rsidRPr="00EA0566">
        <w:rPr>
          <w:rFonts w:cstheme="minorHAnsi"/>
          <w:color w:val="000000" w:themeColor="text1"/>
          <w:szCs w:val="24"/>
        </w:rPr>
        <w:t>的風控系</w:t>
      </w:r>
      <w:proofErr w:type="gramEnd"/>
      <w:r w:rsidRPr="00EA0566">
        <w:rPr>
          <w:rFonts w:cstheme="minorHAnsi"/>
          <w:color w:val="000000" w:themeColor="text1"/>
          <w:szCs w:val="24"/>
        </w:rPr>
        <w:t>統。</w:t>
      </w:r>
    </w:p>
    <w:p w14:paraId="752F6506" w14:textId="77777777" w:rsidR="00067DA9" w:rsidRPr="00EA0566" w:rsidRDefault="00067DA9" w:rsidP="006C25E7">
      <w:pPr>
        <w:ind w:firstLine="480"/>
        <w:jc w:val="both"/>
        <w:rPr>
          <w:rFonts w:cstheme="minorHAnsi"/>
          <w:color w:val="000000" w:themeColor="text1"/>
          <w:szCs w:val="24"/>
        </w:rPr>
      </w:pPr>
    </w:p>
    <w:p w14:paraId="628242D9" w14:textId="77777777" w:rsidR="00336A87" w:rsidRPr="008861E0" w:rsidRDefault="00336A87" w:rsidP="006C25E7">
      <w:pPr>
        <w:pStyle w:val="2"/>
        <w:jc w:val="both"/>
        <w:rPr>
          <w:sz w:val="24"/>
          <w:szCs w:val="24"/>
        </w:rPr>
      </w:pPr>
      <w:r w:rsidRPr="008861E0">
        <w:rPr>
          <w:sz w:val="24"/>
          <w:szCs w:val="24"/>
        </w:rPr>
        <w:t xml:space="preserve">2.4 </w:t>
      </w:r>
      <w:proofErr w:type="gramStart"/>
      <w:r w:rsidRPr="008861E0">
        <w:rPr>
          <w:sz w:val="24"/>
          <w:szCs w:val="24"/>
        </w:rPr>
        <w:t>圖論演算法</w:t>
      </w:r>
      <w:proofErr w:type="gramEnd"/>
      <w:r w:rsidRPr="008861E0">
        <w:rPr>
          <w:sz w:val="24"/>
          <w:szCs w:val="24"/>
        </w:rPr>
        <w:t>作為金流偵測之基礎</w:t>
      </w:r>
    </w:p>
    <w:p w14:paraId="3A4B6EC7" w14:textId="09FAFC5F"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w:t>
      </w:r>
      <w:proofErr w:type="gramStart"/>
      <w:r w:rsidRPr="002F054C">
        <w:rPr>
          <w:rFonts w:asciiTheme="minorHAnsi" w:hAnsiTheme="minorHAnsi" w:cstheme="minorHAnsi"/>
        </w:rPr>
        <w:t>勘</w:t>
      </w:r>
      <w:proofErr w:type="gramEnd"/>
      <w:r w:rsidRPr="002F054C">
        <w:rPr>
          <w:rFonts w:asciiTheme="minorHAnsi" w:hAnsiTheme="minorHAnsi" w:cstheme="minorHAnsi"/>
        </w:rPr>
        <w:t>領域中專門用來發掘罕見事件的分支稱為異常偵測</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w:t>
      </w:r>
      <w:proofErr w:type="gramStart"/>
      <w:r w:rsidRPr="002F054C">
        <w:rPr>
          <w:rFonts w:asciiTheme="minorHAnsi" w:hAnsiTheme="minorHAnsi" w:cstheme="minorHAnsi"/>
        </w:rPr>
        <w:t>圖論演算法</w:t>
      </w:r>
      <w:proofErr w:type="gramEnd"/>
      <w:r w:rsidRPr="002F054C">
        <w:rPr>
          <w:rFonts w:asciiTheme="minorHAnsi" w:hAnsiTheme="minorHAnsi" w:cstheme="minorHAnsi"/>
        </w:rPr>
        <w:t>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003108B3" w:rsidRPr="003108B3">
        <w:rPr>
          <w:rFonts w:asciiTheme="minorHAnsi" w:hAnsiTheme="minorHAnsi" w:cstheme="minorHAnsi"/>
        </w:rPr>
        <w:t>（</w:t>
      </w:r>
      <w:r w:rsidR="003108B3" w:rsidRPr="003108B3">
        <w:rPr>
          <w:rFonts w:asciiTheme="minorHAnsi" w:hAnsiTheme="minorHAnsi" w:cstheme="minorHAnsi"/>
        </w:rPr>
        <w:t>Minimum Spanning Tree, MST</w:t>
      </w:r>
      <w:r w:rsidR="003108B3" w:rsidRPr="003108B3">
        <w:rPr>
          <w:rFonts w:asciiTheme="minorHAnsi" w:hAnsiTheme="minorHAnsi" w:cstheme="minorHAnsi"/>
        </w:rPr>
        <w:t>）</w:t>
      </w:r>
      <w:r w:rsidRPr="002F054C">
        <w:rPr>
          <w:rFonts w:asciiTheme="minorHAnsi" w:hAnsiTheme="minorHAnsi" w:cstheme="minorHAnsi"/>
        </w:rPr>
        <w:t>為基礎將資料</w:t>
      </w:r>
      <w:proofErr w:type="gramStart"/>
      <w:r w:rsidRPr="002F054C">
        <w:rPr>
          <w:rFonts w:asciiTheme="minorHAnsi" w:hAnsiTheme="minorHAnsi" w:cstheme="minorHAnsi"/>
        </w:rPr>
        <w:t>分群後</w:t>
      </w:r>
      <w:proofErr w:type="gramEnd"/>
      <w:r w:rsidRPr="002F054C">
        <w:rPr>
          <w:rFonts w:asciiTheme="minorHAnsi" w:hAnsiTheme="minorHAnsi" w:cstheme="minorHAnsi"/>
        </w:rPr>
        <w:t>，尋找並識別異常群組。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Spark GraphX</w:t>
      </w:r>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演算法，透過同步與更新第一及第二階段資料，解決社群交換（</w:t>
      </w:r>
      <w:r w:rsidRPr="002F054C">
        <w:rPr>
          <w:rFonts w:asciiTheme="minorHAnsi" w:hAnsiTheme="minorHAnsi" w:cstheme="minorHAnsi"/>
        </w:rPr>
        <w:t>Community Swap</w:t>
      </w:r>
      <w:r w:rsidRPr="002F054C">
        <w:rPr>
          <w:rFonts w:asciiTheme="minorHAnsi" w:hAnsiTheme="minorHAnsi" w:cstheme="minorHAnsi"/>
        </w:rPr>
        <w:t>）及延遲歸屬（</w:t>
      </w:r>
      <w:r w:rsidRPr="002F054C">
        <w:rPr>
          <w:rFonts w:asciiTheme="minorHAnsi" w:hAnsiTheme="minorHAnsi" w:cstheme="minorHAnsi"/>
        </w:rPr>
        <w:t>Ascription Lag</w:t>
      </w:r>
      <w:r w:rsidRPr="002F054C">
        <w:rPr>
          <w:rFonts w:asciiTheme="minorHAnsi" w:hAnsiTheme="minorHAnsi" w:cstheme="minorHAnsi"/>
        </w:rPr>
        <w:t>）問題，精確識別潛在洗錢集團。</w:t>
      </w:r>
    </w:p>
    <w:p w14:paraId="7AE58A00" w14:textId="48ACC16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圖資料結構本身由</w:t>
      </w:r>
      <w:proofErr w:type="gramStart"/>
      <w:r w:rsidRPr="002F054C">
        <w:rPr>
          <w:rFonts w:asciiTheme="minorHAnsi" w:hAnsiTheme="minorHAnsi" w:cstheme="minorHAnsi"/>
        </w:rPr>
        <w:t>節點及邊組成</w:t>
      </w:r>
      <w:proofErr w:type="gramEnd"/>
      <w:r w:rsidRPr="002F054C">
        <w:rPr>
          <w:rFonts w:asciiTheme="minorHAnsi" w:hAnsiTheme="minorHAnsi" w:cstheme="minorHAnsi"/>
        </w:rPr>
        <w:t>，</w:t>
      </w:r>
      <w:proofErr w:type="gramStart"/>
      <w:r w:rsidRPr="002F054C">
        <w:rPr>
          <w:rFonts w:asciiTheme="minorHAnsi" w:hAnsiTheme="minorHAnsi" w:cstheme="minorHAnsi"/>
        </w:rPr>
        <w:t>節點與邊</w:t>
      </w:r>
      <w:proofErr w:type="gramEnd"/>
      <w:r w:rsidRPr="002F054C">
        <w:rPr>
          <w:rFonts w:asciiTheme="minorHAnsi" w:hAnsiTheme="minorHAnsi" w:cstheme="minorHAnsi"/>
        </w:rPr>
        <w:t>的重要性常</w:t>
      </w:r>
      <w:proofErr w:type="gramStart"/>
      <w:r w:rsidRPr="002F054C">
        <w:rPr>
          <w:rFonts w:asciiTheme="minorHAnsi" w:hAnsiTheme="minorHAnsi" w:cstheme="minorHAnsi"/>
        </w:rPr>
        <w:t>透過圖論</w:t>
      </w:r>
      <w:proofErr w:type="gramEnd"/>
      <w:r w:rsidRPr="002F054C">
        <w:rPr>
          <w:rFonts w:asciiTheme="minorHAnsi" w:hAnsiTheme="minorHAnsi" w:cstheme="minorHAnsi"/>
        </w:rPr>
        <w:t>中心性分析量化，如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演算法，利用機率及圖論評估節點重要性，對後續研究產生深遠影響。本研究目的在於追求高效金流偵測，因此採用以</w:t>
      </w:r>
      <w:r w:rsidRPr="002F054C">
        <w:rPr>
          <w:rFonts w:asciiTheme="minorHAnsi" w:hAnsiTheme="minorHAnsi" w:cstheme="minorHAnsi"/>
        </w:rPr>
        <w:t>Union-Find</w:t>
      </w:r>
      <w:r w:rsidRPr="002F054C">
        <w:rPr>
          <w:rFonts w:asciiTheme="minorHAnsi" w:hAnsiTheme="minorHAnsi" w:cstheme="minorHAnsi"/>
        </w:rPr>
        <w:t>為基礎的</w:t>
      </w:r>
      <w:r w:rsidRPr="002F054C">
        <w:rPr>
          <w:rFonts w:asciiTheme="minorHAnsi" w:hAnsiTheme="minorHAnsi" w:cstheme="minorHAnsi"/>
        </w:rPr>
        <w:t>WCC</w:t>
      </w:r>
      <w:proofErr w:type="gramStart"/>
      <w:r w:rsidRPr="002F054C">
        <w:rPr>
          <w:rFonts w:asciiTheme="minorHAnsi" w:hAnsiTheme="minorHAnsi" w:cstheme="minorHAnsi"/>
        </w:rPr>
        <w:t>無向圖演算法</w:t>
      </w:r>
      <w:proofErr w:type="gramEnd"/>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透過</w:t>
      </w:r>
      <w:proofErr w:type="gramStart"/>
      <w:r w:rsidRPr="002F054C">
        <w:rPr>
          <w:rFonts w:asciiTheme="minorHAnsi" w:hAnsiTheme="minorHAnsi" w:cstheme="minorHAnsi"/>
        </w:rPr>
        <w:t>節點間的關係</w:t>
      </w:r>
      <w:proofErr w:type="gramEnd"/>
      <w:r w:rsidRPr="002F054C">
        <w:rPr>
          <w:rFonts w:asciiTheme="minorHAnsi" w:hAnsiTheme="minorHAnsi" w:cstheme="minorHAnsi"/>
        </w:rPr>
        <w:t>將帳戶分成</w:t>
      </w:r>
      <w:proofErr w:type="gramStart"/>
      <w:r w:rsidRPr="002F054C">
        <w:rPr>
          <w:rFonts w:asciiTheme="minorHAnsi" w:hAnsiTheme="minorHAnsi" w:cstheme="minorHAnsi"/>
        </w:rPr>
        <w:t>獨立</w:t>
      </w:r>
      <w:proofErr w:type="gramEnd"/>
      <w:r w:rsidRPr="002F054C">
        <w:rPr>
          <w:rFonts w:asciiTheme="minorHAnsi" w:hAnsiTheme="minorHAnsi" w:cstheme="minorHAnsi"/>
        </w:rPr>
        <w:t>子圖，便於後續分析及視覺化。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w:t>
      </w:r>
      <w:proofErr w:type="gramStart"/>
      <w:r w:rsidRPr="002F054C">
        <w:rPr>
          <w:rFonts w:asciiTheme="minorHAnsi" w:hAnsiTheme="minorHAnsi" w:cstheme="minorHAnsi"/>
        </w:rPr>
        <w:t>無向圖</w:t>
      </w:r>
      <w:proofErr w:type="gramEnd"/>
      <w:r w:rsidRPr="002F054C">
        <w:rPr>
          <w:rFonts w:asciiTheme="minorHAnsi" w:hAnsiTheme="minorHAnsi" w:cstheme="minorHAnsi"/>
        </w:rPr>
        <w:t>，但透過交易金流方向（發送方及接收方），可將</w:t>
      </w:r>
      <w:r w:rsidRPr="002F054C">
        <w:rPr>
          <w:rFonts w:asciiTheme="minorHAnsi" w:hAnsiTheme="minorHAnsi" w:cstheme="minorHAnsi"/>
        </w:rPr>
        <w:t>WCC</w:t>
      </w:r>
      <w:r w:rsidRPr="002F054C">
        <w:rPr>
          <w:rFonts w:asciiTheme="minorHAnsi" w:hAnsiTheme="minorHAnsi" w:cstheme="minorHAnsi"/>
        </w:rPr>
        <w:t>轉為更具分析價值的</w:t>
      </w:r>
      <w:proofErr w:type="gramStart"/>
      <w:r w:rsidRPr="002F054C">
        <w:rPr>
          <w:rFonts w:asciiTheme="minorHAnsi" w:hAnsiTheme="minorHAnsi" w:cstheme="minorHAnsi"/>
        </w:rPr>
        <w:t>有向</w:t>
      </w:r>
      <w:proofErr w:type="gramEnd"/>
      <w:r w:rsidRPr="002F054C">
        <w:rPr>
          <w:rFonts w:asciiTheme="minorHAnsi" w:hAnsiTheme="minorHAnsi" w:cstheme="minorHAnsi"/>
        </w:rPr>
        <w:t>圖</w:t>
      </w:r>
      <w:r w:rsidR="00C34A19" w:rsidRPr="00C34A19">
        <w:rPr>
          <w:rFonts w:asciiTheme="minorHAnsi" w:hAnsiTheme="minorHAnsi" w:cstheme="minorHAnsi"/>
        </w:rPr>
        <w:t>（</w:t>
      </w:r>
      <w:r w:rsidR="00C34A19" w:rsidRPr="00C34A19">
        <w:rPr>
          <w:rFonts w:asciiTheme="minorHAnsi" w:hAnsiTheme="minorHAnsi" w:cstheme="minorHAnsi"/>
        </w:rPr>
        <w:t>Directed Graph</w:t>
      </w:r>
      <w:r w:rsidR="00C34A19" w:rsidRPr="00C34A19">
        <w:rPr>
          <w:rFonts w:asciiTheme="minorHAnsi" w:hAnsiTheme="minorHAnsi" w:cstheme="minorHAnsi"/>
        </w:rPr>
        <w:t>）</w:t>
      </w:r>
      <w:r w:rsidRPr="002F054C">
        <w:rPr>
          <w:rFonts w:asciiTheme="minorHAnsi" w:hAnsiTheme="minorHAnsi" w:cstheme="minorHAnsi"/>
        </w:rPr>
        <w:t>結構，本研究利用</w:t>
      </w:r>
      <w:r w:rsidRPr="002F054C">
        <w:rPr>
          <w:rFonts w:asciiTheme="minorHAnsi" w:hAnsiTheme="minorHAnsi" w:cstheme="minorHAnsi"/>
        </w:rPr>
        <w:t>Python NetworkX</w:t>
      </w:r>
      <w:r w:rsidRPr="002F054C">
        <w:rPr>
          <w:rFonts w:asciiTheme="minorHAnsi" w:hAnsiTheme="minorHAnsi" w:cstheme="minorHAnsi"/>
        </w:rPr>
        <w:t>套件進行此</w:t>
      </w:r>
      <w:proofErr w:type="gramStart"/>
      <w:r w:rsidRPr="002F054C">
        <w:rPr>
          <w:rFonts w:asciiTheme="minorHAnsi" w:hAnsiTheme="minorHAnsi" w:cstheme="minorHAnsi"/>
        </w:rPr>
        <w:t>有向圖</w:t>
      </w:r>
      <w:proofErr w:type="gramEnd"/>
      <w:r w:rsidRPr="002F054C">
        <w:rPr>
          <w:rFonts w:asciiTheme="minorHAnsi" w:hAnsiTheme="minorHAnsi" w:cstheme="minorHAnsi"/>
        </w:rPr>
        <w:t>的視覺化。</w:t>
      </w:r>
    </w:p>
    <w:p w14:paraId="52EC2DAA" w14:textId="3F63414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Pr="002F054C">
        <w:rPr>
          <w:rFonts w:asciiTheme="minorHAnsi" w:hAnsiTheme="minorHAnsi" w:cstheme="minorHAnsi"/>
        </w:rPr>
        <w:t>Path Compression</w:t>
      </w:r>
      <w:r w:rsidRPr="002F054C">
        <w:rPr>
          <w:rFonts w:asciiTheme="minorHAnsi" w:hAnsiTheme="minorHAnsi" w:cstheme="minorHAnsi"/>
        </w:rPr>
        <w:t>）在單機環境中可達到接近常數階時間複雜度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00BC79B8">
        <w:rPr>
          <w:rFonts w:asciiTheme="minorHAnsi" w:hAnsiTheme="minorHAnsi" w:cstheme="minorHAnsi" w:hint="eastAsia"/>
        </w:rPr>
        <w:t>，本研究在後續章節以拓撲學</w:t>
      </w:r>
      <w:r w:rsidR="00BC79B8">
        <w:rPr>
          <w:rFonts w:asciiTheme="minorHAnsi" w:hAnsiTheme="minorHAnsi" w:cstheme="minorHAnsi" w:hint="eastAsia"/>
        </w:rPr>
        <w:t>(To</w:t>
      </w:r>
      <w:r w:rsidR="00BC79B8">
        <w:rPr>
          <w:rFonts w:asciiTheme="minorHAnsi" w:hAnsiTheme="minorHAnsi" w:cstheme="minorHAnsi"/>
        </w:rPr>
        <w:t>pology</w:t>
      </w:r>
      <w:r w:rsidR="00BC79B8">
        <w:rPr>
          <w:rFonts w:asciiTheme="minorHAnsi" w:hAnsiTheme="minorHAnsi" w:cstheme="minorHAnsi" w:hint="eastAsia"/>
        </w:rPr>
        <w:t>)</w:t>
      </w:r>
      <w:r w:rsidR="00BC79B8">
        <w:rPr>
          <w:rFonts w:asciiTheme="minorHAnsi" w:hAnsiTheme="minorHAnsi" w:cstheme="minorHAnsi" w:hint="eastAsia"/>
        </w:rPr>
        <w:t>進行數學證明</w:t>
      </w:r>
      <w:r w:rsidRPr="002F054C">
        <w:rPr>
          <w:rFonts w:asciiTheme="minorHAnsi" w:hAnsiTheme="minorHAnsi" w:cstheme="minorHAnsi"/>
        </w:rPr>
        <w:t>。然而，</w:t>
      </w:r>
      <w:proofErr w:type="gramStart"/>
      <w:r w:rsidRPr="002F054C">
        <w:rPr>
          <w:rFonts w:asciiTheme="minorHAnsi" w:hAnsiTheme="minorHAnsi" w:cstheme="minorHAnsi"/>
        </w:rPr>
        <w:t>區塊鏈系統</w:t>
      </w:r>
      <w:proofErr w:type="gramEnd"/>
      <w:r w:rsidRPr="002F054C">
        <w:rPr>
          <w:rFonts w:asciiTheme="minorHAnsi" w:hAnsiTheme="minorHAnsi" w:cstheme="minorHAnsi"/>
        </w:rPr>
        <w:t>具備分散式</w:t>
      </w:r>
      <w:r w:rsidR="00DB661E">
        <w:rPr>
          <w:rFonts w:asciiTheme="minorHAnsi" w:hAnsiTheme="minorHAnsi" w:cstheme="minorHAnsi" w:hint="eastAsia"/>
        </w:rPr>
        <w:t>系統</w:t>
      </w:r>
      <w:r w:rsidR="007A1B67" w:rsidRPr="007A1B67">
        <w:rPr>
          <w:rFonts w:asciiTheme="minorHAnsi" w:hAnsiTheme="minorHAnsi" w:cstheme="minorHAnsi"/>
        </w:rPr>
        <w:t>（</w:t>
      </w:r>
      <w:r w:rsidR="007A1B67" w:rsidRPr="007A1B67">
        <w:rPr>
          <w:rFonts w:asciiTheme="minorHAnsi" w:hAnsiTheme="minorHAnsi" w:cstheme="minorHAnsi"/>
        </w:rPr>
        <w:t>Distributed System</w:t>
      </w:r>
      <w:r w:rsidR="007A1B67" w:rsidRPr="007A1B67">
        <w:rPr>
          <w:rFonts w:asciiTheme="minorHAnsi" w:hAnsiTheme="minorHAnsi" w:cstheme="minorHAnsi"/>
        </w:rPr>
        <w:t>）</w:t>
      </w:r>
      <w:r w:rsidR="00DB661E">
        <w:rPr>
          <w:rFonts w:asciiTheme="minorHAnsi" w:hAnsiTheme="minorHAnsi" w:cstheme="minorHAnsi" w:hint="eastAsia"/>
        </w:rPr>
        <w:t>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延伸至分散式模型</w:t>
      </w:r>
      <w:r w:rsidR="00B17502" w:rsidRPr="002F054C">
        <w:rPr>
          <w:rFonts w:asciiTheme="minorHAnsi" w:hAnsiTheme="minorHAnsi" w:cstheme="minorHAnsi"/>
        </w:rPr>
        <w:t>（</w:t>
      </w:r>
      <w:r w:rsidR="00B17502" w:rsidRPr="002F054C">
        <w:rPr>
          <w:rFonts w:asciiTheme="minorHAnsi" w:hAnsiTheme="minorHAnsi" w:cstheme="minorHAnsi"/>
        </w:rPr>
        <w:t>Bulk Synchronous Parallel</w:t>
      </w:r>
      <w:r w:rsidR="00B17502">
        <w:rPr>
          <w:rFonts w:asciiTheme="minorHAnsi" w:hAnsiTheme="minorHAnsi" w:cstheme="minorHAnsi" w:hint="eastAsia"/>
        </w:rPr>
        <w:t>,</w:t>
      </w:r>
      <w:r w:rsidR="00B17502">
        <w:rPr>
          <w:rFonts w:asciiTheme="minorHAnsi" w:hAnsiTheme="minorHAnsi" w:cstheme="minorHAnsi"/>
        </w:rPr>
        <w:t xml:space="preserve"> </w:t>
      </w:r>
      <w:r w:rsidR="00B17502" w:rsidRPr="002F054C">
        <w:rPr>
          <w:rFonts w:asciiTheme="minorHAnsi" w:hAnsiTheme="minorHAnsi" w:cstheme="minorHAnsi"/>
        </w:rPr>
        <w:t>BSP</w:t>
      </w:r>
      <w:r w:rsidR="00B17502" w:rsidRPr="002F054C">
        <w:rPr>
          <w:rFonts w:asciiTheme="minorHAnsi" w:hAnsiTheme="minorHAnsi" w:cstheme="minorHAnsi"/>
        </w:rPr>
        <w:t>）</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模型強調「批次同步」（</w:t>
      </w:r>
      <w:r w:rsidRPr="002F054C">
        <w:rPr>
          <w:rFonts w:asciiTheme="minorHAnsi" w:hAnsiTheme="minorHAnsi" w:cstheme="minorHAnsi"/>
        </w:rPr>
        <w:t>Bulk Synchronous</w:t>
      </w:r>
      <w:r w:rsidRPr="002F054C">
        <w:rPr>
          <w:rFonts w:asciiTheme="minorHAnsi" w:hAnsiTheme="minorHAnsi" w:cstheme="minorHAnsi"/>
        </w:rPr>
        <w:t>）與「</w:t>
      </w:r>
      <w:proofErr w:type="gramStart"/>
      <w:r w:rsidRPr="002F054C">
        <w:rPr>
          <w:rFonts w:asciiTheme="minorHAnsi" w:hAnsiTheme="minorHAnsi" w:cstheme="minorHAnsi"/>
        </w:rPr>
        <w:t>超步</w:t>
      </w:r>
      <w:proofErr w:type="gramEnd"/>
      <w:r w:rsidRPr="002F054C">
        <w:rPr>
          <w:rFonts w:asciiTheme="minorHAnsi" w:hAnsiTheme="minorHAnsi" w:cstheme="minorHAnsi"/>
        </w:rPr>
        <w:t>」（</w:t>
      </w:r>
      <w:r w:rsidRPr="002F054C">
        <w:rPr>
          <w:rFonts w:asciiTheme="minorHAnsi" w:hAnsiTheme="minorHAnsi" w:cstheme="minorHAnsi"/>
        </w:rPr>
        <w:t>Superstep</w:t>
      </w:r>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本研究初步以單機架構運用</w:t>
      </w:r>
      <w:r w:rsidRPr="002F054C">
        <w:rPr>
          <w:rFonts w:asciiTheme="minorHAnsi" w:hAnsiTheme="minorHAnsi" w:cstheme="minorHAnsi"/>
        </w:rPr>
        <w:t>NetworkX</w:t>
      </w:r>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w:t>
      </w:r>
      <w:proofErr w:type="gramStart"/>
      <w:r w:rsidRPr="002F054C">
        <w:rPr>
          <w:rFonts w:asciiTheme="minorHAnsi" w:hAnsiTheme="minorHAnsi" w:cstheme="minorHAnsi"/>
        </w:rPr>
        <w:t>等圖論前處理</w:t>
      </w:r>
      <w:proofErr w:type="gramEnd"/>
      <w:r w:rsidRPr="002F054C">
        <w:rPr>
          <w:rFonts w:asciiTheme="minorHAnsi" w:hAnsiTheme="minorHAnsi" w:cstheme="minorHAnsi"/>
        </w:rPr>
        <w:t>，後續則可進一步將本地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r w:rsidRPr="002F054C">
        <w:rPr>
          <w:rFonts w:asciiTheme="minorHAnsi" w:hAnsiTheme="minorHAnsi" w:cstheme="minorHAnsi"/>
        </w:rPr>
        <w:t>GraphFrames</w:t>
      </w:r>
      <w:r w:rsidRPr="002F054C">
        <w:rPr>
          <w:rFonts w:asciiTheme="minorHAnsi" w:hAnsiTheme="minorHAnsi" w:cstheme="minorHAnsi"/>
        </w:rPr>
        <w:t>等平台，於每</w:t>
      </w:r>
      <w:proofErr w:type="gramStart"/>
      <w:r w:rsidRPr="002F054C">
        <w:rPr>
          <w:rFonts w:asciiTheme="minorHAnsi" w:hAnsiTheme="minorHAnsi" w:cstheme="minorHAnsi"/>
        </w:rPr>
        <w:t>個超</w:t>
      </w:r>
      <w:proofErr w:type="gramEnd"/>
      <w:r w:rsidRPr="002F054C">
        <w:rPr>
          <w:rFonts w:asciiTheme="minorHAnsi" w:hAnsiTheme="minorHAnsi" w:cstheme="minorHAnsi"/>
        </w:rPr>
        <w:t>步進行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w:t>
      </w:r>
      <w:proofErr w:type="gramStart"/>
      <w:r w:rsidRPr="002F054C">
        <w:rPr>
          <w:rFonts w:asciiTheme="minorHAnsi" w:hAnsiTheme="minorHAnsi" w:cstheme="minorHAnsi"/>
        </w:rPr>
        <w:t>個</w:t>
      </w:r>
      <w:proofErr w:type="gramEnd"/>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w:t>
      </w:r>
      <w:proofErr w:type="gramStart"/>
      <w:r w:rsidRPr="002F054C">
        <w:rPr>
          <w:rFonts w:asciiTheme="minorHAnsi" w:hAnsiTheme="minorHAnsi" w:cstheme="minorHAnsi"/>
        </w:rPr>
        <w:t>區塊鏈情境</w:t>
      </w:r>
      <w:proofErr w:type="gramEnd"/>
      <w:r w:rsidRPr="002F054C">
        <w:rPr>
          <w:rFonts w:asciiTheme="minorHAnsi" w:hAnsiTheme="minorHAnsi" w:cstheme="minorHAnsi"/>
        </w:rPr>
        <w:t>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601AF8A7" w14:textId="4A3E19FD" w:rsidR="00396E6A" w:rsidRPr="00613674" w:rsidRDefault="00FF2E0E" w:rsidP="006C25E7">
      <w:pPr>
        <w:pStyle w:val="2"/>
        <w:jc w:val="both"/>
        <w:rPr>
          <w:sz w:val="24"/>
          <w:szCs w:val="24"/>
        </w:rPr>
      </w:pPr>
      <w:r w:rsidRPr="00613674">
        <w:rPr>
          <w:sz w:val="24"/>
          <w:szCs w:val="24"/>
        </w:rPr>
        <w:t>2.</w:t>
      </w:r>
      <w:r w:rsidR="003573A4" w:rsidRPr="00613674">
        <w:rPr>
          <w:rFonts w:hint="eastAsia"/>
          <w:sz w:val="24"/>
          <w:szCs w:val="24"/>
        </w:rPr>
        <w:t>5</w:t>
      </w:r>
      <w:r w:rsidRPr="00613674">
        <w:rPr>
          <w:sz w:val="24"/>
          <w:szCs w:val="24"/>
        </w:rPr>
        <w:t xml:space="preserve"> 機器學習在AML系統的應用</w:t>
      </w:r>
    </w:p>
    <w:p w14:paraId="4BF0A800" w14:textId="6A69F3E5" w:rsidR="006E1788" w:rsidRDefault="006E1788" w:rsidP="006C25E7">
      <w:pPr>
        <w:jc w:val="both"/>
        <w:rPr>
          <w:rFonts w:cstheme="minorHAnsi"/>
          <w:color w:val="000000" w:themeColor="text1"/>
          <w:szCs w:val="24"/>
        </w:rPr>
      </w:pPr>
    </w:p>
    <w:p w14:paraId="7FC3743C" w14:textId="7CB4517F" w:rsidR="006E1788" w:rsidRDefault="006E1788" w:rsidP="006C25E7">
      <w:pPr>
        <w:widowControl/>
        <w:spacing w:before="100" w:beforeAutospacing="1" w:after="100" w:afterAutospacing="1"/>
        <w:ind w:firstLine="480"/>
        <w:jc w:val="both"/>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p w14:paraId="2CA77497" w14:textId="2F309DA6" w:rsidR="00820DE9" w:rsidRPr="006E1788" w:rsidRDefault="00820DE9" w:rsidP="00820DE9">
      <w:pPr>
        <w:widowControl/>
        <w:spacing w:before="100" w:beforeAutospacing="1" w:after="100" w:afterAutospacing="1"/>
        <w:ind w:firstLine="480"/>
        <w:jc w:val="center"/>
        <w:rPr>
          <w:rFonts w:ascii="新細明體" w:eastAsia="新細明體" w:hAnsi="新細明體" w:cs="新細明體"/>
          <w:kern w:val="0"/>
          <w:szCs w:val="24"/>
        </w:rPr>
      </w:pPr>
      <w:r>
        <w:rPr>
          <w:rFonts w:cstheme="minorHAnsi" w:hint="eastAsia"/>
        </w:rPr>
        <w:t>表</w:t>
      </w:r>
      <w:r>
        <w:rPr>
          <w:rFonts w:cstheme="minorHAnsi" w:hint="eastAsia"/>
        </w:rPr>
        <w:t xml:space="preserve">2 : </w:t>
      </w:r>
      <w:r>
        <w:rPr>
          <w:rFonts w:cstheme="minorHAnsi" w:hint="eastAsia"/>
        </w:rPr>
        <w:t>機器學習於之</w:t>
      </w:r>
      <w:r>
        <w:rPr>
          <w:rFonts w:cstheme="minorHAnsi" w:hint="eastAsia"/>
        </w:rPr>
        <w:t>AML</w:t>
      </w:r>
      <w:r>
        <w:rPr>
          <w:rFonts w:cstheme="minorHAnsi" w:hint="eastAsia"/>
        </w:rPr>
        <w:t>應用整理表格</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4707"/>
        <w:gridCol w:w="1881"/>
      </w:tblGrid>
      <w:tr w:rsidR="006E1788" w:rsidRPr="006E1788" w14:paraId="2D987659" w14:textId="77777777" w:rsidTr="00820DE9">
        <w:trPr>
          <w:tblHeader/>
          <w:tblCellSpacing w:w="15" w:type="dxa"/>
          <w:jc w:val="center"/>
        </w:trPr>
        <w:tc>
          <w:tcPr>
            <w:tcW w:w="0" w:type="auto"/>
            <w:vAlign w:val="center"/>
            <w:hideMark/>
          </w:tcPr>
          <w:p w14:paraId="084F18B6"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820DE9">
        <w:trPr>
          <w:tblCellSpacing w:w="15" w:type="dxa"/>
          <w:jc w:val="center"/>
        </w:trPr>
        <w:tc>
          <w:tcPr>
            <w:tcW w:w="0" w:type="auto"/>
            <w:vAlign w:val="center"/>
            <w:hideMark/>
          </w:tcPr>
          <w:p w14:paraId="4D010F25" w14:textId="79978576" w:rsidR="006E1788" w:rsidRPr="006E1788" w:rsidRDefault="008E71E0" w:rsidP="006C25E7">
            <w:pPr>
              <w:widowControl/>
              <w:jc w:val="both"/>
              <w:rPr>
                <w:rFonts w:eastAsia="新細明體" w:cstheme="minorHAnsi"/>
                <w:kern w:val="0"/>
                <w:szCs w:val="24"/>
              </w:rPr>
            </w:pPr>
            <w:r>
              <w:rPr>
                <w:rFonts w:eastAsia="新細明體" w:cstheme="minorHAnsi"/>
                <w:kern w:val="0"/>
                <w:szCs w:val="24"/>
              </w:rPr>
              <w:t>邏輯</w:t>
            </w:r>
            <w:proofErr w:type="gramStart"/>
            <w:r>
              <w:rPr>
                <w:rFonts w:eastAsia="新細明體" w:cstheme="minorHAnsi"/>
                <w:kern w:val="0"/>
                <w:szCs w:val="24"/>
              </w:rPr>
              <w:t>迴</w:t>
            </w:r>
            <w:proofErr w:type="gramEnd"/>
            <w:r>
              <w:rPr>
                <w:rFonts w:eastAsia="新細明體" w:cstheme="minorHAnsi"/>
                <w:kern w:val="0"/>
                <w:szCs w:val="24"/>
              </w:rPr>
              <w:t>歸</w:t>
            </w:r>
            <w:r w:rsidR="006E1788" w:rsidRPr="006E1788">
              <w:rPr>
                <w:rFonts w:eastAsia="新細明體" w:cstheme="minorHAnsi"/>
                <w:kern w:val="0"/>
                <w:szCs w:val="24"/>
              </w:rPr>
              <w:t xml:space="preserve"> (Logistic Regression)</w:t>
            </w:r>
          </w:p>
        </w:tc>
        <w:tc>
          <w:tcPr>
            <w:tcW w:w="0" w:type="auto"/>
            <w:vAlign w:val="center"/>
            <w:hideMark/>
          </w:tcPr>
          <w:p w14:paraId="3CAEDDFA" w14:textId="2E5AE266"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w:t>
            </w:r>
            <w:proofErr w:type="gramStart"/>
            <w:r w:rsidRPr="006E1788">
              <w:rPr>
                <w:rFonts w:eastAsia="新細明體" w:cstheme="minorHAnsi"/>
                <w:kern w:val="0"/>
                <w:szCs w:val="24"/>
              </w:rPr>
              <w:t>正則化</w:t>
            </w:r>
            <w:proofErr w:type="gramEnd"/>
            <w:r w:rsidR="00D146AB">
              <w:t>（</w:t>
            </w:r>
            <w:r w:rsidR="00D146AB">
              <w:t>Regularization</w:t>
            </w:r>
            <w:r w:rsidR="00D146AB">
              <w:t>）</w:t>
            </w:r>
            <w:r w:rsidRPr="006E1788">
              <w:rPr>
                <w:rFonts w:eastAsia="新細明體" w:cstheme="minorHAnsi"/>
                <w:kern w:val="0"/>
                <w:szCs w:val="24"/>
              </w:rPr>
              <w:t>避免</w:t>
            </w:r>
            <w:r w:rsidR="0020304E">
              <w:rPr>
                <w:rFonts w:eastAsia="新細明體" w:cstheme="minorHAnsi"/>
                <w:kern w:val="0"/>
                <w:szCs w:val="24"/>
              </w:rPr>
              <w:t>過度擬合</w:t>
            </w:r>
            <w:r w:rsidR="0020304E">
              <w:t>（</w:t>
            </w:r>
            <w:r w:rsidR="0020304E">
              <w:t>Overfitting</w:t>
            </w:r>
            <w:r w:rsidR="0020304E">
              <w:t>）</w:t>
            </w:r>
            <w:r w:rsidRPr="006E1788">
              <w:rPr>
                <w:rFonts w:eastAsia="新細明體" w:cstheme="minorHAnsi"/>
                <w:kern w:val="0"/>
                <w:szCs w:val="24"/>
              </w:rPr>
              <w:t>。</w:t>
            </w:r>
          </w:p>
        </w:tc>
        <w:tc>
          <w:tcPr>
            <w:tcW w:w="0" w:type="auto"/>
            <w:vAlign w:val="center"/>
            <w:hideMark/>
          </w:tcPr>
          <w:p w14:paraId="1B868A00" w14:textId="6C96B591" w:rsidR="006E1788" w:rsidRPr="006E1788" w:rsidRDefault="002F5D45" w:rsidP="006C25E7">
            <w:pPr>
              <w:widowControl/>
              <w:jc w:val="both"/>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820DE9">
        <w:trPr>
          <w:tblCellSpacing w:w="15" w:type="dxa"/>
          <w:jc w:val="center"/>
        </w:trPr>
        <w:tc>
          <w:tcPr>
            <w:tcW w:w="0" w:type="auto"/>
            <w:vAlign w:val="center"/>
            <w:hideMark/>
          </w:tcPr>
          <w:p w14:paraId="3C8F846B"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決策樹</w:t>
            </w:r>
            <w:r w:rsidRPr="006E1788">
              <w:rPr>
                <w:rFonts w:eastAsia="新細明體" w:cstheme="minorHAnsi"/>
                <w:kern w:val="0"/>
                <w:szCs w:val="24"/>
              </w:rPr>
              <w:t xml:space="preserve"> (Decision Tree)</w:t>
            </w:r>
          </w:p>
        </w:tc>
        <w:tc>
          <w:tcPr>
            <w:tcW w:w="0" w:type="auto"/>
            <w:vAlign w:val="center"/>
            <w:hideMark/>
          </w:tcPr>
          <w:p w14:paraId="68D7C98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820DE9">
        <w:trPr>
          <w:tblCellSpacing w:w="15" w:type="dxa"/>
          <w:jc w:val="center"/>
        </w:trPr>
        <w:tc>
          <w:tcPr>
            <w:tcW w:w="0" w:type="auto"/>
            <w:vAlign w:val="center"/>
            <w:hideMark/>
          </w:tcPr>
          <w:p w14:paraId="3DAD7978"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隨機森林</w:t>
            </w:r>
            <w:r w:rsidRPr="006E1788">
              <w:rPr>
                <w:rFonts w:eastAsia="新細明體" w:cstheme="minorHAnsi"/>
                <w:kern w:val="0"/>
                <w:szCs w:val="24"/>
              </w:rPr>
              <w:t xml:space="preserve"> (Random Forest)</w:t>
            </w:r>
          </w:p>
        </w:tc>
        <w:tc>
          <w:tcPr>
            <w:tcW w:w="0" w:type="auto"/>
            <w:vAlign w:val="center"/>
            <w:hideMark/>
          </w:tcPr>
          <w:p w14:paraId="4319C257" w14:textId="3D38D3E8"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採用大量隨機決策樹集成預測，降低</w:t>
            </w:r>
            <w:r w:rsidR="0020304E">
              <w:rPr>
                <w:rFonts w:eastAsia="新細明體" w:cstheme="minorHAnsi"/>
                <w:kern w:val="0"/>
                <w:szCs w:val="24"/>
              </w:rPr>
              <w:t>過度擬合</w:t>
            </w:r>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Breiman (2001); Raiter (2021); Weber et al. (2019)</w:t>
            </w:r>
          </w:p>
        </w:tc>
      </w:tr>
      <w:tr w:rsidR="006E1788" w:rsidRPr="006E1788" w14:paraId="60BECC46" w14:textId="77777777" w:rsidTr="00820DE9">
        <w:trPr>
          <w:tblCellSpacing w:w="15" w:type="dxa"/>
          <w:jc w:val="center"/>
        </w:trPr>
        <w:tc>
          <w:tcPr>
            <w:tcW w:w="0" w:type="auto"/>
            <w:vAlign w:val="center"/>
            <w:hideMark/>
          </w:tcPr>
          <w:p w14:paraId="752011DE" w14:textId="2AD930BA"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支援向量機</w:t>
            </w:r>
            <w:r w:rsidR="00B60C34">
              <w:rPr>
                <w:rFonts w:eastAsia="新細明體" w:cstheme="minorHAnsi" w:hint="eastAsia"/>
                <w:kern w:val="0"/>
                <w:szCs w:val="24"/>
              </w:rPr>
              <w:t>(</w:t>
            </w:r>
            <w:r w:rsidR="005A6CD4">
              <w:t>Support Vector Machine, SVM</w:t>
            </w:r>
            <w:r w:rsidR="00B60C34">
              <w:rPr>
                <w:rFonts w:hint="eastAsia"/>
              </w:rPr>
              <w:t>)</w:t>
            </w:r>
          </w:p>
        </w:tc>
        <w:tc>
          <w:tcPr>
            <w:tcW w:w="0" w:type="auto"/>
            <w:vAlign w:val="center"/>
            <w:hideMark/>
          </w:tcPr>
          <w:p w14:paraId="6A5A6077" w14:textId="77777777" w:rsidR="006E1788" w:rsidRPr="006E1788" w:rsidRDefault="006E1788" w:rsidP="006C25E7">
            <w:pPr>
              <w:widowControl/>
              <w:jc w:val="both"/>
              <w:rPr>
                <w:rFonts w:eastAsia="新細明體" w:cstheme="minorHAnsi"/>
                <w:kern w:val="0"/>
                <w:szCs w:val="24"/>
              </w:rPr>
            </w:pPr>
            <w:proofErr w:type="gramStart"/>
            <w:r w:rsidRPr="006E1788">
              <w:rPr>
                <w:rFonts w:eastAsia="新細明體" w:cstheme="minorHAnsi"/>
                <w:kern w:val="0"/>
                <w:szCs w:val="24"/>
              </w:rPr>
              <w:t>在高維及</w:t>
            </w:r>
            <w:proofErr w:type="gramEnd"/>
            <w:r w:rsidRPr="006E1788">
              <w:rPr>
                <w:rFonts w:eastAsia="新細明體" w:cstheme="minorHAnsi"/>
                <w:kern w:val="0"/>
                <w:szCs w:val="24"/>
              </w:rPr>
              <w:t>不平衡</w:t>
            </w:r>
            <w:proofErr w:type="gramStart"/>
            <w:r w:rsidRPr="006E1788">
              <w:rPr>
                <w:rFonts w:eastAsia="新細明體" w:cstheme="minorHAnsi"/>
                <w:kern w:val="0"/>
                <w:szCs w:val="24"/>
              </w:rPr>
              <w:t>資料下具高</w:t>
            </w:r>
            <w:proofErr w:type="gramEnd"/>
            <w:r w:rsidRPr="006E1788">
              <w:rPr>
                <w:rFonts w:eastAsia="新細明體" w:cstheme="minorHAnsi"/>
                <w:kern w:val="0"/>
                <w:szCs w:val="24"/>
              </w:rPr>
              <w:t>度穩定性與非線性建模能力；適用</w:t>
            </w:r>
            <w:proofErr w:type="gramStart"/>
            <w:r w:rsidRPr="006E1788">
              <w:rPr>
                <w:rFonts w:eastAsia="新細明體" w:cstheme="minorHAnsi"/>
                <w:kern w:val="0"/>
                <w:szCs w:val="24"/>
              </w:rPr>
              <w:t>於風控場景</w:t>
            </w:r>
            <w:proofErr w:type="gramEnd"/>
            <w:r w:rsidRPr="006E1788">
              <w:rPr>
                <w:rFonts w:eastAsia="新細明體" w:cstheme="minorHAnsi"/>
                <w:kern w:val="0"/>
                <w:szCs w:val="24"/>
              </w:rPr>
              <w:t>，透過核方法處理複雜特徵，具良好泛化能力。</w:t>
            </w:r>
          </w:p>
        </w:tc>
        <w:tc>
          <w:tcPr>
            <w:tcW w:w="0" w:type="auto"/>
            <w:vAlign w:val="center"/>
            <w:hideMark/>
          </w:tcPr>
          <w:p w14:paraId="2833A7F3"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Cortes &amp; Vapnik (1995); Pambudi et al. (2019)</w:t>
            </w:r>
          </w:p>
        </w:tc>
      </w:tr>
      <w:tr w:rsidR="006E1788" w:rsidRPr="006E1788" w14:paraId="270365AF" w14:textId="77777777" w:rsidTr="00820DE9">
        <w:trPr>
          <w:tblCellSpacing w:w="15" w:type="dxa"/>
          <w:jc w:val="center"/>
        </w:trPr>
        <w:tc>
          <w:tcPr>
            <w:tcW w:w="0" w:type="auto"/>
            <w:vAlign w:val="center"/>
            <w:hideMark/>
          </w:tcPr>
          <w:p w14:paraId="12AF7FB6" w14:textId="2BE73B1E"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線性支援向量分類器</w:t>
            </w:r>
            <w:r w:rsidR="004E61CC">
              <w:t>（</w:t>
            </w:r>
            <w:r w:rsidR="004E61CC">
              <w:t>Linear Support Vector Classifier, LinearSVC</w:t>
            </w:r>
            <w:r w:rsidR="004E61CC">
              <w:t>）</w:t>
            </w:r>
          </w:p>
        </w:tc>
        <w:tc>
          <w:tcPr>
            <w:tcW w:w="0" w:type="auto"/>
            <w:vAlign w:val="center"/>
            <w:hideMark/>
          </w:tcPr>
          <w:p w14:paraId="71C31A44"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C25E7">
            <w:pPr>
              <w:widowControl/>
              <w:jc w:val="both"/>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2094E868" w14:textId="17539629" w:rsidR="00966B2A" w:rsidRDefault="00966B2A" w:rsidP="006C25E7">
      <w:pPr>
        <w:pStyle w:val="Web"/>
        <w:jc w:val="both"/>
        <w:rPr>
          <w:rFonts w:asciiTheme="minorHAnsi" w:hAnsiTheme="minorHAnsi" w:cstheme="minorHAnsi"/>
        </w:rPr>
      </w:pPr>
    </w:p>
    <w:p w14:paraId="0ABB81B1" w14:textId="34328134" w:rsidR="00A06CFE" w:rsidRPr="00EA0566" w:rsidRDefault="008E71E0" w:rsidP="006C25E7">
      <w:pPr>
        <w:pStyle w:val="Web"/>
        <w:jc w:val="both"/>
        <w:rPr>
          <w:rFonts w:asciiTheme="minorHAnsi" w:hAnsiTheme="minorHAnsi" w:cstheme="minorHAnsi"/>
          <w:color w:val="000000" w:themeColor="text1"/>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p>
    <w:p w14:paraId="566B2922" w14:textId="569AF1DE" w:rsidR="00A06CFE" w:rsidRPr="00EA0566" w:rsidRDefault="008E71E0" w:rsidP="006C25E7">
      <w:pPr>
        <w:pStyle w:val="Web"/>
        <w:ind w:firstLine="480"/>
        <w:jc w:val="both"/>
        <w:rPr>
          <w:rFonts w:asciiTheme="minorHAnsi" w:hAnsiTheme="minorHAnsi" w:cstheme="minorHAnsi"/>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r w:rsidR="00A06CFE" w:rsidRPr="00EA0566">
        <w:rPr>
          <w:rFonts w:asciiTheme="minorHAnsi" w:hAnsiTheme="minorHAnsi" w:cstheme="minorHAnsi"/>
        </w:rPr>
        <w:t>廣泛用於處理二元分類問題。透過</w:t>
      </w:r>
      <w:r w:rsidR="00A06CFE" w:rsidRPr="00EA0566">
        <w:rPr>
          <w:rFonts w:asciiTheme="minorHAnsi" w:hAnsiTheme="minorHAnsi" w:cstheme="minorHAnsi"/>
        </w:rPr>
        <w:t xml:space="preserve"> sigmoid </w:t>
      </w:r>
      <w:r w:rsidR="00A06CFE" w:rsidRPr="00EA0566">
        <w:rPr>
          <w:rFonts w:asciiTheme="minorHAnsi" w:hAnsiTheme="minorHAnsi" w:cstheme="minorHAnsi"/>
        </w:rPr>
        <w:t>函數將特徵加權總和轉換為介於</w:t>
      </w:r>
      <w:r w:rsidR="00A06CFE" w:rsidRPr="00EA0566">
        <w:rPr>
          <w:rFonts w:asciiTheme="minorHAnsi" w:hAnsiTheme="minorHAnsi" w:cstheme="minorHAnsi"/>
        </w:rPr>
        <w:t xml:space="preserve"> 0 </w:t>
      </w:r>
      <w:r w:rsidR="00A06CFE" w:rsidRPr="00EA0566">
        <w:rPr>
          <w:rFonts w:asciiTheme="minorHAnsi" w:hAnsiTheme="minorHAnsi" w:cstheme="minorHAnsi"/>
        </w:rPr>
        <w:t>與</w:t>
      </w:r>
      <w:r w:rsidR="00A06CFE" w:rsidRPr="00EA0566">
        <w:rPr>
          <w:rFonts w:asciiTheme="minorHAnsi" w:hAnsiTheme="minorHAnsi" w:cstheme="minorHAnsi"/>
        </w:rPr>
        <w:t xml:space="preserve"> 1 </w:t>
      </w:r>
      <w:r w:rsidR="00A06CFE" w:rsidRPr="00EA0566">
        <w:rPr>
          <w:rFonts w:asciiTheme="minorHAnsi" w:hAnsiTheme="minorHAnsi" w:cstheme="minorHAnsi"/>
        </w:rPr>
        <w:t>之間的機率輸出，進而預測樣本屬於特定類別（如「正常交易」或「可疑交易」）的可能性。</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Cox (1958)</w:t>
      </w:r>
      <w:r w:rsidR="00A06CFE" w:rsidRPr="00EA0566">
        <w:rPr>
          <w:rFonts w:asciiTheme="minorHAnsi" w:hAnsiTheme="minorHAnsi" w:cstheme="minorHAnsi"/>
        </w:rPr>
        <w:fldChar w:fldCharType="end"/>
      </w:r>
      <w:r w:rsidR="00A06CFE" w:rsidRPr="00EA0566">
        <w:rPr>
          <w:rFonts w:asciiTheme="minorHAnsi" w:hAnsiTheme="minorHAnsi" w:cstheme="minorHAnsi"/>
        </w:rPr>
        <w:t>提出二元分類的統計建模框架，但其在</w:t>
      </w:r>
      <w:r w:rsidR="00A06CFE" w:rsidRPr="00A06CFE">
        <w:rPr>
          <w:rStyle w:val="af0"/>
          <w:rFonts w:asciiTheme="minorHAnsi" w:hAnsiTheme="minorHAnsi" w:cstheme="minorHAnsi"/>
          <w:b w:val="0"/>
        </w:rPr>
        <w:t>機器學習領域中被正式納入監督式學習</w:t>
      </w:r>
      <w:r w:rsidR="00170091" w:rsidRPr="00170091">
        <w:rPr>
          <w:rFonts w:asciiTheme="minorHAnsi" w:hAnsiTheme="minorHAnsi" w:cstheme="minorHAnsi"/>
        </w:rPr>
        <w:t>（</w:t>
      </w:r>
      <w:r w:rsidR="00170091" w:rsidRPr="00170091">
        <w:rPr>
          <w:rFonts w:asciiTheme="minorHAnsi" w:hAnsiTheme="minorHAnsi" w:cstheme="minorHAnsi"/>
        </w:rPr>
        <w:t>Supervised Learning</w:t>
      </w:r>
      <w:r w:rsidR="00170091" w:rsidRPr="00170091">
        <w:rPr>
          <w:rFonts w:asciiTheme="minorHAnsi" w:hAnsiTheme="minorHAnsi" w:cstheme="minorHAnsi"/>
        </w:rPr>
        <w:t>）</w:t>
      </w:r>
      <w:r w:rsidR="00A06CFE" w:rsidRPr="00A06CFE">
        <w:rPr>
          <w:rStyle w:val="af0"/>
          <w:rFonts w:asciiTheme="minorHAnsi" w:hAnsiTheme="minorHAnsi" w:cstheme="minorHAnsi"/>
          <w:b w:val="0"/>
        </w:rPr>
        <w:t>分類器體系</w:t>
      </w:r>
      <w:r w:rsidR="00A06CFE" w:rsidRPr="00EA0566">
        <w:rPr>
          <w:rFonts w:asciiTheme="minorHAnsi" w:hAnsiTheme="minorHAnsi" w:cstheme="minorHAnsi"/>
        </w:rPr>
        <w:t>，其主要優點在於其模型結構簡單、訓練效率高，且具備高度可解釋性，特別適用</w:t>
      </w:r>
      <w:proofErr w:type="gramStart"/>
      <w:r w:rsidR="00A06CFE" w:rsidRPr="00EA0566">
        <w:rPr>
          <w:rFonts w:asciiTheme="minorHAnsi" w:hAnsiTheme="minorHAnsi" w:cstheme="minorHAnsi"/>
        </w:rPr>
        <w:t>於風控領域</w:t>
      </w:r>
      <w:proofErr w:type="gramEnd"/>
      <w:r w:rsidR="00A06CFE" w:rsidRPr="00EA0566">
        <w:rPr>
          <w:rFonts w:asciiTheme="minorHAnsi" w:hAnsiTheme="minorHAnsi" w:cstheme="minorHAnsi"/>
        </w:rPr>
        <w:t>，可明確解釋各項特徵對預測結果的邏輯影響。</w:t>
      </w:r>
      <w:proofErr w:type="gramStart"/>
      <w:r w:rsidR="00A06CFE" w:rsidRPr="00EA0566">
        <w:rPr>
          <w:rFonts w:asciiTheme="minorHAnsi" w:hAnsiTheme="minorHAnsi" w:cstheme="minorHAnsi"/>
        </w:rPr>
        <w:t>此外，</w:t>
      </w:r>
      <w:proofErr w:type="gramEnd"/>
      <w:r w:rsidR="00A06CFE" w:rsidRPr="00EA0566">
        <w:rPr>
          <w:rFonts w:asciiTheme="minorHAnsi" w:hAnsiTheme="minorHAnsi" w:cstheme="minorHAnsi"/>
        </w:rPr>
        <w:t>模型可透過最</w:t>
      </w:r>
      <w:proofErr w:type="gramStart"/>
      <w:r w:rsidR="00A06CFE" w:rsidRPr="00EA0566">
        <w:rPr>
          <w:rFonts w:asciiTheme="minorHAnsi" w:hAnsiTheme="minorHAnsi" w:cstheme="minorHAnsi"/>
        </w:rPr>
        <w:t>大概似</w:t>
      </w:r>
      <w:r w:rsidR="00754C32">
        <w:rPr>
          <w:rFonts w:asciiTheme="minorHAnsi" w:hAnsiTheme="minorHAnsi" w:cstheme="minorHAnsi" w:hint="eastAsia"/>
        </w:rPr>
        <w:t>然</w:t>
      </w:r>
      <w:r w:rsidR="00A06CFE" w:rsidRPr="00EA0566">
        <w:rPr>
          <w:rFonts w:asciiTheme="minorHAnsi" w:hAnsiTheme="minorHAnsi" w:cstheme="minorHAnsi"/>
        </w:rPr>
        <w:t>估</w:t>
      </w:r>
      <w:proofErr w:type="gramEnd"/>
      <w:r w:rsidR="00A06CFE" w:rsidRPr="00EA0566">
        <w:rPr>
          <w:rFonts w:asciiTheme="minorHAnsi" w:hAnsiTheme="minorHAnsi" w:cstheme="minorHAnsi"/>
        </w:rPr>
        <w:t>計（</w:t>
      </w:r>
      <w:r w:rsidR="00A06CFE" w:rsidRPr="00EA0566">
        <w:rPr>
          <w:rFonts w:asciiTheme="minorHAnsi" w:hAnsiTheme="minorHAnsi" w:cstheme="minorHAnsi"/>
        </w:rPr>
        <w:t>Maximum Likelihood Estimation</w:t>
      </w:r>
      <w:r w:rsidR="00A06CFE" w:rsidRPr="00EA0566">
        <w:rPr>
          <w:rFonts w:asciiTheme="minorHAnsi" w:hAnsiTheme="minorHAnsi" w:cstheme="minorHAnsi"/>
        </w:rPr>
        <w:t>）求得最適化參數，並支援不同類型的</w:t>
      </w:r>
      <w:proofErr w:type="gramStart"/>
      <w:r w:rsidR="00A06CFE" w:rsidRPr="00EA0566">
        <w:rPr>
          <w:rFonts w:asciiTheme="minorHAnsi" w:hAnsiTheme="minorHAnsi" w:cstheme="minorHAnsi"/>
        </w:rPr>
        <w:t>正則</w:t>
      </w:r>
      <w:proofErr w:type="gramEnd"/>
      <w:r w:rsidR="00A06CFE" w:rsidRPr="00EA0566">
        <w:rPr>
          <w:rFonts w:asciiTheme="minorHAnsi" w:hAnsiTheme="minorHAnsi" w:cstheme="minorHAnsi"/>
        </w:rPr>
        <w:t>化（如</w:t>
      </w:r>
      <w:r w:rsidR="00A06CFE" w:rsidRPr="00EA0566">
        <w:rPr>
          <w:rFonts w:asciiTheme="minorHAnsi" w:hAnsiTheme="minorHAnsi" w:cstheme="minorHAnsi"/>
        </w:rPr>
        <w:t xml:space="preserve"> L1</w:t>
      </w:r>
      <w:r w:rsidR="00A06CFE" w:rsidRPr="00EA0566">
        <w:rPr>
          <w:rFonts w:asciiTheme="minorHAnsi" w:hAnsiTheme="minorHAnsi" w:cstheme="minorHAnsi"/>
        </w:rPr>
        <w:t>、</w:t>
      </w:r>
      <w:r w:rsidR="00A06CFE" w:rsidRPr="00EA0566">
        <w:rPr>
          <w:rFonts w:asciiTheme="minorHAnsi" w:hAnsiTheme="minorHAnsi" w:cstheme="minorHAnsi"/>
        </w:rPr>
        <w:t>L2</w:t>
      </w:r>
      <w:r w:rsidR="00A06CFE" w:rsidRPr="00EA0566">
        <w:rPr>
          <w:rFonts w:asciiTheme="minorHAnsi" w:hAnsiTheme="minorHAnsi" w:cstheme="minorHAnsi"/>
        </w:rPr>
        <w:t>），以避免過度擬合。至今仍活躍於</w:t>
      </w:r>
      <w:r w:rsidR="00A06CFE" w:rsidRPr="00EA0566">
        <w:rPr>
          <w:rFonts w:asciiTheme="minorHAnsi" w:hAnsiTheme="minorHAnsi" w:cstheme="minorHAnsi"/>
        </w:rPr>
        <w:t>AML</w:t>
      </w:r>
      <w:r w:rsidR="00A06CFE" w:rsidRPr="00EA0566">
        <w:rPr>
          <w:rFonts w:asciiTheme="minorHAnsi" w:hAnsiTheme="minorHAnsi" w:cstheme="minorHAnsi"/>
        </w:rPr>
        <w:t>、詐欺偵測、信用評分等金融領域的研究上</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(Jensen &amp; Iosifidis, 2023; Pan, 2024)</w:t>
      </w:r>
      <w:r w:rsidR="00A06CFE" w:rsidRPr="00EA0566">
        <w:rPr>
          <w:rFonts w:asciiTheme="minorHAnsi" w:hAnsiTheme="minorHAnsi" w:cstheme="minorHAnsi"/>
        </w:rPr>
        <w:fldChar w:fldCharType="end"/>
      </w:r>
      <w:r w:rsidR="00A06CFE" w:rsidRPr="00EA0566">
        <w:rPr>
          <w:rFonts w:asciiTheme="minorHAnsi" w:hAnsiTheme="minorHAnsi" w:cstheme="minorHAnsi"/>
        </w:rPr>
        <w:t>。</w:t>
      </w:r>
    </w:p>
    <w:p w14:paraId="6815E247" w14:textId="77777777" w:rsidR="00A06CFE" w:rsidRPr="00EA0566" w:rsidRDefault="00A06CFE" w:rsidP="006C25E7">
      <w:pPr>
        <w:pStyle w:val="Web"/>
        <w:jc w:val="both"/>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w:lastRenderedPageBreak/>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77777777" w:rsidR="00A06CFE" w:rsidRPr="00EA0566" w:rsidRDefault="00A06CFE"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為了將上述線性輸出映射為機率值（範圍在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r w:rsidRPr="00EA0566">
        <w:rPr>
          <w:rFonts w:eastAsia="新細明體" w:cstheme="minorHAnsi"/>
          <w:kern w:val="0"/>
          <w:szCs w:val="24"/>
        </w:rPr>
        <w:t>之間），使用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20306595"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決策樹</w:t>
      </w:r>
    </w:p>
    <w:p w14:paraId="258B2E30" w14:textId="7BB5BCA6"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決策樹廣泛應用於分類與回歸，其運作邏輯類似於判斷流程圖（</w:t>
      </w:r>
      <w:r w:rsidRPr="00EA0566">
        <w:rPr>
          <w:rFonts w:eastAsia="新細明體" w:cstheme="minorHAnsi"/>
          <w:kern w:val="0"/>
          <w:szCs w:val="24"/>
        </w:rPr>
        <w:t>flowchart</w:t>
      </w:r>
      <w:r w:rsidRPr="00EA0566">
        <w:rPr>
          <w:rFonts w:eastAsia="新細明體" w:cstheme="minorHAnsi"/>
          <w:kern w:val="0"/>
          <w:szCs w:val="24"/>
        </w:rPr>
        <w:t>），模型從根節點（</w:t>
      </w:r>
      <w:r w:rsidRPr="00EA0566">
        <w:rPr>
          <w:rFonts w:eastAsia="新細明體" w:cstheme="minorHAnsi"/>
          <w:kern w:val="0"/>
          <w:szCs w:val="24"/>
        </w:rPr>
        <w:t>root node</w:t>
      </w:r>
      <w:r w:rsidRPr="00EA0566">
        <w:rPr>
          <w:rFonts w:eastAsia="新細明體" w:cstheme="minorHAnsi"/>
          <w:kern w:val="0"/>
          <w:szCs w:val="24"/>
        </w:rPr>
        <w:t>）出發，根據資料中的某一特徵進行條件</w:t>
      </w:r>
      <w:proofErr w:type="gramStart"/>
      <w:r w:rsidRPr="00EA0566">
        <w:rPr>
          <w:rFonts w:eastAsia="新細明體" w:cstheme="minorHAnsi"/>
          <w:kern w:val="0"/>
          <w:szCs w:val="24"/>
        </w:rPr>
        <w:t>式切分</w:t>
      </w:r>
      <w:proofErr w:type="gramEnd"/>
      <w:r w:rsidRPr="00EA0566">
        <w:rPr>
          <w:rFonts w:eastAsia="新細明體" w:cstheme="minorHAnsi"/>
          <w:kern w:val="0"/>
          <w:szCs w:val="24"/>
        </w:rPr>
        <w:t>，並沿分支（</w:t>
      </w:r>
      <w:r w:rsidRPr="00EA0566">
        <w:rPr>
          <w:rFonts w:eastAsia="新細明體" w:cstheme="minorHAnsi"/>
          <w:kern w:val="0"/>
          <w:szCs w:val="24"/>
        </w:rPr>
        <w:t>branch</w:t>
      </w:r>
      <w:r w:rsidRPr="00EA0566">
        <w:rPr>
          <w:rFonts w:eastAsia="新細明體" w:cstheme="minorHAnsi"/>
          <w:kern w:val="0"/>
          <w:szCs w:val="24"/>
        </w:rPr>
        <w:t>）遞迴劃分樣本，直到抵達葉節點（</w:t>
      </w:r>
      <w:r w:rsidRPr="00EA0566">
        <w:rPr>
          <w:rFonts w:eastAsia="新細明體" w:cstheme="minorHAnsi"/>
          <w:kern w:val="0"/>
          <w:szCs w:val="24"/>
        </w:rPr>
        <w:t>leaf node</w:t>
      </w:r>
      <w:r w:rsidRPr="00EA0566">
        <w:rPr>
          <w:rFonts w:eastAsia="新細明體" w:cstheme="minorHAnsi"/>
          <w:kern w:val="0"/>
          <w:szCs w:val="24"/>
        </w:rPr>
        <w:t>）並輸出預測結果，</w:t>
      </w:r>
      <w:r w:rsidRPr="00EA0566">
        <w:rPr>
          <w:rFonts w:cstheme="minorHAnsi"/>
          <w:szCs w:val="24"/>
        </w:rPr>
        <w:t>以條件遞進為核心的邏輯，使決策樹在模型解釋性上具有優勢，監管部門或政策制定者理解模型如何對交易樣本進行分類判定。</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(Quinlan, 1986)</w:t>
      </w:r>
      <w:r w:rsidRPr="00EA0566">
        <w:rPr>
          <w:rFonts w:eastAsia="新細明體" w:cstheme="minorHAnsi"/>
          <w:kern w:val="0"/>
          <w:szCs w:val="24"/>
        </w:rPr>
        <w:fldChar w:fldCharType="end"/>
      </w:r>
      <w:r w:rsidRPr="00EA0566">
        <w:rPr>
          <w:rFonts w:eastAsia="新細明體" w:cstheme="minorHAnsi"/>
          <w:kern w:val="0"/>
          <w:szCs w:val="24"/>
        </w:rPr>
        <w:t>。</w:t>
      </w:r>
    </w:p>
    <w:p w14:paraId="67779FA2" w14:textId="77777777" w:rsidR="003253A1" w:rsidRPr="00EA0566" w:rsidRDefault="003253A1" w:rsidP="006C25E7">
      <w:pPr>
        <w:widowControl/>
        <w:spacing w:before="100" w:beforeAutospacing="1" w:after="100" w:afterAutospacing="1"/>
        <w:ind w:firstLine="360"/>
        <w:jc w:val="both"/>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Pr="00EA0566">
        <w:rPr>
          <w:rFonts w:eastAsia="新細明體" w:cstheme="minorHAnsi"/>
          <w:bCs/>
          <w:kern w:val="0"/>
          <w:szCs w:val="24"/>
        </w:rPr>
        <w:t>Information Gain</w:t>
      </w:r>
      <w:r w:rsidRPr="00EA0566">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Pr="00EA0566">
        <w:rPr>
          <w:rFonts w:cstheme="minorHAnsi"/>
          <w:szCs w:val="24"/>
        </w:rPr>
        <w:t>Entropy</w:t>
      </w:r>
      <w:r w:rsidRPr="00EA0566">
        <w:rPr>
          <w:rFonts w:cstheme="minorHAnsi"/>
          <w:szCs w:val="24"/>
        </w:rPr>
        <w:t>）及基尼</w:t>
      </w:r>
      <w:proofErr w:type="gramStart"/>
      <w:r w:rsidRPr="00EA0566">
        <w:rPr>
          <w:rFonts w:cstheme="minorHAnsi"/>
          <w:szCs w:val="24"/>
        </w:rPr>
        <w:t>不</w:t>
      </w:r>
      <w:proofErr w:type="gramEnd"/>
      <w:r w:rsidRPr="00EA0566">
        <w:rPr>
          <w:rFonts w:cstheme="minorHAnsi"/>
          <w:szCs w:val="24"/>
        </w:rPr>
        <w:t>純度（</w:t>
      </w:r>
      <w:r w:rsidRPr="00EA0566">
        <w:rPr>
          <w:rFonts w:cstheme="minorHAnsi"/>
          <w:szCs w:val="24"/>
        </w:rPr>
        <w:t>Gini Impurity</w:t>
      </w:r>
      <w:r w:rsidRPr="00EA0566">
        <w:rPr>
          <w:rFonts w:cstheme="minorHAnsi"/>
          <w:szCs w:val="24"/>
        </w:rPr>
        <w:t>）。決策樹具備下列優勢，使其成為金融領域中的實用建模選擇：</w:t>
      </w:r>
    </w:p>
    <w:p w14:paraId="7333EC88"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可應對非線性資料關係與特徵交互影響；</w:t>
      </w:r>
    </w:p>
    <w:p w14:paraId="1C22EDFC" w14:textId="55B40AF6"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w:t>
      </w:r>
      <w:r w:rsidR="00EA32D2">
        <w:rPr>
          <w:rFonts w:asciiTheme="minorHAnsi" w:hAnsiTheme="minorHAnsi" w:cstheme="minorHAnsi" w:hint="eastAsia"/>
        </w:rPr>
        <w:t>B</w:t>
      </w:r>
      <w:r w:rsidRPr="00EA0566">
        <w:rPr>
          <w:rFonts w:asciiTheme="minorHAnsi" w:hAnsiTheme="minorHAnsi" w:cstheme="minorHAnsi"/>
        </w:rPr>
        <w:t xml:space="preserve">aseline </w:t>
      </w:r>
      <w:r w:rsidRPr="00EA0566">
        <w:rPr>
          <w:rFonts w:asciiTheme="minorHAnsi" w:hAnsiTheme="minorHAnsi" w:cstheme="minorHAnsi"/>
        </w:rPr>
        <w:t>模型作為風險篩選依據。</w:t>
      </w:r>
    </w:p>
    <w:p w14:paraId="0310AEBF" w14:textId="570E56FD"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由於</w:t>
      </w:r>
      <w:proofErr w:type="gramStart"/>
      <w:r w:rsidRPr="00EA0566">
        <w:rPr>
          <w:rFonts w:asciiTheme="minorHAnsi" w:hAnsiTheme="minorHAnsi" w:cstheme="minorHAnsi"/>
        </w:rPr>
        <w:t>單棵決策</w:t>
      </w:r>
      <w:proofErr w:type="gramEnd"/>
      <w:r w:rsidRPr="00EA0566">
        <w:rPr>
          <w:rFonts w:asciiTheme="minorHAnsi" w:hAnsiTheme="minorHAnsi" w:cstheme="minorHAnsi"/>
        </w:rPr>
        <w:t>樹在資料龐大</w:t>
      </w:r>
      <w:proofErr w:type="gramStart"/>
      <w:r w:rsidRPr="00EA0566">
        <w:rPr>
          <w:rFonts w:asciiTheme="minorHAnsi" w:hAnsiTheme="minorHAnsi" w:cstheme="minorHAnsi"/>
        </w:rPr>
        <w:t>或高維特</w:t>
      </w:r>
      <w:proofErr w:type="gramEnd"/>
      <w:r w:rsidRPr="00EA0566">
        <w:rPr>
          <w:rFonts w:asciiTheme="minorHAnsi" w:hAnsiTheme="minorHAnsi" w:cstheme="minorHAnsi"/>
        </w:rPr>
        <w:t>徵情境下，易</w:t>
      </w:r>
      <w:proofErr w:type="gramStart"/>
      <w:r w:rsidRPr="00EA0566">
        <w:rPr>
          <w:rFonts w:asciiTheme="minorHAnsi" w:hAnsiTheme="minorHAnsi" w:cstheme="minorHAnsi"/>
        </w:rPr>
        <w:t>出現過</w:t>
      </w:r>
      <w:proofErr w:type="gramEnd"/>
      <w:r w:rsidRPr="00EA0566">
        <w:rPr>
          <w:rFonts w:asciiTheme="minorHAnsi" w:hAnsiTheme="minorHAnsi" w:cstheme="minorHAnsi"/>
        </w:rPr>
        <w:t>擬（</w:t>
      </w:r>
      <w:r w:rsidRPr="00EA0566">
        <w:rPr>
          <w:rFonts w:asciiTheme="minorHAnsi" w:hAnsiTheme="minorHAnsi" w:cstheme="minorHAnsi"/>
        </w:rPr>
        <w:t>overfitting</w:t>
      </w:r>
      <w:r w:rsidRPr="00EA0566">
        <w:rPr>
          <w:rFonts w:asciiTheme="minorHAnsi" w:hAnsiTheme="minorHAnsi" w:cstheme="minorHAnsi"/>
        </w:rPr>
        <w:t>）與模型不穩定問題，故實務上常進一步發展為隨機</w:t>
      </w:r>
      <w:proofErr w:type="gramStart"/>
      <w:r w:rsidRPr="00EA0566">
        <w:rPr>
          <w:rFonts w:asciiTheme="minorHAnsi" w:hAnsiTheme="minorHAnsi" w:cstheme="minorHAnsi"/>
        </w:rPr>
        <w:t>森林或梯</w:t>
      </w:r>
      <w:proofErr w:type="gramEnd"/>
      <w:r w:rsidRPr="00EA0566">
        <w:rPr>
          <w:rFonts w:asciiTheme="minorHAnsi" w:hAnsiTheme="minorHAnsi" w:cstheme="minorHAnsi"/>
        </w:rPr>
        <w:t>度提升樹（</w:t>
      </w:r>
      <w:r w:rsidRPr="00EA0566">
        <w:rPr>
          <w:rFonts w:asciiTheme="minorHAnsi" w:hAnsiTheme="minorHAnsi" w:cstheme="minorHAnsi"/>
        </w:rPr>
        <w:t>GBDT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研究上，墨西哥金融機構的實證研究顯示決策樹模型對於資金來源、帳戶活動特徵具高度敏感性，能有效輔助風險評分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5C2C12D5" w:rsidR="003253A1" w:rsidRPr="00EA0566" w:rsidRDefault="003253A1" w:rsidP="006C25E7">
      <w:pPr>
        <w:jc w:val="both"/>
        <w:rPr>
          <w:rFonts w:cstheme="minorHAnsi"/>
          <w:szCs w:val="24"/>
        </w:rPr>
      </w:pPr>
      <w:r w:rsidRPr="00EA0566">
        <w:rPr>
          <w:rFonts w:cstheme="minorHAnsi"/>
          <w:szCs w:val="24"/>
        </w:rPr>
        <w:t>隨機森林</w:t>
      </w:r>
    </w:p>
    <w:p w14:paraId="2769A6C3" w14:textId="21DB56F0"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隨機森林屬於「</w:t>
      </w:r>
      <w:r w:rsidRPr="00EA0566">
        <w:rPr>
          <w:rFonts w:eastAsia="新細明體" w:cstheme="minorHAnsi"/>
          <w:kern w:val="0"/>
          <w:szCs w:val="24"/>
        </w:rPr>
        <w:t>Bagging</w:t>
      </w:r>
      <w:r w:rsidRPr="00EA0566">
        <w:rPr>
          <w:rFonts w:eastAsia="新細明體" w:cstheme="minorHAnsi"/>
          <w:kern w:val="0"/>
          <w:szCs w:val="24"/>
        </w:rPr>
        <w:t>（</w:t>
      </w:r>
      <w:r w:rsidRPr="00EA0566">
        <w:rPr>
          <w:rFonts w:eastAsia="新細明體" w:cstheme="minorHAnsi"/>
          <w:kern w:val="0"/>
          <w:szCs w:val="24"/>
        </w:rPr>
        <w:t>Bootstrap Aggregating</w:t>
      </w:r>
      <w:r w:rsidRPr="00EA0566">
        <w:rPr>
          <w:rFonts w:eastAsia="新細明體" w:cstheme="minorHAnsi"/>
          <w:kern w:val="0"/>
          <w:szCs w:val="24"/>
        </w:rPr>
        <w:t>）」方法的一種。其核心思想為透過建構大量相互獨立、具隨機性的決策樹構成森林，並以投票（分類任務）或平均（</w:t>
      </w:r>
      <w:proofErr w:type="gramStart"/>
      <w:r w:rsidR="004469DC">
        <w:rPr>
          <w:rFonts w:eastAsia="新細明體" w:cstheme="minorHAnsi" w:hint="eastAsia"/>
          <w:kern w:val="0"/>
          <w:szCs w:val="24"/>
        </w:rPr>
        <w:t>迴</w:t>
      </w:r>
      <w:proofErr w:type="gramEnd"/>
      <w:r w:rsidRPr="00EA0566">
        <w:rPr>
          <w:rFonts w:eastAsia="新細明體" w:cstheme="minorHAnsi"/>
          <w:kern w:val="0"/>
          <w:szCs w:val="24"/>
        </w:rPr>
        <w:t>歸任務）方式進行最終預測，以提升模型的準確性與穩定性，同時降低過度擬合（</w:t>
      </w:r>
      <w:r w:rsidRPr="00EA0566">
        <w:rPr>
          <w:rFonts w:eastAsia="新細明體" w:cstheme="minorHAnsi"/>
          <w:kern w:val="0"/>
          <w:szCs w:val="24"/>
        </w:rPr>
        <w:t>overfitting</w:t>
      </w:r>
      <w:r w:rsidRPr="00EA0566">
        <w:rPr>
          <w:rFonts w:eastAsia="新細明體" w:cstheme="minorHAnsi"/>
          <w:kern w:val="0"/>
          <w:szCs w:val="24"/>
        </w:rPr>
        <w:t>）的風險</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(Breiman, 2001)</w:t>
      </w:r>
      <w:r w:rsidRPr="00EA0566">
        <w:rPr>
          <w:rFonts w:eastAsia="新細明體" w:cstheme="minorHAnsi"/>
          <w:kern w:val="0"/>
          <w:szCs w:val="24"/>
        </w:rPr>
        <w:fldChar w:fldCharType="end"/>
      </w:r>
      <w:r w:rsidRPr="00EA0566">
        <w:rPr>
          <w:rFonts w:eastAsia="新細明體" w:cstheme="minorHAnsi"/>
          <w:kern w:val="0"/>
          <w:szCs w:val="24"/>
        </w:rPr>
        <w:t>。</w:t>
      </w:r>
    </w:p>
    <w:p w14:paraId="1B2F45DB"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lastRenderedPageBreak/>
        <w:t>在模型建構過程中，隨機森林會進行以下兩層隨機化處理：</w:t>
      </w:r>
    </w:p>
    <w:p w14:paraId="7F97B32E" w14:textId="77777777"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樣本隨機抽樣（</w:t>
      </w:r>
      <w:r w:rsidRPr="00EA0566">
        <w:rPr>
          <w:rFonts w:eastAsia="新細明體" w:cstheme="minorHAnsi"/>
          <w:b/>
          <w:bCs/>
          <w:kern w:val="0"/>
          <w:szCs w:val="24"/>
        </w:rPr>
        <w:t>Bootstrap Sampling</w:t>
      </w:r>
      <w:r w:rsidRPr="00EA0566">
        <w:rPr>
          <w:rFonts w:eastAsia="新細明體" w:cstheme="minorHAnsi"/>
          <w:b/>
          <w:bCs/>
          <w:kern w:val="0"/>
          <w:szCs w:val="24"/>
        </w:rPr>
        <w:t>）</w:t>
      </w:r>
      <w:r w:rsidRPr="00EA0566">
        <w:rPr>
          <w:rFonts w:eastAsia="新細明體" w:cstheme="minorHAnsi"/>
          <w:kern w:val="0"/>
          <w:szCs w:val="24"/>
        </w:rPr>
        <w:t>：從原始訓練資料中以放回抽樣方式產生多個子樣本集；</w:t>
      </w:r>
    </w:p>
    <w:p w14:paraId="79C1D6A1" w14:textId="77777777"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特徵子集隨機選取（</w:t>
      </w:r>
      <w:r w:rsidRPr="00EA0566">
        <w:rPr>
          <w:rFonts w:eastAsia="新細明體" w:cstheme="minorHAnsi"/>
          <w:b/>
          <w:bCs/>
          <w:kern w:val="0"/>
          <w:szCs w:val="24"/>
        </w:rPr>
        <w:t>Random Feature Subspace</w:t>
      </w:r>
      <w:r w:rsidRPr="00EA0566">
        <w:rPr>
          <w:rFonts w:eastAsia="新細明體" w:cstheme="minorHAnsi"/>
          <w:b/>
          <w:bCs/>
          <w:kern w:val="0"/>
          <w:szCs w:val="24"/>
        </w:rPr>
        <w:t>）</w:t>
      </w:r>
      <w:r w:rsidRPr="00EA0566">
        <w:rPr>
          <w:rFonts w:eastAsia="新細明體" w:cstheme="minorHAnsi"/>
          <w:kern w:val="0"/>
          <w:szCs w:val="24"/>
        </w:rPr>
        <w:t>：每棵決策樹在每次節點分裂時，僅從隨機選取的特徵子集中挑選最佳分裂變數，而非考慮全部特徵。</w:t>
      </w:r>
    </w:p>
    <w:p w14:paraId="1C53E67C"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這種雙重隨機機制可使模型具有較</w:t>
      </w:r>
      <w:proofErr w:type="gramStart"/>
      <w:r w:rsidRPr="00EA0566">
        <w:rPr>
          <w:rFonts w:eastAsia="新細明體" w:cstheme="minorHAnsi"/>
          <w:kern w:val="0"/>
          <w:szCs w:val="24"/>
        </w:rPr>
        <w:t>低方差與</w:t>
      </w:r>
      <w:proofErr w:type="gramEnd"/>
      <w:r w:rsidRPr="00EA0566">
        <w:rPr>
          <w:rFonts w:eastAsia="新細明體" w:cstheme="minorHAnsi"/>
          <w:kern w:val="0"/>
          <w:szCs w:val="24"/>
        </w:rPr>
        <w:t>良好泛化能力，同時在</w:t>
      </w:r>
      <w:proofErr w:type="gramStart"/>
      <w:r w:rsidRPr="00EA0566">
        <w:rPr>
          <w:rFonts w:eastAsia="新細明體" w:cstheme="minorHAnsi"/>
          <w:kern w:val="0"/>
          <w:szCs w:val="24"/>
        </w:rPr>
        <w:t>處理高維</w:t>
      </w:r>
      <w:proofErr w:type="gramEnd"/>
      <w:r w:rsidRPr="00EA0566">
        <w:rPr>
          <w:rFonts w:eastAsia="新細明體" w:cstheme="minorHAnsi"/>
          <w:kern w:val="0"/>
          <w:szCs w:val="24"/>
        </w:rPr>
        <w:t>度特徵資料、非線性邊界與不平衡資料上具備優勢。</w:t>
      </w:r>
    </w:p>
    <w:p w14:paraId="59BDF099"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隨機森林的主要特點包括：</w:t>
      </w:r>
    </w:p>
    <w:p w14:paraId="66C3F758"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w:t>
      </w:r>
      <w:proofErr w:type="gramStart"/>
      <w:r w:rsidRPr="00EA0566">
        <w:rPr>
          <w:rFonts w:eastAsia="新細明體" w:cstheme="minorHAnsi"/>
          <w:kern w:val="0"/>
          <w:szCs w:val="24"/>
        </w:rPr>
        <w:t>單棵決策</w:t>
      </w:r>
      <w:proofErr w:type="gramEnd"/>
      <w:r w:rsidRPr="00EA0566">
        <w:rPr>
          <w:rFonts w:eastAsia="新細明體" w:cstheme="minorHAnsi"/>
          <w:kern w:val="0"/>
          <w:szCs w:val="24"/>
        </w:rPr>
        <w:t>樹的波動與誤判；</w:t>
      </w:r>
    </w:p>
    <w:p w14:paraId="06F4DC0A"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特徵重要性衡量能力</w:t>
      </w:r>
      <w:r w:rsidRPr="00EA0566">
        <w:rPr>
          <w:rFonts w:eastAsia="新細明體" w:cstheme="minorHAnsi"/>
          <w:kern w:val="0"/>
          <w:szCs w:val="24"/>
        </w:rPr>
        <w:t>：可計算每</w:t>
      </w:r>
      <w:proofErr w:type="gramStart"/>
      <w:r w:rsidRPr="00EA0566">
        <w:rPr>
          <w:rFonts w:eastAsia="新細明體" w:cstheme="minorHAnsi"/>
          <w:kern w:val="0"/>
          <w:szCs w:val="24"/>
        </w:rPr>
        <w:t>個</w:t>
      </w:r>
      <w:proofErr w:type="gramEnd"/>
      <w:r w:rsidRPr="00EA0566">
        <w:rPr>
          <w:rFonts w:eastAsia="新細明體" w:cstheme="minorHAnsi"/>
          <w:kern w:val="0"/>
          <w:szCs w:val="24"/>
        </w:rPr>
        <w:t>特徵對分類決策的貢獻程度，具備一定的可解釋性；</w:t>
      </w:r>
    </w:p>
    <w:p w14:paraId="7AAA22C7"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對異常值與</w:t>
      </w:r>
      <w:proofErr w:type="gramStart"/>
      <w:r w:rsidRPr="00EA0566">
        <w:rPr>
          <w:rFonts w:eastAsia="新細明體" w:cstheme="minorHAnsi"/>
          <w:b/>
          <w:bCs/>
          <w:kern w:val="0"/>
          <w:szCs w:val="24"/>
        </w:rPr>
        <w:t>缺值具</w:t>
      </w:r>
      <w:proofErr w:type="gramEnd"/>
      <w:r w:rsidRPr="00EA0566">
        <w:rPr>
          <w:rFonts w:eastAsia="新細明體" w:cstheme="minorHAnsi"/>
          <w:b/>
          <w:bCs/>
          <w:kern w:val="0"/>
          <w:szCs w:val="24"/>
        </w:rPr>
        <w:t>容忍性</w:t>
      </w:r>
      <w:r w:rsidRPr="00EA0566">
        <w:rPr>
          <w:rFonts w:eastAsia="新細明體" w:cstheme="minorHAnsi"/>
          <w:kern w:val="0"/>
          <w:szCs w:val="24"/>
        </w:rPr>
        <w:t>，且不易受極端樣本影響；</w:t>
      </w:r>
    </w:p>
    <w:p w14:paraId="6C052081"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76A2FBB1"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隨機森林在</w:t>
      </w:r>
      <w:r w:rsidRPr="00EA0566">
        <w:rPr>
          <w:rFonts w:asciiTheme="minorHAnsi" w:hAnsiTheme="minorHAnsi" w:cstheme="minorHAnsi"/>
        </w:rPr>
        <w:t>AML</w:t>
      </w:r>
      <w:r w:rsidRPr="00EA0566">
        <w:rPr>
          <w:rFonts w:asciiTheme="minorHAnsi" w:hAnsiTheme="minorHAnsi" w:cstheme="minorHAnsi"/>
        </w:rPr>
        <w:t>中已被研究證實具備優異表現。</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Raiter (2021)</w:t>
      </w:r>
      <w:r w:rsidRPr="00EA0566">
        <w:rPr>
          <w:rFonts w:asciiTheme="minorHAnsi" w:hAnsiTheme="minorHAnsi" w:cstheme="minorHAnsi"/>
        </w:rPr>
        <w:fldChar w:fldCharType="end"/>
      </w:r>
      <w:r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6E785489"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w:t>
      </w:r>
      <w:r w:rsidR="00F459FD">
        <w:rPr>
          <w:rFonts w:asciiTheme="minorHAnsi" w:hAnsiTheme="minorHAnsi" w:cstheme="minorHAnsi" w:hint="eastAsia"/>
        </w:rPr>
        <w:t>BTC</w:t>
      </w:r>
      <w:r w:rsidRPr="00EA0566">
        <w:rPr>
          <w:rFonts w:asciiTheme="minorHAnsi" w:hAnsiTheme="minorHAnsi" w:cstheme="minorHAnsi"/>
        </w:rPr>
        <w:t>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隨機森林相對於</w:t>
      </w:r>
      <w:proofErr w:type="gramStart"/>
      <w:r w:rsidRPr="00EA0566">
        <w:rPr>
          <w:rFonts w:eastAsia="新細明體" w:cstheme="minorHAnsi"/>
          <w:kern w:val="0"/>
          <w:szCs w:val="24"/>
        </w:rPr>
        <w:t>單棵決策樹較</w:t>
      </w:r>
      <w:proofErr w:type="gramEnd"/>
      <w:r w:rsidRPr="00EA0566">
        <w:rPr>
          <w:rFonts w:eastAsia="新細明體" w:cstheme="minorHAnsi"/>
          <w:kern w:val="0"/>
          <w:szCs w:val="24"/>
        </w:rPr>
        <w:t>難完整</w:t>
      </w:r>
      <w:proofErr w:type="gramStart"/>
      <w:r w:rsidRPr="00EA0566">
        <w:rPr>
          <w:rFonts w:eastAsia="新細明體" w:cstheme="minorHAnsi"/>
          <w:kern w:val="0"/>
          <w:szCs w:val="24"/>
        </w:rPr>
        <w:t>可視化決</w:t>
      </w:r>
      <w:proofErr w:type="gramEnd"/>
      <w:r w:rsidRPr="00EA0566">
        <w:rPr>
          <w:rFonts w:eastAsia="新細明體" w:cstheme="minorHAnsi"/>
          <w:kern w:val="0"/>
          <w:szCs w:val="24"/>
        </w:rPr>
        <w:t>策過程，但在實務應用中，透過其特徵重要度分析與集體決策機制，仍可在一定程度上滿足金融監理對模型可解釋性的要求。使其成為</w:t>
      </w:r>
      <w:r w:rsidRPr="00EA0566">
        <w:rPr>
          <w:rFonts w:eastAsia="新細明體" w:cstheme="minorHAnsi"/>
          <w:kern w:val="0"/>
          <w:szCs w:val="24"/>
        </w:rPr>
        <w:t>AML</w:t>
      </w:r>
      <w:r w:rsidRPr="00EA0566">
        <w:rPr>
          <w:rFonts w:eastAsia="新細明體" w:cstheme="minorHAnsi"/>
          <w:kern w:val="0"/>
          <w:szCs w:val="24"/>
        </w:rPr>
        <w:t>與詐欺偵測任務中被廣泛採用的分類演算法之</w:t>
      </w:r>
      <w:proofErr w:type="gramStart"/>
      <w:r w:rsidRPr="00EA0566">
        <w:rPr>
          <w:rFonts w:eastAsia="新細明體" w:cstheme="minorHAnsi"/>
          <w:kern w:val="0"/>
          <w:szCs w:val="24"/>
        </w:rPr>
        <w:t>一</w:t>
      </w:r>
      <w:proofErr w:type="gramEnd"/>
      <w:r w:rsidRPr="00EA0566">
        <w:rPr>
          <w:rFonts w:eastAsia="新細明體" w:cstheme="minorHAnsi"/>
          <w:kern w:val="0"/>
          <w:szCs w:val="24"/>
        </w:rPr>
        <w:t>。</w:t>
      </w:r>
    </w:p>
    <w:p w14:paraId="69E0DA6F" w14:textId="0D84ABCC"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cstheme="minorHAnsi"/>
          <w:szCs w:val="24"/>
        </w:rPr>
        <w:t>支援向量機</w:t>
      </w:r>
    </w:p>
    <w:p w14:paraId="7228C131" w14:textId="77777777" w:rsidR="003253A1" w:rsidRPr="00EA0566" w:rsidRDefault="003253A1" w:rsidP="006C25E7">
      <w:pPr>
        <w:jc w:val="both"/>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Pr="00EA0566">
        <w:rPr>
          <w:rFonts w:cstheme="minorHAnsi"/>
          <w:szCs w:val="24"/>
        </w:rPr>
        <w:t>optimal hyperplane</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Pr="00EA0566">
        <w:rPr>
          <w:rFonts w:cstheme="minorHAnsi"/>
          <w:szCs w:val="24"/>
        </w:rPr>
        <w:t>soft margin</w:t>
      </w:r>
      <w:r w:rsidRPr="00EA0566">
        <w:rPr>
          <w:rFonts w:cstheme="minorHAnsi"/>
          <w:szCs w:val="24"/>
        </w:rPr>
        <w:t>）；進一步，透過核技巧（</w:t>
      </w:r>
      <w:r w:rsidRPr="00EA0566">
        <w:rPr>
          <w:rFonts w:cstheme="minorHAnsi"/>
          <w:szCs w:val="24"/>
        </w:rPr>
        <w:t>kernel trick</w:t>
      </w:r>
      <w:r w:rsidRPr="00EA0566">
        <w:rPr>
          <w:rFonts w:cstheme="minorHAnsi"/>
          <w:szCs w:val="24"/>
        </w:rPr>
        <w:t>）可將資料映射至高維空間，使非線性資料在新空間中可被線性分隔。常見核函數包含多項式</w:t>
      </w:r>
      <w:r w:rsidRPr="00EA0566">
        <w:rPr>
          <w:rFonts w:cstheme="minorHAnsi"/>
          <w:szCs w:val="24"/>
        </w:rPr>
        <w:lastRenderedPageBreak/>
        <w:t>核（</w:t>
      </w:r>
      <w:r w:rsidRPr="00EA0566">
        <w:rPr>
          <w:rFonts w:cstheme="minorHAnsi"/>
          <w:szCs w:val="24"/>
        </w:rPr>
        <w:t>polynomial kernel</w:t>
      </w:r>
      <w:r w:rsidRPr="00EA0566">
        <w:rPr>
          <w:rFonts w:cstheme="minorHAnsi"/>
          <w:szCs w:val="24"/>
        </w:rPr>
        <w:t>）、高斯徑向基函數核（</w:t>
      </w:r>
      <w:r w:rsidRPr="00EA0566">
        <w:rPr>
          <w:rFonts w:cstheme="minorHAnsi"/>
          <w:szCs w:val="24"/>
        </w:rPr>
        <w:t>RBF kernel</w:t>
      </w:r>
      <w:r w:rsidRPr="00EA0566">
        <w:rPr>
          <w:rFonts w:cstheme="minorHAnsi"/>
          <w:szCs w:val="24"/>
        </w:rPr>
        <w:t>）等。</w:t>
      </w:r>
    </w:p>
    <w:p w14:paraId="20887215" w14:textId="77777777" w:rsidR="003253A1" w:rsidRPr="00EA0566" w:rsidRDefault="003253A1"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SVM</w:t>
      </w:r>
      <w:r w:rsidRPr="00EA0566">
        <w:rPr>
          <w:rFonts w:asciiTheme="minorHAnsi" w:hAnsiTheme="minorHAnsi" w:cstheme="minorHAnsi"/>
        </w:rPr>
        <w:t>在處理高維資料、特徵數遠大於樣本數（如金融詐欺資料）時具備高度穩定性。其主要優勢包括：</w:t>
      </w:r>
    </w:p>
    <w:p w14:paraId="2D8D5E15"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分類邊界明確且具理論保證</w:t>
      </w:r>
      <w:r w:rsidRPr="00EA0566">
        <w:rPr>
          <w:rFonts w:eastAsia="新細明體" w:cstheme="minorHAnsi"/>
          <w:kern w:val="0"/>
          <w:szCs w:val="24"/>
        </w:rPr>
        <w:t>，</w:t>
      </w:r>
      <w:proofErr w:type="gramStart"/>
      <w:r w:rsidRPr="00EA0566">
        <w:rPr>
          <w:rFonts w:eastAsia="新細明體" w:cstheme="minorHAnsi"/>
          <w:kern w:val="0"/>
          <w:szCs w:val="24"/>
        </w:rPr>
        <w:t>適合風控或</w:t>
      </w:r>
      <w:proofErr w:type="gramEnd"/>
      <w:r w:rsidRPr="00EA0566">
        <w:rPr>
          <w:rFonts w:eastAsia="新細明體" w:cstheme="minorHAnsi"/>
          <w:kern w:val="0"/>
          <w:szCs w:val="24"/>
        </w:rPr>
        <w:t>法遵場景；</w:t>
      </w:r>
    </w:p>
    <w:p w14:paraId="235F05ED"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對少數異常樣本</w:t>
      </w:r>
      <w:proofErr w:type="gramStart"/>
      <w:r w:rsidRPr="00EA0566">
        <w:rPr>
          <w:rFonts w:eastAsia="新細明體" w:cstheme="minorHAnsi"/>
          <w:b/>
          <w:bCs/>
          <w:kern w:val="0"/>
          <w:szCs w:val="24"/>
        </w:rPr>
        <w:t>具魯棒性</w:t>
      </w:r>
      <w:proofErr w:type="gramEnd"/>
      <w:r w:rsidRPr="00EA0566">
        <w:rPr>
          <w:rFonts w:eastAsia="新細明體" w:cstheme="minorHAnsi"/>
          <w:kern w:val="0"/>
          <w:szCs w:val="24"/>
        </w:rPr>
        <w:t>，在類別極度不平衡的情境下仍能維持判別力；</w:t>
      </w:r>
    </w:p>
    <w:p w14:paraId="0F7314B7"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具備強大非線性建模能力</w:t>
      </w:r>
      <w:r w:rsidRPr="00EA0566">
        <w:rPr>
          <w:rFonts w:eastAsia="新細明體" w:cstheme="minorHAnsi"/>
          <w:kern w:val="0"/>
          <w:szCs w:val="24"/>
        </w:rPr>
        <w:t>（透過核方法），適合處理複雜交易行為與時序變化特徵。</w:t>
      </w:r>
    </w:p>
    <w:p w14:paraId="4CEE6C1F"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Pr="00EA0566">
        <w:rPr>
          <w:rFonts w:cstheme="minorHAnsi"/>
          <w:szCs w:val="24"/>
        </w:rPr>
        <w:t>Random Under Sampling, RUS</w:t>
      </w:r>
      <w:r w:rsidRPr="00EA0566">
        <w:rPr>
          <w:rFonts w:cstheme="minorHAnsi"/>
          <w:szCs w:val="24"/>
        </w:rPr>
        <w:t>）與交叉</w:t>
      </w:r>
      <w:proofErr w:type="gramStart"/>
      <w:r w:rsidRPr="00EA0566">
        <w:rPr>
          <w:rFonts w:cstheme="minorHAnsi"/>
          <w:szCs w:val="24"/>
        </w:rPr>
        <w:t>驗證調參</w:t>
      </w:r>
      <w:proofErr w:type="gramEnd"/>
      <w:r w:rsidRPr="00EA0566">
        <w:rPr>
          <w:rFonts w:cstheme="minorHAnsi"/>
          <w:szCs w:val="24"/>
        </w:rPr>
        <w:t>（</w:t>
      </w:r>
      <w:r w:rsidRPr="00EA0566">
        <w:rPr>
          <w:rFonts w:cstheme="minorHAnsi"/>
          <w:szCs w:val="24"/>
        </w:rPr>
        <w:t>cross-validation based hyperparameter tuning</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p>
    <w:p w14:paraId="6CD7D372" w14:textId="64FD37C8" w:rsidR="001A6733"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SVM</w:t>
      </w:r>
      <w:r w:rsidRPr="00EA0566">
        <w:rPr>
          <w:rFonts w:eastAsia="新細明體" w:cstheme="minorHAnsi"/>
          <w:kern w:val="0"/>
          <w:szCs w:val="24"/>
        </w:rPr>
        <w:t>對參數敏感，對於大量樣本資料而言，訓練時間與記憶體需求可能迅速上升。另外其決策邊界不如決策樹或隨機森林直觀可解釋，限制了其在部分監管環境下的使用。</w:t>
      </w:r>
    </w:p>
    <w:p w14:paraId="325B98ED" w14:textId="003EFC0A" w:rsidR="00474936" w:rsidRPr="00474936" w:rsidRDefault="0066379A" w:rsidP="006C25E7">
      <w:pPr>
        <w:pStyle w:val="Web"/>
        <w:ind w:firstLine="360"/>
        <w:jc w:val="both"/>
        <w:rPr>
          <w:rFonts w:asciiTheme="minorHAnsi" w:hAnsiTheme="minorHAnsi" w:cstheme="minorHAnsi"/>
        </w:rPr>
      </w:pPr>
      <w:r>
        <w:rPr>
          <w:rFonts w:asciiTheme="minorHAnsi" w:hAnsiTheme="minorHAnsi" w:cstheme="minorHAnsi" w:hint="eastAsia"/>
        </w:rPr>
        <w:t>本研究使用</w:t>
      </w:r>
      <w:r w:rsidR="00474936" w:rsidRPr="00474936">
        <w:rPr>
          <w:rFonts w:asciiTheme="minorHAnsi" w:hAnsiTheme="minorHAnsi" w:cstheme="minorHAnsi"/>
        </w:rPr>
        <w:t xml:space="preserve"> Linear Support Vector Classifier</w:t>
      </w:r>
      <w:r w:rsidR="00474936" w:rsidRPr="00474936">
        <w:rPr>
          <w:rFonts w:asciiTheme="minorHAnsi" w:hAnsiTheme="minorHAnsi" w:cstheme="minorHAnsi"/>
        </w:rPr>
        <w:t>（</w:t>
      </w:r>
      <w:r w:rsidR="00474936" w:rsidRPr="00474936">
        <w:rPr>
          <w:rFonts w:asciiTheme="minorHAnsi" w:hAnsiTheme="minorHAnsi" w:cstheme="minorHAnsi"/>
        </w:rPr>
        <w:t>LinearSVC</w:t>
      </w:r>
      <w:r w:rsidR="00474936" w:rsidRPr="00474936">
        <w:rPr>
          <w:rFonts w:asciiTheme="minorHAnsi" w:hAnsiTheme="minorHAnsi" w:cstheme="minorHAnsi"/>
        </w:rPr>
        <w:t>）作為比較模型之</w:t>
      </w:r>
      <w:proofErr w:type="gramStart"/>
      <w:r w:rsidR="00474936" w:rsidRPr="00474936">
        <w:rPr>
          <w:rFonts w:asciiTheme="minorHAnsi" w:hAnsiTheme="minorHAnsi" w:cstheme="minorHAnsi"/>
        </w:rPr>
        <w:t>一</w:t>
      </w:r>
      <w:proofErr w:type="gramEnd"/>
      <w:r w:rsidR="00474936" w:rsidRPr="00474936">
        <w:rPr>
          <w:rFonts w:asciiTheme="minorHAnsi" w:hAnsiTheme="minorHAnsi" w:cstheme="minorHAnsi"/>
        </w:rPr>
        <w:t>。</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w:t>
      </w:r>
      <w:proofErr w:type="gramStart"/>
      <w:r w:rsidR="00474936" w:rsidRPr="00474936">
        <w:rPr>
          <w:rFonts w:asciiTheme="minorHAnsi" w:hAnsiTheme="minorHAnsi" w:cstheme="minorHAnsi"/>
        </w:rPr>
        <w:t>處理高維稀疏</w:t>
      </w:r>
      <w:proofErr w:type="gramEnd"/>
      <w:r w:rsidR="00474936" w:rsidRPr="00474936">
        <w:rPr>
          <w:rFonts w:asciiTheme="minorHAnsi" w:hAnsiTheme="minorHAnsi" w:cstheme="minorHAnsi"/>
        </w:rPr>
        <w:t>特徵（</w:t>
      </w:r>
      <w:r w:rsidR="00474936" w:rsidRPr="00474936">
        <w:rPr>
          <w:rFonts w:asciiTheme="minorHAnsi" w:hAnsiTheme="minorHAnsi" w:cstheme="minorHAnsi"/>
        </w:rPr>
        <w:t>high-dimensional sparse features</w:t>
      </w:r>
      <w:r w:rsidR="00474936" w:rsidRPr="00474936">
        <w:rPr>
          <w:rFonts w:asciiTheme="minorHAnsi" w:hAnsiTheme="minorHAnsi" w:cstheme="minorHAnsi"/>
        </w:rPr>
        <w:t>）與異常分佈</w:t>
      </w:r>
      <w:proofErr w:type="gramStart"/>
      <w:r w:rsidR="00474936" w:rsidRPr="00474936">
        <w:rPr>
          <w:rFonts w:asciiTheme="minorHAnsi" w:hAnsiTheme="minorHAnsi" w:cstheme="minorHAnsi"/>
        </w:rPr>
        <w:t>不均的資</w:t>
      </w:r>
      <w:proofErr w:type="gramEnd"/>
      <w:r w:rsidR="00474936" w:rsidRPr="00474936">
        <w:rPr>
          <w:rFonts w:asciiTheme="minorHAnsi" w:hAnsiTheme="minorHAnsi" w:cstheme="minorHAnsi"/>
        </w:rPr>
        <w:t>料，具備良好的泛化能力與抗</w:t>
      </w:r>
      <w:r w:rsidR="0020304E">
        <w:rPr>
          <w:rFonts w:asciiTheme="minorHAnsi" w:hAnsiTheme="minorHAnsi" w:cstheme="minorHAnsi"/>
        </w:rPr>
        <w:t>過度擬合</w:t>
      </w:r>
      <w:r w:rsidR="00474936" w:rsidRPr="00474936">
        <w:rPr>
          <w:rFonts w:asciiTheme="minorHAnsi" w:hAnsiTheme="minorHAnsi" w:cstheme="minorHAnsi"/>
        </w:rPr>
        <w:t>效果。考量到本研究融合了多種圖結構特徵（如中心性、度數）與類別型交易屬性（如支付方式、地點等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向量），資料特徵空間維度較高，</w:t>
      </w:r>
      <w:r w:rsidR="00474936" w:rsidRPr="00474936">
        <w:rPr>
          <w:rFonts w:asciiTheme="minorHAnsi" w:hAnsiTheme="minorHAnsi" w:cstheme="minorHAnsi"/>
        </w:rPr>
        <w:t xml:space="preserve">LinearSVC </w:t>
      </w:r>
      <w:r w:rsidR="00474936" w:rsidRPr="00474936">
        <w:rPr>
          <w:rFonts w:asciiTheme="minorHAnsi" w:hAnsiTheme="minorHAnsi" w:cstheme="minorHAnsi"/>
        </w:rPr>
        <w:t>能夠有效對此類特徵進行線性分隔與分類。</w:t>
      </w:r>
    </w:p>
    <w:p w14:paraId="6151DD3A" w14:textId="61E6C513" w:rsidR="00474936" w:rsidRDefault="00474936" w:rsidP="006C25E7">
      <w:pPr>
        <w:pStyle w:val="Web"/>
        <w:ind w:firstLine="360"/>
        <w:jc w:val="both"/>
        <w:rPr>
          <w:rFonts w:asciiTheme="minorHAnsi" w:hAnsiTheme="minorHAnsi" w:cstheme="minorHAnsi"/>
        </w:rPr>
      </w:pPr>
      <w:proofErr w:type="gramStart"/>
      <w:r w:rsidRPr="00474936">
        <w:rPr>
          <w:rFonts w:asciiTheme="minorHAnsi" w:hAnsiTheme="minorHAnsi" w:cstheme="minorHAnsi"/>
        </w:rPr>
        <w:t>此外，</w:t>
      </w:r>
      <w:proofErr w:type="gramEnd"/>
      <w:r w:rsidRPr="00474936">
        <w:rPr>
          <w:rFonts w:asciiTheme="minorHAnsi" w:hAnsiTheme="minorHAnsi" w:cstheme="minorHAnsi"/>
        </w:rPr>
        <w:t xml:space="preserve">LinearSVC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Pr="00474936">
        <w:rPr>
          <w:rFonts w:asciiTheme="minorHAnsi" w:hAnsiTheme="minorHAnsi" w:cstheme="minorHAnsi"/>
        </w:rPr>
        <w:t>AML</w:t>
      </w:r>
      <w:r w:rsidRPr="00474936">
        <w:rPr>
          <w:rFonts w:asciiTheme="minorHAnsi" w:hAnsiTheme="minorHAnsi" w:cstheme="minorHAnsi"/>
        </w:rPr>
        <w:t>）場景中難以明確標定的可疑交易，能提供更</w:t>
      </w:r>
      <w:proofErr w:type="gramStart"/>
      <w:r w:rsidRPr="00474936">
        <w:rPr>
          <w:rFonts w:asciiTheme="minorHAnsi" w:hAnsiTheme="minorHAnsi" w:cstheme="minorHAnsi"/>
        </w:rPr>
        <w:t>具魯棒</w:t>
      </w:r>
      <w:proofErr w:type="gramEnd"/>
      <w:r w:rsidRPr="00474936">
        <w:rPr>
          <w:rFonts w:asciiTheme="minorHAnsi" w:hAnsiTheme="minorHAnsi" w:cstheme="minorHAnsi"/>
        </w:rPr>
        <w:t>性的決策邊界。相較於非線性模型，</w:t>
      </w:r>
      <w:r w:rsidRPr="00474936">
        <w:rPr>
          <w:rFonts w:asciiTheme="minorHAnsi" w:hAnsiTheme="minorHAnsi" w:cstheme="minorHAnsi"/>
        </w:rPr>
        <w:t xml:space="preserve">LinearSVC </w:t>
      </w:r>
      <w:r w:rsidRPr="00474936">
        <w:rPr>
          <w:rFonts w:asciiTheme="minorHAnsi" w:hAnsiTheme="minorHAnsi" w:cstheme="minorHAnsi"/>
        </w:rPr>
        <w:t>執行效率較高，適合處理大規模交易資料與實際部署需求。透過與其他分類模型（如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Pr="00474936">
        <w:rPr>
          <w:rFonts w:asciiTheme="minorHAnsi" w:hAnsiTheme="minorHAnsi" w:cstheme="minorHAnsi"/>
        </w:rPr>
        <w:t>）之比較，我們可進一步評估</w:t>
      </w:r>
      <w:r w:rsidRPr="00474936">
        <w:rPr>
          <w:rFonts w:asciiTheme="minorHAnsi" w:hAnsiTheme="minorHAnsi" w:cstheme="minorHAnsi"/>
        </w:rPr>
        <w:t xml:space="preserve"> LinearSVC </w:t>
      </w:r>
      <w:r w:rsidRPr="00474936">
        <w:rPr>
          <w:rFonts w:asciiTheme="minorHAnsi" w:hAnsiTheme="minorHAnsi" w:cstheme="minorHAnsi"/>
        </w:rPr>
        <w:t>在高維交易特徵環境下的可行性與應用潛力。</w:t>
      </w:r>
    </w:p>
    <w:p w14:paraId="689BAA86" w14:textId="77777777" w:rsidR="000B7DE3" w:rsidRPr="00470118" w:rsidRDefault="000B7DE3" w:rsidP="006C25E7">
      <w:pPr>
        <w:pStyle w:val="Web"/>
        <w:jc w:val="both"/>
      </w:pPr>
    </w:p>
    <w:p w14:paraId="5CD25995" w14:textId="0BE8AB14" w:rsidR="00587977" w:rsidRPr="002D377D" w:rsidRDefault="00587977" w:rsidP="006C25E7">
      <w:pPr>
        <w:pStyle w:val="1"/>
        <w:jc w:val="both"/>
        <w:rPr>
          <w:sz w:val="28"/>
          <w:szCs w:val="28"/>
        </w:rPr>
      </w:pPr>
      <w:r w:rsidRPr="002D377D">
        <w:rPr>
          <w:rFonts w:hint="eastAsia"/>
          <w:sz w:val="28"/>
          <w:szCs w:val="28"/>
        </w:rPr>
        <w:t>三、研究方法</w:t>
      </w:r>
    </w:p>
    <w:p w14:paraId="4A1CDE10" w14:textId="6245196F" w:rsidR="00AD66E5" w:rsidRDefault="00AD66E5" w:rsidP="006C25E7">
      <w:pPr>
        <w:jc w:val="both"/>
      </w:pPr>
    </w:p>
    <w:p w14:paraId="0FED9A75" w14:textId="230F6F78" w:rsidR="006B0DAB" w:rsidRPr="003675B3" w:rsidRDefault="00364249" w:rsidP="006C25E7">
      <w:pPr>
        <w:pStyle w:val="2"/>
        <w:jc w:val="both"/>
        <w:rPr>
          <w:sz w:val="24"/>
          <w:szCs w:val="24"/>
        </w:rPr>
      </w:pPr>
      <w:r w:rsidRPr="003675B3">
        <w:rPr>
          <w:rFonts w:hint="eastAsia"/>
          <w:sz w:val="24"/>
          <w:szCs w:val="24"/>
        </w:rPr>
        <w:t>3.</w:t>
      </w:r>
      <w:r w:rsidR="00A47246" w:rsidRPr="003675B3">
        <w:rPr>
          <w:rFonts w:hint="eastAsia"/>
          <w:sz w:val="24"/>
          <w:szCs w:val="24"/>
        </w:rPr>
        <w:t xml:space="preserve">1 </w:t>
      </w:r>
      <w:r w:rsidR="006B0DAB" w:rsidRPr="003675B3">
        <w:rPr>
          <w:rFonts w:hint="eastAsia"/>
          <w:sz w:val="24"/>
          <w:szCs w:val="24"/>
        </w:rPr>
        <w:t>研究架構</w:t>
      </w:r>
    </w:p>
    <w:p w14:paraId="617DC896" w14:textId="7FE65712" w:rsidR="00EE1E85" w:rsidRP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lastRenderedPageBreak/>
        <w:t>本研究的整體架構如圖所示，首先以</w:t>
      </w:r>
      <w:r w:rsidRPr="00EE1E85">
        <w:rPr>
          <w:rFonts w:eastAsia="新細明體" w:cstheme="minorHAnsi"/>
          <w:kern w:val="0"/>
          <w:szCs w:val="24"/>
        </w:rPr>
        <w:t xml:space="preserve"> SAML-D </w:t>
      </w:r>
      <w:r w:rsidRPr="00EE1E85">
        <w:rPr>
          <w:rFonts w:eastAsia="新細明體" w:cstheme="minorHAnsi"/>
          <w:kern w:val="0"/>
          <w:szCs w:val="24"/>
        </w:rPr>
        <w:t>原始資料集作為基礎，透過統計分析進行初步的資料分布與異常檢驗，並輔以</w:t>
      </w:r>
      <w:r w:rsidRPr="00EE1E85">
        <w:rPr>
          <w:rFonts w:eastAsia="新細明體" w:cstheme="minorHAnsi"/>
          <w:kern w:val="0"/>
          <w:szCs w:val="24"/>
        </w:rPr>
        <w:t xml:space="preserve"> K-Means </w:t>
      </w:r>
      <w:r w:rsidRPr="00EE1E85">
        <w:rPr>
          <w:rFonts w:eastAsia="新細明體" w:cstheme="minorHAnsi"/>
          <w:kern w:val="0"/>
          <w:szCs w:val="24"/>
        </w:rPr>
        <w:t>對金額特徵（</w:t>
      </w:r>
      <w:r w:rsidRPr="00EE1E85">
        <w:rPr>
          <w:rFonts w:eastAsia="新細明體" w:cstheme="minorHAnsi"/>
          <w:kern w:val="0"/>
          <w:szCs w:val="24"/>
        </w:rPr>
        <w:t>Amount</w:t>
      </w:r>
      <w:r w:rsidRPr="00EE1E85">
        <w:rPr>
          <w:rFonts w:eastAsia="新細明體" w:cstheme="minorHAnsi"/>
          <w:kern w:val="0"/>
          <w:szCs w:val="24"/>
        </w:rPr>
        <w:t>）</w:t>
      </w:r>
      <w:proofErr w:type="gramStart"/>
      <w:r w:rsidRPr="00EE1E85">
        <w:rPr>
          <w:rFonts w:eastAsia="新細明體" w:cstheme="minorHAnsi"/>
          <w:kern w:val="0"/>
          <w:szCs w:val="24"/>
        </w:rPr>
        <w:t>進行聚類</w:t>
      </w:r>
      <w:proofErr w:type="gramEnd"/>
      <w:r w:rsidRPr="00EE1E85">
        <w:rPr>
          <w:rFonts w:eastAsia="新細明體" w:cstheme="minorHAnsi"/>
          <w:kern w:val="0"/>
          <w:szCs w:val="24"/>
        </w:rPr>
        <w:t>，以掌握潛在的交易模式。接著引入</w:t>
      </w:r>
      <w:r w:rsidRPr="00EE1E85">
        <w:rPr>
          <w:rFonts w:eastAsia="新細明體" w:cstheme="minorHAnsi"/>
          <w:kern w:val="0"/>
          <w:szCs w:val="24"/>
        </w:rPr>
        <w:t xml:space="preserve"> UF-FAE </w:t>
      </w:r>
      <w:r w:rsidRPr="00EE1E85">
        <w:rPr>
          <w:rFonts w:eastAsia="新細明體" w:cstheme="minorHAnsi"/>
          <w:kern w:val="0"/>
          <w:szCs w:val="24"/>
        </w:rPr>
        <w:t>演算法進行分群：先利用</w:t>
      </w:r>
      <w:r w:rsidRPr="00EE1E85">
        <w:rPr>
          <w:rFonts w:eastAsia="新細明體" w:cstheme="minorHAnsi"/>
          <w:kern w:val="0"/>
          <w:szCs w:val="24"/>
        </w:rPr>
        <w:t xml:space="preserve"> Union-Find </w:t>
      </w:r>
      <w:r w:rsidRPr="00EE1E85">
        <w:rPr>
          <w:rFonts w:eastAsia="新細明體" w:cstheme="minorHAnsi"/>
          <w:kern w:val="0"/>
          <w:szCs w:val="24"/>
        </w:rPr>
        <w:t>演算法結合路徑壓縮</w:t>
      </w:r>
      <w:r w:rsidR="00C74389">
        <w:rPr>
          <w:rFonts w:eastAsia="新細明體" w:cstheme="minorHAnsi" w:hint="eastAsia"/>
          <w:kern w:val="0"/>
          <w:szCs w:val="24"/>
        </w:rPr>
        <w:t>建立</w:t>
      </w:r>
      <w:r w:rsidRPr="00EE1E85">
        <w:rPr>
          <w:rFonts w:eastAsia="新細明體" w:cstheme="minorHAnsi"/>
          <w:kern w:val="0"/>
          <w:szCs w:val="24"/>
        </w:rPr>
        <w:t>WCC</w:t>
      </w:r>
      <w:r w:rsidRPr="00EE1E85">
        <w:rPr>
          <w:rFonts w:eastAsia="新細明體" w:cstheme="minorHAnsi"/>
          <w:kern w:val="0"/>
          <w:szCs w:val="24"/>
        </w:rPr>
        <w:t>，再將</w:t>
      </w:r>
      <w:proofErr w:type="gramStart"/>
      <w:r w:rsidRPr="00EE1E85">
        <w:rPr>
          <w:rFonts w:eastAsia="新細明體" w:cstheme="minorHAnsi"/>
          <w:kern w:val="0"/>
          <w:szCs w:val="24"/>
        </w:rPr>
        <w:t>無向圖轉換</w:t>
      </w:r>
      <w:proofErr w:type="gramEnd"/>
      <w:r w:rsidRPr="00EE1E85">
        <w:rPr>
          <w:rFonts w:eastAsia="新細明體" w:cstheme="minorHAnsi"/>
          <w:kern w:val="0"/>
          <w:szCs w:val="24"/>
        </w:rPr>
        <w:t>為</w:t>
      </w:r>
      <w:proofErr w:type="gramStart"/>
      <w:r w:rsidRPr="00EE1E85">
        <w:rPr>
          <w:rFonts w:eastAsia="新細明體" w:cstheme="minorHAnsi"/>
          <w:kern w:val="0"/>
          <w:szCs w:val="24"/>
        </w:rPr>
        <w:t>有向</w:t>
      </w:r>
      <w:proofErr w:type="gramEnd"/>
      <w:r w:rsidRPr="00EE1E85">
        <w:rPr>
          <w:rFonts w:eastAsia="新細明體" w:cstheme="minorHAnsi"/>
          <w:kern w:val="0"/>
          <w:szCs w:val="24"/>
        </w:rPr>
        <w:t>圖，計算節點與群組層級</w:t>
      </w:r>
      <w:proofErr w:type="gramStart"/>
      <w:r w:rsidRPr="00EE1E85">
        <w:rPr>
          <w:rFonts w:eastAsia="新細明體" w:cstheme="minorHAnsi"/>
          <w:kern w:val="0"/>
          <w:szCs w:val="24"/>
        </w:rPr>
        <w:t>的圖論指</w:t>
      </w:r>
      <w:proofErr w:type="gramEnd"/>
      <w:r w:rsidRPr="00EE1E85">
        <w:rPr>
          <w:rFonts w:eastAsia="新細明體" w:cstheme="minorHAnsi"/>
          <w:kern w:val="0"/>
          <w:szCs w:val="24"/>
        </w:rPr>
        <w:t>標。同時</w:t>
      </w:r>
      <w:r w:rsidR="009B58AF">
        <w:rPr>
          <w:rFonts w:eastAsia="新細明體" w:cstheme="minorHAnsi" w:hint="eastAsia"/>
          <w:kern w:val="0"/>
          <w:szCs w:val="24"/>
        </w:rPr>
        <w:t>，</w:t>
      </w:r>
      <w:r w:rsidRPr="00EE1E85">
        <w:rPr>
          <w:rFonts w:eastAsia="新細明體" w:cstheme="minorHAnsi"/>
          <w:kern w:val="0"/>
          <w:szCs w:val="24"/>
        </w:rPr>
        <w:t>針對原始資料中的類別型與數值型欄位進行特徵工程編碼，以確保其能</w:t>
      </w:r>
      <w:proofErr w:type="gramStart"/>
      <w:r w:rsidRPr="00EE1E85">
        <w:rPr>
          <w:rFonts w:eastAsia="新細明體" w:cstheme="minorHAnsi"/>
          <w:kern w:val="0"/>
          <w:szCs w:val="24"/>
        </w:rPr>
        <w:t>與圖論特徵</w:t>
      </w:r>
      <w:proofErr w:type="gramEnd"/>
      <w:r w:rsidRPr="00EE1E85">
        <w:rPr>
          <w:rFonts w:eastAsia="新細明體" w:cstheme="minorHAnsi"/>
          <w:kern w:val="0"/>
          <w:szCs w:val="24"/>
        </w:rPr>
        <w:t>共同進入後續的機器學習模型。</w:t>
      </w:r>
    </w:p>
    <w:p w14:paraId="3185095F" w14:textId="7E0968A0" w:rsid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在建模階段，本研究設計了三條平行實驗路徑：（</w:t>
      </w:r>
      <w:r w:rsidRPr="00EE1E85">
        <w:rPr>
          <w:rFonts w:eastAsia="新細明體" w:cstheme="minorHAnsi"/>
          <w:kern w:val="0"/>
          <w:szCs w:val="24"/>
        </w:rPr>
        <w:t>1</w:t>
      </w:r>
      <w:r w:rsidRPr="00EE1E85">
        <w:rPr>
          <w:rFonts w:eastAsia="新細明體" w:cstheme="minorHAnsi"/>
          <w:kern w:val="0"/>
          <w:szCs w:val="24"/>
        </w:rPr>
        <w:t>）僅以</w:t>
      </w:r>
      <w:proofErr w:type="gramStart"/>
      <w:r w:rsidRPr="00EE1E85">
        <w:rPr>
          <w:rFonts w:eastAsia="新細明體" w:cstheme="minorHAnsi"/>
          <w:kern w:val="0"/>
          <w:szCs w:val="24"/>
        </w:rPr>
        <w:t>純圖論指標</w:t>
      </w:r>
      <w:proofErr w:type="gramEnd"/>
      <w:r w:rsidRPr="00EE1E85">
        <w:rPr>
          <w:rFonts w:eastAsia="新細明體" w:cstheme="minorHAnsi"/>
          <w:kern w:val="0"/>
          <w:szCs w:val="24"/>
        </w:rPr>
        <w:t>作為輸入的機器學習；（</w:t>
      </w:r>
      <w:r w:rsidRPr="00EE1E85">
        <w:rPr>
          <w:rFonts w:eastAsia="新細明體" w:cstheme="minorHAnsi"/>
          <w:kern w:val="0"/>
          <w:szCs w:val="24"/>
        </w:rPr>
        <w:t>2</w:t>
      </w:r>
      <w:r w:rsidRPr="00EE1E85">
        <w:rPr>
          <w:rFonts w:eastAsia="新細明體" w:cstheme="minorHAnsi"/>
          <w:kern w:val="0"/>
          <w:szCs w:val="24"/>
        </w:rPr>
        <w:t>）僅以</w:t>
      </w:r>
      <w:r w:rsidRPr="00EE1E85">
        <w:rPr>
          <w:rFonts w:eastAsia="新細明體" w:cstheme="minorHAnsi"/>
          <w:kern w:val="0"/>
          <w:szCs w:val="24"/>
        </w:rPr>
        <w:t xml:space="preserve"> SAML-D </w:t>
      </w:r>
      <w:r w:rsidRPr="00EE1E85">
        <w:rPr>
          <w:rFonts w:eastAsia="新細明體" w:cstheme="minorHAnsi"/>
          <w:kern w:val="0"/>
          <w:szCs w:val="24"/>
        </w:rPr>
        <w:t>原始資料作為輸入的機器學習；（</w:t>
      </w:r>
      <w:r w:rsidRPr="00EE1E85">
        <w:rPr>
          <w:rFonts w:eastAsia="新細明體" w:cstheme="minorHAnsi"/>
          <w:kern w:val="0"/>
          <w:szCs w:val="24"/>
        </w:rPr>
        <w:t>3</w:t>
      </w:r>
      <w:r w:rsidRPr="00EE1E85">
        <w:rPr>
          <w:rFonts w:eastAsia="新細明體" w:cstheme="minorHAnsi"/>
          <w:kern w:val="0"/>
          <w:szCs w:val="24"/>
        </w:rPr>
        <w:t>）多模態特徵融合後的機器學習。藉由不同特徵組合的比較，能夠驗證</w:t>
      </w:r>
      <w:r w:rsidRPr="00EE1E85">
        <w:rPr>
          <w:rFonts w:eastAsia="新細明體" w:cstheme="minorHAnsi"/>
          <w:kern w:val="0"/>
          <w:szCs w:val="24"/>
        </w:rPr>
        <w:t xml:space="preserve"> UF-FAE </w:t>
      </w:r>
      <w:r w:rsidRPr="00EE1E85">
        <w:rPr>
          <w:rFonts w:eastAsia="新細明體" w:cstheme="minorHAnsi"/>
          <w:kern w:val="0"/>
          <w:szCs w:val="24"/>
        </w:rPr>
        <w:t>演算法在揭露洗錢交易模式上的貢獻。最終，所有模型的效能結果將進行消融實驗分析，透過比較</w:t>
      </w:r>
      <w:r w:rsidRPr="00EE1E85">
        <w:rPr>
          <w:rFonts w:eastAsia="新細明體" w:cstheme="minorHAnsi"/>
          <w:kern w:val="0"/>
          <w:szCs w:val="24"/>
        </w:rPr>
        <w:t xml:space="preserve"> AUC</w:t>
      </w:r>
      <w:r w:rsidRPr="00EE1E85">
        <w:rPr>
          <w:rFonts w:eastAsia="新細明體" w:cstheme="minorHAnsi"/>
          <w:kern w:val="0"/>
          <w:szCs w:val="24"/>
        </w:rPr>
        <w:t>、</w:t>
      </w:r>
      <w:r w:rsidRPr="00EE1E85">
        <w:rPr>
          <w:rFonts w:eastAsia="新細明體" w:cstheme="minorHAnsi"/>
          <w:kern w:val="0"/>
          <w:szCs w:val="24"/>
        </w:rPr>
        <w:t>Precision</w:t>
      </w:r>
      <w:r w:rsidRPr="00EE1E85">
        <w:rPr>
          <w:rFonts w:eastAsia="新細明體" w:cstheme="minorHAnsi"/>
          <w:kern w:val="0"/>
          <w:szCs w:val="24"/>
        </w:rPr>
        <w:t>、</w:t>
      </w:r>
      <w:r w:rsidRPr="00EE1E85">
        <w:rPr>
          <w:rFonts w:eastAsia="新細明體" w:cstheme="minorHAnsi"/>
          <w:kern w:val="0"/>
          <w:szCs w:val="24"/>
        </w:rPr>
        <w:t xml:space="preserve">Recall </w:t>
      </w:r>
      <w:r w:rsidRPr="00EE1E85">
        <w:rPr>
          <w:rFonts w:eastAsia="新細明體" w:cstheme="minorHAnsi"/>
          <w:kern w:val="0"/>
          <w:szCs w:val="24"/>
        </w:rPr>
        <w:t>與</w:t>
      </w:r>
      <w:r w:rsidRPr="00EE1E85">
        <w:rPr>
          <w:rFonts w:eastAsia="新細明體" w:cstheme="minorHAnsi"/>
          <w:kern w:val="0"/>
          <w:szCs w:val="24"/>
        </w:rPr>
        <w:t xml:space="preserve"> F1-score </w:t>
      </w:r>
      <w:r w:rsidRPr="00EE1E85">
        <w:rPr>
          <w:rFonts w:eastAsia="新細明體" w:cstheme="minorHAnsi"/>
          <w:kern w:val="0"/>
          <w:szCs w:val="24"/>
        </w:rPr>
        <w:t>等指標，評估多模態融合與單模態特徵的相對優劣，並據此得出演算法效能的結論。</w:t>
      </w:r>
    </w:p>
    <w:p w14:paraId="49FFCC11" w14:textId="4E40CB7E" w:rsidR="006B0DAB" w:rsidRPr="00EE1E85" w:rsidRDefault="006B0DAB" w:rsidP="002466FB">
      <w:pPr>
        <w:widowControl/>
        <w:spacing w:before="100" w:beforeAutospacing="1" w:after="100" w:afterAutospacing="1"/>
        <w:ind w:firstLine="480"/>
        <w:jc w:val="center"/>
        <w:rPr>
          <w:rFonts w:eastAsia="新細明體" w:cstheme="minorHAnsi"/>
          <w:kern w:val="0"/>
          <w:szCs w:val="24"/>
        </w:rPr>
      </w:pPr>
      <w:r>
        <w:rPr>
          <w:rFonts w:eastAsia="新細明體" w:cstheme="minorHAnsi"/>
          <w:noProof/>
          <w:kern w:val="0"/>
          <w:szCs w:val="24"/>
        </w:rPr>
        <w:drawing>
          <wp:inline distT="0" distB="0" distL="0" distR="0" wp14:anchorId="26CB6F73" wp14:editId="657F5DF9">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9">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1C9D29D7" w14:textId="6211ABC4" w:rsidR="00730248" w:rsidRPr="00B4749F" w:rsidRDefault="00730248" w:rsidP="00EE0B12">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EE0B12">
        <w:rPr>
          <w:rFonts w:asciiTheme="minorHAnsi" w:hAnsiTheme="minorHAnsi" w:cstheme="minorHAnsi" w:hint="eastAsia"/>
          <w:color w:val="000000" w:themeColor="text1"/>
        </w:rPr>
        <w:t>2</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3ED94BD1" w14:textId="77777777" w:rsidR="001C273A" w:rsidRPr="00BF224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Pr="00BF224A">
        <w:rPr>
          <w:rFonts w:asciiTheme="minorHAnsi" w:hAnsiTheme="minorHAnsi" w:cstheme="minorHAnsi"/>
        </w:rPr>
        <w:t>（</w:t>
      </w:r>
      <w:r w:rsidRPr="00BF224A">
        <w:rPr>
          <w:rFonts w:asciiTheme="minorHAnsi" w:hAnsiTheme="minorHAnsi" w:cstheme="minorHAnsi"/>
        </w:rPr>
        <w:t>Union-Find-based Feature-Augmented Embedding</w:t>
      </w:r>
      <w:r w:rsidRPr="00BF224A">
        <w:rPr>
          <w:rFonts w:asciiTheme="minorHAnsi" w:hAnsiTheme="minorHAnsi" w:cstheme="minorHAnsi"/>
        </w:rPr>
        <w:t>）演算法中各組成要素對整體模型效能的影響，特別設計消融實驗。消融實驗透過逐步移除演算法中的特定特徵或模組，觀察其對洗錢交易偵測準確度的改變，以評估各部分的貢獻度與必要性。</w:t>
      </w:r>
    </w:p>
    <w:p w14:paraId="313E6E36" w14:textId="6CF0491D" w:rsidR="001C273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lastRenderedPageBreak/>
        <w:t>如</w:t>
      </w:r>
      <w:r>
        <w:rPr>
          <w:rFonts w:asciiTheme="minorHAnsi" w:hAnsiTheme="minorHAnsi" w:cstheme="minorHAnsi" w:hint="eastAsia"/>
        </w:rPr>
        <w:t>演算法</w:t>
      </w:r>
      <w:proofErr w:type="gramStart"/>
      <w:r>
        <w:rPr>
          <w:rFonts w:asciiTheme="minorHAnsi" w:hAnsiTheme="minorHAnsi" w:cstheme="minorHAnsi" w:hint="eastAsia"/>
        </w:rPr>
        <w:t>三</w:t>
      </w:r>
      <w:proofErr w:type="gramEnd"/>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w:t>
      </w:r>
      <w:proofErr w:type="gramStart"/>
      <w:r w:rsidRPr="00BF224A">
        <w:rPr>
          <w:rFonts w:asciiTheme="minorHAnsi" w:hAnsiTheme="minorHAnsi" w:cstheme="minorHAnsi"/>
        </w:rPr>
        <w:t>交易圖切分</w:t>
      </w:r>
      <w:proofErr w:type="gramEnd"/>
      <w:r w:rsidRPr="00BF224A">
        <w:rPr>
          <w:rFonts w:asciiTheme="minorHAnsi" w:hAnsiTheme="minorHAnsi" w:cstheme="minorHAnsi"/>
        </w:rPr>
        <w:t>為多個</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w:t>
      </w:r>
      <w:proofErr w:type="gramStart"/>
      <w:r w:rsidRPr="00BF224A">
        <w:rPr>
          <w:rFonts w:asciiTheme="minorHAnsi" w:hAnsiTheme="minorHAnsi" w:cstheme="minorHAnsi"/>
        </w:rPr>
        <w:t>多種圖論指標</w:t>
      </w:r>
      <w:proofErr w:type="gramEnd"/>
      <w:r w:rsidRPr="00BF224A">
        <w:rPr>
          <w:rFonts w:asciiTheme="minorHAnsi" w:hAnsiTheme="minorHAnsi" w:cstheme="minorHAnsi"/>
        </w:rPr>
        <w:t>及交易統計特徵，並整合為特徵向量，作為機器學習模型的輸入</w:t>
      </w:r>
      <w:r>
        <w:rPr>
          <w:rFonts w:asciiTheme="minorHAnsi" w:hAnsiTheme="minorHAnsi" w:cstheme="minorHAnsi" w:hint="eastAsia"/>
        </w:rPr>
        <w:t>。</w:t>
      </w:r>
    </w:p>
    <w:p w14:paraId="4316ECED" w14:textId="77777777" w:rsidR="001C273A" w:rsidRPr="002D5FAA" w:rsidRDefault="001C273A" w:rsidP="006C25E7">
      <w:pPr>
        <w:pStyle w:val="Web"/>
        <w:jc w:val="both"/>
        <w:rPr>
          <w:rFonts w:asciiTheme="minorHAnsi" w:hAnsiTheme="minorHAnsi" w:cstheme="minorHAnsi"/>
        </w:rPr>
      </w:pPr>
      <w:r>
        <w:rPr>
          <w:rFonts w:asciiTheme="minorHAnsi" w:hAnsiTheme="minorHAnsi" w:cstheme="minorHAnsi" w:hint="eastAsia"/>
        </w:rPr>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618C1BBC" w14:textId="644F62ED" w:rsidR="001C273A" w:rsidRDefault="001C273A" w:rsidP="006C25E7">
      <w:pPr>
        <w:pStyle w:val="Web"/>
        <w:ind w:firstLine="360"/>
        <w:jc w:val="both"/>
      </w:pPr>
      <w:r>
        <w:t>從資料集中取出發送方與接收方帳戶，</w:t>
      </w:r>
      <w:r>
        <w:rPr>
          <w:rFonts w:hint="eastAsia"/>
        </w:rPr>
        <w:t>建立</w:t>
      </w:r>
      <w:proofErr w:type="gramStart"/>
      <w:r>
        <w:t>有向圖</w:t>
      </w:r>
      <w:proofErr w:type="gramEnd"/>
      <w:r>
        <w:t>：</w:t>
      </w:r>
      <m:oMath>
        <m:r>
          <m:rPr>
            <m:sty m:val="p"/>
          </m:rPr>
          <w:rPr>
            <w:rFonts w:ascii="Cambria Math" w:hAnsi="Cambria Math"/>
          </w:rPr>
          <m:t>G=</m:t>
        </m:r>
        <m:d>
          <m:dPr>
            <m:ctrlPr>
              <w:rPr>
                <w:rFonts w:ascii="Cambria Math" w:hAnsi="Cambria Math"/>
              </w:rPr>
            </m:ctrlPr>
          </m:dPr>
          <m:e>
            <m:r>
              <m:rPr>
                <m:sty m:val="p"/>
              </m:rPr>
              <w:rPr>
                <w:rFonts w:ascii="Cambria Math" w:hAnsi="Cambria Math"/>
              </w:rPr>
              <m:t>V,E</m:t>
            </m:r>
          </m:e>
        </m:d>
      </m:oMath>
      <w:r>
        <w:rPr>
          <w:rFonts w:hint="eastAsia"/>
        </w:rPr>
        <w:t xml:space="preserve">，其中節點集合為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，邊集合為</w:t>
      </w:r>
      <m:oMath>
        <m:r>
          <m:rPr>
            <m:sty m:val="p"/>
          </m:rPr>
          <w:rPr>
            <w:rFonts w:ascii="Cambria Math" w:hAnsi="Cambria Math"/>
          </w:rPr>
          <m:t>E=</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, v=</m:t>
        </m:r>
        <m:r>
          <m:rPr>
            <m:nor/>
          </m:rPr>
          <w:rPr>
            <w:rFonts w:ascii="Cambria Math" w:hAnsi="Cambria Math"/>
          </w:rPr>
          <m:t>Receiver</m:t>
        </m:r>
      </m:oMath>
      <w:r>
        <w:rPr>
          <w:rFonts w:hint="eastAsia"/>
        </w:rPr>
        <w:t>，</w:t>
      </w:r>
    </w:p>
    <w:p w14:paraId="5710DAC1" w14:textId="77777777" w:rsidR="001C273A" w:rsidRPr="00255513" w:rsidRDefault="001C273A" w:rsidP="006C25E7">
      <w:pPr>
        <w:pStyle w:val="Web"/>
        <w:jc w:val="both"/>
        <w:rPr>
          <w:rFonts w:asciiTheme="minorHAnsi" w:hAnsiTheme="minorHAnsi" w:cstheme="minorHAnsi"/>
        </w:rPr>
      </w:pPr>
      <w:r>
        <w:rPr>
          <w:rFonts w:asciiTheme="minorHAnsi" w:hAnsiTheme="minorHAnsi" w:cstheme="minorHAnsi" w:hint="cs"/>
        </w:rPr>
        <w:t>S</w:t>
      </w:r>
      <w:r>
        <w:rPr>
          <w:rFonts w:asciiTheme="minorHAnsi" w:hAnsiTheme="minorHAnsi" w:cstheme="minorHAnsi"/>
        </w:rPr>
        <w:t xml:space="preserve">tep.2  </w:t>
      </w:r>
      <w:r w:rsidRPr="00255513">
        <w:rPr>
          <w:rFonts w:asciiTheme="minorHAnsi" w:hAnsiTheme="minorHAnsi" w:cstheme="minorHAnsi"/>
        </w:rPr>
        <w:t xml:space="preserve">Union-Find </w:t>
      </w:r>
      <w:proofErr w:type="gramStart"/>
      <w:r w:rsidRPr="00255513">
        <w:rPr>
          <w:rFonts w:asciiTheme="minorHAnsi" w:hAnsiTheme="minorHAnsi" w:cstheme="minorHAnsi"/>
        </w:rPr>
        <w:t>與弱連通子圖分</w:t>
      </w:r>
      <w:proofErr w:type="gramEnd"/>
      <w:r w:rsidRPr="00255513">
        <w:rPr>
          <w:rFonts w:asciiTheme="minorHAnsi" w:hAnsiTheme="minorHAnsi" w:cstheme="minorHAnsi"/>
        </w:rPr>
        <w:t>群</w:t>
      </w:r>
    </w:p>
    <w:p w14:paraId="3CA507B0" w14:textId="39BA0BDB" w:rsidR="001C273A" w:rsidRPr="00CB76B9" w:rsidRDefault="001C273A" w:rsidP="006C25E7">
      <w:pPr>
        <w:pStyle w:val="Web"/>
        <w:ind w:firstLine="360"/>
        <w:jc w:val="both"/>
        <w:rPr>
          <w:rFonts w:asciiTheme="minorHAnsi" w:hAnsiTheme="minorHAnsi" w:cstheme="minorHAnsi"/>
        </w:rPr>
      </w:pPr>
      <w:r>
        <w:rPr>
          <w:rFonts w:hint="eastAsia"/>
        </w:rPr>
        <w:t>接著</w:t>
      </w:r>
      <w:r w:rsidRPr="00CB76B9">
        <w:t xml:space="preserve">透過 </w:t>
      </w:r>
      <w:r w:rsidRPr="00CB76B9">
        <w:rPr>
          <w:rFonts w:asciiTheme="minorHAnsi" w:hAnsiTheme="minorHAnsi" w:cstheme="minorHAnsi"/>
        </w:rPr>
        <w:t xml:space="preserve">Union-Find </w:t>
      </w:r>
      <w:r w:rsidRPr="00CB76B9">
        <w:rPr>
          <w:rFonts w:asciiTheme="minorHAnsi" w:hAnsiTheme="minorHAnsi" w:cstheme="minorHAnsi"/>
        </w:rPr>
        <w:t>演算法配合路徑壓縮（</w:t>
      </w:r>
      <w:r w:rsidRPr="00CB76B9">
        <w:rPr>
          <w:rFonts w:asciiTheme="minorHAnsi" w:hAnsiTheme="minorHAnsi" w:cstheme="minorHAnsi"/>
        </w:rPr>
        <w:t>path compression</w:t>
      </w:r>
      <w:r w:rsidRPr="00CB76B9">
        <w:rPr>
          <w:rFonts w:asciiTheme="minorHAnsi" w:hAnsiTheme="minorHAnsi" w:cstheme="minorHAnsi"/>
        </w:rPr>
        <w:t>）</w:t>
      </w:r>
      <w:proofErr w:type="gramStart"/>
      <w:r w:rsidRPr="00CB76B9">
        <w:rPr>
          <w:rFonts w:asciiTheme="minorHAnsi" w:hAnsiTheme="minorHAnsi" w:cstheme="minorHAnsi"/>
        </w:rPr>
        <w:t>將圖切分為</w:t>
      </w:r>
      <w:proofErr w:type="gramEnd"/>
      <w:r w:rsidRPr="00CB76B9">
        <w:rPr>
          <w:rFonts w:asciiTheme="minorHAnsi" w:hAnsiTheme="minorHAnsi" w:cstheme="minorHAnsi"/>
        </w:rPr>
        <w:t>若干</w:t>
      </w:r>
      <w:r w:rsidRPr="00CB76B9">
        <w:rPr>
          <w:rFonts w:asciiTheme="minorHAnsi" w:hAnsiTheme="minorHAnsi" w:cstheme="minorHAnsi"/>
        </w:rPr>
        <w:t>WCC</w:t>
      </w:r>
      <w:r w:rsidR="00F959F6">
        <w:rPr>
          <w:rFonts w:asciiTheme="minorHAnsi" w:hAnsiTheme="minorHAnsi" w:cstheme="minorHAnsi" w:hint="eastAsia"/>
        </w:rPr>
        <w:t>子圖</w:t>
      </w:r>
      <w:r w:rsidRPr="00CB76B9">
        <w:rPr>
          <w:rFonts w:asciiTheme="minorHAnsi" w:hAnsiTheme="minorHAnsi" w:cstheme="minorHAnsi"/>
        </w:rPr>
        <w:t>：</w:t>
      </w:r>
    </w:p>
    <w:p w14:paraId="2224C228" w14:textId="77777777" w:rsidR="001C273A" w:rsidRPr="00CB76B9" w:rsidRDefault="001C273A" w:rsidP="00DC35A2">
      <w:pPr>
        <w:widowControl/>
        <w:numPr>
          <w:ilvl w:val="0"/>
          <w:numId w:val="14"/>
        </w:numPr>
        <w:spacing w:before="100" w:beforeAutospacing="1" w:after="100" w:afterAutospacing="1"/>
        <w:jc w:val="both"/>
        <w:rPr>
          <w:rFonts w:eastAsia="新細明體" w:cstheme="minorHAnsi"/>
          <w:kern w:val="0"/>
          <w:szCs w:val="24"/>
        </w:rPr>
      </w:pPr>
      <w:r w:rsidRPr="00CB76B9">
        <w:rPr>
          <w:rFonts w:eastAsia="新細明體" w:cstheme="minorHAnsi"/>
          <w:kern w:val="0"/>
          <w:szCs w:val="24"/>
        </w:rPr>
        <w:t>每</w:t>
      </w:r>
      <w:proofErr w:type="gramStart"/>
      <w:r w:rsidRPr="00CB76B9">
        <w:rPr>
          <w:rFonts w:eastAsia="新細明體" w:cstheme="minorHAnsi"/>
          <w:kern w:val="0"/>
          <w:szCs w:val="24"/>
        </w:rPr>
        <w:t>個</w:t>
      </w:r>
      <w:proofErr w:type="gramEnd"/>
      <w:r w:rsidRPr="00CB76B9">
        <w:rPr>
          <w:rFonts w:eastAsia="新細明體" w:cstheme="minorHAnsi"/>
          <w:kern w:val="0"/>
          <w:szCs w:val="24"/>
        </w:rPr>
        <w:t>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77393C7D" w14:textId="77777777" w:rsidR="001C273A" w:rsidRPr="00CB76B9" w:rsidRDefault="001C273A" w:rsidP="00DC35A2">
      <w:pPr>
        <w:widowControl/>
        <w:numPr>
          <w:ilvl w:val="0"/>
          <w:numId w:val="14"/>
        </w:numPr>
        <w:spacing w:before="100" w:beforeAutospacing="1" w:after="100" w:afterAutospacing="1"/>
        <w:jc w:val="both"/>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69D27DF2" w14:textId="77777777" w:rsidR="001C273A" w:rsidRPr="00703BDF" w:rsidRDefault="001C273A" w:rsidP="006C25E7">
      <w:pPr>
        <w:jc w:val="both"/>
      </w:pPr>
      <w:r>
        <w:t>將整張</w:t>
      </w:r>
      <w:proofErr w:type="gramStart"/>
      <w:r>
        <w:t>有向圖</w:t>
      </w:r>
      <w:proofErr w:type="gramEnd"/>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r>
        <w:t>個弱連通子圖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4B36948A" w14:textId="77777777" w:rsidR="001C273A" w:rsidRDefault="001C273A" w:rsidP="006C25E7">
      <w:pPr>
        <w:jc w:val="both"/>
      </w:pPr>
    </w:p>
    <w:p w14:paraId="07ED53FE" w14:textId="77777777" w:rsidR="001C273A" w:rsidRPr="00B12B52" w:rsidRDefault="001C273A" w:rsidP="006C25E7">
      <w:pPr>
        <w:jc w:val="both"/>
      </w:pPr>
      <w:r>
        <w:t xml:space="preserve">Step.3 </w:t>
      </w:r>
      <w:r>
        <w:t>節點分類</w:t>
      </w:r>
    </w:p>
    <w:p w14:paraId="36BBF34B" w14:textId="77777777" w:rsidR="001C273A" w:rsidRPr="00D6701E" w:rsidRDefault="001C273A" w:rsidP="006C25E7">
      <w:pPr>
        <w:jc w:val="both"/>
      </w:pPr>
    </w:p>
    <w:p w14:paraId="63714AAD" w14:textId="77777777" w:rsidR="001C273A" w:rsidRPr="002B4E7A" w:rsidRDefault="001C273A" w:rsidP="006C25E7">
      <w:pPr>
        <w:widowControl/>
        <w:jc w:val="both"/>
        <w:rPr>
          <w:rFonts w:cstheme="minorHAnsi"/>
          <w:kern w:val="0"/>
          <w:szCs w:val="24"/>
        </w:rPr>
      </w:pPr>
      <w:r>
        <w:tab/>
      </w:r>
      <w:r>
        <w:rPr>
          <w:rFonts w:cstheme="minorHAnsi" w:hint="eastAsia"/>
        </w:rPr>
        <w:t>從</w:t>
      </w:r>
      <w:r w:rsidRPr="003C21E6">
        <w:rPr>
          <w:rFonts w:cstheme="minorHAnsi"/>
        </w:rPr>
        <w:t>子圖中節點的</w:t>
      </w:r>
      <w:proofErr w:type="gramStart"/>
      <w:r w:rsidRPr="003C21E6">
        <w:rPr>
          <w:rFonts w:cstheme="minorHAnsi"/>
        </w:rPr>
        <w:t>入度與出度</w:t>
      </w:r>
      <w:proofErr w:type="gramEnd"/>
      <w:r w:rsidRPr="003C21E6">
        <w:rPr>
          <w:rFonts w:cstheme="minorHAnsi"/>
        </w:rPr>
        <w:t>，將節點分類為：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Pr>
          <w:rFonts w:cstheme="minorHAnsi" w:hint="eastAsia"/>
          <w:kern w:val="0"/>
          <w:szCs w:val="24"/>
        </w:rPr>
        <w:t>以及</w:t>
      </w:r>
      <w:r>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Pr>
          <w:rFonts w:cstheme="minorHAnsi" w:hint="eastAsia"/>
          <w:kern w:val="0"/>
          <w:szCs w:val="24"/>
        </w:rPr>
        <w:t xml:space="preserve"> </w:t>
      </w:r>
      <w:r w:rsidRPr="00287FF1">
        <w:rPr>
          <w:rFonts w:cstheme="minorHAnsi"/>
        </w:rPr>
        <w:t>作為異常模式偵測的基礎。</w:t>
      </w:r>
    </w:p>
    <w:p w14:paraId="0C4AC52A" w14:textId="77777777" w:rsidR="001C273A" w:rsidRPr="00BD09A5" w:rsidRDefault="001C273A" w:rsidP="006C25E7">
      <w:pPr>
        <w:jc w:val="both"/>
        <w:rPr>
          <w:rFonts w:cstheme="minorHAnsi"/>
        </w:rPr>
      </w:pPr>
    </w:p>
    <w:p w14:paraId="2B7A8878" w14:textId="77777777" w:rsidR="001C273A" w:rsidRPr="00B3625C" w:rsidRDefault="001C273A" w:rsidP="006C25E7">
      <w:pPr>
        <w:jc w:val="both"/>
      </w:pPr>
      <w:r>
        <w:rPr>
          <w:rFonts w:hint="eastAsia"/>
        </w:rPr>
        <w:t>St</w:t>
      </w:r>
      <w:r>
        <w:t xml:space="preserve">ep.4 </w:t>
      </w:r>
      <w:proofErr w:type="gramStart"/>
      <w:r>
        <w:t>圖論指標</w:t>
      </w:r>
      <w:proofErr w:type="gramEnd"/>
      <w:r>
        <w:t>計算</w:t>
      </w:r>
    </w:p>
    <w:p w14:paraId="16D21D84" w14:textId="77777777" w:rsidR="001C273A" w:rsidRDefault="001C273A" w:rsidP="006C25E7">
      <w:pPr>
        <w:jc w:val="both"/>
      </w:pPr>
    </w:p>
    <w:p w14:paraId="15C31417" w14:textId="77777777" w:rsidR="001C273A" w:rsidRDefault="001C273A" w:rsidP="006C25E7">
      <w:pPr>
        <w:ind w:firstLine="480"/>
        <w:jc w:val="both"/>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Pr>
          <w:rStyle w:val="katex-mathml"/>
          <w:rFonts w:hint="eastAsia"/>
        </w:rPr>
        <w:t xml:space="preserve"> </w:t>
      </w:r>
      <w:r>
        <w:t>計算</w:t>
      </w:r>
      <w:proofErr w:type="gramStart"/>
      <w:r>
        <w:t>以下圖論指標</w:t>
      </w:r>
      <w:proofErr w:type="gramEnd"/>
      <w:r>
        <w:t>：</w:t>
      </w:r>
    </w:p>
    <w:p w14:paraId="77E6869A" w14:textId="77777777" w:rsidR="001C273A" w:rsidRDefault="001C273A" w:rsidP="006C25E7">
      <w:pPr>
        <w:jc w:val="both"/>
      </w:pPr>
    </w:p>
    <w:p w14:paraId="61C6B063" w14:textId="77777777" w:rsidR="001C273A" w:rsidRDefault="001C273A" w:rsidP="006C25E7">
      <w:pPr>
        <w:jc w:val="both"/>
      </w:pPr>
      <w:r>
        <w:t>雙向邊比例</w:t>
      </w:r>
      <w:r>
        <w:t xml:space="preserve"> (Bidirectional Edge Ratio) :</w:t>
      </w:r>
    </w:p>
    <w:p w14:paraId="1E69BC47" w14:textId="77777777" w:rsidR="001C273A" w:rsidRDefault="001C273A" w:rsidP="006C25E7">
      <w:pPr>
        <w:jc w:val="both"/>
      </w:pPr>
    </w:p>
    <w:p w14:paraId="5968C25D" w14:textId="77777777" w:rsidR="001C273A" w:rsidRDefault="001C273A" w:rsidP="006C25E7">
      <w:pPr>
        <w:jc w:val="both"/>
      </w:pPr>
      <m:oMathPara>
        <m:oMath>
          <m:r>
            <m:rPr>
              <m:nor/>
            </m:rPr>
            <w:rPr>
              <w:rFonts w:ascii="Cambria Math" w:hAnsi="Cambria Math"/>
            </w:rPr>
            <m:t>BidirectRatio</m:t>
          </m:r>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den>
          </m:f>
        </m:oMath>
      </m:oMathPara>
    </w:p>
    <w:p w14:paraId="22F54A12" w14:textId="77777777" w:rsidR="001C273A" w:rsidRDefault="001C273A" w:rsidP="006C25E7">
      <w:pPr>
        <w:jc w:val="both"/>
      </w:pPr>
    </w:p>
    <w:p w14:paraId="372757AD" w14:textId="77777777" w:rsidR="001C273A" w:rsidRDefault="001C273A" w:rsidP="006C25E7">
      <w:pPr>
        <w:jc w:val="both"/>
      </w:pPr>
      <w:r>
        <w:t>度中心性</w:t>
      </w:r>
      <w:r>
        <w:t xml:space="preserve"> (Degree Centrality) : </w:t>
      </w:r>
      <w:r>
        <w:t>節點</w:t>
      </w:r>
      <w:r>
        <w:t xml:space="preserve"> </w:t>
      </w:r>
      <m:oMath>
        <m:r>
          <w:rPr>
            <w:rStyle w:val="mord"/>
            <w:rFonts w:ascii="Cambria Math" w:hAnsi="Cambria Math"/>
          </w:rPr>
          <m:t>v</m:t>
        </m:r>
      </m:oMath>
      <w:r>
        <w:rPr>
          <w:rStyle w:val="mord"/>
          <w:rFonts w:hint="eastAsia"/>
          <w:iCs/>
        </w:rPr>
        <w:t xml:space="preserve"> </w:t>
      </w:r>
      <w:r>
        <w:t>的度定義為：</w:t>
      </w:r>
    </w:p>
    <w:p w14:paraId="7B5B5818" w14:textId="77777777" w:rsidR="001C273A" w:rsidRDefault="001C273A" w:rsidP="006C25E7">
      <w:pPr>
        <w:jc w:val="both"/>
      </w:pPr>
    </w:p>
    <w:p w14:paraId="7A4F7F29" w14:textId="77777777" w:rsidR="001C273A" w:rsidRPr="00CC375F" w:rsidRDefault="001C273A" w:rsidP="006C25E7">
      <w:pPr>
        <w:jc w:val="both"/>
      </w:pPr>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56CE3E35" w14:textId="77777777" w:rsidR="001C273A" w:rsidRDefault="001C273A" w:rsidP="006C25E7">
      <w:pPr>
        <w:jc w:val="both"/>
      </w:pPr>
    </w:p>
    <w:p w14:paraId="413549E6" w14:textId="77777777" w:rsidR="001C273A" w:rsidRPr="00ED3FA5" w:rsidRDefault="001C273A" w:rsidP="006C25E7">
      <w:pPr>
        <w:widowControl/>
        <w:spacing w:before="100" w:beforeAutospacing="1" w:after="100" w:afterAutospacing="1"/>
        <w:jc w:val="both"/>
        <w:rPr>
          <w:rFonts w:eastAsia="新細明體" w:cstheme="minorHAnsi"/>
          <w:kern w:val="0"/>
          <w:szCs w:val="24"/>
        </w:rPr>
      </w:pPr>
      <w:r w:rsidRPr="00ED3FA5">
        <w:rPr>
          <w:rFonts w:eastAsia="新細明體" w:cstheme="minorHAnsi"/>
          <w:bCs/>
          <w:kern w:val="0"/>
          <w:szCs w:val="24"/>
        </w:rPr>
        <w:t>接近中心性</w:t>
      </w:r>
      <w:r w:rsidRPr="00ED3FA5">
        <w:rPr>
          <w:rFonts w:eastAsia="新細明體" w:cstheme="minorHAnsi"/>
          <w:bCs/>
          <w:kern w:val="0"/>
          <w:szCs w:val="24"/>
        </w:rPr>
        <w:t xml:space="preserve"> (Closeness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w:t>
      </w:r>
      <w:proofErr w:type="gramStart"/>
      <w:r w:rsidRPr="00ED3FA5">
        <w:rPr>
          <w:rFonts w:ascii="新細明體" w:eastAsia="新細明體" w:hAnsi="新細明體" w:cs="新細明體"/>
          <w:kern w:val="0"/>
          <w:szCs w:val="24"/>
        </w:rPr>
        <w:t>無向圖</w:t>
      </w:r>
      <w:proofErr w:type="gramEnd"/>
      <w:r w:rsidRPr="00ED3FA5">
        <w:rPr>
          <w:rFonts w:ascii="新細明體" w:eastAsia="新細明體" w:hAnsi="新細明體" w:cs="新細明體"/>
          <w:kern w:val="0"/>
          <w:szCs w:val="24"/>
        </w:rPr>
        <w:t>，避免方向性影響連通性，定義為：</w:t>
      </w:r>
    </w:p>
    <w:p w14:paraId="3460E3CF" w14:textId="77777777" w:rsidR="001C273A" w:rsidRPr="00D46893" w:rsidRDefault="00152CC2"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04103B38" w14:textId="77777777" w:rsidR="001C273A" w:rsidRDefault="001C273A" w:rsidP="006C25E7">
      <w:pPr>
        <w:pStyle w:val="Web"/>
        <w:jc w:val="both"/>
        <w:rPr>
          <w:rFonts w:asciiTheme="minorHAnsi" w:eastAsiaTheme="minorEastAsia" w:hAnsiTheme="minorHAnsi" w:cstheme="minorBidi"/>
          <w:kern w:val="2"/>
          <w:szCs w:val="22"/>
        </w:rPr>
      </w:pPr>
    </w:p>
    <w:p w14:paraId="7DBC7D9A" w14:textId="77777777" w:rsidR="001C273A" w:rsidRPr="007165CA" w:rsidRDefault="001C273A" w:rsidP="006C25E7">
      <w:pPr>
        <w:pStyle w:val="Web"/>
        <w:jc w:val="both"/>
        <w:rPr>
          <w:rFonts w:asciiTheme="minorHAnsi" w:hAnsiTheme="minorHAnsi" w:cstheme="minorHAnsi"/>
        </w:rPr>
      </w:pPr>
      <w:r w:rsidRPr="007165CA">
        <w:rPr>
          <w:rFonts w:asciiTheme="minorHAnsi" w:hAnsiTheme="minorHAnsi" w:cstheme="minorHAnsi"/>
        </w:rPr>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432B67DE" w14:textId="77777777" w:rsidR="001C273A" w:rsidRPr="009C2A78" w:rsidRDefault="001C273A" w:rsidP="006C25E7">
      <w:pPr>
        <w:jc w:val="both"/>
      </w:pPr>
    </w:p>
    <w:p w14:paraId="733C9147" w14:textId="77777777" w:rsidR="001C273A" w:rsidRDefault="001C273A" w:rsidP="006C25E7">
      <w:pPr>
        <w:jc w:val="both"/>
      </w:pPr>
      <w:r>
        <w:t>中介中心性</w:t>
      </w:r>
      <w:r>
        <w:t xml:space="preserve"> (Betweenness Centrality):</w:t>
      </w:r>
    </w:p>
    <w:p w14:paraId="759E44A1" w14:textId="77777777" w:rsidR="001C273A" w:rsidRDefault="001C273A" w:rsidP="006C25E7">
      <w:pPr>
        <w:jc w:val="both"/>
      </w:pPr>
    </w:p>
    <w:p w14:paraId="53BBCDCC" w14:textId="77777777" w:rsidR="001C273A" w:rsidRDefault="00152CC2"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66D2E7F2" w14:textId="77777777" w:rsidR="001C273A" w:rsidRDefault="001C273A" w:rsidP="006C25E7">
      <w:pPr>
        <w:jc w:val="both"/>
      </w:pPr>
    </w:p>
    <w:p w14:paraId="44190AC7" w14:textId="77777777" w:rsidR="001C273A" w:rsidRDefault="001C273A" w:rsidP="006C25E7">
      <w:pPr>
        <w:jc w:val="both"/>
      </w:pPr>
      <w:r>
        <w:rPr>
          <w:rFonts w:hint="eastAsia"/>
        </w:rPr>
        <w:t>S</w:t>
      </w:r>
      <w:r>
        <w:t xml:space="preserve">tep.5 </w:t>
      </w:r>
      <w:r>
        <w:t>子圖結構統計</w:t>
      </w:r>
    </w:p>
    <w:p w14:paraId="0FBF424C" w14:textId="77777777" w:rsidR="001C273A" w:rsidRPr="009B2BB8" w:rsidRDefault="001C273A" w:rsidP="006C25E7">
      <w:pPr>
        <w:widowControl/>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375F1475"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55A0A4D8"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proofErr w:type="gramStart"/>
      <w:r w:rsidRPr="009B2BB8">
        <w:rPr>
          <w:rFonts w:ascii="新細明體" w:eastAsia="新細明體" w:hAnsi="新細明體" w:cs="新細明體"/>
          <w:kern w:val="0"/>
          <w:szCs w:val="24"/>
        </w:rPr>
        <w:t>邊數</w:t>
      </w:r>
      <w:proofErr w:type="gramEnd"/>
      <w:r w:rsidRPr="009B2BB8">
        <w:rPr>
          <w:rFonts w:ascii="新細明體" w:eastAsia="新細明體" w:hAnsi="新細明體" w:cs="新細明體"/>
          <w:kern w:val="0"/>
          <w:szCs w:val="24"/>
        </w:rPr>
        <w:t xml:space="preserve">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0EE0D23B" w14:textId="77777777" w:rsidR="001C273A" w:rsidRPr="003366B0" w:rsidRDefault="001C273A" w:rsidP="00DC35A2">
      <w:pPr>
        <w:widowControl/>
        <w:numPr>
          <w:ilvl w:val="0"/>
          <w:numId w:val="15"/>
        </w:numPr>
        <w:spacing w:before="100" w:beforeAutospacing="1" w:after="100" w:afterAutospacing="1"/>
        <w:jc w:val="both"/>
      </w:pPr>
      <w:r w:rsidRPr="009B2BB8">
        <w:rPr>
          <w:rFonts w:ascii="新細明體" w:eastAsia="新細明體" w:hAnsi="新細明體" w:cs="新細明體"/>
          <w:kern w:val="0"/>
          <w:szCs w:val="24"/>
        </w:rPr>
        <w:t>雙向邊比例</w:t>
      </w:r>
    </w:p>
    <w:p w14:paraId="2C95CFFB" w14:textId="0A3B51E3" w:rsidR="00EE1E85" w:rsidRDefault="00EE1E85" w:rsidP="006C25E7">
      <w:pPr>
        <w:jc w:val="both"/>
      </w:pPr>
    </w:p>
    <w:p w14:paraId="2390C2DF" w14:textId="77777777" w:rsidR="00EE1E85" w:rsidRDefault="00EE1E85" w:rsidP="006C25E7">
      <w:pPr>
        <w:jc w:val="both"/>
      </w:pPr>
    </w:p>
    <w:p w14:paraId="022A4512" w14:textId="0D951B88" w:rsidR="00396E6A" w:rsidRPr="00870326" w:rsidRDefault="00712DD0" w:rsidP="006C25E7">
      <w:pPr>
        <w:pStyle w:val="2"/>
        <w:jc w:val="both"/>
        <w:rPr>
          <w:sz w:val="24"/>
          <w:szCs w:val="24"/>
        </w:rPr>
      </w:pPr>
      <w:r w:rsidRPr="00870326">
        <w:rPr>
          <w:rFonts w:hint="eastAsia"/>
          <w:sz w:val="24"/>
          <w:szCs w:val="24"/>
        </w:rPr>
        <w:t>3.</w:t>
      </w:r>
      <w:r w:rsidR="00C2286B" w:rsidRPr="00870326">
        <w:rPr>
          <w:rFonts w:hint="eastAsia"/>
          <w:sz w:val="24"/>
          <w:szCs w:val="24"/>
        </w:rPr>
        <w:t>2</w:t>
      </w:r>
      <w:r w:rsidRPr="00870326">
        <w:rPr>
          <w:rFonts w:hint="eastAsia"/>
          <w:sz w:val="24"/>
          <w:szCs w:val="24"/>
        </w:rPr>
        <w:t xml:space="preserve"> 資料蒐集</w:t>
      </w:r>
    </w:p>
    <w:p w14:paraId="21F90E11" w14:textId="70C5D582" w:rsidR="00F86F72" w:rsidRDefault="00F86F72" w:rsidP="006C25E7">
      <w:pPr>
        <w:widowControl/>
        <w:spacing w:before="100" w:beforeAutospacing="1" w:after="100" w:afterAutospacing="1"/>
        <w:ind w:firstLine="480"/>
        <w:jc w:val="both"/>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F86F72">
        <w:rPr>
          <w:rFonts w:eastAsia="新細明體" w:cstheme="minorHAnsi"/>
          <w:kern w:val="0"/>
          <w:szCs w:val="24"/>
        </w:rPr>
        <w:t>高頻微額轉帳</w:t>
      </w:r>
      <w:proofErr w:type="gramEnd"/>
      <w:r w:rsidRPr="00F86F72">
        <w:rPr>
          <w:rFonts w:eastAsia="新細明體" w:cstheme="minorHAnsi"/>
          <w:kern w:val="0"/>
          <w:szCs w:val="24"/>
        </w:rPr>
        <w:t>、跨國轉帳與混淆資金來源等情境，符合本研究設計</w:t>
      </w:r>
      <w:proofErr w:type="gramStart"/>
      <w:r w:rsidRPr="00F86F72">
        <w:rPr>
          <w:rFonts w:eastAsia="新細明體" w:cstheme="minorHAnsi"/>
          <w:kern w:val="0"/>
          <w:szCs w:val="24"/>
        </w:rPr>
        <w:t>之高</w:t>
      </w:r>
      <w:proofErr w:type="gramEnd"/>
      <w:r w:rsidRPr="00F86F72">
        <w:rPr>
          <w:rFonts w:eastAsia="新細明體" w:cstheme="minorHAnsi"/>
          <w:kern w:val="0"/>
          <w:szCs w:val="24"/>
        </w:rPr>
        <w:t>維、動態、</w:t>
      </w:r>
      <w:proofErr w:type="gramStart"/>
      <w:r w:rsidRPr="00F86F72">
        <w:rPr>
          <w:rFonts w:eastAsia="新細明體" w:cstheme="minorHAnsi"/>
          <w:kern w:val="0"/>
          <w:szCs w:val="24"/>
        </w:rPr>
        <w:t>跨域金</w:t>
      </w:r>
      <w:proofErr w:type="gramEnd"/>
      <w:r w:rsidRPr="00F86F72">
        <w:rPr>
          <w:rFonts w:eastAsia="新細明體" w:cstheme="minorHAnsi"/>
          <w:kern w:val="0"/>
          <w:szCs w:val="24"/>
        </w:rPr>
        <w:t>流圖模型需求。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r w:rsidR="000C081C" w:rsidRPr="00F86F72">
        <w:rPr>
          <w:rFonts w:eastAsia="細明體" w:cstheme="minorHAnsi"/>
          <w:kern w:val="0"/>
          <w:szCs w:val="24"/>
        </w:rPr>
        <w:t>Is_laundering</w:t>
      </w:r>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0C081C" w:rsidRPr="00F86F72">
        <w:rPr>
          <w:rFonts w:eastAsia="新細明體" w:cstheme="minorHAnsi"/>
          <w:kern w:val="0"/>
          <w:szCs w:val="24"/>
        </w:rPr>
        <w:t>label</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w:t>
      </w:r>
      <w:proofErr w:type="gramStart"/>
      <w:r w:rsidR="000C081C" w:rsidRPr="00F86F72">
        <w:rPr>
          <w:rFonts w:eastAsia="新細明體" w:cstheme="minorHAnsi"/>
          <w:kern w:val="0"/>
          <w:szCs w:val="24"/>
        </w:rPr>
        <w:t>無缺漏值與</w:t>
      </w:r>
      <w:proofErr w:type="gramEnd"/>
      <w:r w:rsidR="000C081C" w:rsidRPr="00F86F72">
        <w:rPr>
          <w:rFonts w:eastAsia="新細明體" w:cstheme="minorHAnsi"/>
          <w:kern w:val="0"/>
          <w:szCs w:val="24"/>
        </w:rPr>
        <w:t>重複紀錄，屬品質完整之開放資料。</w:t>
      </w:r>
      <w:r w:rsidRPr="00F86F72">
        <w:rPr>
          <w:rFonts w:eastAsia="新細明體" w:cstheme="minorHAnsi"/>
          <w:kern w:val="0"/>
          <w:szCs w:val="24"/>
        </w:rPr>
        <w:t>每筆交易包含以下欄位：</w:t>
      </w:r>
    </w:p>
    <w:p w14:paraId="709CC234" w14:textId="48D326F9" w:rsidR="00325C8F" w:rsidRPr="00F86F72" w:rsidRDefault="00325C8F" w:rsidP="00325C8F">
      <w:pPr>
        <w:widowControl/>
        <w:spacing w:before="100" w:beforeAutospacing="1" w:after="100" w:afterAutospacing="1"/>
        <w:ind w:firstLine="480"/>
        <w:jc w:val="center"/>
        <w:rPr>
          <w:rFonts w:eastAsia="新細明體" w:cstheme="minorHAnsi"/>
          <w:kern w:val="0"/>
          <w:szCs w:val="24"/>
        </w:rPr>
      </w:pPr>
      <w:r>
        <w:rPr>
          <w:rFonts w:hint="eastAsia"/>
        </w:rPr>
        <w:t>表</w:t>
      </w:r>
      <w:r>
        <w:rPr>
          <w:rFonts w:hint="eastAsia"/>
        </w:rPr>
        <w:t>3 : SAML-D</w:t>
      </w:r>
      <w:r>
        <w:rPr>
          <w:rFonts w:hint="eastAsia"/>
        </w:rPr>
        <w:t>資料集原始欄位列表及說明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379"/>
      </w:tblGrid>
      <w:tr w:rsidR="00F86F72" w:rsidRPr="00F86F72" w14:paraId="2A8EE269" w14:textId="77777777" w:rsidTr="00325C8F">
        <w:trPr>
          <w:tblHeader/>
          <w:tblCellSpacing w:w="15" w:type="dxa"/>
          <w:jc w:val="center"/>
        </w:trPr>
        <w:tc>
          <w:tcPr>
            <w:tcW w:w="0" w:type="auto"/>
            <w:vAlign w:val="center"/>
            <w:hideMark/>
          </w:tcPr>
          <w:p w14:paraId="6A9D672F"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lastRenderedPageBreak/>
              <w:t>欄位名稱</w:t>
            </w:r>
          </w:p>
        </w:tc>
        <w:tc>
          <w:tcPr>
            <w:tcW w:w="0" w:type="auto"/>
            <w:vAlign w:val="center"/>
            <w:hideMark/>
          </w:tcPr>
          <w:p w14:paraId="338C5B14"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325C8F">
        <w:trPr>
          <w:tblCellSpacing w:w="15" w:type="dxa"/>
          <w:jc w:val="center"/>
        </w:trPr>
        <w:tc>
          <w:tcPr>
            <w:tcW w:w="0" w:type="auto"/>
            <w:vAlign w:val="center"/>
            <w:hideMark/>
          </w:tcPr>
          <w:p w14:paraId="4690AF4F"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325C8F">
        <w:trPr>
          <w:tblCellSpacing w:w="15" w:type="dxa"/>
          <w:jc w:val="center"/>
        </w:trPr>
        <w:tc>
          <w:tcPr>
            <w:tcW w:w="0" w:type="auto"/>
            <w:vAlign w:val="center"/>
            <w:hideMark/>
          </w:tcPr>
          <w:p w14:paraId="7F82B9B2"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325C8F">
        <w:trPr>
          <w:tblCellSpacing w:w="15" w:type="dxa"/>
          <w:jc w:val="center"/>
        </w:trPr>
        <w:tc>
          <w:tcPr>
            <w:tcW w:w="0" w:type="auto"/>
            <w:vAlign w:val="center"/>
            <w:hideMark/>
          </w:tcPr>
          <w:p w14:paraId="0927F636"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Sender_account</w:t>
            </w:r>
          </w:p>
        </w:tc>
        <w:tc>
          <w:tcPr>
            <w:tcW w:w="0" w:type="auto"/>
            <w:vAlign w:val="center"/>
            <w:hideMark/>
          </w:tcPr>
          <w:p w14:paraId="5D1D208D"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發款帳戶</w:t>
            </w:r>
            <w:proofErr w:type="gramEnd"/>
            <w:r w:rsidRPr="00F86F72">
              <w:rPr>
                <w:rFonts w:eastAsia="新細明體" w:cstheme="minorHAnsi"/>
                <w:kern w:val="0"/>
                <w:szCs w:val="24"/>
              </w:rPr>
              <w:t>編號</w:t>
            </w:r>
          </w:p>
        </w:tc>
      </w:tr>
      <w:tr w:rsidR="00F86F72" w:rsidRPr="00F86F72" w14:paraId="5B83D06C" w14:textId="77777777" w:rsidTr="00325C8F">
        <w:trPr>
          <w:tblCellSpacing w:w="15" w:type="dxa"/>
          <w:jc w:val="center"/>
        </w:trPr>
        <w:tc>
          <w:tcPr>
            <w:tcW w:w="0" w:type="auto"/>
            <w:vAlign w:val="center"/>
            <w:hideMark/>
          </w:tcPr>
          <w:p w14:paraId="00C4EC58"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Receiver_account</w:t>
            </w:r>
          </w:p>
        </w:tc>
        <w:tc>
          <w:tcPr>
            <w:tcW w:w="0" w:type="auto"/>
            <w:vAlign w:val="center"/>
            <w:hideMark/>
          </w:tcPr>
          <w:p w14:paraId="1DAB9BC7"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325C8F">
        <w:trPr>
          <w:tblCellSpacing w:w="15" w:type="dxa"/>
          <w:jc w:val="center"/>
        </w:trPr>
        <w:tc>
          <w:tcPr>
            <w:tcW w:w="0" w:type="auto"/>
            <w:vAlign w:val="center"/>
            <w:hideMark/>
          </w:tcPr>
          <w:p w14:paraId="6ADFAE3D"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Amount</w:t>
            </w:r>
          </w:p>
        </w:tc>
        <w:tc>
          <w:tcPr>
            <w:tcW w:w="0" w:type="auto"/>
            <w:vAlign w:val="center"/>
            <w:hideMark/>
          </w:tcPr>
          <w:p w14:paraId="222C4B01"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325C8F">
        <w:trPr>
          <w:tblCellSpacing w:w="15" w:type="dxa"/>
          <w:jc w:val="center"/>
        </w:trPr>
        <w:tc>
          <w:tcPr>
            <w:tcW w:w="0" w:type="auto"/>
            <w:vAlign w:val="center"/>
            <w:hideMark/>
          </w:tcPr>
          <w:p w14:paraId="57641D0C"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Payment_currency</w:t>
            </w:r>
          </w:p>
        </w:tc>
        <w:tc>
          <w:tcPr>
            <w:tcW w:w="0" w:type="auto"/>
            <w:vAlign w:val="center"/>
            <w:hideMark/>
          </w:tcPr>
          <w:p w14:paraId="36BB41A2"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發款幣</w:t>
            </w:r>
            <w:proofErr w:type="gramEnd"/>
            <w:r w:rsidRPr="00F86F72">
              <w:rPr>
                <w:rFonts w:eastAsia="新細明體" w:cstheme="minorHAnsi"/>
                <w:kern w:val="0"/>
                <w:szCs w:val="24"/>
              </w:rPr>
              <w:t>別</w:t>
            </w:r>
          </w:p>
        </w:tc>
      </w:tr>
      <w:tr w:rsidR="00F86F72" w:rsidRPr="00F86F72" w14:paraId="4592511C" w14:textId="77777777" w:rsidTr="00325C8F">
        <w:trPr>
          <w:tblCellSpacing w:w="15" w:type="dxa"/>
          <w:jc w:val="center"/>
        </w:trPr>
        <w:tc>
          <w:tcPr>
            <w:tcW w:w="0" w:type="auto"/>
            <w:vAlign w:val="center"/>
            <w:hideMark/>
          </w:tcPr>
          <w:p w14:paraId="2E5C040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Received_currency</w:t>
            </w:r>
          </w:p>
        </w:tc>
        <w:tc>
          <w:tcPr>
            <w:tcW w:w="0" w:type="auto"/>
            <w:vAlign w:val="center"/>
            <w:hideMark/>
          </w:tcPr>
          <w:p w14:paraId="1B13117B"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325C8F">
        <w:trPr>
          <w:tblCellSpacing w:w="15" w:type="dxa"/>
          <w:jc w:val="center"/>
        </w:trPr>
        <w:tc>
          <w:tcPr>
            <w:tcW w:w="0" w:type="auto"/>
            <w:vAlign w:val="center"/>
            <w:hideMark/>
          </w:tcPr>
          <w:p w14:paraId="193E663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Sender_bank_location</w:t>
            </w:r>
          </w:p>
        </w:tc>
        <w:tc>
          <w:tcPr>
            <w:tcW w:w="0" w:type="auto"/>
            <w:vAlign w:val="center"/>
            <w:hideMark/>
          </w:tcPr>
          <w:p w14:paraId="09E3BA3A"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發款方</w:t>
            </w:r>
            <w:proofErr w:type="gramEnd"/>
            <w:r w:rsidRPr="00F86F72">
              <w:rPr>
                <w:rFonts w:eastAsia="新細明體" w:cstheme="minorHAnsi"/>
                <w:kern w:val="0"/>
                <w:szCs w:val="24"/>
              </w:rPr>
              <w:t>銀行所屬地區</w:t>
            </w:r>
          </w:p>
        </w:tc>
      </w:tr>
      <w:tr w:rsidR="00F86F72" w:rsidRPr="00F86F72" w14:paraId="23D6A2BB" w14:textId="77777777" w:rsidTr="00325C8F">
        <w:trPr>
          <w:tblCellSpacing w:w="15" w:type="dxa"/>
          <w:jc w:val="center"/>
        </w:trPr>
        <w:tc>
          <w:tcPr>
            <w:tcW w:w="0" w:type="auto"/>
            <w:vAlign w:val="center"/>
            <w:hideMark/>
          </w:tcPr>
          <w:p w14:paraId="48964DC4"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Receiver_bank_location</w:t>
            </w:r>
          </w:p>
        </w:tc>
        <w:tc>
          <w:tcPr>
            <w:tcW w:w="0" w:type="auto"/>
            <w:vAlign w:val="center"/>
            <w:hideMark/>
          </w:tcPr>
          <w:p w14:paraId="4932258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325C8F">
        <w:trPr>
          <w:tblCellSpacing w:w="15" w:type="dxa"/>
          <w:jc w:val="center"/>
        </w:trPr>
        <w:tc>
          <w:tcPr>
            <w:tcW w:w="0" w:type="auto"/>
            <w:vAlign w:val="center"/>
            <w:hideMark/>
          </w:tcPr>
          <w:p w14:paraId="7C2DAEFB"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Payment_type</w:t>
            </w:r>
          </w:p>
        </w:tc>
        <w:tc>
          <w:tcPr>
            <w:tcW w:w="0" w:type="auto"/>
            <w:vAlign w:val="center"/>
            <w:hideMark/>
          </w:tcPr>
          <w:p w14:paraId="7F9EC539"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支付類型</w:t>
            </w:r>
            <w:proofErr w:type="gramStart"/>
            <w:r w:rsidRPr="00F86F72">
              <w:rPr>
                <w:rFonts w:eastAsia="新細明體" w:cstheme="minorHAnsi"/>
                <w:kern w:val="0"/>
                <w:szCs w:val="24"/>
              </w:rPr>
              <w:t>（</w:t>
            </w:r>
            <w:proofErr w:type="gramEnd"/>
            <w:r w:rsidRPr="00F86F72">
              <w:rPr>
                <w:rFonts w:eastAsia="新細明體" w:cstheme="minorHAnsi"/>
                <w:kern w:val="0"/>
                <w:szCs w:val="24"/>
              </w:rPr>
              <w:t>例：現金、</w:t>
            </w:r>
            <w:proofErr w:type="gramStart"/>
            <w:r w:rsidRPr="00F86F72">
              <w:rPr>
                <w:rFonts w:eastAsia="新細明體" w:cstheme="minorHAnsi"/>
                <w:kern w:val="0"/>
                <w:szCs w:val="24"/>
              </w:rPr>
              <w:t>線上</w:t>
            </w:r>
            <w:proofErr w:type="gramEnd"/>
            <w:r w:rsidRPr="00F86F72">
              <w:rPr>
                <w:rFonts w:eastAsia="新細明體" w:cstheme="minorHAnsi"/>
                <w:kern w:val="0"/>
                <w:szCs w:val="24"/>
              </w:rPr>
              <w:t>、加密貨幣等）</w:t>
            </w:r>
          </w:p>
        </w:tc>
      </w:tr>
      <w:tr w:rsidR="00F86F72" w:rsidRPr="00F86F72" w14:paraId="2E0BC114" w14:textId="77777777" w:rsidTr="00325C8F">
        <w:trPr>
          <w:tblCellSpacing w:w="15" w:type="dxa"/>
          <w:jc w:val="center"/>
        </w:trPr>
        <w:tc>
          <w:tcPr>
            <w:tcW w:w="0" w:type="auto"/>
            <w:vAlign w:val="center"/>
            <w:hideMark/>
          </w:tcPr>
          <w:p w14:paraId="077F2F17"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Laundering_type</w:t>
            </w:r>
          </w:p>
        </w:tc>
        <w:tc>
          <w:tcPr>
            <w:tcW w:w="0" w:type="auto"/>
            <w:vAlign w:val="center"/>
            <w:hideMark/>
          </w:tcPr>
          <w:p w14:paraId="353E31DD"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模擬洗錢手法類型（若屬可疑交易）</w:t>
            </w:r>
          </w:p>
        </w:tc>
      </w:tr>
      <w:tr w:rsidR="00F86F72" w:rsidRPr="00F86F72" w14:paraId="35B02A47" w14:textId="77777777" w:rsidTr="00325C8F">
        <w:trPr>
          <w:tblCellSpacing w:w="15" w:type="dxa"/>
          <w:jc w:val="center"/>
        </w:trPr>
        <w:tc>
          <w:tcPr>
            <w:tcW w:w="0" w:type="auto"/>
            <w:vAlign w:val="center"/>
            <w:hideMark/>
          </w:tcPr>
          <w:p w14:paraId="13FAF549"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Is_laundering</w:t>
            </w:r>
          </w:p>
        </w:tc>
        <w:tc>
          <w:tcPr>
            <w:tcW w:w="0" w:type="auto"/>
            <w:vAlign w:val="center"/>
            <w:hideMark/>
          </w:tcPr>
          <w:p w14:paraId="1DA09CE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是否為可疑洗錢交易（</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p>
        </w:tc>
      </w:tr>
    </w:tbl>
    <w:p w14:paraId="2310C47F" w14:textId="73D295B2" w:rsidR="00F86F72" w:rsidRPr="00F86F72" w:rsidRDefault="00F86F72" w:rsidP="006C25E7">
      <w:pPr>
        <w:jc w:val="both"/>
      </w:pPr>
    </w:p>
    <w:p w14:paraId="764984AA" w14:textId="7D735FF2" w:rsidR="00F84617" w:rsidRDefault="00F84617" w:rsidP="006C25E7">
      <w:pPr>
        <w:jc w:val="both"/>
      </w:pPr>
    </w:p>
    <w:p w14:paraId="58BF278B" w14:textId="0297CE3D" w:rsidR="00F84617" w:rsidRPr="00870326" w:rsidRDefault="00F84617" w:rsidP="006C25E7">
      <w:pPr>
        <w:pStyle w:val="2"/>
        <w:jc w:val="both"/>
        <w:rPr>
          <w:sz w:val="24"/>
          <w:szCs w:val="24"/>
        </w:rPr>
      </w:pPr>
      <w:r w:rsidRPr="00870326">
        <w:rPr>
          <w:rFonts w:hint="eastAsia"/>
          <w:sz w:val="24"/>
          <w:szCs w:val="24"/>
        </w:rPr>
        <w:t>3.</w:t>
      </w:r>
      <w:r w:rsidR="00150283" w:rsidRPr="00870326">
        <w:rPr>
          <w:rFonts w:hint="eastAsia"/>
          <w:sz w:val="24"/>
          <w:szCs w:val="24"/>
        </w:rPr>
        <w:t>3</w:t>
      </w:r>
      <w:r w:rsidRPr="00870326">
        <w:rPr>
          <w:rFonts w:hint="eastAsia"/>
          <w:sz w:val="24"/>
          <w:szCs w:val="24"/>
        </w:rPr>
        <w:t xml:space="preserve"> 統計分析</w:t>
      </w:r>
    </w:p>
    <w:p w14:paraId="385CDB5C" w14:textId="77777777" w:rsidR="00F84617" w:rsidRDefault="00F84617" w:rsidP="006C25E7">
      <w:pPr>
        <w:jc w:val="both"/>
      </w:pPr>
    </w:p>
    <w:p w14:paraId="5D58266C" w14:textId="77777777" w:rsidR="00F84617" w:rsidRDefault="00F84617" w:rsidP="006C25E7">
      <w:pPr>
        <w:jc w:val="both"/>
      </w:pPr>
      <w:r>
        <w:tab/>
      </w:r>
      <w:r>
        <w:rPr>
          <w:rFonts w:hint="eastAsia"/>
        </w:rPr>
        <w:t>本研究先行以</w:t>
      </w:r>
      <w:r>
        <w:rPr>
          <w:rFonts w:hint="eastAsia"/>
        </w:rPr>
        <w:t>P</w:t>
      </w:r>
      <w:r>
        <w:t>ython</w:t>
      </w:r>
      <w:r>
        <w:rPr>
          <w:rFonts w:hint="eastAsia"/>
        </w:rPr>
        <w:t>3.10</w:t>
      </w:r>
      <w:r>
        <w:rPr>
          <w:rFonts w:hint="eastAsia"/>
        </w:rPr>
        <w:t>之</w:t>
      </w:r>
      <w:r>
        <w:t>polars</w:t>
      </w:r>
      <w:r>
        <w:rPr>
          <w:rFonts w:hint="eastAsia"/>
        </w:rPr>
        <w:t>、</w:t>
      </w:r>
      <w:r>
        <w:rPr>
          <w:rFonts w:hint="eastAsia"/>
        </w:rPr>
        <w:t>numpy</w:t>
      </w:r>
      <w:r>
        <w:rPr>
          <w:rFonts w:hint="eastAsia"/>
        </w:rPr>
        <w:t>、</w:t>
      </w:r>
      <w:r>
        <w:t>pandas</w:t>
      </w:r>
      <w:r>
        <w:rPr>
          <w:rFonts w:hint="eastAsia"/>
        </w:rPr>
        <w:t>、</w:t>
      </w:r>
      <w:r>
        <w:rPr>
          <w:rFonts w:hint="eastAsia"/>
        </w:rPr>
        <w:t>s</w:t>
      </w:r>
      <w:r>
        <w:t>cipy</w:t>
      </w:r>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D636BE">
      <w:pPr>
        <w:jc w:val="center"/>
      </w:pPr>
      <w:r>
        <w:rPr>
          <w:rFonts w:hint="eastAsia"/>
          <w:noProof/>
        </w:rPr>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73641215" w:rsidR="00F84617" w:rsidRDefault="00F84617" w:rsidP="00D11EE8">
      <w:pPr>
        <w:jc w:val="center"/>
      </w:pPr>
      <w:r>
        <w:rPr>
          <w:rFonts w:hint="eastAsia"/>
        </w:rPr>
        <w:t>圖</w:t>
      </w:r>
      <w:r w:rsidR="009E581C">
        <w:rPr>
          <w:rFonts w:hint="eastAsia"/>
        </w:rPr>
        <w:t>3</w:t>
      </w:r>
      <w:r>
        <w:rPr>
          <w:rFonts w:hint="eastAsia"/>
        </w:rPr>
        <w:t xml:space="preserve"> : SAML-D</w:t>
      </w:r>
      <w:r>
        <w:rPr>
          <w:rFonts w:hint="eastAsia"/>
        </w:rPr>
        <w:t>之交易金額統計分布圖</w:t>
      </w:r>
    </w:p>
    <w:p w14:paraId="184A0EE0" w14:textId="77777777" w:rsidR="00F84617" w:rsidRDefault="00F84617" w:rsidP="00D636BE">
      <w:pPr>
        <w:jc w:val="center"/>
      </w:pPr>
      <w:r>
        <w:rPr>
          <w:rFonts w:hint="eastAsia"/>
          <w:noProof/>
        </w:rPr>
        <w:lastRenderedPageBreak/>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6C29603E" w14:textId="3D675B82" w:rsidR="00F84617" w:rsidRDefault="00F84617" w:rsidP="00D11EE8">
      <w:pPr>
        <w:jc w:val="center"/>
      </w:pPr>
      <w:r>
        <w:rPr>
          <w:rFonts w:hint="eastAsia"/>
        </w:rPr>
        <w:t>圖</w:t>
      </w:r>
      <w:r w:rsidR="009E581C">
        <w:rPr>
          <w:rFonts w:hint="eastAsia"/>
        </w:rPr>
        <w:t>4</w:t>
      </w:r>
      <w:r>
        <w:rPr>
          <w:rFonts w:hint="eastAsia"/>
        </w:rPr>
        <w:t>: SAML-D</w:t>
      </w:r>
      <w:r>
        <w:rPr>
          <w:rFonts w:hint="eastAsia"/>
        </w:rPr>
        <w:t>之洗錢標</w:t>
      </w:r>
      <w:proofErr w:type="gramStart"/>
      <w:r>
        <w:rPr>
          <w:rFonts w:hint="eastAsia"/>
        </w:rPr>
        <w:t>註</w:t>
      </w:r>
      <w:proofErr w:type="gramEnd"/>
      <w:r>
        <w:rPr>
          <w:rFonts w:hint="eastAsia"/>
        </w:rPr>
        <w:t>之交易金額統計分布圖</w:t>
      </w:r>
    </w:p>
    <w:p w14:paraId="4E34C039" w14:textId="77777777" w:rsidR="00F84617" w:rsidRPr="00F84617" w:rsidRDefault="00F84617" w:rsidP="006C25E7">
      <w:pPr>
        <w:jc w:val="both"/>
      </w:pPr>
    </w:p>
    <w:p w14:paraId="05F86EC3" w14:textId="3558B959" w:rsidR="00682759" w:rsidRDefault="00682759" w:rsidP="006C25E7">
      <w:pPr>
        <w:jc w:val="both"/>
      </w:pPr>
    </w:p>
    <w:p w14:paraId="27CB67F2" w14:textId="5BAC95CC" w:rsidR="0030501B" w:rsidRDefault="0030501B" w:rsidP="006C25E7">
      <w:pPr>
        <w:jc w:val="both"/>
      </w:pPr>
    </w:p>
    <w:p w14:paraId="06FBAD3F" w14:textId="00320037" w:rsidR="00D11EE8" w:rsidRDefault="00D11EE8" w:rsidP="006C25E7">
      <w:pPr>
        <w:jc w:val="both"/>
      </w:pPr>
    </w:p>
    <w:p w14:paraId="193EE58C" w14:textId="77777777" w:rsidR="00D11EE8" w:rsidRPr="008B7EE8" w:rsidRDefault="00D11EE8" w:rsidP="006C25E7">
      <w:pPr>
        <w:jc w:val="both"/>
      </w:pPr>
    </w:p>
    <w:p w14:paraId="7060570F" w14:textId="5960925F" w:rsidR="0030501B" w:rsidRPr="002640EF" w:rsidRDefault="00816655" w:rsidP="006C25E7">
      <w:pPr>
        <w:pStyle w:val="3"/>
        <w:jc w:val="both"/>
        <w:rPr>
          <w:sz w:val="24"/>
          <w:szCs w:val="24"/>
        </w:rPr>
      </w:pPr>
      <w:r w:rsidRPr="002640EF">
        <w:rPr>
          <w:rFonts w:hint="eastAsia"/>
          <w:sz w:val="24"/>
          <w:szCs w:val="24"/>
        </w:rPr>
        <w:t>3.</w:t>
      </w:r>
      <w:r w:rsidR="00F467E8" w:rsidRPr="002640EF">
        <w:rPr>
          <w:rFonts w:hint="eastAsia"/>
          <w:sz w:val="24"/>
          <w:szCs w:val="24"/>
        </w:rPr>
        <w:t>3.</w:t>
      </w:r>
      <w:r w:rsidRPr="002640EF">
        <w:rPr>
          <w:rFonts w:hint="eastAsia"/>
          <w:sz w:val="24"/>
          <w:szCs w:val="24"/>
        </w:rPr>
        <w:t>1</w:t>
      </w:r>
      <w:r w:rsidR="0030501B" w:rsidRPr="002640EF">
        <w:rPr>
          <w:rFonts w:hint="eastAsia"/>
          <w:sz w:val="24"/>
          <w:szCs w:val="24"/>
        </w:rPr>
        <w:t>洗錢類型描述性統計</w:t>
      </w:r>
      <w:r w:rsidR="00AF6FE9" w:rsidRPr="002640EF">
        <w:rPr>
          <w:rFonts w:hint="eastAsia"/>
          <w:sz w:val="24"/>
          <w:szCs w:val="24"/>
        </w:rPr>
        <w:t xml:space="preserve"> </w:t>
      </w:r>
      <w:r w:rsidR="0030501B" w:rsidRPr="002640EF">
        <w:rPr>
          <w:rFonts w:hint="eastAsia"/>
          <w:sz w:val="24"/>
          <w:szCs w:val="24"/>
        </w:rPr>
        <w:t>:</w:t>
      </w:r>
      <w:r w:rsidR="00AF6FE9" w:rsidRPr="002640EF">
        <w:rPr>
          <w:rFonts w:hint="eastAsia"/>
          <w:sz w:val="24"/>
          <w:szCs w:val="24"/>
        </w:rPr>
        <w:t xml:space="preserve"> </w:t>
      </w:r>
    </w:p>
    <w:p w14:paraId="3AF8D21C" w14:textId="5A65B010" w:rsidR="0030501B" w:rsidRDefault="007D7396" w:rsidP="007D7396">
      <w:pPr>
        <w:jc w:val="center"/>
      </w:pPr>
      <w:r>
        <w:rPr>
          <w:rFonts w:hint="eastAsia"/>
        </w:rPr>
        <w:t>表</w:t>
      </w:r>
      <w:r>
        <w:rPr>
          <w:rFonts w:hint="eastAsia"/>
        </w:rPr>
        <w:t xml:space="preserve">4 : </w:t>
      </w:r>
      <w:r>
        <w:rPr>
          <w:rFonts w:hint="eastAsia"/>
        </w:rPr>
        <w:t>洗錢之支付類型筆數與百分比</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6C25E7">
            <w:pPr>
              <w:widowControl/>
              <w:jc w:val="both"/>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6C25E7">
            <w:pPr>
              <w:widowControl/>
              <w:jc w:val="both"/>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6C25E7">
            <w:pPr>
              <w:widowControl/>
              <w:jc w:val="both"/>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ACH</w:t>
            </w:r>
          </w:p>
        </w:tc>
        <w:tc>
          <w:tcPr>
            <w:tcW w:w="0" w:type="auto"/>
            <w:vAlign w:val="center"/>
            <w:hideMark/>
          </w:tcPr>
          <w:p w14:paraId="7F7B59B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Debit card</w:t>
            </w:r>
          </w:p>
        </w:tc>
        <w:tc>
          <w:tcPr>
            <w:tcW w:w="0" w:type="auto"/>
            <w:vAlign w:val="center"/>
            <w:hideMark/>
          </w:tcPr>
          <w:p w14:paraId="6B79D46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Cheque</w:t>
            </w:r>
          </w:p>
        </w:tc>
        <w:tc>
          <w:tcPr>
            <w:tcW w:w="0" w:type="auto"/>
            <w:vAlign w:val="center"/>
            <w:hideMark/>
          </w:tcPr>
          <w:p w14:paraId="1B9FC7F9"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3012C03D" w:rsidR="0030501B" w:rsidRDefault="0030501B" w:rsidP="006C25E7">
      <w:pPr>
        <w:jc w:val="both"/>
      </w:pPr>
    </w:p>
    <w:p w14:paraId="00333C62" w14:textId="4BF9F210" w:rsidR="0030501B" w:rsidRDefault="007D7396" w:rsidP="007D7396">
      <w:pPr>
        <w:jc w:val="center"/>
      </w:pPr>
      <w:r>
        <w:rPr>
          <w:rFonts w:hint="eastAsia"/>
        </w:rPr>
        <w:t>表</w:t>
      </w:r>
      <w:r>
        <w:rPr>
          <w:rFonts w:hint="eastAsia"/>
        </w:rPr>
        <w:t xml:space="preserve">5 : </w:t>
      </w:r>
      <w:r>
        <w:rPr>
          <w:rFonts w:hint="eastAsia"/>
        </w:rPr>
        <w:t>跨國洗錢與</w:t>
      </w:r>
      <w:proofErr w:type="gramStart"/>
      <w:r>
        <w:rPr>
          <w:rFonts w:hint="eastAsia"/>
        </w:rPr>
        <w:t>跨幣種</w:t>
      </w:r>
      <w:proofErr w:type="gramEnd"/>
      <w:r>
        <w:rPr>
          <w:rFonts w:hint="eastAsia"/>
        </w:rPr>
        <w:t>洗錢交易筆數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交易筆數</w:t>
            </w:r>
          </w:p>
        </w:tc>
        <w:tc>
          <w:tcPr>
            <w:tcW w:w="0" w:type="auto"/>
            <w:vAlign w:val="center"/>
            <w:hideMark/>
          </w:tcPr>
          <w:p w14:paraId="64B6068B"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lastRenderedPageBreak/>
              <w:t>跨幣種</w:t>
            </w:r>
            <w:proofErr w:type="gramEnd"/>
            <w:r w:rsidRPr="002D35C6">
              <w:rPr>
                <w:rFonts w:eastAsia="新細明體" w:cstheme="minorHAnsi"/>
                <w:kern w:val="0"/>
                <w:szCs w:val="24"/>
              </w:rPr>
              <w:t>交易比例</w:t>
            </w:r>
          </w:p>
        </w:tc>
        <w:tc>
          <w:tcPr>
            <w:tcW w:w="0" w:type="auto"/>
            <w:vAlign w:val="center"/>
            <w:hideMark/>
          </w:tcPr>
          <w:p w14:paraId="3F03F7A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$18,978.18</w:t>
            </w:r>
          </w:p>
        </w:tc>
      </w:tr>
    </w:tbl>
    <w:p w14:paraId="5C747ED4" w14:textId="4B27ABE3" w:rsidR="0030501B" w:rsidRDefault="0030501B" w:rsidP="006C25E7">
      <w:pPr>
        <w:jc w:val="both"/>
      </w:pPr>
    </w:p>
    <w:p w14:paraId="7C327B08" w14:textId="5298FAF7" w:rsidR="0030501B" w:rsidRPr="007D7396" w:rsidRDefault="007D7396" w:rsidP="00B80F19">
      <w:pPr>
        <w:jc w:val="center"/>
      </w:pPr>
      <w:r>
        <w:rPr>
          <w:rFonts w:hint="eastAsia"/>
        </w:rPr>
        <w:t>表</w:t>
      </w:r>
      <w:r>
        <w:rPr>
          <w:rFonts w:hint="eastAsia"/>
        </w:rPr>
        <w:t xml:space="preserve">6 : </w:t>
      </w:r>
      <w:r>
        <w:rPr>
          <w:rFonts w:hint="eastAsia"/>
        </w:rPr>
        <w:t>信用卡洗錢相關統計表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的信用卡交易筆數</w:t>
            </w:r>
          </w:p>
        </w:tc>
        <w:tc>
          <w:tcPr>
            <w:tcW w:w="0" w:type="auto"/>
            <w:vAlign w:val="center"/>
            <w:hideMark/>
          </w:tcPr>
          <w:p w14:paraId="3540A54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的信用卡交易比例</w:t>
            </w:r>
          </w:p>
        </w:tc>
        <w:tc>
          <w:tcPr>
            <w:tcW w:w="0" w:type="auto"/>
            <w:vAlign w:val="center"/>
            <w:hideMark/>
          </w:tcPr>
          <w:p w14:paraId="43615E2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12.15%</w:t>
            </w:r>
          </w:p>
        </w:tc>
      </w:tr>
    </w:tbl>
    <w:p w14:paraId="03AAB5C7" w14:textId="77777777" w:rsidR="00D34F0F" w:rsidRDefault="00D34F0F" w:rsidP="00D34F0F">
      <w:pPr>
        <w:jc w:val="center"/>
      </w:pPr>
    </w:p>
    <w:p w14:paraId="5EBE3E50" w14:textId="32B5CDF3" w:rsidR="0030501B" w:rsidRPr="00D34F0F" w:rsidRDefault="00D34F0F" w:rsidP="00D34F0F">
      <w:pPr>
        <w:jc w:val="center"/>
      </w:pPr>
      <w:r>
        <w:rPr>
          <w:rFonts w:hint="eastAsia"/>
        </w:rPr>
        <w:t>表</w:t>
      </w:r>
      <w:r>
        <w:rPr>
          <w:rFonts w:hint="eastAsia"/>
        </w:rPr>
        <w:t>7 : ACH</w:t>
      </w:r>
      <w:r>
        <w:rPr>
          <w:rFonts w:hint="eastAsia"/>
        </w:rPr>
        <w:t>洗錢交易比數統計表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14.50%</w:t>
            </w:r>
          </w:p>
        </w:tc>
      </w:tr>
    </w:tbl>
    <w:p w14:paraId="5B588959" w14:textId="77777777" w:rsidR="00682759" w:rsidRPr="0030501B" w:rsidRDefault="00682759" w:rsidP="006C25E7">
      <w:pPr>
        <w:jc w:val="both"/>
      </w:pPr>
    </w:p>
    <w:p w14:paraId="79DA14D2" w14:textId="600B6BC7" w:rsidR="00574FF2" w:rsidRPr="00486186" w:rsidRDefault="00C07721" w:rsidP="006C25E7">
      <w:pPr>
        <w:pStyle w:val="3"/>
        <w:jc w:val="both"/>
        <w:rPr>
          <w:sz w:val="24"/>
          <w:szCs w:val="24"/>
        </w:rPr>
      </w:pPr>
      <w:r w:rsidRPr="00486186">
        <w:rPr>
          <w:rFonts w:hint="eastAsia"/>
          <w:sz w:val="24"/>
          <w:szCs w:val="24"/>
        </w:rPr>
        <w:t>3.</w:t>
      </w:r>
      <w:r w:rsidR="00F467E8" w:rsidRPr="00486186">
        <w:rPr>
          <w:rFonts w:hint="eastAsia"/>
          <w:sz w:val="24"/>
          <w:szCs w:val="24"/>
        </w:rPr>
        <w:t>3</w:t>
      </w:r>
      <w:r w:rsidRPr="00486186">
        <w:rPr>
          <w:rFonts w:hint="eastAsia"/>
          <w:sz w:val="24"/>
          <w:szCs w:val="24"/>
        </w:rPr>
        <w:t xml:space="preserve">.2 </w:t>
      </w:r>
      <w:r w:rsidR="00574FF2" w:rsidRPr="00486186">
        <w:rPr>
          <w:rFonts w:hint="eastAsia"/>
          <w:sz w:val="24"/>
          <w:szCs w:val="24"/>
        </w:rPr>
        <w:t>統計檢定</w:t>
      </w:r>
    </w:p>
    <w:p w14:paraId="3E5DC077" w14:textId="77777777" w:rsidR="00574FF2" w:rsidRDefault="00574FF2" w:rsidP="006C25E7">
      <w:pPr>
        <w:jc w:val="both"/>
      </w:pPr>
    </w:p>
    <w:p w14:paraId="2DAD5898" w14:textId="77777777" w:rsidR="00574FF2" w:rsidRDefault="00574FF2" w:rsidP="006C25E7">
      <w:pPr>
        <w:ind w:firstLine="480"/>
        <w:jc w:val="both"/>
      </w:pPr>
      <w:r>
        <w:t>本研究針對</w:t>
      </w:r>
      <w:r>
        <w:t xml:space="preserve"> SAML-D </w:t>
      </w:r>
      <w:r>
        <w:t>資料集進行顯著性檢定，結果顯示「交易方式」與「是否為洗錢交易」具有顯著關聯</w:t>
      </w:r>
      <w:proofErr w:type="gramStart"/>
      <w:r>
        <w:t>（</w:t>
      </w:r>
      <w:proofErr w:type="gramEnd"/>
      <w:r>
        <w:t>χ² = 13,831.72, p &lt; .001</w:t>
      </w:r>
      <w:proofErr w:type="gramStart"/>
      <w:r>
        <w:t>）</w:t>
      </w:r>
      <w:proofErr w:type="gramEnd"/>
      <w:r>
        <w:t>，而洗錢交易的金額分布也與非洗錢交易</w:t>
      </w:r>
      <w:r>
        <w:rPr>
          <w:rFonts w:hint="eastAsia"/>
        </w:rPr>
        <w:t>有</w:t>
      </w:r>
      <w:r>
        <w:t>顯著</w:t>
      </w:r>
      <w:r>
        <w:rPr>
          <w:rFonts w:hint="eastAsia"/>
        </w:rPr>
        <w:t>差異</w:t>
      </w:r>
      <w:r>
        <w:t>（</w:t>
      </w:r>
      <w:r>
        <w:t>T = -7.552, p &lt; .001</w:t>
      </w:r>
      <w:r>
        <w:t>；</w:t>
      </w:r>
      <w:r>
        <w:t>U = 4.84e+10, p &lt; .001</w:t>
      </w:r>
      <w:proofErr w:type="gramStart"/>
      <w:r>
        <w:t>）</w:t>
      </w:r>
      <w:proofErr w:type="gramEnd"/>
      <w:r>
        <w:t>。</w:t>
      </w:r>
      <w:proofErr w:type="gramStart"/>
      <w:r>
        <w:t>此外，</w:t>
      </w:r>
      <w:proofErr w:type="gramEnd"/>
      <w:r>
        <w:t>不同付款類型之間的交易金額也存在顯著差異（</w:t>
      </w:r>
      <w:r>
        <w:t>ANOVA F = 8902.77, p &lt; .001</w:t>
      </w:r>
      <w:proofErr w:type="gramStart"/>
      <w:r>
        <w:t>）</w:t>
      </w:r>
      <w:proofErr w:type="gramEnd"/>
      <w:r>
        <w:t>，指出付款方式在洗錢行為中可能扮演關鍵角色。</w:t>
      </w:r>
    </w:p>
    <w:p w14:paraId="6E2C7E02" w14:textId="77777777" w:rsidR="00574FF2" w:rsidRDefault="00574FF2" w:rsidP="006C25E7">
      <w:pPr>
        <w:jc w:val="both"/>
      </w:pPr>
    </w:p>
    <w:p w14:paraId="3BEAF4CF" w14:textId="7FE47169" w:rsidR="00574FF2" w:rsidRPr="00422538" w:rsidRDefault="00024649" w:rsidP="006C25E7">
      <w:pPr>
        <w:pStyle w:val="3"/>
        <w:jc w:val="both"/>
        <w:rPr>
          <w:sz w:val="24"/>
          <w:szCs w:val="24"/>
        </w:rPr>
      </w:pPr>
      <w:r w:rsidRPr="00422538">
        <w:rPr>
          <w:rFonts w:hint="eastAsia"/>
          <w:sz w:val="24"/>
          <w:szCs w:val="24"/>
        </w:rPr>
        <w:lastRenderedPageBreak/>
        <w:t>3.</w:t>
      </w:r>
      <w:r w:rsidR="00F467E8" w:rsidRPr="00422538">
        <w:rPr>
          <w:rFonts w:hint="eastAsia"/>
          <w:sz w:val="24"/>
          <w:szCs w:val="24"/>
        </w:rPr>
        <w:t>3</w:t>
      </w:r>
      <w:r w:rsidR="00C65257" w:rsidRPr="00422538">
        <w:rPr>
          <w:rFonts w:hint="eastAsia"/>
          <w:sz w:val="24"/>
          <w:szCs w:val="24"/>
        </w:rPr>
        <w:t>.</w:t>
      </w:r>
      <w:r w:rsidRPr="00422538">
        <w:rPr>
          <w:rFonts w:hint="eastAsia"/>
          <w:sz w:val="24"/>
          <w:szCs w:val="24"/>
        </w:rPr>
        <w:t xml:space="preserve">3 </w:t>
      </w:r>
      <w:r w:rsidR="00574FF2" w:rsidRPr="00422538">
        <w:rPr>
          <w:rFonts w:hint="eastAsia"/>
          <w:sz w:val="24"/>
          <w:szCs w:val="24"/>
        </w:rPr>
        <w:t>Amount K-</w:t>
      </w:r>
      <w:r w:rsidR="00574FF2" w:rsidRPr="00422538">
        <w:rPr>
          <w:sz w:val="24"/>
          <w:szCs w:val="24"/>
        </w:rPr>
        <w:t>M</w:t>
      </w:r>
      <w:r w:rsidR="00574FF2" w:rsidRPr="00422538">
        <w:rPr>
          <w:rFonts w:hint="eastAsia"/>
          <w:sz w:val="24"/>
          <w:szCs w:val="24"/>
        </w:rPr>
        <w:t>e</w:t>
      </w:r>
      <w:r w:rsidR="00574FF2" w:rsidRPr="00422538">
        <w:rPr>
          <w:sz w:val="24"/>
          <w:szCs w:val="24"/>
        </w:rPr>
        <w:t>ans</w:t>
      </w:r>
      <w:r w:rsidR="00574FF2" w:rsidRPr="00422538">
        <w:rPr>
          <w:rFonts w:hint="eastAsia"/>
          <w:sz w:val="24"/>
          <w:szCs w:val="24"/>
        </w:rPr>
        <w:t>分析</w:t>
      </w:r>
    </w:p>
    <w:p w14:paraId="3FBE7A32" w14:textId="40E69FDD" w:rsidR="00574FF2" w:rsidRPr="00595031" w:rsidRDefault="00574FF2" w:rsidP="006C25E7">
      <w:pPr>
        <w:pStyle w:val="Web"/>
        <w:ind w:firstLine="480"/>
        <w:jc w:val="both"/>
        <w:rPr>
          <w:rFonts w:asciiTheme="minorHAnsi" w:hAnsiTheme="minorHAnsi" w:cstheme="minorHAnsi"/>
        </w:rPr>
      </w:pPr>
      <w:r w:rsidRPr="00595031">
        <w:rPr>
          <w:rFonts w:asciiTheme="minorHAnsi" w:hAnsiTheme="minorHAnsi" w:cstheme="minorHAnsi"/>
        </w:rPr>
        <w:t>因正常與洗錢交易間具有顯著差異，本研究後續使用本研究使用</w:t>
      </w:r>
      <w:r w:rsidRPr="00944D0A">
        <w:rPr>
          <w:rFonts w:asciiTheme="minorHAnsi" w:hAnsiTheme="minorHAnsi" w:cstheme="minorHAnsi"/>
          <w:color w:val="1F1F1F"/>
          <w:shd w:val="clear" w:color="auto" w:fill="FFFFFF"/>
        </w:rPr>
        <w:t>scikit-learn</w:t>
      </w:r>
      <w:r>
        <w:rPr>
          <w:rFonts w:asciiTheme="minorHAnsi" w:hAnsiTheme="minorHAnsi" w:cstheme="minorHAnsi" w:hint="eastAsia"/>
          <w:color w:val="1F1F1F"/>
          <w:shd w:val="clear" w:color="auto" w:fill="FFFFFF"/>
        </w:rPr>
        <w:t>之</w:t>
      </w:r>
      <w:r w:rsidRPr="00595031">
        <w:rPr>
          <w:rFonts w:asciiTheme="minorHAnsi" w:hAnsiTheme="minorHAnsi" w:cstheme="minorHAnsi"/>
        </w:rPr>
        <w:t>K</w:t>
      </w:r>
      <w:r>
        <w:rPr>
          <w:rFonts w:asciiTheme="minorHAnsi" w:hAnsiTheme="minorHAnsi" w:cstheme="minorHAnsi" w:hint="eastAsia"/>
        </w:rPr>
        <w:t>-</w:t>
      </w:r>
      <w:r w:rsidRPr="00595031">
        <w:rPr>
          <w:rFonts w:asciiTheme="minorHAnsi" w:hAnsiTheme="minorHAnsi" w:cstheme="minorHAnsi"/>
        </w:rPr>
        <w:t xml:space="preserve">Means </w:t>
      </w:r>
      <w:r w:rsidRPr="00595031">
        <w:rPr>
          <w:rFonts w:asciiTheme="minorHAnsi" w:hAnsiTheme="minorHAnsi" w:cstheme="minorHAnsi"/>
        </w:rPr>
        <w:t>分群演算法，針對金額進行無監督學習，嘗試發掘在數值分佈上可能存在的結構。考量到原始金額分布具有較大變異與偏態，因此在</w:t>
      </w:r>
      <w:proofErr w:type="gramStart"/>
      <w:r w:rsidRPr="00595031">
        <w:rPr>
          <w:rFonts w:asciiTheme="minorHAnsi" w:hAnsiTheme="minorHAnsi" w:cstheme="minorHAnsi"/>
        </w:rPr>
        <w:t>建模前先</w:t>
      </w:r>
      <w:proofErr w:type="gramEnd"/>
      <w:r w:rsidRPr="00595031">
        <w:rPr>
          <w:rFonts w:asciiTheme="minorHAnsi" w:hAnsiTheme="minorHAnsi" w:cstheme="minorHAnsi"/>
        </w:rPr>
        <w:t>使用</w:t>
      </w:r>
      <w:r w:rsidRPr="00595031">
        <w:rPr>
          <w:rFonts w:asciiTheme="minorHAnsi" w:hAnsiTheme="minorHAnsi" w:cstheme="minorHAnsi"/>
        </w:rPr>
        <w:t xml:space="preserve"> </w:t>
      </w:r>
      <w:r w:rsidRPr="00595031">
        <w:rPr>
          <w:rStyle w:val="HTML"/>
          <w:rFonts w:asciiTheme="minorHAnsi" w:hAnsiTheme="minorHAnsi" w:cstheme="minorHAnsi"/>
        </w:rPr>
        <w:t>StandardScaler</w:t>
      </w:r>
      <w:r w:rsidRPr="00595031">
        <w:rPr>
          <w:rFonts w:asciiTheme="minorHAnsi" w:hAnsiTheme="minorHAnsi" w:cstheme="minorHAnsi"/>
        </w:rPr>
        <w:t xml:space="preserve"> </w:t>
      </w:r>
      <w:r w:rsidRPr="00595031">
        <w:rPr>
          <w:rFonts w:asciiTheme="minorHAnsi" w:hAnsiTheme="minorHAnsi" w:cstheme="minorHAnsi"/>
        </w:rPr>
        <w:t>將金額資料標準化處理，以避免群聚過程中受到極端值影響。在選定</w:t>
      </w:r>
      <w:proofErr w:type="gramStart"/>
      <w:r w:rsidRPr="00595031">
        <w:rPr>
          <w:rFonts w:asciiTheme="minorHAnsi" w:hAnsiTheme="minorHAnsi" w:cstheme="minorHAnsi"/>
        </w:rPr>
        <w:t>適當群數方面</w:t>
      </w:r>
      <w:proofErr w:type="gramEnd"/>
      <w:r w:rsidRPr="00595031">
        <w:rPr>
          <w:rFonts w:asciiTheme="minorHAnsi" w:hAnsiTheme="minorHAnsi" w:cstheme="minorHAnsi"/>
        </w:rPr>
        <w:t>，採用肘部法（</w:t>
      </w:r>
      <w:r w:rsidRPr="00595031">
        <w:rPr>
          <w:rFonts w:asciiTheme="minorHAnsi" w:hAnsiTheme="minorHAnsi" w:cstheme="minorHAnsi"/>
        </w:rPr>
        <w:t>Elbow Method</w:t>
      </w:r>
      <w:r w:rsidRPr="00595031">
        <w:rPr>
          <w:rFonts w:asciiTheme="minorHAnsi" w:hAnsiTheme="minorHAnsi" w:cstheme="minorHAnsi"/>
        </w:rPr>
        <w:t>）作為指標。透過計算</w:t>
      </w:r>
      <w:proofErr w:type="gramStart"/>
      <w:r w:rsidRPr="00595031">
        <w:rPr>
          <w:rFonts w:asciiTheme="minorHAnsi" w:hAnsiTheme="minorHAnsi" w:cstheme="minorHAnsi"/>
        </w:rPr>
        <w:t>不同群數</w:t>
      </w:r>
      <w:proofErr w:type="gramEnd"/>
      <w:r w:rsidRPr="00595031">
        <w:rPr>
          <w:rFonts w:asciiTheme="minorHAnsi" w:hAnsiTheme="minorHAnsi" w:cstheme="minorHAnsi"/>
        </w:rPr>
        <w:t>（</w:t>
      </w:r>
      <w:r w:rsidRPr="00595031">
        <w:rPr>
          <w:rFonts w:asciiTheme="minorHAnsi" w:hAnsiTheme="minorHAnsi" w:cstheme="minorHAnsi"/>
        </w:rPr>
        <w:t xml:space="preserve">k=1 </w:t>
      </w:r>
      <w:r w:rsidRPr="00595031">
        <w:rPr>
          <w:rFonts w:asciiTheme="minorHAnsi" w:hAnsiTheme="minorHAnsi" w:cstheme="minorHAnsi"/>
        </w:rPr>
        <w:t>至</w:t>
      </w:r>
      <w:r w:rsidRPr="00595031">
        <w:rPr>
          <w:rFonts w:asciiTheme="minorHAnsi" w:hAnsiTheme="minorHAnsi" w:cstheme="minorHAnsi"/>
        </w:rPr>
        <w:t xml:space="preserve"> k=10</w:t>
      </w:r>
      <w:r w:rsidRPr="00595031">
        <w:rPr>
          <w:rFonts w:asciiTheme="minorHAnsi" w:hAnsiTheme="minorHAnsi" w:cstheme="minorHAnsi"/>
        </w:rPr>
        <w:t>）下的群內平方誤差總和（</w:t>
      </w:r>
      <w:r w:rsidRPr="00595031">
        <w:rPr>
          <w:rFonts w:asciiTheme="minorHAnsi" w:hAnsiTheme="minorHAnsi" w:cstheme="minorHAnsi"/>
        </w:rPr>
        <w:t>Sum of Squared Errors, SSE</w:t>
      </w:r>
      <w:r w:rsidRPr="00595031">
        <w:rPr>
          <w:rFonts w:asciiTheme="minorHAnsi" w:hAnsiTheme="minorHAnsi" w:cstheme="minorHAnsi"/>
        </w:rPr>
        <w:t>），並繪製出對應的趨勢圖，可觀察</w:t>
      </w:r>
      <w:r w:rsidRPr="00595031">
        <w:rPr>
          <w:rFonts w:asciiTheme="minorHAnsi" w:hAnsiTheme="minorHAnsi" w:cstheme="minorHAnsi"/>
        </w:rPr>
        <w:t xml:space="preserve"> SSE </w:t>
      </w:r>
      <w:proofErr w:type="gramStart"/>
      <w:r w:rsidRPr="00595031">
        <w:rPr>
          <w:rFonts w:asciiTheme="minorHAnsi" w:hAnsiTheme="minorHAnsi" w:cstheme="minorHAnsi"/>
        </w:rPr>
        <w:t>隨著群數增</w:t>
      </w:r>
      <w:proofErr w:type="gramEnd"/>
      <w:r w:rsidRPr="00595031">
        <w:rPr>
          <w:rFonts w:asciiTheme="minorHAnsi" w:hAnsiTheme="minorHAnsi" w:cstheme="minorHAnsi"/>
        </w:rPr>
        <w:t>加而遞減的變化情形。理論上，</w:t>
      </w:r>
      <w:proofErr w:type="gramStart"/>
      <w:r w:rsidRPr="00595031">
        <w:rPr>
          <w:rFonts w:asciiTheme="minorHAnsi" w:hAnsiTheme="minorHAnsi" w:cstheme="minorHAnsi"/>
        </w:rPr>
        <w:t>當群數過少</w:t>
      </w:r>
      <w:proofErr w:type="gramEnd"/>
      <w:r w:rsidRPr="00595031">
        <w:rPr>
          <w:rFonts w:asciiTheme="minorHAnsi" w:hAnsiTheme="minorHAnsi" w:cstheme="minorHAnsi"/>
        </w:rPr>
        <w:t>時，模型難以捕捉異質結構，導致誤差過高；</w:t>
      </w:r>
      <w:proofErr w:type="gramStart"/>
      <w:r w:rsidRPr="00595031">
        <w:rPr>
          <w:rFonts w:asciiTheme="minorHAnsi" w:hAnsiTheme="minorHAnsi" w:cstheme="minorHAnsi"/>
        </w:rPr>
        <w:t>而群數過多</w:t>
      </w:r>
      <w:proofErr w:type="gramEnd"/>
      <w:r w:rsidRPr="00595031">
        <w:rPr>
          <w:rFonts w:asciiTheme="minorHAnsi" w:hAnsiTheme="minorHAnsi" w:cstheme="minorHAnsi"/>
        </w:rPr>
        <w:t>則可能產生</w:t>
      </w:r>
      <w:r w:rsidR="0020304E">
        <w:rPr>
          <w:rFonts w:asciiTheme="minorHAnsi" w:hAnsiTheme="minorHAnsi" w:cstheme="minorHAnsi"/>
        </w:rPr>
        <w:t>過度擬合</w:t>
      </w:r>
      <w:r w:rsidRPr="00595031">
        <w:rPr>
          <w:rFonts w:asciiTheme="minorHAnsi" w:hAnsiTheme="minorHAnsi" w:cstheme="minorHAnsi"/>
        </w:rPr>
        <w:t>，因此應尋找</w:t>
      </w:r>
      <w:r w:rsidRPr="00595031">
        <w:rPr>
          <w:rFonts w:asciiTheme="minorHAnsi" w:hAnsiTheme="minorHAnsi" w:cstheme="minorHAnsi"/>
        </w:rPr>
        <w:t xml:space="preserve"> SSE </w:t>
      </w:r>
      <w:r w:rsidRPr="00595031">
        <w:rPr>
          <w:rFonts w:asciiTheme="minorHAnsi" w:hAnsiTheme="minorHAnsi" w:cstheme="minorHAnsi"/>
        </w:rPr>
        <w:t>曲線開始明顯趨緩的「肘部」位置作為</w:t>
      </w:r>
      <w:proofErr w:type="gramStart"/>
      <w:r w:rsidRPr="00595031">
        <w:rPr>
          <w:rFonts w:asciiTheme="minorHAnsi" w:hAnsiTheme="minorHAnsi" w:cstheme="minorHAnsi"/>
        </w:rPr>
        <w:t>最佳群</w:t>
      </w:r>
      <w:proofErr w:type="gramEnd"/>
      <w:r w:rsidRPr="00595031">
        <w:rPr>
          <w:rFonts w:asciiTheme="minorHAnsi" w:hAnsiTheme="minorHAnsi" w:cstheme="minorHAnsi"/>
        </w:rPr>
        <w:t>數。</w:t>
      </w:r>
    </w:p>
    <w:p w14:paraId="0962B792" w14:textId="2996EACF" w:rsidR="00574FF2" w:rsidRPr="00D51025" w:rsidRDefault="00574FF2" w:rsidP="006C25E7">
      <w:pPr>
        <w:pStyle w:val="Web"/>
        <w:ind w:firstLine="480"/>
        <w:jc w:val="both"/>
        <w:rPr>
          <w:rFonts w:asciiTheme="minorHAnsi" w:hAnsiTheme="minorHAnsi" w:cstheme="minorHAnsi"/>
        </w:rPr>
      </w:pPr>
      <w:r w:rsidRPr="00D51025">
        <w:rPr>
          <w:rFonts w:asciiTheme="minorHAnsi" w:hAnsiTheme="minorHAnsi" w:cstheme="minorHAnsi"/>
        </w:rPr>
        <w:t>從圖</w:t>
      </w:r>
      <w:r w:rsidR="009E581C">
        <w:rPr>
          <w:rFonts w:asciiTheme="minorHAnsi" w:hAnsiTheme="minorHAnsi" w:cstheme="minorHAnsi" w:hint="eastAsia"/>
        </w:rPr>
        <w:t>5</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w:t>
      </w:r>
      <w:proofErr w:type="gramStart"/>
      <w:r w:rsidRPr="00D51025">
        <w:rPr>
          <w:rFonts w:asciiTheme="minorHAnsi" w:hAnsiTheme="minorHAnsi" w:cstheme="minorHAnsi"/>
        </w:rPr>
        <w:t>增加群數所</w:t>
      </w:r>
      <w:proofErr w:type="gramEnd"/>
      <w:r w:rsidRPr="00D51025">
        <w:rPr>
          <w:rFonts w:asciiTheme="minorHAnsi" w:hAnsiTheme="minorHAnsi" w:cstheme="minorHAnsi"/>
        </w:rPr>
        <w:t>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D636BE">
      <w:pPr>
        <w:jc w:val="center"/>
      </w:pPr>
      <w:r>
        <w:rPr>
          <w:rFonts w:hint="eastAsia"/>
          <w:noProof/>
        </w:rPr>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23BD00CD" w:rsidR="00FD5616" w:rsidRDefault="00FD5616" w:rsidP="00F30A11">
      <w:pPr>
        <w:jc w:val="center"/>
      </w:pPr>
      <w:r>
        <w:rPr>
          <w:rFonts w:hint="eastAsia"/>
        </w:rPr>
        <w:t>圖</w:t>
      </w:r>
      <w:r w:rsidR="009E581C">
        <w:rPr>
          <w:rFonts w:hint="eastAsia"/>
        </w:rPr>
        <w:t>5</w:t>
      </w:r>
      <w:r w:rsidR="00C90AB4">
        <w:rPr>
          <w:rFonts w:hint="eastAsia"/>
        </w:rPr>
        <w:t xml:space="preserve"> </w:t>
      </w:r>
      <w:r>
        <w:rPr>
          <w:rFonts w:hint="eastAsia"/>
        </w:rPr>
        <w:t xml:space="preserve">: </w:t>
      </w:r>
      <w:r>
        <w:rPr>
          <w:rFonts w:hint="eastAsia"/>
        </w:rPr>
        <w:t>肘部法</w:t>
      </w:r>
      <w:r>
        <w:rPr>
          <w:rFonts w:hint="eastAsia"/>
        </w:rPr>
        <w:t>SSE</w:t>
      </w:r>
      <w:r>
        <w:rPr>
          <w:rFonts w:hint="eastAsia"/>
        </w:rPr>
        <w:t>曲線圖</w:t>
      </w:r>
    </w:p>
    <w:p w14:paraId="72D98CA7"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w:t>
      </w:r>
      <w:proofErr w:type="gramStart"/>
      <w:r w:rsidRPr="00AB44CF">
        <w:rPr>
          <w:rFonts w:asciiTheme="minorHAnsi" w:hAnsiTheme="minorHAnsi" w:cstheme="minorHAnsi"/>
        </w:rPr>
        <w:t>分群後</w:t>
      </w:r>
      <w:proofErr w:type="gramEnd"/>
      <w:r w:rsidRPr="00AB44CF">
        <w:rPr>
          <w:rFonts w:asciiTheme="minorHAnsi" w:hAnsiTheme="minorHAnsi" w:cstheme="minorHAnsi"/>
        </w:rPr>
        <w:t>，系統將所有交易劃分為三個具代表性的金額群體，分別代表低額、中額與高額的交易行為樣態。</w:t>
      </w:r>
    </w:p>
    <w:p w14:paraId="1EF5C4FA" w14:textId="0640A3CE"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lastRenderedPageBreak/>
        <w:t>為更具體觀察這三群在金額上的差異，本研究繪製各群交易金額的箱型圖（</w:t>
      </w:r>
      <w:r w:rsidRPr="00AB44CF">
        <w:rPr>
          <w:rFonts w:asciiTheme="minorHAnsi" w:hAnsiTheme="minorHAnsi" w:cstheme="minorHAnsi"/>
        </w:rPr>
        <w:t>Boxplot</w:t>
      </w:r>
      <w:r w:rsidRPr="00AB44CF">
        <w:rPr>
          <w:rFonts w:asciiTheme="minorHAnsi" w:hAnsiTheme="minorHAnsi" w:cstheme="minorHAnsi"/>
        </w:rPr>
        <w:t>），如圖</w:t>
      </w:r>
      <w:r w:rsidR="009E581C">
        <w:rPr>
          <w:rFonts w:asciiTheme="minorHAnsi" w:hAnsiTheme="minorHAnsi" w:cstheme="minorHAnsi" w:hint="eastAsia"/>
        </w:rPr>
        <w:t>6</w:t>
      </w:r>
      <w:r w:rsidRPr="00AB44CF">
        <w:rPr>
          <w:rFonts w:asciiTheme="minorHAnsi" w:hAnsiTheme="minorHAnsi" w:cstheme="minorHAnsi"/>
        </w:rPr>
        <w:t>所示。從視覺化結果可觀察到三個群體的中位數、</w:t>
      </w:r>
      <w:proofErr w:type="gramStart"/>
      <w:r w:rsidRPr="00AB44CF">
        <w:rPr>
          <w:rFonts w:asciiTheme="minorHAnsi" w:hAnsiTheme="minorHAnsi" w:cstheme="minorHAnsi"/>
        </w:rPr>
        <w:t>四分位距</w:t>
      </w:r>
      <w:proofErr w:type="gramEnd"/>
      <w:r w:rsidRPr="00AB44CF">
        <w:rPr>
          <w:rFonts w:asciiTheme="minorHAnsi" w:hAnsiTheme="minorHAnsi" w:cstheme="minorHAnsi"/>
        </w:rPr>
        <w:t>（</w:t>
      </w:r>
      <w:r w:rsidRPr="00AB44CF">
        <w:rPr>
          <w:rFonts w:asciiTheme="minorHAnsi" w:hAnsiTheme="minorHAnsi" w:cstheme="minorHAnsi"/>
        </w:rPr>
        <w:t>IQR</w:t>
      </w:r>
      <w:r w:rsidRPr="00AB44CF">
        <w:rPr>
          <w:rFonts w:asciiTheme="minorHAnsi" w:hAnsiTheme="minorHAnsi" w:cstheme="minorHAnsi"/>
        </w:rPr>
        <w:t>）、以及極端值的分布情況具有明顯差異，顯示模型能有效區分不同金額區間的交易類型。</w:t>
      </w:r>
    </w:p>
    <w:p w14:paraId="55926A49"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Pr="00AB44CF">
        <w:rPr>
          <w:rFonts w:asciiTheme="minorHAnsi" w:hAnsiTheme="minorHAnsi" w:cstheme="minorHAnsi"/>
        </w:rPr>
        <w:t>whiskers</w:t>
      </w:r>
      <w:r w:rsidRPr="00AB44CF">
        <w:rPr>
          <w:rFonts w:asciiTheme="minorHAnsi" w:hAnsiTheme="minorHAnsi" w:cstheme="minorHAnsi"/>
        </w:rPr>
        <w:t>）明顯偏高，值得進一步搭配</w:t>
      </w:r>
      <w:r w:rsidRPr="00AB44CF">
        <w:rPr>
          <w:rFonts w:asciiTheme="minorHAnsi" w:hAnsiTheme="minorHAnsi" w:cstheme="minorHAnsi"/>
        </w:rPr>
        <w:t xml:space="preserve"> </w:t>
      </w:r>
      <w:r w:rsidRPr="00AB44CF">
        <w:rPr>
          <w:rStyle w:val="HTML"/>
          <w:rFonts w:asciiTheme="minorHAnsi" w:hAnsiTheme="minorHAnsi" w:cstheme="minorHAnsi"/>
        </w:rPr>
        <w:t>Is_laundering</w:t>
      </w:r>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AD0356">
      <w:pPr>
        <w:jc w:val="center"/>
      </w:pPr>
      <w:r>
        <w:rPr>
          <w:noProof/>
        </w:rPr>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134EC884" w:rsidR="00136230" w:rsidRPr="00AB44CF" w:rsidRDefault="00136230" w:rsidP="00523E44">
      <w:pPr>
        <w:jc w:val="center"/>
      </w:pPr>
      <w:r>
        <w:rPr>
          <w:rFonts w:hint="eastAsia"/>
        </w:rPr>
        <w:t>圖</w:t>
      </w:r>
      <w:r w:rsidR="009E581C">
        <w:rPr>
          <w:rFonts w:hint="eastAsia"/>
        </w:rPr>
        <w:t>6</w:t>
      </w:r>
      <w:r>
        <w:rPr>
          <w:rFonts w:hint="eastAsia"/>
        </w:rPr>
        <w:t xml:space="preserve">: </w:t>
      </w:r>
      <w:r>
        <w:rPr>
          <w:rFonts w:hint="eastAsia"/>
        </w:rPr>
        <w:t>分群之交易金額箱型圖</w:t>
      </w:r>
    </w:p>
    <w:p w14:paraId="5657C260" w14:textId="6F21A36E" w:rsidR="00136230" w:rsidRPr="003B6FD2" w:rsidRDefault="00136230" w:rsidP="006C25E7">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Pr="003B6FD2">
        <w:rPr>
          <w:rFonts w:eastAsia="新細明體" w:cstheme="minorHAnsi"/>
          <w:kern w:val="0"/>
          <w:szCs w:val="24"/>
        </w:rPr>
        <w:t>Count</w:t>
      </w:r>
      <w:r w:rsidRPr="003B6FD2">
        <w:rPr>
          <w:rFonts w:eastAsia="新細明體" w:cstheme="minorHAnsi"/>
          <w:kern w:val="0"/>
          <w:szCs w:val="24"/>
        </w:rPr>
        <w:t>）、平均值（</w:t>
      </w:r>
      <w:r w:rsidRPr="003B6FD2">
        <w:rPr>
          <w:rFonts w:eastAsia="新細明體" w:cstheme="minorHAnsi"/>
          <w:kern w:val="0"/>
          <w:szCs w:val="24"/>
        </w:rPr>
        <w:t>Mean</w:t>
      </w:r>
      <w:r w:rsidRPr="003B6FD2">
        <w:rPr>
          <w:rFonts w:eastAsia="新細明體" w:cstheme="minorHAnsi"/>
          <w:kern w:val="0"/>
          <w:szCs w:val="24"/>
        </w:rPr>
        <w:t>）、標準差（</w:t>
      </w:r>
      <w:r w:rsidRPr="003B6FD2">
        <w:rPr>
          <w:rFonts w:eastAsia="新細明體" w:cstheme="minorHAnsi"/>
          <w:kern w:val="0"/>
          <w:szCs w:val="24"/>
        </w:rPr>
        <w:t>Std</w:t>
      </w:r>
      <w:r w:rsidRPr="003B6FD2">
        <w:rPr>
          <w:rFonts w:eastAsia="新細明體" w:cstheme="minorHAnsi"/>
          <w:kern w:val="0"/>
          <w:szCs w:val="24"/>
        </w:rPr>
        <w:t>）、最小值（</w:t>
      </w:r>
      <w:r w:rsidRPr="003B6FD2">
        <w:rPr>
          <w:rFonts w:eastAsia="新細明體" w:cstheme="minorHAnsi"/>
          <w:kern w:val="0"/>
          <w:szCs w:val="24"/>
        </w:rPr>
        <w:t>Min</w:t>
      </w:r>
      <w:r w:rsidRPr="003B6FD2">
        <w:rPr>
          <w:rFonts w:eastAsia="新細明體" w:cstheme="minorHAnsi"/>
          <w:kern w:val="0"/>
          <w:szCs w:val="24"/>
        </w:rPr>
        <w:t>）、中位數（</w:t>
      </w:r>
      <w:r w:rsidRPr="003B6FD2">
        <w:rPr>
          <w:rFonts w:eastAsia="新細明體" w:cstheme="minorHAnsi"/>
          <w:kern w:val="0"/>
          <w:szCs w:val="24"/>
        </w:rPr>
        <w:t>Median</w:t>
      </w:r>
      <w:r w:rsidRPr="003B6FD2">
        <w:rPr>
          <w:rFonts w:eastAsia="新細明體" w:cstheme="minorHAnsi"/>
          <w:kern w:val="0"/>
          <w:szCs w:val="24"/>
        </w:rPr>
        <w:t>）與最大值（</w:t>
      </w:r>
      <w:r w:rsidRPr="003B6FD2">
        <w:rPr>
          <w:rFonts w:eastAsia="新細明體" w:cstheme="minorHAnsi"/>
          <w:kern w:val="0"/>
          <w:szCs w:val="24"/>
        </w:rPr>
        <w:t>Max</w:t>
      </w:r>
      <w:r w:rsidRPr="003B6FD2">
        <w:rPr>
          <w:rFonts w:eastAsia="新細明體" w:cstheme="minorHAnsi"/>
          <w:kern w:val="0"/>
          <w:szCs w:val="24"/>
        </w:rPr>
        <w:t>），以描繪各群在金額分佈上的整體輪廓。如表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lastRenderedPageBreak/>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76DCC37" w14:textId="2263E88A" w:rsidR="00136230" w:rsidRPr="003B6FD2" w:rsidRDefault="00136230" w:rsidP="006C25E7">
      <w:pPr>
        <w:widowControl/>
        <w:spacing w:before="100" w:beforeAutospacing="1" w:after="100" w:afterAutospacing="1"/>
        <w:jc w:val="both"/>
        <w:rPr>
          <w:rFonts w:eastAsia="新細明體" w:cstheme="minorHAnsi"/>
          <w:kern w:val="0"/>
          <w:szCs w:val="24"/>
        </w:rPr>
      </w:pPr>
      <w:r w:rsidRPr="003B6FD2">
        <w:rPr>
          <w:rFonts w:eastAsia="新細明體" w:cstheme="minorHAnsi"/>
          <w:kern w:val="0"/>
          <w:szCs w:val="24"/>
        </w:rPr>
        <w:t>本階段結果除可作為</w:t>
      </w:r>
      <w:r w:rsidR="008806D9">
        <w:rPr>
          <w:rFonts w:eastAsia="新細明體" w:cstheme="minorHAnsi"/>
          <w:kern w:val="0"/>
          <w:szCs w:val="24"/>
        </w:rPr>
        <w:t>非監督式學習</w:t>
      </w:r>
      <w:r w:rsidR="008806D9">
        <w:t>（</w:t>
      </w:r>
      <w:r w:rsidR="008806D9">
        <w:t>Unsupervised Learning</w:t>
      </w:r>
      <w:r w:rsidR="008806D9">
        <w:t>）</w:t>
      </w:r>
      <w:r w:rsidRPr="003B6FD2">
        <w:rPr>
          <w:rFonts w:eastAsia="新細明體" w:cstheme="minorHAnsi"/>
          <w:kern w:val="0"/>
          <w:szCs w:val="24"/>
        </w:rPr>
        <w:t>異常偵測的基礎，也提供後續交叉分析（如各群的洗錢比率）與視覺化探索的資料依據。分析結果已另存為含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5A40382A" w14:textId="0FE449C5" w:rsidR="00136230" w:rsidRDefault="00136230" w:rsidP="006C25E7">
      <w:pPr>
        <w:jc w:val="both"/>
      </w:pPr>
    </w:p>
    <w:p w14:paraId="43EEBF9E" w14:textId="3939DAF4" w:rsidR="0080232B" w:rsidRDefault="0080232B" w:rsidP="006C25E7">
      <w:pPr>
        <w:jc w:val="both"/>
      </w:pPr>
    </w:p>
    <w:p w14:paraId="7B919236" w14:textId="7EC58D80" w:rsidR="0080232B" w:rsidRPr="00DD6AAE" w:rsidRDefault="0080232B" w:rsidP="0080232B">
      <w:pPr>
        <w:jc w:val="center"/>
      </w:pPr>
      <w:r>
        <w:rPr>
          <w:rFonts w:hint="eastAsia"/>
        </w:rPr>
        <w:t>表</w:t>
      </w:r>
      <w:r>
        <w:rPr>
          <w:rFonts w:hint="eastAsia"/>
        </w:rPr>
        <w:t xml:space="preserve">8 : </w:t>
      </w:r>
      <w:r>
        <w:rPr>
          <w:rFonts w:hint="eastAsia"/>
        </w:rPr>
        <w:t>分群之描述性統計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23"/>
        <w:gridCol w:w="1457"/>
        <w:gridCol w:w="1364"/>
        <w:gridCol w:w="1377"/>
        <w:gridCol w:w="1447"/>
        <w:gridCol w:w="1498"/>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12,618,000.00</w:t>
            </w:r>
          </w:p>
        </w:tc>
      </w:tr>
    </w:tbl>
    <w:p w14:paraId="46DD6F1A" w14:textId="77777777" w:rsidR="00136230" w:rsidRDefault="00136230" w:rsidP="006C25E7">
      <w:pPr>
        <w:pStyle w:val="a4"/>
        <w:jc w:val="both"/>
        <w:rPr>
          <w:rStyle w:val="af0"/>
          <w:rFonts w:cstheme="minorHAnsi"/>
        </w:rPr>
      </w:pPr>
    </w:p>
    <w:p w14:paraId="37FC15A8" w14:textId="77777777" w:rsidR="00136230" w:rsidRPr="00D24B41" w:rsidRDefault="00136230" w:rsidP="006C25E7">
      <w:pPr>
        <w:pStyle w:val="a4"/>
        <w:jc w:val="both"/>
      </w:pPr>
      <w:r w:rsidRPr="00D24B41">
        <w:rPr>
          <w:rStyle w:val="af0"/>
          <w:rFonts w:cstheme="minorHAnsi"/>
        </w:rPr>
        <w:t>Cluster 0</w:t>
      </w:r>
      <w:r w:rsidRPr="00D24B41">
        <w:t xml:space="preserve"> </w:t>
      </w:r>
      <w:proofErr w:type="gramStart"/>
      <w:r w:rsidRPr="00D24B41">
        <w:t>佔比極</w:t>
      </w:r>
      <w:proofErr w:type="gramEnd"/>
      <w:r w:rsidRPr="00D24B41">
        <w:t>高（超過</w:t>
      </w:r>
      <w:r w:rsidRPr="00D24B41">
        <w:t xml:space="preserve"> 99.8%</w:t>
      </w:r>
      <w:r w:rsidRPr="00D24B41">
        <w:t>），代表主要為小額與中額交易，且標準差也屬溫和，為日常型態。</w:t>
      </w:r>
    </w:p>
    <w:p w14:paraId="5CD7A65F" w14:textId="77777777" w:rsidR="00136230" w:rsidRPr="00D24B41" w:rsidRDefault="00136230" w:rsidP="006C25E7">
      <w:pPr>
        <w:pStyle w:val="a4"/>
        <w:jc w:val="both"/>
      </w:pP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p>
    <w:p w14:paraId="58166A45" w14:textId="77777777" w:rsidR="00136230" w:rsidRPr="00D24B41" w:rsidRDefault="00136230" w:rsidP="006C25E7">
      <w:pPr>
        <w:pStyle w:val="a4"/>
        <w:jc w:val="both"/>
      </w:pPr>
      <w:r w:rsidRPr="00D24B41">
        <w:rPr>
          <w:rStyle w:val="af0"/>
          <w:rFonts w:cstheme="minorHAnsi"/>
        </w:rPr>
        <w:t>Cluster 2</w:t>
      </w:r>
      <w:r w:rsidRPr="00D24B41">
        <w:t xml:space="preserve"> </w:t>
      </w:r>
      <w:r w:rsidRPr="00D24B41">
        <w:t>為極高金額群，筆數極少（僅</w:t>
      </w:r>
      <w:r w:rsidRPr="00D24B41">
        <w:t xml:space="preserve"> 31 </w:t>
      </w:r>
      <w:r w:rsidRPr="00D24B41">
        <w:t>筆），</w:t>
      </w:r>
      <w:proofErr w:type="gramStart"/>
      <w:r w:rsidRPr="00D24B41">
        <w:t>但均值超過</w:t>
      </w:r>
      <w:proofErr w:type="gramEnd"/>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3D37B5CA" w14:textId="403A4344" w:rsidR="00B34CF7" w:rsidRPr="00AD15AB" w:rsidRDefault="00136230" w:rsidP="00B34CF7">
      <w:pPr>
        <w:pStyle w:val="Web"/>
        <w:ind w:firstLine="480"/>
        <w:jc w:val="both"/>
        <w:rPr>
          <w:rFonts w:asciiTheme="minorHAnsi" w:hAnsiTheme="minorHAnsi" w:cstheme="minorHAnsi"/>
        </w:rPr>
      </w:pPr>
      <w:r w:rsidRPr="00AD15AB">
        <w:rPr>
          <w:rFonts w:asciiTheme="minorHAnsi" w:hAnsiTheme="minorHAnsi" w:cstheme="minorHAnsi"/>
        </w:rPr>
        <w:t>為進一步分析於</w:t>
      </w:r>
      <w:r w:rsidR="008806D9">
        <w:rPr>
          <w:rFonts w:asciiTheme="minorHAnsi" w:hAnsiTheme="minorHAnsi" w:cstheme="minorHAnsi"/>
        </w:rPr>
        <w:t>非監督式學習</w:t>
      </w:r>
      <w:r w:rsidRPr="00AD15AB">
        <w:rPr>
          <w:rFonts w:asciiTheme="minorHAnsi" w:hAnsiTheme="minorHAnsi" w:cstheme="minorHAnsi"/>
        </w:rPr>
        <w:t>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分群中金額最顯著偏高的群體（即</w:t>
      </w:r>
      <w:r w:rsidRPr="00AD15AB">
        <w:rPr>
          <w:rFonts w:asciiTheme="minorHAnsi" w:hAnsiTheme="minorHAnsi" w:cstheme="minorHAnsi"/>
        </w:rPr>
        <w:t xml:space="preserve"> Cluster 2</w:t>
      </w:r>
      <w:r w:rsidRPr="00AD15AB">
        <w:rPr>
          <w:rFonts w:asciiTheme="minorHAnsi" w:hAnsiTheme="minorHAnsi" w:cstheme="minorHAnsi"/>
        </w:rPr>
        <w:t>）進行聚焦式探</w:t>
      </w:r>
      <w:proofErr w:type="gramStart"/>
      <w:r w:rsidRPr="00AD15AB">
        <w:rPr>
          <w:rFonts w:asciiTheme="minorHAnsi" w:hAnsiTheme="minorHAnsi" w:cstheme="minorHAnsi"/>
        </w:rPr>
        <w:t>勘</w:t>
      </w:r>
      <w:proofErr w:type="gramEnd"/>
      <w:r w:rsidRPr="00AD15AB">
        <w:rPr>
          <w:rFonts w:asciiTheme="minorHAnsi" w:hAnsiTheme="minorHAnsi" w:cstheme="minorHAnsi"/>
        </w:rPr>
        <w:t>。該群僅</w:t>
      </w:r>
      <w:proofErr w:type="gramStart"/>
      <w:r w:rsidRPr="00AD15AB">
        <w:rPr>
          <w:rFonts w:asciiTheme="minorHAnsi" w:hAnsiTheme="minorHAnsi" w:cstheme="minorHAnsi"/>
        </w:rPr>
        <w:t>佔</w:t>
      </w:r>
      <w:proofErr w:type="gramEnd"/>
      <w:r w:rsidRPr="00AD15AB">
        <w:rPr>
          <w:rFonts w:asciiTheme="minorHAnsi" w:hAnsiTheme="minorHAnsi" w:cstheme="minorHAnsi"/>
        </w:rPr>
        <w:t>全體交易筆數之極少比例（</w:t>
      </w:r>
      <w:r w:rsidRPr="00AD15AB">
        <w:rPr>
          <w:rFonts w:asciiTheme="minorHAnsi" w:hAnsiTheme="minorHAnsi" w:cstheme="minorHAnsi"/>
        </w:rPr>
        <w:t xml:space="preserve">31 </w:t>
      </w:r>
      <w:r w:rsidRPr="00AD15AB">
        <w:rPr>
          <w:rFonts w:asciiTheme="minorHAnsi" w:hAnsiTheme="minorHAnsi" w:cstheme="minorHAnsi"/>
        </w:rPr>
        <w:t>筆），但平均金額高達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Pr="00AD15AB">
        <w:rPr>
          <w:rFonts w:asciiTheme="minorHAnsi" w:hAnsiTheme="minorHAnsi" w:cstheme="minorHAnsi"/>
        </w:rPr>
        <w:t>）、帳戶來源與接收者（</w:t>
      </w:r>
      <w:r w:rsidRPr="00AD15AB">
        <w:rPr>
          <w:rStyle w:val="HTML"/>
          <w:rFonts w:asciiTheme="minorHAnsi" w:hAnsiTheme="minorHAnsi" w:cstheme="minorHAnsi"/>
        </w:rPr>
        <w:t>Sender_account</w:t>
      </w:r>
      <w:r w:rsidRPr="00AD15AB">
        <w:rPr>
          <w:rFonts w:asciiTheme="minorHAnsi" w:hAnsiTheme="minorHAnsi" w:cstheme="minorHAnsi"/>
        </w:rPr>
        <w:t xml:space="preserve">, </w:t>
      </w:r>
      <w:r w:rsidRPr="00AD15AB">
        <w:rPr>
          <w:rStyle w:val="HTML"/>
          <w:rFonts w:asciiTheme="minorHAnsi" w:hAnsiTheme="minorHAnsi" w:cstheme="minorHAnsi"/>
        </w:rPr>
        <w:t>Receiver_account</w:t>
      </w:r>
      <w:r w:rsidRPr="00AD15AB">
        <w:rPr>
          <w:rFonts w:asciiTheme="minorHAnsi" w:hAnsiTheme="minorHAnsi" w:cstheme="minorHAnsi"/>
        </w:rPr>
        <w:t>）、金額（</w:t>
      </w:r>
      <w:r w:rsidRPr="00AD15AB">
        <w:rPr>
          <w:rStyle w:val="HTML"/>
          <w:rFonts w:asciiTheme="minorHAnsi" w:hAnsiTheme="minorHAnsi" w:cstheme="minorHAnsi"/>
        </w:rPr>
        <w:t>Amount</w:t>
      </w:r>
      <w:r w:rsidRPr="00AD15AB">
        <w:rPr>
          <w:rFonts w:asciiTheme="minorHAnsi" w:hAnsiTheme="minorHAnsi" w:cstheme="minorHAnsi"/>
        </w:rPr>
        <w:t>）、支付方式（</w:t>
      </w:r>
      <w:r w:rsidRPr="00AD15AB">
        <w:rPr>
          <w:rStyle w:val="HTML"/>
          <w:rFonts w:asciiTheme="minorHAnsi" w:hAnsiTheme="minorHAnsi" w:cstheme="minorHAnsi"/>
        </w:rPr>
        <w:t>Payment_type</w:t>
      </w:r>
      <w:r w:rsidRPr="00AD15AB">
        <w:rPr>
          <w:rFonts w:asciiTheme="minorHAnsi" w:hAnsiTheme="minorHAnsi" w:cstheme="minorHAnsi"/>
        </w:rPr>
        <w:t>）及雙方地理位置（</w:t>
      </w:r>
      <w:r w:rsidRPr="00AD15AB">
        <w:rPr>
          <w:rStyle w:val="HTML"/>
          <w:rFonts w:asciiTheme="minorHAnsi" w:hAnsiTheme="minorHAnsi" w:cstheme="minorHAnsi"/>
        </w:rPr>
        <w:t>Sender_bank_location</w:t>
      </w:r>
      <w:r w:rsidRPr="00AD15AB">
        <w:rPr>
          <w:rFonts w:asciiTheme="minorHAnsi" w:hAnsiTheme="minorHAnsi" w:cstheme="minorHAnsi"/>
        </w:rPr>
        <w:t xml:space="preserve">, </w:t>
      </w:r>
      <w:r w:rsidRPr="00AD15AB">
        <w:rPr>
          <w:rStyle w:val="HTML"/>
          <w:rFonts w:asciiTheme="minorHAnsi" w:hAnsiTheme="minorHAnsi" w:cstheme="minorHAnsi"/>
        </w:rPr>
        <w:t>Receiver_bank_location</w:t>
      </w:r>
      <w:r w:rsidRPr="00AD15AB">
        <w:rPr>
          <w:rFonts w:asciiTheme="minorHAnsi" w:hAnsiTheme="minorHAnsi" w:cstheme="minorHAnsi"/>
        </w:rPr>
        <w:t>），作為風險交易清單的核心欄位（表</w:t>
      </w:r>
      <w:r w:rsidR="0068224A">
        <w:rPr>
          <w:rFonts w:asciiTheme="minorHAnsi" w:hAnsiTheme="minorHAnsi" w:cstheme="minorHAnsi" w:hint="eastAsia"/>
        </w:rPr>
        <w:t>9</w:t>
      </w:r>
      <w:r w:rsidRPr="00AD15AB">
        <w:rPr>
          <w:rFonts w:asciiTheme="minorHAnsi" w:hAnsiTheme="minorHAnsi" w:cstheme="minorHAnsi"/>
        </w:rPr>
        <w:t>）。</w:t>
      </w:r>
    </w:p>
    <w:p w14:paraId="306076E7" w14:textId="0AE2575D" w:rsidR="00136230" w:rsidRPr="00AD15AB" w:rsidRDefault="00B34CF7" w:rsidP="00B34CF7">
      <w:pPr>
        <w:jc w:val="center"/>
      </w:pPr>
      <w:r>
        <w:rPr>
          <w:rFonts w:hint="eastAsia"/>
        </w:rPr>
        <w:t>表</w:t>
      </w:r>
      <w:r>
        <w:rPr>
          <w:rFonts w:hint="eastAsia"/>
        </w:rPr>
        <w:t>9 : Cluster 2</w:t>
      </w:r>
      <w:r>
        <w:rPr>
          <w:rFonts w:hint="eastAsia"/>
        </w:rPr>
        <w:t>之洗錢交易資料</w:t>
      </w:r>
    </w:p>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39"/>
        <w:gridCol w:w="1687"/>
        <w:gridCol w:w="1845"/>
        <w:gridCol w:w="1477"/>
        <w:gridCol w:w="1534"/>
        <w:gridCol w:w="1705"/>
        <w:gridCol w:w="1878"/>
      </w:tblGrid>
      <w:tr w:rsidR="00136230" w:rsidRPr="00942779" w14:paraId="3F01BABB" w14:textId="77777777" w:rsidTr="00D52162">
        <w:trPr>
          <w:tblHeader/>
          <w:tblCellSpacing w:w="15" w:type="dxa"/>
        </w:trPr>
        <w:tc>
          <w:tcPr>
            <w:tcW w:w="524" w:type="dxa"/>
            <w:vAlign w:val="center"/>
            <w:hideMark/>
          </w:tcPr>
          <w:p w14:paraId="7FBE415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Date</w:t>
            </w:r>
          </w:p>
        </w:tc>
        <w:tc>
          <w:tcPr>
            <w:tcW w:w="0" w:type="auto"/>
            <w:vAlign w:val="center"/>
            <w:hideMark/>
          </w:tcPr>
          <w:p w14:paraId="40DEE853"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Time</w:t>
            </w:r>
          </w:p>
        </w:tc>
        <w:tc>
          <w:tcPr>
            <w:tcW w:w="0" w:type="auto"/>
            <w:vAlign w:val="center"/>
            <w:hideMark/>
          </w:tcPr>
          <w:p w14:paraId="42839A15"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Sender_account</w:t>
            </w:r>
          </w:p>
        </w:tc>
        <w:tc>
          <w:tcPr>
            <w:tcW w:w="0" w:type="auto"/>
            <w:vAlign w:val="center"/>
            <w:hideMark/>
          </w:tcPr>
          <w:p w14:paraId="4DBB00FA"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Receiver_account</w:t>
            </w:r>
          </w:p>
        </w:tc>
        <w:tc>
          <w:tcPr>
            <w:tcW w:w="0" w:type="auto"/>
            <w:vAlign w:val="center"/>
            <w:hideMark/>
          </w:tcPr>
          <w:p w14:paraId="1A215F7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Amount</w:t>
            </w:r>
          </w:p>
        </w:tc>
        <w:tc>
          <w:tcPr>
            <w:tcW w:w="0" w:type="auto"/>
            <w:vAlign w:val="center"/>
            <w:hideMark/>
          </w:tcPr>
          <w:p w14:paraId="0D595B77"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Payment_type</w:t>
            </w:r>
          </w:p>
        </w:tc>
        <w:tc>
          <w:tcPr>
            <w:tcW w:w="0" w:type="auto"/>
            <w:vAlign w:val="center"/>
            <w:hideMark/>
          </w:tcPr>
          <w:p w14:paraId="38168CEB"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Sender_location</w:t>
            </w:r>
          </w:p>
        </w:tc>
        <w:tc>
          <w:tcPr>
            <w:tcW w:w="2469" w:type="dxa"/>
            <w:vAlign w:val="center"/>
            <w:hideMark/>
          </w:tcPr>
          <w:p w14:paraId="5428DF0C"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Receiver_location</w:t>
            </w:r>
          </w:p>
        </w:tc>
      </w:tr>
      <w:tr w:rsidR="00136230" w:rsidRPr="00942779" w14:paraId="3BBE21D3" w14:textId="77777777" w:rsidTr="00D52162">
        <w:trPr>
          <w:tblCellSpacing w:w="15" w:type="dxa"/>
        </w:trPr>
        <w:tc>
          <w:tcPr>
            <w:tcW w:w="524" w:type="dxa"/>
            <w:vAlign w:val="center"/>
            <w:hideMark/>
          </w:tcPr>
          <w:p w14:paraId="40657C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2022-10-12</w:t>
            </w:r>
          </w:p>
        </w:tc>
        <w:tc>
          <w:tcPr>
            <w:tcW w:w="0" w:type="auto"/>
            <w:vAlign w:val="center"/>
            <w:hideMark/>
          </w:tcPr>
          <w:p w14:paraId="1076D75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16:12:51</w:t>
            </w:r>
          </w:p>
        </w:tc>
        <w:tc>
          <w:tcPr>
            <w:tcW w:w="0" w:type="auto"/>
            <w:vAlign w:val="center"/>
            <w:hideMark/>
          </w:tcPr>
          <w:p w14:paraId="3A2FB1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5057689301</w:t>
            </w:r>
          </w:p>
        </w:tc>
        <w:tc>
          <w:tcPr>
            <w:tcW w:w="0" w:type="auto"/>
            <w:vAlign w:val="center"/>
            <w:hideMark/>
          </w:tcPr>
          <w:p w14:paraId="52A7D2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3267846600</w:t>
            </w:r>
          </w:p>
        </w:tc>
        <w:tc>
          <w:tcPr>
            <w:tcW w:w="0" w:type="auto"/>
            <w:vAlign w:val="center"/>
            <w:hideMark/>
          </w:tcPr>
          <w:p w14:paraId="0B4A355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6,213,931.56</w:t>
            </w:r>
          </w:p>
        </w:tc>
        <w:tc>
          <w:tcPr>
            <w:tcW w:w="0" w:type="auto"/>
            <w:vAlign w:val="center"/>
            <w:hideMark/>
          </w:tcPr>
          <w:p w14:paraId="38ECA2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1DDB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97E42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D52162">
        <w:trPr>
          <w:tblCellSpacing w:w="15" w:type="dxa"/>
        </w:trPr>
        <w:tc>
          <w:tcPr>
            <w:tcW w:w="524" w:type="dxa"/>
            <w:vAlign w:val="center"/>
            <w:hideMark/>
          </w:tcPr>
          <w:p w14:paraId="0824753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2022-11-05</w:t>
            </w:r>
          </w:p>
        </w:tc>
        <w:tc>
          <w:tcPr>
            <w:tcW w:w="0" w:type="auto"/>
            <w:vAlign w:val="center"/>
            <w:hideMark/>
          </w:tcPr>
          <w:p w14:paraId="79B0B4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23:51:26</w:t>
            </w:r>
          </w:p>
        </w:tc>
        <w:tc>
          <w:tcPr>
            <w:tcW w:w="0" w:type="auto"/>
            <w:vAlign w:val="center"/>
            <w:hideMark/>
          </w:tcPr>
          <w:p w14:paraId="0B1B2B3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4197215987</w:t>
            </w:r>
          </w:p>
        </w:tc>
        <w:tc>
          <w:tcPr>
            <w:tcW w:w="0" w:type="auto"/>
            <w:vAlign w:val="center"/>
            <w:hideMark/>
          </w:tcPr>
          <w:p w14:paraId="2C56B65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7510608716</w:t>
            </w:r>
          </w:p>
        </w:tc>
        <w:tc>
          <w:tcPr>
            <w:tcW w:w="0" w:type="auto"/>
            <w:vAlign w:val="center"/>
            <w:hideMark/>
          </w:tcPr>
          <w:p w14:paraId="159D6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5,971,168.57</w:t>
            </w:r>
          </w:p>
        </w:tc>
        <w:tc>
          <w:tcPr>
            <w:tcW w:w="0" w:type="auto"/>
            <w:vAlign w:val="center"/>
            <w:hideMark/>
          </w:tcPr>
          <w:p w14:paraId="53B6A0E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2048312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1D6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D52162">
        <w:trPr>
          <w:tblCellSpacing w:w="15" w:type="dxa"/>
        </w:trPr>
        <w:tc>
          <w:tcPr>
            <w:tcW w:w="524" w:type="dxa"/>
            <w:vAlign w:val="center"/>
            <w:hideMark/>
          </w:tcPr>
          <w:p w14:paraId="723E11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2022-11-09</w:t>
            </w:r>
          </w:p>
        </w:tc>
        <w:tc>
          <w:tcPr>
            <w:tcW w:w="0" w:type="auto"/>
            <w:vAlign w:val="center"/>
            <w:hideMark/>
          </w:tcPr>
          <w:p w14:paraId="52305E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24A2E9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18DAB61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3990508657</w:t>
            </w:r>
          </w:p>
        </w:tc>
        <w:tc>
          <w:tcPr>
            <w:tcW w:w="0" w:type="auto"/>
            <w:vAlign w:val="center"/>
            <w:hideMark/>
          </w:tcPr>
          <w:p w14:paraId="198907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4,240,667.45</w:t>
            </w:r>
          </w:p>
        </w:tc>
        <w:tc>
          <w:tcPr>
            <w:tcW w:w="0" w:type="auto"/>
            <w:vAlign w:val="center"/>
            <w:hideMark/>
          </w:tcPr>
          <w:p w14:paraId="38F901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3CE4E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9EE8C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D52162">
        <w:trPr>
          <w:tblCellSpacing w:w="15" w:type="dxa"/>
        </w:trPr>
        <w:tc>
          <w:tcPr>
            <w:tcW w:w="524" w:type="dxa"/>
            <w:vAlign w:val="center"/>
            <w:hideMark/>
          </w:tcPr>
          <w:p w14:paraId="06485AA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2022-11-13</w:t>
            </w:r>
          </w:p>
        </w:tc>
        <w:tc>
          <w:tcPr>
            <w:tcW w:w="0" w:type="auto"/>
            <w:vAlign w:val="center"/>
            <w:hideMark/>
          </w:tcPr>
          <w:p w14:paraId="20C9CBC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789C2DD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8561558553</w:t>
            </w:r>
          </w:p>
        </w:tc>
        <w:tc>
          <w:tcPr>
            <w:tcW w:w="0" w:type="auto"/>
            <w:vAlign w:val="center"/>
            <w:hideMark/>
          </w:tcPr>
          <w:p w14:paraId="1A9898E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6B2ECE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9,348,125.28</w:t>
            </w:r>
          </w:p>
        </w:tc>
        <w:tc>
          <w:tcPr>
            <w:tcW w:w="0" w:type="auto"/>
            <w:vAlign w:val="center"/>
            <w:hideMark/>
          </w:tcPr>
          <w:p w14:paraId="7DB4021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DC25D5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484AD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D52162">
        <w:trPr>
          <w:tblCellSpacing w:w="15" w:type="dxa"/>
        </w:trPr>
        <w:tc>
          <w:tcPr>
            <w:tcW w:w="524" w:type="dxa"/>
            <w:vAlign w:val="center"/>
            <w:hideMark/>
          </w:tcPr>
          <w:p w14:paraId="7A9395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2022-11-23</w:t>
            </w:r>
          </w:p>
        </w:tc>
        <w:tc>
          <w:tcPr>
            <w:tcW w:w="0" w:type="auto"/>
            <w:vAlign w:val="center"/>
            <w:hideMark/>
          </w:tcPr>
          <w:p w14:paraId="0AC84B9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4109907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26F700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520713149</w:t>
            </w:r>
          </w:p>
        </w:tc>
        <w:tc>
          <w:tcPr>
            <w:tcW w:w="0" w:type="auto"/>
            <w:vAlign w:val="center"/>
            <w:hideMark/>
          </w:tcPr>
          <w:p w14:paraId="6CE23E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4,198,253.76</w:t>
            </w:r>
          </w:p>
        </w:tc>
        <w:tc>
          <w:tcPr>
            <w:tcW w:w="0" w:type="auto"/>
            <w:vAlign w:val="center"/>
            <w:hideMark/>
          </w:tcPr>
          <w:p w14:paraId="3E7BD1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2F15A6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CA9606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D52162">
        <w:trPr>
          <w:tblCellSpacing w:w="15" w:type="dxa"/>
        </w:trPr>
        <w:tc>
          <w:tcPr>
            <w:tcW w:w="524" w:type="dxa"/>
            <w:vAlign w:val="center"/>
            <w:hideMark/>
          </w:tcPr>
          <w:p w14:paraId="180BE51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2022-11-29</w:t>
            </w:r>
          </w:p>
        </w:tc>
        <w:tc>
          <w:tcPr>
            <w:tcW w:w="0" w:type="auto"/>
            <w:vAlign w:val="center"/>
            <w:hideMark/>
          </w:tcPr>
          <w:p w14:paraId="1B60F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7192CA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1534642148</w:t>
            </w:r>
          </w:p>
        </w:tc>
        <w:tc>
          <w:tcPr>
            <w:tcW w:w="0" w:type="auto"/>
            <w:vAlign w:val="center"/>
            <w:hideMark/>
          </w:tcPr>
          <w:p w14:paraId="277BA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4EF3D0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11,837,365.32</w:t>
            </w:r>
          </w:p>
        </w:tc>
        <w:tc>
          <w:tcPr>
            <w:tcW w:w="0" w:type="auto"/>
            <w:vAlign w:val="center"/>
            <w:hideMark/>
          </w:tcPr>
          <w:p w14:paraId="7A9B8D1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3C7FBE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BAA38A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D52162">
        <w:trPr>
          <w:tblCellSpacing w:w="15" w:type="dxa"/>
        </w:trPr>
        <w:tc>
          <w:tcPr>
            <w:tcW w:w="524" w:type="dxa"/>
            <w:vAlign w:val="center"/>
            <w:hideMark/>
          </w:tcPr>
          <w:p w14:paraId="3CE294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2022-11-30</w:t>
            </w:r>
          </w:p>
        </w:tc>
        <w:tc>
          <w:tcPr>
            <w:tcW w:w="0" w:type="auto"/>
            <w:vAlign w:val="center"/>
            <w:hideMark/>
          </w:tcPr>
          <w:p w14:paraId="5B6857E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18:10:29</w:t>
            </w:r>
          </w:p>
        </w:tc>
        <w:tc>
          <w:tcPr>
            <w:tcW w:w="0" w:type="auto"/>
            <w:vAlign w:val="center"/>
            <w:hideMark/>
          </w:tcPr>
          <w:p w14:paraId="4D02265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2149901234</w:t>
            </w:r>
          </w:p>
        </w:tc>
        <w:tc>
          <w:tcPr>
            <w:tcW w:w="0" w:type="auto"/>
            <w:vAlign w:val="center"/>
            <w:hideMark/>
          </w:tcPr>
          <w:p w14:paraId="6685D2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5804990951</w:t>
            </w:r>
          </w:p>
        </w:tc>
        <w:tc>
          <w:tcPr>
            <w:tcW w:w="0" w:type="auto"/>
            <w:vAlign w:val="center"/>
            <w:hideMark/>
          </w:tcPr>
          <w:p w14:paraId="36E8DB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4,692,191.66</w:t>
            </w:r>
          </w:p>
        </w:tc>
        <w:tc>
          <w:tcPr>
            <w:tcW w:w="0" w:type="auto"/>
            <w:vAlign w:val="center"/>
            <w:hideMark/>
          </w:tcPr>
          <w:p w14:paraId="1E28732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0D6EC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320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D52162">
        <w:trPr>
          <w:tblCellSpacing w:w="15" w:type="dxa"/>
        </w:trPr>
        <w:tc>
          <w:tcPr>
            <w:tcW w:w="524" w:type="dxa"/>
            <w:vAlign w:val="center"/>
            <w:hideMark/>
          </w:tcPr>
          <w:p w14:paraId="5E0700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2022-12-21</w:t>
            </w:r>
          </w:p>
        </w:tc>
        <w:tc>
          <w:tcPr>
            <w:tcW w:w="0" w:type="auto"/>
            <w:vAlign w:val="center"/>
            <w:hideMark/>
          </w:tcPr>
          <w:p w14:paraId="4DAACCD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2C8169F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7BCAE6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254333209</w:t>
            </w:r>
          </w:p>
        </w:tc>
        <w:tc>
          <w:tcPr>
            <w:tcW w:w="0" w:type="auto"/>
            <w:vAlign w:val="center"/>
            <w:hideMark/>
          </w:tcPr>
          <w:p w14:paraId="320C9C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4,739,084.71</w:t>
            </w:r>
          </w:p>
        </w:tc>
        <w:tc>
          <w:tcPr>
            <w:tcW w:w="0" w:type="auto"/>
            <w:vAlign w:val="center"/>
            <w:hideMark/>
          </w:tcPr>
          <w:p w14:paraId="28D523E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3CECD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B161E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D52162">
        <w:trPr>
          <w:tblCellSpacing w:w="15" w:type="dxa"/>
        </w:trPr>
        <w:tc>
          <w:tcPr>
            <w:tcW w:w="524" w:type="dxa"/>
            <w:vAlign w:val="center"/>
            <w:hideMark/>
          </w:tcPr>
          <w:p w14:paraId="02045E6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2022-12-28</w:t>
            </w:r>
          </w:p>
        </w:tc>
        <w:tc>
          <w:tcPr>
            <w:tcW w:w="0" w:type="auto"/>
            <w:vAlign w:val="center"/>
            <w:hideMark/>
          </w:tcPr>
          <w:p w14:paraId="7CA663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1643BCF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1075524474</w:t>
            </w:r>
          </w:p>
        </w:tc>
        <w:tc>
          <w:tcPr>
            <w:tcW w:w="0" w:type="auto"/>
            <w:vAlign w:val="center"/>
            <w:hideMark/>
          </w:tcPr>
          <w:p w14:paraId="3FB4C7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156440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9,939,367.70</w:t>
            </w:r>
          </w:p>
        </w:tc>
        <w:tc>
          <w:tcPr>
            <w:tcW w:w="0" w:type="auto"/>
            <w:vAlign w:val="center"/>
            <w:hideMark/>
          </w:tcPr>
          <w:p w14:paraId="420599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CE9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EEBF3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D52162">
        <w:trPr>
          <w:tblCellSpacing w:w="15" w:type="dxa"/>
        </w:trPr>
        <w:tc>
          <w:tcPr>
            <w:tcW w:w="524" w:type="dxa"/>
            <w:vAlign w:val="center"/>
            <w:hideMark/>
          </w:tcPr>
          <w:p w14:paraId="1574CE0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2023-01-03</w:t>
            </w:r>
          </w:p>
        </w:tc>
        <w:tc>
          <w:tcPr>
            <w:tcW w:w="0" w:type="auto"/>
            <w:vAlign w:val="center"/>
            <w:hideMark/>
          </w:tcPr>
          <w:p w14:paraId="3D111A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04:21:55</w:t>
            </w:r>
          </w:p>
        </w:tc>
        <w:tc>
          <w:tcPr>
            <w:tcW w:w="0" w:type="auto"/>
            <w:vAlign w:val="center"/>
            <w:hideMark/>
          </w:tcPr>
          <w:p w14:paraId="54322AD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2887411233</w:t>
            </w:r>
          </w:p>
        </w:tc>
        <w:tc>
          <w:tcPr>
            <w:tcW w:w="0" w:type="auto"/>
            <w:vAlign w:val="center"/>
            <w:hideMark/>
          </w:tcPr>
          <w:p w14:paraId="23A256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7219174047</w:t>
            </w:r>
          </w:p>
        </w:tc>
        <w:tc>
          <w:tcPr>
            <w:tcW w:w="0" w:type="auto"/>
            <w:vAlign w:val="center"/>
            <w:hideMark/>
          </w:tcPr>
          <w:p w14:paraId="25DCF8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4,509,020.91</w:t>
            </w:r>
          </w:p>
        </w:tc>
        <w:tc>
          <w:tcPr>
            <w:tcW w:w="0" w:type="auto"/>
            <w:vAlign w:val="center"/>
            <w:hideMark/>
          </w:tcPr>
          <w:p w14:paraId="292A302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28696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03DCF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D52162">
        <w:trPr>
          <w:tblCellSpacing w:w="15" w:type="dxa"/>
        </w:trPr>
        <w:tc>
          <w:tcPr>
            <w:tcW w:w="524" w:type="dxa"/>
            <w:vAlign w:val="center"/>
            <w:hideMark/>
          </w:tcPr>
          <w:p w14:paraId="585D60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2023-01-05</w:t>
            </w:r>
          </w:p>
        </w:tc>
        <w:tc>
          <w:tcPr>
            <w:tcW w:w="0" w:type="auto"/>
            <w:vAlign w:val="center"/>
            <w:hideMark/>
          </w:tcPr>
          <w:p w14:paraId="113DB5A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20:05:23</w:t>
            </w:r>
          </w:p>
        </w:tc>
        <w:tc>
          <w:tcPr>
            <w:tcW w:w="0" w:type="auto"/>
            <w:vAlign w:val="center"/>
            <w:hideMark/>
          </w:tcPr>
          <w:p w14:paraId="076E44C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2258780243</w:t>
            </w:r>
          </w:p>
        </w:tc>
        <w:tc>
          <w:tcPr>
            <w:tcW w:w="0" w:type="auto"/>
            <w:vAlign w:val="center"/>
            <w:hideMark/>
          </w:tcPr>
          <w:p w14:paraId="2C502A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4271610216</w:t>
            </w:r>
          </w:p>
        </w:tc>
        <w:tc>
          <w:tcPr>
            <w:tcW w:w="0" w:type="auto"/>
            <w:vAlign w:val="center"/>
            <w:hideMark/>
          </w:tcPr>
          <w:p w14:paraId="1A6841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6,475,296.65</w:t>
            </w:r>
          </w:p>
        </w:tc>
        <w:tc>
          <w:tcPr>
            <w:tcW w:w="0" w:type="auto"/>
            <w:vAlign w:val="center"/>
            <w:hideMark/>
          </w:tcPr>
          <w:p w14:paraId="2C9E18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480FF50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Nigeria</w:t>
            </w:r>
          </w:p>
        </w:tc>
        <w:tc>
          <w:tcPr>
            <w:tcW w:w="2469" w:type="dxa"/>
            <w:vAlign w:val="center"/>
            <w:hideMark/>
          </w:tcPr>
          <w:p w14:paraId="273764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D52162">
        <w:trPr>
          <w:tblCellSpacing w:w="15" w:type="dxa"/>
        </w:trPr>
        <w:tc>
          <w:tcPr>
            <w:tcW w:w="524" w:type="dxa"/>
            <w:vAlign w:val="center"/>
            <w:hideMark/>
          </w:tcPr>
          <w:p w14:paraId="2F0C4C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2023-01-18</w:t>
            </w:r>
          </w:p>
        </w:tc>
        <w:tc>
          <w:tcPr>
            <w:tcW w:w="0" w:type="auto"/>
            <w:vAlign w:val="center"/>
            <w:hideMark/>
          </w:tcPr>
          <w:p w14:paraId="05D6BD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17:20:37</w:t>
            </w:r>
          </w:p>
        </w:tc>
        <w:tc>
          <w:tcPr>
            <w:tcW w:w="0" w:type="auto"/>
            <w:vAlign w:val="center"/>
            <w:hideMark/>
          </w:tcPr>
          <w:p w14:paraId="1A2F8C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4216161511</w:t>
            </w:r>
          </w:p>
        </w:tc>
        <w:tc>
          <w:tcPr>
            <w:tcW w:w="0" w:type="auto"/>
            <w:vAlign w:val="center"/>
            <w:hideMark/>
          </w:tcPr>
          <w:p w14:paraId="2D31818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8808180090</w:t>
            </w:r>
          </w:p>
        </w:tc>
        <w:tc>
          <w:tcPr>
            <w:tcW w:w="0" w:type="auto"/>
            <w:vAlign w:val="center"/>
            <w:hideMark/>
          </w:tcPr>
          <w:p w14:paraId="5F43F25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6,687,866.73</w:t>
            </w:r>
          </w:p>
        </w:tc>
        <w:tc>
          <w:tcPr>
            <w:tcW w:w="0" w:type="auto"/>
            <w:vAlign w:val="center"/>
            <w:hideMark/>
          </w:tcPr>
          <w:p w14:paraId="4CB5A21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F1831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E1EEB1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D52162">
        <w:trPr>
          <w:tblCellSpacing w:w="15" w:type="dxa"/>
        </w:trPr>
        <w:tc>
          <w:tcPr>
            <w:tcW w:w="524" w:type="dxa"/>
            <w:vAlign w:val="center"/>
            <w:hideMark/>
          </w:tcPr>
          <w:p w14:paraId="10EF57D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2023-02-07</w:t>
            </w:r>
          </w:p>
        </w:tc>
        <w:tc>
          <w:tcPr>
            <w:tcW w:w="0" w:type="auto"/>
            <w:vAlign w:val="center"/>
            <w:hideMark/>
          </w:tcPr>
          <w:p w14:paraId="490A01E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13:47:09</w:t>
            </w:r>
          </w:p>
        </w:tc>
        <w:tc>
          <w:tcPr>
            <w:tcW w:w="0" w:type="auto"/>
            <w:vAlign w:val="center"/>
            <w:hideMark/>
          </w:tcPr>
          <w:p w14:paraId="1FF83EE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6684984541</w:t>
            </w:r>
          </w:p>
        </w:tc>
        <w:tc>
          <w:tcPr>
            <w:tcW w:w="0" w:type="auto"/>
            <w:vAlign w:val="center"/>
            <w:hideMark/>
          </w:tcPr>
          <w:p w14:paraId="119310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5444185928</w:t>
            </w:r>
          </w:p>
        </w:tc>
        <w:tc>
          <w:tcPr>
            <w:tcW w:w="0" w:type="auto"/>
            <w:vAlign w:val="center"/>
            <w:hideMark/>
          </w:tcPr>
          <w:p w14:paraId="51FBF24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3,722,429.57</w:t>
            </w:r>
          </w:p>
        </w:tc>
        <w:tc>
          <w:tcPr>
            <w:tcW w:w="0" w:type="auto"/>
            <w:vAlign w:val="center"/>
            <w:hideMark/>
          </w:tcPr>
          <w:p w14:paraId="4989E2B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49CB28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1EEBB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D52162">
        <w:trPr>
          <w:tblCellSpacing w:w="15" w:type="dxa"/>
        </w:trPr>
        <w:tc>
          <w:tcPr>
            <w:tcW w:w="524" w:type="dxa"/>
            <w:vAlign w:val="center"/>
            <w:hideMark/>
          </w:tcPr>
          <w:p w14:paraId="60B0A7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2023-02-17</w:t>
            </w:r>
          </w:p>
        </w:tc>
        <w:tc>
          <w:tcPr>
            <w:tcW w:w="0" w:type="auto"/>
            <w:vAlign w:val="center"/>
            <w:hideMark/>
          </w:tcPr>
          <w:p w14:paraId="741139F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10:56:31</w:t>
            </w:r>
          </w:p>
        </w:tc>
        <w:tc>
          <w:tcPr>
            <w:tcW w:w="0" w:type="auto"/>
            <w:vAlign w:val="center"/>
            <w:hideMark/>
          </w:tcPr>
          <w:p w14:paraId="53E935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1794587906</w:t>
            </w:r>
          </w:p>
        </w:tc>
        <w:tc>
          <w:tcPr>
            <w:tcW w:w="0" w:type="auto"/>
            <w:vAlign w:val="center"/>
            <w:hideMark/>
          </w:tcPr>
          <w:p w14:paraId="34A55E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7976247492</w:t>
            </w:r>
          </w:p>
        </w:tc>
        <w:tc>
          <w:tcPr>
            <w:tcW w:w="0" w:type="auto"/>
            <w:vAlign w:val="center"/>
            <w:hideMark/>
          </w:tcPr>
          <w:p w14:paraId="471B13D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7,208,996.55</w:t>
            </w:r>
          </w:p>
        </w:tc>
        <w:tc>
          <w:tcPr>
            <w:tcW w:w="0" w:type="auto"/>
            <w:vAlign w:val="center"/>
            <w:hideMark/>
          </w:tcPr>
          <w:p w14:paraId="74D4954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1A7019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9928A4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D52162">
        <w:trPr>
          <w:tblCellSpacing w:w="15" w:type="dxa"/>
        </w:trPr>
        <w:tc>
          <w:tcPr>
            <w:tcW w:w="524" w:type="dxa"/>
            <w:vAlign w:val="center"/>
            <w:hideMark/>
          </w:tcPr>
          <w:p w14:paraId="09FE018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2023-03-02</w:t>
            </w:r>
          </w:p>
        </w:tc>
        <w:tc>
          <w:tcPr>
            <w:tcW w:w="0" w:type="auto"/>
            <w:vAlign w:val="center"/>
            <w:hideMark/>
          </w:tcPr>
          <w:p w14:paraId="708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5ACFAA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6BCAE3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717432649</w:t>
            </w:r>
          </w:p>
        </w:tc>
        <w:tc>
          <w:tcPr>
            <w:tcW w:w="0" w:type="auto"/>
            <w:vAlign w:val="center"/>
            <w:hideMark/>
          </w:tcPr>
          <w:p w14:paraId="618A856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3,633,963.35</w:t>
            </w:r>
          </w:p>
        </w:tc>
        <w:tc>
          <w:tcPr>
            <w:tcW w:w="0" w:type="auto"/>
            <w:vAlign w:val="center"/>
            <w:hideMark/>
          </w:tcPr>
          <w:p w14:paraId="1A2BAC9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1888C1D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c>
          <w:tcPr>
            <w:tcW w:w="2469" w:type="dxa"/>
            <w:vAlign w:val="center"/>
            <w:hideMark/>
          </w:tcPr>
          <w:p w14:paraId="5182578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D52162">
        <w:trPr>
          <w:tblCellSpacing w:w="15" w:type="dxa"/>
        </w:trPr>
        <w:tc>
          <w:tcPr>
            <w:tcW w:w="524" w:type="dxa"/>
            <w:vAlign w:val="center"/>
            <w:hideMark/>
          </w:tcPr>
          <w:p w14:paraId="69223E2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2023-03-09</w:t>
            </w:r>
          </w:p>
        </w:tc>
        <w:tc>
          <w:tcPr>
            <w:tcW w:w="0" w:type="auto"/>
            <w:vAlign w:val="center"/>
            <w:hideMark/>
          </w:tcPr>
          <w:p w14:paraId="61B6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26B0CE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2636186377</w:t>
            </w:r>
          </w:p>
        </w:tc>
        <w:tc>
          <w:tcPr>
            <w:tcW w:w="0" w:type="auto"/>
            <w:vAlign w:val="center"/>
            <w:hideMark/>
          </w:tcPr>
          <w:p w14:paraId="67F892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462221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6,812,158.18</w:t>
            </w:r>
          </w:p>
        </w:tc>
        <w:tc>
          <w:tcPr>
            <w:tcW w:w="0" w:type="auto"/>
            <w:vAlign w:val="center"/>
            <w:hideMark/>
          </w:tcPr>
          <w:p w14:paraId="266142E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7C505E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24352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D52162">
        <w:trPr>
          <w:tblCellSpacing w:w="15" w:type="dxa"/>
        </w:trPr>
        <w:tc>
          <w:tcPr>
            <w:tcW w:w="524" w:type="dxa"/>
            <w:vAlign w:val="center"/>
            <w:hideMark/>
          </w:tcPr>
          <w:p w14:paraId="249C30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2023-03-31</w:t>
            </w:r>
          </w:p>
        </w:tc>
        <w:tc>
          <w:tcPr>
            <w:tcW w:w="0" w:type="auto"/>
            <w:vAlign w:val="center"/>
            <w:hideMark/>
          </w:tcPr>
          <w:p w14:paraId="16ED2EE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242C4F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52FC1C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6451219507</w:t>
            </w:r>
          </w:p>
        </w:tc>
        <w:tc>
          <w:tcPr>
            <w:tcW w:w="0" w:type="auto"/>
            <w:vAlign w:val="center"/>
            <w:hideMark/>
          </w:tcPr>
          <w:p w14:paraId="2CD81A2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4,355,569.17</w:t>
            </w:r>
          </w:p>
        </w:tc>
        <w:tc>
          <w:tcPr>
            <w:tcW w:w="0" w:type="auto"/>
            <w:vAlign w:val="center"/>
            <w:hideMark/>
          </w:tcPr>
          <w:p w14:paraId="7970679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842FD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D0D65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D52162">
        <w:trPr>
          <w:tblCellSpacing w:w="15" w:type="dxa"/>
        </w:trPr>
        <w:tc>
          <w:tcPr>
            <w:tcW w:w="524" w:type="dxa"/>
            <w:vAlign w:val="center"/>
            <w:hideMark/>
          </w:tcPr>
          <w:p w14:paraId="6F55595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2023-04-06</w:t>
            </w:r>
          </w:p>
        </w:tc>
        <w:tc>
          <w:tcPr>
            <w:tcW w:w="0" w:type="auto"/>
            <w:vAlign w:val="center"/>
            <w:hideMark/>
          </w:tcPr>
          <w:p w14:paraId="385040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79BC0B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6051338057</w:t>
            </w:r>
          </w:p>
        </w:tc>
        <w:tc>
          <w:tcPr>
            <w:tcW w:w="0" w:type="auto"/>
            <w:vAlign w:val="center"/>
            <w:hideMark/>
          </w:tcPr>
          <w:p w14:paraId="3E1968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6FC549F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7,982,973.18</w:t>
            </w:r>
          </w:p>
        </w:tc>
        <w:tc>
          <w:tcPr>
            <w:tcW w:w="0" w:type="auto"/>
            <w:vAlign w:val="center"/>
            <w:hideMark/>
          </w:tcPr>
          <w:p w14:paraId="7EB4746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E394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4B851B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D52162">
        <w:trPr>
          <w:tblCellSpacing w:w="15" w:type="dxa"/>
        </w:trPr>
        <w:tc>
          <w:tcPr>
            <w:tcW w:w="524" w:type="dxa"/>
            <w:vAlign w:val="center"/>
            <w:hideMark/>
          </w:tcPr>
          <w:p w14:paraId="1FF555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2023-04-29</w:t>
            </w:r>
          </w:p>
        </w:tc>
        <w:tc>
          <w:tcPr>
            <w:tcW w:w="0" w:type="auto"/>
            <w:vAlign w:val="center"/>
            <w:hideMark/>
          </w:tcPr>
          <w:p w14:paraId="21E716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11:14:02</w:t>
            </w:r>
          </w:p>
        </w:tc>
        <w:tc>
          <w:tcPr>
            <w:tcW w:w="0" w:type="auto"/>
            <w:vAlign w:val="center"/>
            <w:hideMark/>
          </w:tcPr>
          <w:p w14:paraId="394B2A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9858304544</w:t>
            </w:r>
          </w:p>
        </w:tc>
        <w:tc>
          <w:tcPr>
            <w:tcW w:w="0" w:type="auto"/>
            <w:vAlign w:val="center"/>
            <w:hideMark/>
          </w:tcPr>
          <w:p w14:paraId="139DA1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1874802060</w:t>
            </w:r>
          </w:p>
        </w:tc>
        <w:tc>
          <w:tcPr>
            <w:tcW w:w="0" w:type="auto"/>
            <w:vAlign w:val="center"/>
            <w:hideMark/>
          </w:tcPr>
          <w:p w14:paraId="2150D6A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5,611,048.00</w:t>
            </w:r>
          </w:p>
        </w:tc>
        <w:tc>
          <w:tcPr>
            <w:tcW w:w="0" w:type="auto"/>
            <w:vAlign w:val="center"/>
            <w:hideMark/>
          </w:tcPr>
          <w:p w14:paraId="35466B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83C5A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426BA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D52162">
        <w:trPr>
          <w:tblCellSpacing w:w="15" w:type="dxa"/>
        </w:trPr>
        <w:tc>
          <w:tcPr>
            <w:tcW w:w="524" w:type="dxa"/>
            <w:vAlign w:val="center"/>
            <w:hideMark/>
          </w:tcPr>
          <w:p w14:paraId="6F5662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2023-05-03</w:t>
            </w:r>
          </w:p>
        </w:tc>
        <w:tc>
          <w:tcPr>
            <w:tcW w:w="0" w:type="auto"/>
            <w:vAlign w:val="center"/>
            <w:hideMark/>
          </w:tcPr>
          <w:p w14:paraId="600C935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D7CA93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1273DF6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8058727145</w:t>
            </w:r>
          </w:p>
        </w:tc>
        <w:tc>
          <w:tcPr>
            <w:tcW w:w="0" w:type="auto"/>
            <w:vAlign w:val="center"/>
            <w:hideMark/>
          </w:tcPr>
          <w:p w14:paraId="024E05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4,435,401.96</w:t>
            </w:r>
          </w:p>
        </w:tc>
        <w:tc>
          <w:tcPr>
            <w:tcW w:w="0" w:type="auto"/>
            <w:vAlign w:val="center"/>
            <w:hideMark/>
          </w:tcPr>
          <w:p w14:paraId="063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5BBF81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DF40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D52162">
        <w:trPr>
          <w:tblCellSpacing w:w="15" w:type="dxa"/>
        </w:trPr>
        <w:tc>
          <w:tcPr>
            <w:tcW w:w="524" w:type="dxa"/>
            <w:vAlign w:val="center"/>
            <w:hideMark/>
          </w:tcPr>
          <w:p w14:paraId="5F11EF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2023-05-07</w:t>
            </w:r>
          </w:p>
        </w:tc>
        <w:tc>
          <w:tcPr>
            <w:tcW w:w="0" w:type="auto"/>
            <w:vAlign w:val="center"/>
            <w:hideMark/>
          </w:tcPr>
          <w:p w14:paraId="4E1D45C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40AEC6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7113150348</w:t>
            </w:r>
          </w:p>
        </w:tc>
        <w:tc>
          <w:tcPr>
            <w:tcW w:w="0" w:type="auto"/>
            <w:vAlign w:val="center"/>
            <w:hideMark/>
          </w:tcPr>
          <w:p w14:paraId="421C616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55D227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12,618,498.40</w:t>
            </w:r>
          </w:p>
        </w:tc>
        <w:tc>
          <w:tcPr>
            <w:tcW w:w="0" w:type="auto"/>
            <w:vAlign w:val="center"/>
            <w:hideMark/>
          </w:tcPr>
          <w:p w14:paraId="7A452D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4AE43F4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15CEF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D52162">
        <w:trPr>
          <w:tblCellSpacing w:w="15" w:type="dxa"/>
        </w:trPr>
        <w:tc>
          <w:tcPr>
            <w:tcW w:w="524" w:type="dxa"/>
            <w:vAlign w:val="center"/>
            <w:hideMark/>
          </w:tcPr>
          <w:p w14:paraId="725F3D7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2023-05-16</w:t>
            </w:r>
          </w:p>
        </w:tc>
        <w:tc>
          <w:tcPr>
            <w:tcW w:w="0" w:type="auto"/>
            <w:vAlign w:val="center"/>
            <w:hideMark/>
          </w:tcPr>
          <w:p w14:paraId="4AC571A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13A58D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511F0C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3486140760</w:t>
            </w:r>
          </w:p>
        </w:tc>
        <w:tc>
          <w:tcPr>
            <w:tcW w:w="0" w:type="auto"/>
            <w:vAlign w:val="center"/>
            <w:hideMark/>
          </w:tcPr>
          <w:p w14:paraId="2F2E3EC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4,075,453.13</w:t>
            </w:r>
          </w:p>
        </w:tc>
        <w:tc>
          <w:tcPr>
            <w:tcW w:w="0" w:type="auto"/>
            <w:vAlign w:val="center"/>
            <w:hideMark/>
          </w:tcPr>
          <w:p w14:paraId="1C2AE9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355EF09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63FAE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D52162">
        <w:trPr>
          <w:tblCellSpacing w:w="15" w:type="dxa"/>
        </w:trPr>
        <w:tc>
          <w:tcPr>
            <w:tcW w:w="524" w:type="dxa"/>
            <w:vAlign w:val="center"/>
            <w:hideMark/>
          </w:tcPr>
          <w:p w14:paraId="16F9C2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2023-05-22</w:t>
            </w:r>
          </w:p>
        </w:tc>
        <w:tc>
          <w:tcPr>
            <w:tcW w:w="0" w:type="auto"/>
            <w:vAlign w:val="center"/>
            <w:hideMark/>
          </w:tcPr>
          <w:p w14:paraId="0698A79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2961B8D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976249309</w:t>
            </w:r>
          </w:p>
        </w:tc>
        <w:tc>
          <w:tcPr>
            <w:tcW w:w="0" w:type="auto"/>
            <w:vAlign w:val="center"/>
            <w:hideMark/>
          </w:tcPr>
          <w:p w14:paraId="24FC4B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7DDF8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7,471,377.04</w:t>
            </w:r>
          </w:p>
        </w:tc>
        <w:tc>
          <w:tcPr>
            <w:tcW w:w="0" w:type="auto"/>
            <w:vAlign w:val="center"/>
            <w:hideMark/>
          </w:tcPr>
          <w:p w14:paraId="041DD1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06F94F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57CB39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D52162">
        <w:trPr>
          <w:tblCellSpacing w:w="15" w:type="dxa"/>
        </w:trPr>
        <w:tc>
          <w:tcPr>
            <w:tcW w:w="524" w:type="dxa"/>
            <w:vAlign w:val="center"/>
            <w:hideMark/>
          </w:tcPr>
          <w:p w14:paraId="5EF309F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2023-06-02</w:t>
            </w:r>
          </w:p>
        </w:tc>
        <w:tc>
          <w:tcPr>
            <w:tcW w:w="0" w:type="auto"/>
            <w:vAlign w:val="center"/>
            <w:hideMark/>
          </w:tcPr>
          <w:p w14:paraId="2CD138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717120B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1C0149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1885068430</w:t>
            </w:r>
          </w:p>
        </w:tc>
        <w:tc>
          <w:tcPr>
            <w:tcW w:w="0" w:type="auto"/>
            <w:vAlign w:val="center"/>
            <w:hideMark/>
          </w:tcPr>
          <w:p w14:paraId="785D3F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4,720,982.29</w:t>
            </w:r>
          </w:p>
        </w:tc>
        <w:tc>
          <w:tcPr>
            <w:tcW w:w="0" w:type="auto"/>
            <w:vAlign w:val="center"/>
            <w:hideMark/>
          </w:tcPr>
          <w:p w14:paraId="2C49F90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CE320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5C76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D52162">
        <w:trPr>
          <w:tblCellSpacing w:w="15" w:type="dxa"/>
        </w:trPr>
        <w:tc>
          <w:tcPr>
            <w:tcW w:w="524" w:type="dxa"/>
            <w:vAlign w:val="center"/>
            <w:hideMark/>
          </w:tcPr>
          <w:p w14:paraId="18E1B4B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2023-06-03</w:t>
            </w:r>
          </w:p>
        </w:tc>
        <w:tc>
          <w:tcPr>
            <w:tcW w:w="0" w:type="auto"/>
            <w:vAlign w:val="center"/>
            <w:hideMark/>
          </w:tcPr>
          <w:p w14:paraId="25DF68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16:34:53</w:t>
            </w:r>
          </w:p>
        </w:tc>
        <w:tc>
          <w:tcPr>
            <w:tcW w:w="0" w:type="auto"/>
            <w:vAlign w:val="center"/>
            <w:hideMark/>
          </w:tcPr>
          <w:p w14:paraId="06C994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9098263330</w:t>
            </w:r>
          </w:p>
        </w:tc>
        <w:tc>
          <w:tcPr>
            <w:tcW w:w="0" w:type="auto"/>
            <w:vAlign w:val="center"/>
            <w:hideMark/>
          </w:tcPr>
          <w:p w14:paraId="7E511B1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6832796065</w:t>
            </w:r>
          </w:p>
        </w:tc>
        <w:tc>
          <w:tcPr>
            <w:tcW w:w="0" w:type="auto"/>
            <w:vAlign w:val="center"/>
            <w:hideMark/>
          </w:tcPr>
          <w:p w14:paraId="0889A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5,881,588.23</w:t>
            </w:r>
          </w:p>
        </w:tc>
        <w:tc>
          <w:tcPr>
            <w:tcW w:w="0" w:type="auto"/>
            <w:vAlign w:val="center"/>
            <w:hideMark/>
          </w:tcPr>
          <w:p w14:paraId="234094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F88BC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BC3D3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D52162">
        <w:trPr>
          <w:tblCellSpacing w:w="15" w:type="dxa"/>
        </w:trPr>
        <w:tc>
          <w:tcPr>
            <w:tcW w:w="524" w:type="dxa"/>
            <w:vAlign w:val="center"/>
            <w:hideMark/>
          </w:tcPr>
          <w:p w14:paraId="5E798F8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2023-06-09</w:t>
            </w:r>
          </w:p>
        </w:tc>
        <w:tc>
          <w:tcPr>
            <w:tcW w:w="0" w:type="auto"/>
            <w:vAlign w:val="center"/>
            <w:hideMark/>
          </w:tcPr>
          <w:p w14:paraId="7884920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10E3CC4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5649129207</w:t>
            </w:r>
          </w:p>
        </w:tc>
        <w:tc>
          <w:tcPr>
            <w:tcW w:w="0" w:type="auto"/>
            <w:vAlign w:val="center"/>
            <w:hideMark/>
          </w:tcPr>
          <w:p w14:paraId="0E2155D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2FE768A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10,267,422.68</w:t>
            </w:r>
          </w:p>
        </w:tc>
        <w:tc>
          <w:tcPr>
            <w:tcW w:w="0" w:type="auto"/>
            <w:vAlign w:val="center"/>
            <w:hideMark/>
          </w:tcPr>
          <w:p w14:paraId="5BA6D4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A2FC91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643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D52162">
        <w:trPr>
          <w:tblCellSpacing w:w="15" w:type="dxa"/>
        </w:trPr>
        <w:tc>
          <w:tcPr>
            <w:tcW w:w="524" w:type="dxa"/>
            <w:vAlign w:val="center"/>
            <w:hideMark/>
          </w:tcPr>
          <w:p w14:paraId="2E9D2D1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2023-06-25</w:t>
            </w:r>
          </w:p>
        </w:tc>
        <w:tc>
          <w:tcPr>
            <w:tcW w:w="0" w:type="auto"/>
            <w:vAlign w:val="center"/>
            <w:hideMark/>
          </w:tcPr>
          <w:p w14:paraId="5ED6948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13:11:57</w:t>
            </w:r>
          </w:p>
        </w:tc>
        <w:tc>
          <w:tcPr>
            <w:tcW w:w="0" w:type="auto"/>
            <w:vAlign w:val="center"/>
            <w:hideMark/>
          </w:tcPr>
          <w:p w14:paraId="690CF7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3106127807</w:t>
            </w:r>
          </w:p>
        </w:tc>
        <w:tc>
          <w:tcPr>
            <w:tcW w:w="0" w:type="auto"/>
            <w:vAlign w:val="center"/>
            <w:hideMark/>
          </w:tcPr>
          <w:p w14:paraId="317DF30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2358122027</w:t>
            </w:r>
          </w:p>
        </w:tc>
        <w:tc>
          <w:tcPr>
            <w:tcW w:w="0" w:type="auto"/>
            <w:vAlign w:val="center"/>
            <w:hideMark/>
          </w:tcPr>
          <w:p w14:paraId="47E073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6,347,718.67</w:t>
            </w:r>
          </w:p>
        </w:tc>
        <w:tc>
          <w:tcPr>
            <w:tcW w:w="0" w:type="auto"/>
            <w:vAlign w:val="center"/>
            <w:hideMark/>
          </w:tcPr>
          <w:p w14:paraId="08C3DA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CAB8B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C1D58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D52162">
        <w:trPr>
          <w:tblCellSpacing w:w="15" w:type="dxa"/>
        </w:trPr>
        <w:tc>
          <w:tcPr>
            <w:tcW w:w="524" w:type="dxa"/>
            <w:vAlign w:val="center"/>
            <w:hideMark/>
          </w:tcPr>
          <w:p w14:paraId="32E74E9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2023-07-01</w:t>
            </w:r>
          </w:p>
        </w:tc>
        <w:tc>
          <w:tcPr>
            <w:tcW w:w="0" w:type="auto"/>
            <w:vAlign w:val="center"/>
            <w:hideMark/>
          </w:tcPr>
          <w:p w14:paraId="6EBE181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0DAE4D0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72CCA0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648937549</w:t>
            </w:r>
          </w:p>
        </w:tc>
        <w:tc>
          <w:tcPr>
            <w:tcW w:w="0" w:type="auto"/>
            <w:vAlign w:val="center"/>
            <w:hideMark/>
          </w:tcPr>
          <w:p w14:paraId="2F2A2B3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4,709,139.53</w:t>
            </w:r>
          </w:p>
        </w:tc>
        <w:tc>
          <w:tcPr>
            <w:tcW w:w="0" w:type="auto"/>
            <w:vAlign w:val="center"/>
            <w:hideMark/>
          </w:tcPr>
          <w:p w14:paraId="7FC834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3E9C48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50F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D52162">
        <w:trPr>
          <w:tblCellSpacing w:w="15" w:type="dxa"/>
        </w:trPr>
        <w:tc>
          <w:tcPr>
            <w:tcW w:w="524" w:type="dxa"/>
            <w:vAlign w:val="center"/>
            <w:hideMark/>
          </w:tcPr>
          <w:p w14:paraId="11D869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2023-07-05</w:t>
            </w:r>
          </w:p>
        </w:tc>
        <w:tc>
          <w:tcPr>
            <w:tcW w:w="0" w:type="auto"/>
            <w:vAlign w:val="center"/>
            <w:hideMark/>
          </w:tcPr>
          <w:p w14:paraId="364E58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769C25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2309271621</w:t>
            </w:r>
          </w:p>
        </w:tc>
        <w:tc>
          <w:tcPr>
            <w:tcW w:w="0" w:type="auto"/>
            <w:vAlign w:val="center"/>
            <w:hideMark/>
          </w:tcPr>
          <w:p w14:paraId="5F51DD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62BC1DE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12,358,785.74</w:t>
            </w:r>
          </w:p>
        </w:tc>
        <w:tc>
          <w:tcPr>
            <w:tcW w:w="0" w:type="auto"/>
            <w:vAlign w:val="center"/>
            <w:hideMark/>
          </w:tcPr>
          <w:p w14:paraId="65D4C9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F42A9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B74804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D52162">
        <w:trPr>
          <w:tblCellSpacing w:w="15" w:type="dxa"/>
        </w:trPr>
        <w:tc>
          <w:tcPr>
            <w:tcW w:w="524" w:type="dxa"/>
            <w:vAlign w:val="center"/>
            <w:hideMark/>
          </w:tcPr>
          <w:p w14:paraId="1524C89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2023-08-13</w:t>
            </w:r>
          </w:p>
        </w:tc>
        <w:tc>
          <w:tcPr>
            <w:tcW w:w="0" w:type="auto"/>
            <w:vAlign w:val="center"/>
            <w:hideMark/>
          </w:tcPr>
          <w:p w14:paraId="3F314A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09:47:53</w:t>
            </w:r>
          </w:p>
        </w:tc>
        <w:tc>
          <w:tcPr>
            <w:tcW w:w="0" w:type="auto"/>
            <w:vAlign w:val="center"/>
            <w:hideMark/>
          </w:tcPr>
          <w:p w14:paraId="611598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6674085239</w:t>
            </w:r>
          </w:p>
        </w:tc>
        <w:tc>
          <w:tcPr>
            <w:tcW w:w="0" w:type="auto"/>
            <w:vAlign w:val="center"/>
            <w:hideMark/>
          </w:tcPr>
          <w:p w14:paraId="149AB85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5665240975</w:t>
            </w:r>
          </w:p>
        </w:tc>
        <w:tc>
          <w:tcPr>
            <w:tcW w:w="0" w:type="auto"/>
            <w:vAlign w:val="center"/>
            <w:hideMark/>
          </w:tcPr>
          <w:p w14:paraId="0E9DBA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6,213,230.54</w:t>
            </w:r>
          </w:p>
        </w:tc>
        <w:tc>
          <w:tcPr>
            <w:tcW w:w="0" w:type="auto"/>
            <w:vAlign w:val="center"/>
            <w:hideMark/>
          </w:tcPr>
          <w:p w14:paraId="5414B10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38D82FD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8B0EE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D52162">
        <w:trPr>
          <w:tblCellSpacing w:w="15" w:type="dxa"/>
        </w:trPr>
        <w:tc>
          <w:tcPr>
            <w:tcW w:w="524" w:type="dxa"/>
            <w:vAlign w:val="center"/>
            <w:hideMark/>
          </w:tcPr>
          <w:p w14:paraId="314E12F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2023-08-20</w:t>
            </w:r>
          </w:p>
        </w:tc>
        <w:tc>
          <w:tcPr>
            <w:tcW w:w="0" w:type="auto"/>
            <w:vAlign w:val="center"/>
            <w:hideMark/>
          </w:tcPr>
          <w:p w14:paraId="1B3B255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06:55:37</w:t>
            </w:r>
          </w:p>
        </w:tc>
        <w:tc>
          <w:tcPr>
            <w:tcW w:w="0" w:type="auto"/>
            <w:vAlign w:val="center"/>
            <w:hideMark/>
          </w:tcPr>
          <w:p w14:paraId="471536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4917020979</w:t>
            </w:r>
          </w:p>
        </w:tc>
        <w:tc>
          <w:tcPr>
            <w:tcW w:w="0" w:type="auto"/>
            <w:vAlign w:val="center"/>
            <w:hideMark/>
          </w:tcPr>
          <w:p w14:paraId="13CA65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1285232494</w:t>
            </w:r>
          </w:p>
        </w:tc>
        <w:tc>
          <w:tcPr>
            <w:tcW w:w="0" w:type="auto"/>
            <w:vAlign w:val="center"/>
            <w:hideMark/>
          </w:tcPr>
          <w:p w14:paraId="56A6E3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9,216,360.49</w:t>
            </w:r>
          </w:p>
        </w:tc>
        <w:tc>
          <w:tcPr>
            <w:tcW w:w="0" w:type="auto"/>
            <w:vAlign w:val="center"/>
            <w:hideMark/>
          </w:tcPr>
          <w:p w14:paraId="5B619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98D11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43D90C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bl>
    <w:p w14:paraId="17B5C72F" w14:textId="4CAAD8C1" w:rsidR="00136230" w:rsidRDefault="00136230" w:rsidP="006C25E7">
      <w:pPr>
        <w:pStyle w:val="Web"/>
        <w:ind w:firstLine="480"/>
        <w:jc w:val="both"/>
        <w:rPr>
          <w:rFonts w:asciiTheme="minorHAnsi" w:hAnsiTheme="minorHAnsi" w:cstheme="minorHAnsi"/>
        </w:rPr>
      </w:pPr>
      <w:r w:rsidRPr="004E6350">
        <w:rPr>
          <w:rFonts w:asciiTheme="minorHAnsi" w:hAnsiTheme="minorHAnsi" w:cstheme="minorHAnsi"/>
        </w:rPr>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Pr="004E6350">
        <w:rPr>
          <w:rFonts w:asciiTheme="minorHAnsi" w:hAnsiTheme="minorHAnsi" w:cstheme="minorHAnsi"/>
        </w:rPr>
        <w:t>（</w:t>
      </w:r>
      <w:r w:rsidRPr="004E6350">
        <w:rPr>
          <w:rStyle w:val="HTML"/>
          <w:rFonts w:asciiTheme="minorHAnsi" w:hAnsiTheme="minorHAnsi" w:cstheme="minorHAnsi"/>
        </w:rPr>
        <w:t>Is_laundering = 1</w:t>
      </w:r>
      <w:r w:rsidRPr="004E6350">
        <w:rPr>
          <w:rFonts w:asciiTheme="minorHAnsi" w:hAnsiTheme="minorHAnsi" w:cstheme="minorHAnsi"/>
        </w:rPr>
        <w:t>），顯示該群不僅在金額上明顯異常，亦具有極高的風險性質。此結果驗證了</w:t>
      </w:r>
      <w:r w:rsidR="008806D9">
        <w:rPr>
          <w:rFonts w:asciiTheme="minorHAnsi" w:hAnsiTheme="minorHAnsi" w:cstheme="minorHAnsi"/>
        </w:rPr>
        <w:t>非監督式學習</w:t>
      </w:r>
      <w:r w:rsidRPr="004E6350">
        <w:rPr>
          <w:rFonts w:asciiTheme="minorHAnsi" w:hAnsiTheme="minorHAnsi" w:cstheme="minorHAnsi"/>
        </w:rPr>
        <w:t>金額</w:t>
      </w:r>
      <w:proofErr w:type="gramStart"/>
      <w:r w:rsidRPr="004E6350">
        <w:rPr>
          <w:rFonts w:asciiTheme="minorHAnsi" w:hAnsiTheme="minorHAnsi" w:cstheme="minorHAnsi"/>
        </w:rPr>
        <w:t>分群可作為</w:t>
      </w:r>
      <w:proofErr w:type="gramEnd"/>
      <w:r w:rsidRPr="004E6350">
        <w:rPr>
          <w:rFonts w:asciiTheme="minorHAnsi" w:hAnsiTheme="minorHAnsi" w:cstheme="minorHAnsi"/>
        </w:rPr>
        <w:t>潛在洗錢行為的前置篩選機制。</w:t>
      </w:r>
    </w:p>
    <w:p w14:paraId="1DCAA42D" w14:textId="020926B9" w:rsidR="00350491" w:rsidRPr="005C49D8" w:rsidRDefault="00350491" w:rsidP="00350491">
      <w:pPr>
        <w:pStyle w:val="Web"/>
        <w:ind w:firstLine="480"/>
        <w:jc w:val="center"/>
        <w:rPr>
          <w:rFonts w:asciiTheme="minorHAnsi" w:hAnsiTheme="minorHAnsi" w:cstheme="minorHAnsi"/>
        </w:rPr>
      </w:pPr>
      <w:r w:rsidRPr="005C49D8">
        <w:rPr>
          <w:rFonts w:asciiTheme="minorHAnsi" w:hAnsiTheme="minorHAnsi" w:cstheme="minorHAnsi"/>
        </w:rPr>
        <w:t>表</w:t>
      </w:r>
      <w:r w:rsidRPr="005C49D8">
        <w:rPr>
          <w:rFonts w:asciiTheme="minorHAnsi" w:hAnsiTheme="minorHAnsi" w:cstheme="minorHAnsi"/>
        </w:rPr>
        <w:t>10 : Cluster 2</w:t>
      </w:r>
      <w:r w:rsidRPr="005C49D8">
        <w:rPr>
          <w:rFonts w:asciiTheme="minorHAnsi" w:hAnsiTheme="minorHAnsi" w:cstheme="minorHAnsi"/>
        </w:rPr>
        <w:t>之金額交易資料統計</w:t>
      </w:r>
      <w:r w:rsidRPr="005C49D8">
        <w:rPr>
          <w:rFonts w:asciiTheme="minorHAnsi" w:hAnsiTheme="minorHAnsi" w:cstheme="minorHAnsi"/>
        </w:rPr>
        <w:t>(</w:t>
      </w:r>
      <w:r w:rsidRPr="005C49D8">
        <w:rPr>
          <w:rFonts w:asciiTheme="minorHAnsi" w:hAnsiTheme="minorHAnsi" w:cstheme="minorHAnsi"/>
        </w:rPr>
        <w:t>全被標</w:t>
      </w:r>
      <w:proofErr w:type="gramStart"/>
      <w:r w:rsidRPr="005C49D8">
        <w:rPr>
          <w:rFonts w:asciiTheme="minorHAnsi" w:hAnsiTheme="minorHAnsi" w:cstheme="minorHAnsi"/>
        </w:rPr>
        <w:t>註</w:t>
      </w:r>
      <w:proofErr w:type="gramEnd"/>
      <w:r w:rsidRPr="005C49D8">
        <w:rPr>
          <w:rFonts w:asciiTheme="minorHAnsi" w:hAnsiTheme="minorHAnsi" w:cstheme="minorHAnsi"/>
        </w:rPr>
        <w:t>為洗錢</w:t>
      </w:r>
      <w:r w:rsidRPr="005C49D8">
        <w:rPr>
          <w:rFonts w:asciiTheme="minorHAnsi" w:hAnsiTheme="minorHAnsi" w:cstheme="minorHAns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673"/>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lastRenderedPageBreak/>
              <w:t>指標</w:t>
            </w:r>
          </w:p>
        </w:tc>
        <w:tc>
          <w:tcPr>
            <w:tcW w:w="0" w:type="auto"/>
            <w:vAlign w:val="center"/>
            <w:hideMark/>
          </w:tcPr>
          <w:p w14:paraId="29F55A18"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6C25E7">
            <w:pPr>
              <w:widowControl/>
              <w:jc w:val="both"/>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總交易金額</w:t>
            </w:r>
          </w:p>
        </w:tc>
        <w:tc>
          <w:tcPr>
            <w:tcW w:w="0" w:type="auto"/>
            <w:vAlign w:val="center"/>
            <w:hideMark/>
          </w:tcPr>
          <w:p w14:paraId="01315574" w14:textId="248B604C"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505F1325"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3</w:t>
            </w:r>
            <w:r w:rsidRPr="005007AF">
              <w:rPr>
                <w:rFonts w:eastAsia="新細明體" w:cstheme="minorHAnsi"/>
                <w:kern w:val="0"/>
                <w:szCs w:val="24"/>
              </w:rPr>
              <w:t>（</w:t>
            </w:r>
            <w:r w:rsidRPr="005007AF">
              <w:rPr>
                <w:rFonts w:eastAsia="新細明體" w:cstheme="minorHAnsi"/>
                <w:kern w:val="0"/>
                <w:szCs w:val="24"/>
              </w:rPr>
              <w:t>9.7%</w:t>
            </w:r>
            <w:r w:rsidRPr="005007AF">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Debit card</w:t>
            </w:r>
            <w:r w:rsidRPr="005007AF">
              <w:rPr>
                <w:rFonts w:eastAsia="新細明體" w:cstheme="minorHAnsi"/>
                <w:kern w:val="0"/>
                <w:szCs w:val="24"/>
              </w:rPr>
              <w:t>（</w:t>
            </w:r>
            <w:r w:rsidRPr="005007AF">
              <w:rPr>
                <w:rFonts w:eastAsia="新細明體" w:cstheme="minorHAnsi"/>
                <w:kern w:val="0"/>
                <w:szCs w:val="24"/>
              </w:rPr>
              <w:t>11</w:t>
            </w:r>
            <w:r w:rsidRPr="005007AF">
              <w:rPr>
                <w:rFonts w:eastAsia="新細明體" w:cstheme="minorHAnsi"/>
                <w:kern w:val="0"/>
                <w:szCs w:val="24"/>
              </w:rPr>
              <w:t>）、</w:t>
            </w:r>
            <w:r w:rsidRPr="005007AF">
              <w:rPr>
                <w:rFonts w:eastAsia="新細明體" w:cstheme="minorHAnsi"/>
                <w:kern w:val="0"/>
                <w:szCs w:val="24"/>
              </w:rPr>
              <w:t>Cheque</w:t>
            </w:r>
            <w:r w:rsidRPr="005007AF">
              <w:rPr>
                <w:rFonts w:eastAsia="新細明體" w:cstheme="minorHAnsi"/>
                <w:kern w:val="0"/>
                <w:szCs w:val="24"/>
              </w:rPr>
              <w:t>（</w:t>
            </w:r>
            <w:r w:rsidRPr="005007AF">
              <w:rPr>
                <w:rFonts w:eastAsia="新細明體" w:cstheme="minorHAnsi"/>
                <w:kern w:val="0"/>
                <w:szCs w:val="24"/>
              </w:rPr>
              <w:t>9</w:t>
            </w:r>
            <w:r w:rsidRPr="005007AF">
              <w:rPr>
                <w:rFonts w:eastAsia="新細明體" w:cstheme="minorHAnsi"/>
                <w:kern w:val="0"/>
                <w:szCs w:val="24"/>
              </w:rPr>
              <w:t>）、</w:t>
            </w:r>
            <w:r w:rsidRPr="005007AF">
              <w:rPr>
                <w:rFonts w:eastAsia="新細明體" w:cstheme="minorHAnsi"/>
                <w:kern w:val="0"/>
                <w:szCs w:val="24"/>
              </w:rPr>
              <w:t>ACH</w:t>
            </w:r>
            <w:r w:rsidRPr="005007AF">
              <w:rPr>
                <w:rFonts w:eastAsia="新細明體" w:cstheme="minorHAnsi"/>
                <w:kern w:val="0"/>
                <w:szCs w:val="24"/>
              </w:rPr>
              <w:t>（</w:t>
            </w:r>
            <w:r w:rsidRPr="005007AF">
              <w:rPr>
                <w:rFonts w:eastAsia="新細明體" w:cstheme="minorHAnsi"/>
                <w:kern w:val="0"/>
                <w:szCs w:val="24"/>
              </w:rPr>
              <w:t>6</w:t>
            </w:r>
            <w:r w:rsidRPr="005007AF">
              <w:rPr>
                <w:rFonts w:eastAsia="新細明體" w:cstheme="minorHAnsi"/>
                <w:kern w:val="0"/>
                <w:szCs w:val="24"/>
              </w:rPr>
              <w:t>）</w:t>
            </w:r>
          </w:p>
        </w:tc>
      </w:tr>
    </w:tbl>
    <w:p w14:paraId="01E060E7" w14:textId="69814F44" w:rsidR="00136230" w:rsidRPr="005007AF" w:rsidRDefault="00136230" w:rsidP="006C25E7">
      <w:pPr>
        <w:jc w:val="both"/>
      </w:pPr>
    </w:p>
    <w:p w14:paraId="185F8BC8" w14:textId="6D1B64B6" w:rsidR="00574FF2" w:rsidRDefault="00574FF2" w:rsidP="006C25E7">
      <w:pPr>
        <w:jc w:val="both"/>
      </w:pPr>
    </w:p>
    <w:p w14:paraId="1D18788D" w14:textId="54389021" w:rsidR="00396E6A" w:rsidRPr="00870326" w:rsidRDefault="000E2D17" w:rsidP="006C25E7">
      <w:pPr>
        <w:pStyle w:val="2"/>
        <w:jc w:val="both"/>
        <w:rPr>
          <w:sz w:val="24"/>
          <w:szCs w:val="24"/>
        </w:rPr>
      </w:pPr>
      <w:r w:rsidRPr="007E1E5F">
        <w:rPr>
          <w:rFonts w:hint="eastAsia"/>
          <w:sz w:val="24"/>
          <w:szCs w:val="24"/>
        </w:rPr>
        <w:t>3.</w:t>
      </w:r>
      <w:r w:rsidR="0099254F" w:rsidRPr="007E1E5F">
        <w:rPr>
          <w:rFonts w:hint="eastAsia"/>
          <w:sz w:val="24"/>
          <w:szCs w:val="24"/>
        </w:rPr>
        <w:t>4</w:t>
      </w:r>
      <w:r w:rsidRPr="007E1E5F">
        <w:rPr>
          <w:rFonts w:hint="eastAsia"/>
          <w:sz w:val="24"/>
          <w:szCs w:val="24"/>
        </w:rPr>
        <w:t xml:space="preserve"> 資料</w:t>
      </w:r>
      <w:r w:rsidR="000977C9" w:rsidRPr="007E1E5F">
        <w:rPr>
          <w:rFonts w:hint="eastAsia"/>
          <w:sz w:val="24"/>
          <w:szCs w:val="24"/>
        </w:rPr>
        <w:t>預</w:t>
      </w:r>
      <w:r w:rsidRPr="007E1E5F">
        <w:rPr>
          <w:rFonts w:hint="eastAsia"/>
          <w:sz w:val="24"/>
          <w:szCs w:val="24"/>
        </w:rPr>
        <w:t>處理</w:t>
      </w:r>
    </w:p>
    <w:p w14:paraId="2771FA65" w14:textId="0E70BEF8"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隨著</w:t>
      </w:r>
      <w:proofErr w:type="gramStart"/>
      <w:r w:rsidRPr="00AF25BE">
        <w:rPr>
          <w:rFonts w:asciiTheme="minorHAnsi" w:hAnsiTheme="minorHAnsi" w:cstheme="minorHAnsi"/>
        </w:rPr>
        <w:t>區塊鏈</w:t>
      </w:r>
      <w:r w:rsidR="005B09ED">
        <w:rPr>
          <w:rFonts w:asciiTheme="minorHAnsi" w:hAnsiTheme="minorHAnsi" w:cstheme="minorHAnsi" w:hint="eastAsia"/>
        </w:rPr>
        <w:t>之</w:t>
      </w:r>
      <w:proofErr w:type="gramEnd"/>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之一</w:t>
      </w:r>
      <w:r w:rsidRPr="00AF25BE">
        <w:rPr>
          <w:rFonts w:asciiTheme="minorHAnsi" w:hAnsiTheme="minorHAnsi" w:cstheme="minorHAnsi"/>
        </w:rPr>
        <w:t>。本研究採用</w:t>
      </w:r>
      <w:proofErr w:type="gramStart"/>
      <w:r w:rsidRPr="00AF25BE">
        <w:rPr>
          <w:rFonts w:asciiTheme="minorHAnsi" w:hAnsiTheme="minorHAnsi" w:cstheme="minorHAnsi"/>
        </w:rPr>
        <w:t>基於圖論</w:t>
      </w:r>
      <w:r w:rsidR="005B09ED">
        <w:rPr>
          <w:rFonts w:asciiTheme="minorHAnsi" w:hAnsiTheme="minorHAnsi" w:cstheme="minorHAnsi" w:hint="eastAsia"/>
        </w:rPr>
        <w:t>演算法</w:t>
      </w:r>
      <w:proofErr w:type="gramEnd"/>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6F2119F3"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首先利用</w:t>
      </w:r>
      <w:r w:rsidR="00410755">
        <w:rPr>
          <w:rStyle w:val="HTML"/>
          <w:rFonts w:asciiTheme="minorHAnsi" w:hAnsiTheme="minorHAnsi" w:cstheme="minorHAnsi"/>
        </w:rPr>
        <w:t>P</w:t>
      </w:r>
      <w:r w:rsidRPr="00AF25BE">
        <w:rPr>
          <w:rStyle w:val="HTML"/>
          <w:rFonts w:asciiTheme="minorHAnsi" w:hAnsiTheme="minorHAnsi" w:cstheme="minorHAnsi"/>
        </w:rPr>
        <w:t>olars</w:t>
      </w:r>
      <w:r w:rsidRPr="00AF25BE">
        <w:rPr>
          <w:rFonts w:asciiTheme="minorHAnsi" w:hAnsiTheme="minorHAnsi" w:cstheme="minorHAnsi"/>
        </w:rPr>
        <w:t>高效載入大規模交易資料，並藉由</w:t>
      </w:r>
      <w:r w:rsidR="00BA4916">
        <w:rPr>
          <w:rStyle w:val="HTML"/>
          <w:rFonts w:asciiTheme="minorHAnsi" w:hAnsiTheme="minorHAnsi" w:cstheme="minorHAnsi" w:hint="eastAsia"/>
        </w:rPr>
        <w:t>N</w:t>
      </w:r>
      <w:r w:rsidRPr="00AF25BE">
        <w:rPr>
          <w:rStyle w:val="HTML"/>
          <w:rFonts w:asciiTheme="minorHAnsi" w:hAnsiTheme="minorHAnsi" w:cstheme="minorHAnsi"/>
        </w:rPr>
        <w:t>etworkx</w:t>
      </w:r>
      <w:r w:rsidRPr="00AF25BE">
        <w:rPr>
          <w:rFonts w:asciiTheme="minorHAnsi" w:hAnsiTheme="minorHAnsi" w:cstheme="minorHAnsi"/>
        </w:rPr>
        <w:t>建立</w:t>
      </w:r>
      <w:proofErr w:type="gramStart"/>
      <w:r w:rsidRPr="00AF25BE">
        <w:rPr>
          <w:rFonts w:asciiTheme="minorHAnsi" w:hAnsiTheme="minorHAnsi" w:cstheme="minorHAnsi"/>
        </w:rPr>
        <w:t>有向圖結構</w:t>
      </w:r>
      <w:proofErr w:type="gramEnd"/>
      <w:r w:rsidRPr="00AF25BE">
        <w:rPr>
          <w:rFonts w:asciiTheme="minorHAnsi" w:hAnsiTheme="minorHAnsi" w:cstheme="minorHAnsi"/>
        </w:rPr>
        <w:t>，將每筆交易的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w:t>
      </w:r>
      <w:r w:rsidRPr="00AF25BE">
        <w:rPr>
          <w:rFonts w:asciiTheme="minorHAnsi" w:hAnsiTheme="minorHAnsi" w:cstheme="minorHAnsi"/>
        </w:rPr>
        <w:t>WCC</w:t>
      </w:r>
      <w:r w:rsidRPr="00AF25BE">
        <w:rPr>
          <w:rFonts w:asciiTheme="minorHAnsi" w:hAnsiTheme="minorHAnsi" w:cstheme="minorHAnsi"/>
        </w:rPr>
        <w:t>進行分群，每</w:t>
      </w:r>
      <w:proofErr w:type="gramStart"/>
      <w:r w:rsidRPr="00AF25BE">
        <w:rPr>
          <w:rFonts w:asciiTheme="minorHAnsi" w:hAnsiTheme="minorHAnsi" w:cstheme="minorHAnsi"/>
        </w:rPr>
        <w:t>個</w:t>
      </w:r>
      <w:proofErr w:type="gramEnd"/>
      <w:r w:rsidRPr="00AF25BE">
        <w:rPr>
          <w:rFonts w:asciiTheme="minorHAnsi" w:hAnsiTheme="minorHAnsi" w:cstheme="minorHAnsi"/>
        </w:rPr>
        <w:t>群組對應一個局部金流社群，這有助於分辨多組彼此獨立的金流流向，並降低資料維度，提升分析效率。</w:t>
      </w:r>
    </w:p>
    <w:p w14:paraId="3E365AED" w14:textId="77777777" w:rsidR="00AF25BE" w:rsidRPr="00AF25BE" w:rsidRDefault="00AF25BE" w:rsidP="006C25E7">
      <w:pPr>
        <w:pStyle w:val="Web"/>
        <w:jc w:val="both"/>
        <w:rPr>
          <w:rFonts w:asciiTheme="minorHAnsi" w:hAnsiTheme="minorHAnsi" w:cstheme="minorHAnsi"/>
        </w:rPr>
      </w:pPr>
      <w:r w:rsidRPr="00AF25BE">
        <w:rPr>
          <w:rFonts w:asciiTheme="minorHAnsi" w:hAnsiTheme="minorHAnsi" w:cstheme="minorHAnsi"/>
        </w:rPr>
        <w:t>為強化後續模型之判別能力，本研究更進一步於每</w:t>
      </w:r>
      <w:proofErr w:type="gramStart"/>
      <w:r w:rsidRPr="00AF25BE">
        <w:rPr>
          <w:rFonts w:asciiTheme="minorHAnsi" w:hAnsiTheme="minorHAnsi" w:cstheme="minorHAnsi"/>
        </w:rPr>
        <w:t>個</w:t>
      </w:r>
      <w:proofErr w:type="gramEnd"/>
      <w:r w:rsidRPr="00AF25BE">
        <w:rPr>
          <w:rFonts w:asciiTheme="minorHAnsi" w:hAnsiTheme="minorHAnsi" w:cstheme="minorHAnsi"/>
        </w:rPr>
        <w:t>分群內萃取多種圖結構性指標作為新增特徵，包括：</w:t>
      </w:r>
    </w:p>
    <w:p w14:paraId="464B08BE"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proofErr w:type="gramStart"/>
      <w:r w:rsidRPr="00AF25BE">
        <w:rPr>
          <w:rStyle w:val="af0"/>
          <w:rFonts w:asciiTheme="minorHAnsi" w:hAnsiTheme="minorHAnsi" w:cstheme="minorHAnsi"/>
        </w:rPr>
        <w:t>邊數</w:t>
      </w:r>
      <w:proofErr w:type="gramEnd"/>
      <w:r w:rsidRPr="00AF25BE">
        <w:rPr>
          <w:rStyle w:val="af0"/>
          <w:rFonts w:asciiTheme="minorHAnsi" w:hAnsiTheme="minorHAnsi" w:cstheme="minorHAnsi"/>
        </w:rPr>
        <w:t>（</w:t>
      </w:r>
      <w:r w:rsidRPr="00AF25BE">
        <w:rPr>
          <w:rStyle w:val="af0"/>
          <w:rFonts w:asciiTheme="minorHAnsi" w:hAnsiTheme="minorHAnsi" w:cstheme="minorHAnsi"/>
        </w:rPr>
        <w:t>node/edge count</w:t>
      </w:r>
      <w:r w:rsidRPr="00AF25BE">
        <w:rPr>
          <w:rStyle w:val="af0"/>
          <w:rFonts w:asciiTheme="minorHAnsi" w:hAnsiTheme="minorHAnsi" w:cstheme="minorHAnsi"/>
        </w:rPr>
        <w:t>）</w:t>
      </w:r>
      <w:r w:rsidRPr="00AF25BE">
        <w:rPr>
          <w:rFonts w:asciiTheme="minorHAnsi" w:hAnsiTheme="minorHAnsi" w:cstheme="minorHAnsi"/>
        </w:rPr>
        <w:t>：反映局部網路規模。</w:t>
      </w:r>
    </w:p>
    <w:p w14:paraId="479B4846"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雙向連結比例（</w:t>
      </w:r>
      <w:r w:rsidRPr="00AF25BE">
        <w:rPr>
          <w:rStyle w:val="af0"/>
          <w:rFonts w:asciiTheme="minorHAnsi" w:hAnsiTheme="minorHAnsi" w:cstheme="minorHAnsi"/>
        </w:rPr>
        <w:t>bidirect ratio</w:t>
      </w:r>
      <w:r w:rsidRPr="00AF25BE">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中心性指標（</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Pr="00AF25BE">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w:t>
      </w:r>
      <w:proofErr w:type="gramStart"/>
      <w:r w:rsidRPr="00AF25BE">
        <w:rPr>
          <w:rFonts w:asciiTheme="minorHAnsi" w:hAnsiTheme="minorHAnsi" w:cstheme="minorHAnsi"/>
        </w:rPr>
        <w:t>中的近接中</w:t>
      </w:r>
      <w:proofErr w:type="gramEnd"/>
      <w:r w:rsidRPr="00AF25BE">
        <w:rPr>
          <w:rFonts w:asciiTheme="minorHAnsi" w:hAnsiTheme="minorHAnsi" w:cstheme="minorHAnsi"/>
        </w:rPr>
        <w:t>心性與介數中心性，幫助識別網路中的潛在樞紐與異常節點。</w:t>
      </w:r>
    </w:p>
    <w:p w14:paraId="0049F7D4" w14:textId="6D5616F5" w:rsidR="00AF25BE" w:rsidRDefault="007C6EE9"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w:t>
      </w:r>
      <w:proofErr w:type="gramStart"/>
      <w:r w:rsidR="00AF25BE" w:rsidRPr="00B4749F">
        <w:rPr>
          <w:rFonts w:asciiTheme="minorHAnsi" w:hAnsiTheme="minorHAnsi" w:cstheme="minorHAnsi"/>
          <w:color w:val="000000" w:themeColor="text1"/>
        </w:rPr>
        <w:t>區塊鏈詐欺</w:t>
      </w:r>
      <w:proofErr w:type="gramEnd"/>
      <w:r w:rsidR="00AF25BE" w:rsidRPr="00B4749F">
        <w:rPr>
          <w:rFonts w:asciiTheme="minorHAnsi" w:hAnsiTheme="minorHAnsi" w:cstheme="minorHAnsi"/>
          <w:color w:val="000000" w:themeColor="text1"/>
        </w:rPr>
        <w:t>偵測與資金流追蹤等下游任務的模型效能。考慮到圖結構在</w:t>
      </w:r>
      <w:proofErr w:type="gramStart"/>
      <w:r w:rsidR="00AF25BE" w:rsidRPr="00B4749F">
        <w:rPr>
          <w:rFonts w:asciiTheme="minorHAnsi" w:hAnsiTheme="minorHAnsi" w:cstheme="minorHAnsi"/>
          <w:color w:val="000000" w:themeColor="text1"/>
        </w:rPr>
        <w:t>區塊鏈應用</w:t>
      </w:r>
      <w:proofErr w:type="gramEnd"/>
      <w:r w:rsidR="00AF25BE" w:rsidRPr="00B4749F">
        <w:rPr>
          <w:rFonts w:asciiTheme="minorHAnsi" w:hAnsiTheme="minorHAnsi" w:cstheme="minorHAnsi"/>
          <w:color w:val="000000" w:themeColor="text1"/>
        </w:rPr>
        <w:t>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04C32F85" w14:textId="6A259B17" w:rsidR="00A513B6" w:rsidRDefault="00A513B6" w:rsidP="00A513B6">
      <w:pPr>
        <w:pStyle w:val="3"/>
        <w:rPr>
          <w:sz w:val="24"/>
          <w:szCs w:val="24"/>
        </w:rPr>
      </w:pPr>
      <w:r w:rsidRPr="00EE100F">
        <w:rPr>
          <w:sz w:val="24"/>
          <w:szCs w:val="24"/>
        </w:rPr>
        <w:lastRenderedPageBreak/>
        <w:t>3.4.</w:t>
      </w:r>
      <w:r>
        <w:rPr>
          <w:rFonts w:hint="eastAsia"/>
          <w:sz w:val="24"/>
          <w:szCs w:val="24"/>
        </w:rPr>
        <w:t>1</w:t>
      </w:r>
      <w:r w:rsidRPr="00EE100F">
        <w:rPr>
          <w:sz w:val="24"/>
          <w:szCs w:val="24"/>
        </w:rPr>
        <w:t xml:space="preserve"> </w:t>
      </w:r>
      <w:r>
        <w:rPr>
          <w:rFonts w:hint="eastAsia"/>
          <w:sz w:val="24"/>
          <w:szCs w:val="24"/>
        </w:rPr>
        <w:t>Un</w:t>
      </w:r>
      <w:r>
        <w:rPr>
          <w:sz w:val="24"/>
          <w:szCs w:val="24"/>
        </w:rPr>
        <w:t>ion-Find</w:t>
      </w:r>
    </w:p>
    <w:p w14:paraId="1D038E68" w14:textId="5337849A" w:rsidR="00C03025" w:rsidRPr="00C03025" w:rsidRDefault="00C03025" w:rsidP="00121761">
      <w:pPr>
        <w:widowControl/>
        <w:spacing w:before="100" w:beforeAutospacing="1" w:after="100" w:afterAutospacing="1"/>
        <w:ind w:firstLine="480"/>
        <w:jc w:val="both"/>
        <w:rPr>
          <w:rFonts w:eastAsia="新細明體" w:cstheme="minorHAnsi"/>
          <w:kern w:val="0"/>
          <w:szCs w:val="24"/>
        </w:rPr>
      </w:pPr>
      <w:r w:rsidRPr="00C03025">
        <w:rPr>
          <w:rFonts w:eastAsia="新細明體" w:cstheme="minorHAnsi"/>
          <w:kern w:val="0"/>
          <w:szCs w:val="24"/>
        </w:rPr>
        <w:t>Union-Find</w:t>
      </w:r>
      <w:r w:rsidRPr="00C03025">
        <w:rPr>
          <w:rFonts w:eastAsia="新細明體" w:cstheme="minorHAnsi"/>
          <w:kern w:val="0"/>
          <w:szCs w:val="24"/>
        </w:rPr>
        <w:t>（</w:t>
      </w:r>
      <w:r w:rsidRPr="00C03025">
        <w:rPr>
          <w:rFonts w:eastAsia="新細明體" w:cstheme="minorHAnsi"/>
          <w:iCs/>
          <w:kern w:val="0"/>
          <w:szCs w:val="24"/>
        </w:rPr>
        <w:t>Disjoint Set Union</w:t>
      </w:r>
      <w:r w:rsidRPr="00C03025">
        <w:rPr>
          <w:rFonts w:eastAsia="新細明體" w:cstheme="minorHAnsi"/>
          <w:kern w:val="0"/>
          <w:szCs w:val="24"/>
        </w:rPr>
        <w:t>，</w:t>
      </w:r>
      <w:r w:rsidRPr="00C03025">
        <w:rPr>
          <w:rFonts w:eastAsia="新細明體" w:cstheme="minorHAnsi"/>
          <w:kern w:val="0"/>
          <w:szCs w:val="24"/>
        </w:rPr>
        <w:t>DSU</w:t>
      </w:r>
      <w:r w:rsidRPr="00C03025">
        <w:rPr>
          <w:rFonts w:eastAsia="新細明體" w:cstheme="minorHAnsi"/>
          <w:kern w:val="0"/>
          <w:szCs w:val="24"/>
        </w:rPr>
        <w:t>）是一種經典的資料結構，用於維護元素集合之間的</w:t>
      </w:r>
      <w:r w:rsidRPr="00A37067">
        <w:rPr>
          <w:rFonts w:eastAsia="新細明體" w:cstheme="minorHAnsi"/>
          <w:bCs/>
          <w:kern w:val="0"/>
          <w:szCs w:val="24"/>
        </w:rPr>
        <w:t>連通關係</w:t>
      </w:r>
      <w:r w:rsidRPr="00C03025">
        <w:rPr>
          <w:rFonts w:eastAsia="新細明體" w:cstheme="minorHAnsi"/>
          <w:kern w:val="0"/>
          <w:szCs w:val="24"/>
        </w:rPr>
        <w:t>。最早可追溯至</w:t>
      </w:r>
      <w:r w:rsidR="003E6016">
        <w:rPr>
          <w:rFonts w:eastAsia="新細明體" w:cstheme="minorHAnsi"/>
          <w:kern w:val="0"/>
          <w:szCs w:val="24"/>
        </w:rPr>
        <w:fldChar w:fldCharType="begin"/>
      </w:r>
      <w:r w:rsidR="003F78D9">
        <w:rPr>
          <w:rFonts w:eastAsia="新細明體" w:cstheme="minorHAnsi"/>
          <w:kern w:val="0"/>
          <w:szCs w:val="24"/>
        </w:rPr>
        <w:instrText xml:space="preserve"> ADDIN EN.CITE &lt;EndNote&gt;&lt;Cite AuthorYear="1"&gt;&lt;Author&gt;Galler&lt;/Author&gt;&lt;Year&gt;1964&lt;/Year&gt;&lt;RecNum&gt;202&lt;/RecNum&gt;&lt;DisplayText&gt;Galler and Fisher (1964)&lt;/DisplayText&gt;&lt;record&gt;&lt;rec-number&gt;202&lt;/rec-number&gt;&lt;foreign-keys&gt;&lt;key app="EN" db-id="5rwdf2z92r2s9petxtyprfwt92fd92pfxaf5" timestamp="1759571503"&gt;202&lt;/key&gt;&lt;/foreign-keys&gt;&lt;ref-type name="Journal Article"&gt;17&lt;/ref-type&gt;&lt;contributors&gt;&lt;authors&gt;&lt;author&gt;Bernard A. Galler&lt;/author&gt;&lt;author&gt;Michael J. Fisher&lt;/author&gt;&lt;/authors&gt;&lt;/contributors&gt;&lt;titles&gt;&lt;title&gt;An improved equivalence algorithm&lt;/title&gt;&lt;secondary-title&gt;Commun. ACM&lt;/secondary-title&gt;&lt;/titles&gt;&lt;periodical&gt;&lt;full-title&gt;Commun. ACM&lt;/full-title&gt;&lt;/periodical&gt;&lt;pages&gt;301–303&lt;/pages&gt;&lt;volume&gt;7&lt;/volume&gt;&lt;number&gt;5&lt;/number&gt;&lt;dates&gt;&lt;year&gt;1964&lt;/year&gt;&lt;/dates&gt;&lt;isbn&gt;0001-0782&lt;/isbn&gt;&lt;urls&gt;&lt;related-urls&gt;&lt;url&gt;https://doi.org/10.1145/364099.364331&lt;/url&gt;&lt;/related-urls&gt;&lt;/urls&gt;&lt;electronic-resource-num&gt;10.1145/364099.364331&lt;/electronic-resource-num&gt;&lt;/record&gt;&lt;/Cite&gt;&lt;/EndNote&gt;</w:instrText>
      </w:r>
      <w:r w:rsidR="003E6016">
        <w:rPr>
          <w:rFonts w:eastAsia="新細明體" w:cstheme="minorHAnsi"/>
          <w:kern w:val="0"/>
          <w:szCs w:val="24"/>
        </w:rPr>
        <w:fldChar w:fldCharType="separate"/>
      </w:r>
      <w:r w:rsidR="003F78D9">
        <w:rPr>
          <w:rFonts w:eastAsia="新細明體" w:cstheme="minorHAnsi"/>
          <w:noProof/>
          <w:kern w:val="0"/>
          <w:szCs w:val="24"/>
        </w:rPr>
        <w:t>Galler and Fisher (1964)</w:t>
      </w:r>
      <w:r w:rsidR="003E6016">
        <w:rPr>
          <w:rFonts w:eastAsia="新細明體" w:cstheme="minorHAnsi"/>
          <w:kern w:val="0"/>
          <w:szCs w:val="24"/>
        </w:rPr>
        <w:fldChar w:fldCharType="end"/>
      </w:r>
      <w:r w:rsidRPr="00C03025">
        <w:rPr>
          <w:rFonts w:eastAsia="新細明體" w:cstheme="minorHAnsi"/>
          <w:kern w:val="0"/>
          <w:szCs w:val="24"/>
        </w:rPr>
        <w:t>的集合合併演算法，後由</w:t>
      </w:r>
      <w:r w:rsidRPr="00C03025">
        <w:rPr>
          <w:rFonts w:eastAsia="新細明體" w:cstheme="minorHAnsi"/>
          <w:kern w:val="0"/>
          <w:szCs w:val="24"/>
        </w:rPr>
        <w:t xml:space="preserve"> </w:t>
      </w:r>
      <w:r w:rsidR="007072C6">
        <w:rPr>
          <w:rFonts w:eastAsia="新細明體" w:cstheme="minorHAnsi"/>
          <w:kern w:val="0"/>
          <w:szCs w:val="24"/>
        </w:rPr>
        <w:fldChar w:fldCharType="begin"/>
      </w:r>
      <w:r w:rsidR="007072C6">
        <w:rPr>
          <w:rFonts w:eastAsia="新細明體" w:cstheme="minorHAnsi"/>
          <w:kern w:val="0"/>
          <w:szCs w:val="24"/>
        </w:rPr>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7072C6">
        <w:rPr>
          <w:rFonts w:eastAsia="新細明體" w:cstheme="minorHAnsi"/>
          <w:kern w:val="0"/>
          <w:szCs w:val="24"/>
        </w:rPr>
        <w:fldChar w:fldCharType="separate"/>
      </w:r>
      <w:r w:rsidR="007072C6">
        <w:rPr>
          <w:rFonts w:eastAsia="新細明體" w:cstheme="minorHAnsi"/>
          <w:noProof/>
          <w:kern w:val="0"/>
          <w:szCs w:val="24"/>
        </w:rPr>
        <w:t>Tarjan (1975)</w:t>
      </w:r>
      <w:r w:rsidR="007072C6">
        <w:rPr>
          <w:rFonts w:eastAsia="新細明體" w:cstheme="minorHAnsi"/>
          <w:kern w:val="0"/>
          <w:szCs w:val="24"/>
        </w:rPr>
        <w:fldChar w:fldCharType="end"/>
      </w:r>
      <w:r w:rsidRPr="00C03025">
        <w:rPr>
          <w:rFonts w:eastAsia="新細明體" w:cstheme="minorHAnsi"/>
          <w:kern w:val="0"/>
          <w:szCs w:val="24"/>
        </w:rPr>
        <w:t>提出</w:t>
      </w:r>
      <w:r w:rsidRPr="00C03025">
        <w:rPr>
          <w:rFonts w:eastAsia="新細明體" w:cstheme="minorHAnsi"/>
          <w:kern w:val="0"/>
          <w:szCs w:val="24"/>
        </w:rPr>
        <w:t xml:space="preserve"> </w:t>
      </w:r>
      <w:r w:rsidRPr="007072C6">
        <w:rPr>
          <w:rFonts w:eastAsia="新細明體" w:cstheme="minorHAnsi"/>
          <w:iCs/>
          <w:kern w:val="0"/>
          <w:szCs w:val="24"/>
        </w:rPr>
        <w:t>path compression</w:t>
      </w:r>
      <w:r w:rsidRPr="00C03025">
        <w:rPr>
          <w:rFonts w:eastAsia="新細明體" w:cstheme="minorHAnsi"/>
          <w:kern w:val="0"/>
          <w:szCs w:val="24"/>
        </w:rPr>
        <w:t xml:space="preserve"> </w:t>
      </w:r>
      <w:r w:rsidRPr="00C03025">
        <w:rPr>
          <w:rFonts w:eastAsia="新細明體" w:cstheme="minorHAnsi"/>
          <w:kern w:val="0"/>
          <w:szCs w:val="24"/>
        </w:rPr>
        <w:t>與</w:t>
      </w:r>
      <w:r w:rsidRPr="00C03025">
        <w:rPr>
          <w:rFonts w:eastAsia="新細明體" w:cstheme="minorHAnsi"/>
          <w:kern w:val="0"/>
          <w:szCs w:val="24"/>
        </w:rPr>
        <w:t xml:space="preserve"> </w:t>
      </w:r>
      <w:r w:rsidRPr="007072C6">
        <w:rPr>
          <w:rFonts w:eastAsia="新細明體" w:cstheme="minorHAnsi"/>
          <w:iCs/>
          <w:kern w:val="0"/>
          <w:szCs w:val="24"/>
        </w:rPr>
        <w:t>union-by-rank</w:t>
      </w:r>
      <w:r w:rsidRPr="00C03025">
        <w:rPr>
          <w:rFonts w:eastAsia="新細明體" w:cstheme="minorHAnsi"/>
          <w:kern w:val="0"/>
          <w:szCs w:val="24"/>
        </w:rPr>
        <w:t xml:space="preserve"> </w:t>
      </w:r>
      <w:r w:rsidRPr="00C03025">
        <w:rPr>
          <w:rFonts w:eastAsia="新細明體" w:cstheme="minorHAnsi"/>
          <w:kern w:val="0"/>
          <w:szCs w:val="24"/>
        </w:rPr>
        <w:t>的優化策略，並證明其攤銷時間複雜度</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oMath>
      <w:r w:rsidR="00086125" w:rsidRPr="00C03025">
        <w:rPr>
          <w:rFonts w:eastAsia="新細明體" w:cstheme="minorHAnsi"/>
          <w:kern w:val="0"/>
          <w:szCs w:val="24"/>
        </w:rPr>
        <w:t>可</w:t>
      </w:r>
      <w:r w:rsidR="00086125">
        <w:rPr>
          <w:rFonts w:eastAsia="新細明體" w:cstheme="minorHAnsi" w:hint="eastAsia"/>
          <w:kern w:val="0"/>
          <w:szCs w:val="24"/>
        </w:rPr>
        <w:t>接近至</w:t>
      </w:r>
      <w:r w:rsidR="00086125" w:rsidRPr="00C03025">
        <w:rPr>
          <w:rFonts w:eastAsia="新細明體" w:cstheme="minorHAnsi"/>
          <w:kern w:val="0"/>
          <w:szCs w:val="24"/>
        </w:rPr>
        <w:t>常數階</w:t>
      </w:r>
      <w:r w:rsidRPr="00C03025">
        <w:rPr>
          <w:rFonts w:eastAsia="新細明體" w:cstheme="minorHAnsi"/>
          <w:kern w:val="0"/>
          <w:szCs w:val="24"/>
        </w:rPr>
        <w:t>，其中</w:t>
      </w:r>
      <w:r w:rsidRPr="00C03025">
        <w:rPr>
          <w:rFonts w:eastAsia="新細明體" w:cstheme="minorHAnsi"/>
          <w:kern w:val="0"/>
          <w:szCs w:val="24"/>
        </w:rPr>
        <w:t xml:space="preserve"> </w:t>
      </w:r>
      <m:oMath>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oMath>
      <w:r w:rsidRPr="00C03025">
        <w:rPr>
          <w:rFonts w:eastAsia="新細明體" w:cstheme="minorHAnsi"/>
          <w:kern w:val="0"/>
          <w:szCs w:val="24"/>
        </w:rPr>
        <w:t xml:space="preserve"> </w:t>
      </w:r>
      <w:r w:rsidRPr="00C03025">
        <w:rPr>
          <w:rFonts w:eastAsia="新細明體" w:cstheme="minorHAnsi"/>
          <w:kern w:val="0"/>
          <w:szCs w:val="24"/>
        </w:rPr>
        <w:t>為反</w:t>
      </w:r>
      <w:r w:rsidRPr="00C03025">
        <w:rPr>
          <w:rFonts w:eastAsia="新細明體" w:cstheme="minorHAnsi"/>
          <w:kern w:val="0"/>
          <w:szCs w:val="24"/>
        </w:rPr>
        <w:t xml:space="preserve"> Ackermann </w:t>
      </w:r>
      <w:r w:rsidRPr="00C03025">
        <w:rPr>
          <w:rFonts w:eastAsia="新細明體" w:cstheme="minorHAnsi"/>
          <w:kern w:val="0"/>
          <w:szCs w:val="24"/>
        </w:rPr>
        <w:t>函數。後續多項研究</w:t>
      </w:r>
      <w:r w:rsidR="00380D3A">
        <w:rPr>
          <w:rFonts w:eastAsia="新細明體" w:cstheme="minorHAnsi"/>
          <w:kern w:val="0"/>
          <w:szCs w:val="24"/>
        </w:rPr>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rPr>
          <w:rFonts w:eastAsia="新細明體" w:cstheme="minorHAnsi"/>
          <w:kern w:val="0"/>
          <w:szCs w:val="24"/>
        </w:rPr>
        <w:instrText xml:space="preserve"> ADDIN EN.CITE </w:instrText>
      </w:r>
      <w:r w:rsidR="00121761">
        <w:rPr>
          <w:rFonts w:eastAsia="新細明體" w:cstheme="minorHAnsi"/>
          <w:kern w:val="0"/>
          <w:szCs w:val="24"/>
        </w:rPr>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rPr>
          <w:rFonts w:eastAsia="新細明體" w:cstheme="minorHAnsi"/>
          <w:kern w:val="0"/>
          <w:szCs w:val="24"/>
        </w:rPr>
        <w:instrText xml:space="preserve"> ADDIN EN.CITE.DATA </w:instrText>
      </w:r>
      <w:r w:rsidR="00121761">
        <w:rPr>
          <w:rFonts w:eastAsia="新細明體" w:cstheme="minorHAnsi"/>
          <w:kern w:val="0"/>
          <w:szCs w:val="24"/>
        </w:rPr>
      </w:r>
      <w:r w:rsidR="00121761">
        <w:rPr>
          <w:rFonts w:eastAsia="新細明體" w:cstheme="minorHAnsi"/>
          <w:kern w:val="0"/>
          <w:szCs w:val="24"/>
        </w:rPr>
        <w:fldChar w:fldCharType="end"/>
      </w:r>
      <w:r w:rsidR="00380D3A">
        <w:rPr>
          <w:rFonts w:eastAsia="新細明體" w:cstheme="minorHAnsi"/>
          <w:kern w:val="0"/>
          <w:szCs w:val="24"/>
        </w:rPr>
      </w:r>
      <w:r w:rsidR="00380D3A">
        <w:rPr>
          <w:rFonts w:eastAsia="新細明體" w:cstheme="minorHAnsi"/>
          <w:kern w:val="0"/>
          <w:szCs w:val="24"/>
        </w:rPr>
        <w:fldChar w:fldCharType="separate"/>
      </w:r>
      <w:r w:rsidR="00121761">
        <w:rPr>
          <w:rFonts w:eastAsia="新細明體" w:cstheme="minorHAnsi"/>
          <w:noProof/>
          <w:kern w:val="0"/>
          <w:szCs w:val="24"/>
        </w:rPr>
        <w:t>(Cormen et al., 2022; Hopcroft &amp; Ullman, 1979; Sedgewick &amp; Wayne, 2011)</w:t>
      </w:r>
      <w:r w:rsidR="00380D3A">
        <w:rPr>
          <w:rFonts w:eastAsia="新細明體" w:cstheme="minorHAnsi"/>
          <w:kern w:val="0"/>
          <w:szCs w:val="24"/>
        </w:rPr>
        <w:fldChar w:fldCharType="end"/>
      </w:r>
      <w:r w:rsidRPr="00C03025">
        <w:rPr>
          <w:rFonts w:eastAsia="新細明體" w:cstheme="minorHAnsi"/>
          <w:kern w:val="0"/>
          <w:szCs w:val="24"/>
        </w:rPr>
        <w:t>皆指出此演算法在實務應用中幾乎等同常數時間，為處理動態連通性問題（</w:t>
      </w:r>
      <w:r w:rsidRPr="00C03025">
        <w:rPr>
          <w:rFonts w:eastAsia="新細明體" w:cstheme="minorHAnsi"/>
          <w:kern w:val="0"/>
          <w:szCs w:val="24"/>
        </w:rPr>
        <w:t>Dynamic Connectivity Problem</w:t>
      </w:r>
      <w:r w:rsidRPr="00C03025">
        <w:rPr>
          <w:rFonts w:eastAsia="新細明體" w:cstheme="minorHAnsi"/>
          <w:kern w:val="0"/>
          <w:szCs w:val="24"/>
        </w:rPr>
        <w:t>）的核心方法。</w:t>
      </w:r>
    </w:p>
    <w:p w14:paraId="2C7AF2F7" w14:textId="77777777" w:rsidR="00C03025" w:rsidRPr="00C03025" w:rsidRDefault="00C03025" w:rsidP="00C03025">
      <w:pPr>
        <w:widowControl/>
        <w:spacing w:before="100" w:beforeAutospacing="1" w:after="100" w:afterAutospacing="1"/>
        <w:jc w:val="both"/>
        <w:rPr>
          <w:rFonts w:eastAsia="新細明體" w:cstheme="minorHAnsi"/>
          <w:kern w:val="0"/>
          <w:szCs w:val="24"/>
        </w:rPr>
      </w:pPr>
      <w:r w:rsidRPr="00C03025">
        <w:rPr>
          <w:rFonts w:eastAsia="新細明體" w:cstheme="minorHAnsi"/>
          <w:kern w:val="0"/>
          <w:szCs w:val="24"/>
        </w:rPr>
        <w:t xml:space="preserve">Union-Find </w:t>
      </w:r>
      <w:r w:rsidRPr="00C03025">
        <w:rPr>
          <w:rFonts w:eastAsia="新細明體" w:cstheme="minorHAnsi"/>
          <w:kern w:val="0"/>
          <w:szCs w:val="24"/>
        </w:rPr>
        <w:t>主要由兩個基本操作構成：</w:t>
      </w:r>
    </w:p>
    <w:p w14:paraId="03C7B6A4" w14:textId="77777777" w:rsidR="00C03025" w:rsidRPr="00C03025" w:rsidRDefault="00C03025" w:rsidP="00DC35A2">
      <w:pPr>
        <w:widowControl/>
        <w:numPr>
          <w:ilvl w:val="0"/>
          <w:numId w:val="23"/>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Find(x)</w:t>
      </w:r>
      <w:r w:rsidRPr="00C03025">
        <w:rPr>
          <w:rFonts w:eastAsia="新細明體" w:cstheme="minorHAnsi"/>
          <w:kern w:val="0"/>
          <w:szCs w:val="24"/>
        </w:rPr>
        <w:t>：尋找元素</w:t>
      </w:r>
      <w:r w:rsidRPr="00C03025">
        <w:rPr>
          <w:rFonts w:eastAsia="新細明體" w:cstheme="minorHAnsi"/>
          <w:kern w:val="0"/>
          <w:szCs w:val="24"/>
        </w:rPr>
        <w:t xml:space="preserve"> x </w:t>
      </w:r>
      <w:r w:rsidRPr="00C03025">
        <w:rPr>
          <w:rFonts w:eastAsia="新細明體" w:cstheme="minorHAnsi"/>
          <w:kern w:val="0"/>
          <w:szCs w:val="24"/>
        </w:rPr>
        <w:t>所屬集合的代表元（</w:t>
      </w:r>
      <w:r w:rsidRPr="00C03025">
        <w:rPr>
          <w:rFonts w:eastAsia="新細明體" w:cstheme="minorHAnsi"/>
          <w:kern w:val="0"/>
          <w:szCs w:val="24"/>
        </w:rPr>
        <w:t xml:space="preserve">root </w:t>
      </w:r>
      <w:r w:rsidRPr="00C03025">
        <w:rPr>
          <w:rFonts w:eastAsia="新細明體" w:cstheme="minorHAnsi"/>
          <w:kern w:val="0"/>
          <w:szCs w:val="24"/>
        </w:rPr>
        <w:t>或</w:t>
      </w:r>
      <w:r w:rsidRPr="00C03025">
        <w:rPr>
          <w:rFonts w:eastAsia="新細明體" w:cstheme="minorHAnsi"/>
          <w:kern w:val="0"/>
          <w:szCs w:val="24"/>
        </w:rPr>
        <w:t xml:space="preserve"> parent</w:t>
      </w:r>
      <w:r w:rsidRPr="00C03025">
        <w:rPr>
          <w:rFonts w:eastAsia="新細明體" w:cstheme="minorHAnsi"/>
          <w:kern w:val="0"/>
          <w:szCs w:val="24"/>
        </w:rPr>
        <w:t>），藉此判斷兩元素是否位於同一群組。</w:t>
      </w:r>
    </w:p>
    <w:p w14:paraId="1FB65AF1" w14:textId="77777777" w:rsidR="00C03025" w:rsidRPr="00C03025" w:rsidRDefault="00C03025" w:rsidP="00DC35A2">
      <w:pPr>
        <w:widowControl/>
        <w:numPr>
          <w:ilvl w:val="0"/>
          <w:numId w:val="23"/>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Union(x, y)</w:t>
      </w:r>
      <w:r w:rsidRPr="00C03025">
        <w:rPr>
          <w:rFonts w:eastAsia="新細明體" w:cstheme="minorHAnsi"/>
          <w:kern w:val="0"/>
          <w:szCs w:val="24"/>
        </w:rPr>
        <w:t>：將分屬不同集合的兩元素合併，使其代表元指向同一節點。</w:t>
      </w:r>
    </w:p>
    <w:p w14:paraId="31CB8D38" w14:textId="77777777" w:rsidR="00C03025" w:rsidRPr="00C03025" w:rsidRDefault="00C03025" w:rsidP="00C03025">
      <w:pPr>
        <w:widowControl/>
        <w:spacing w:before="100" w:beforeAutospacing="1" w:after="100" w:afterAutospacing="1"/>
        <w:jc w:val="both"/>
        <w:rPr>
          <w:rFonts w:eastAsia="新細明體" w:cstheme="minorHAnsi"/>
          <w:kern w:val="0"/>
          <w:szCs w:val="24"/>
        </w:rPr>
      </w:pPr>
      <w:r w:rsidRPr="00C03025">
        <w:rPr>
          <w:rFonts w:eastAsia="新細明體" w:cstheme="minorHAnsi"/>
          <w:kern w:val="0"/>
          <w:szCs w:val="24"/>
        </w:rPr>
        <w:t>為提升效能，</w:t>
      </w:r>
      <w:r w:rsidRPr="00C03025">
        <w:rPr>
          <w:rFonts w:eastAsia="新細明體" w:cstheme="minorHAnsi"/>
          <w:kern w:val="0"/>
          <w:szCs w:val="24"/>
        </w:rPr>
        <w:t xml:space="preserve">Union-Find </w:t>
      </w:r>
      <w:r w:rsidRPr="00C03025">
        <w:rPr>
          <w:rFonts w:eastAsia="新細明體" w:cstheme="minorHAnsi"/>
          <w:kern w:val="0"/>
          <w:szCs w:val="24"/>
        </w:rPr>
        <w:t>常搭配兩項結構優化：</w:t>
      </w:r>
    </w:p>
    <w:p w14:paraId="68F563A0" w14:textId="634F33BC" w:rsidR="00C03025" w:rsidRPr="00C03025" w:rsidRDefault="00C03025" w:rsidP="00DC35A2">
      <w:pPr>
        <w:widowControl/>
        <w:numPr>
          <w:ilvl w:val="0"/>
          <w:numId w:val="24"/>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路徑壓縮（</w:t>
      </w:r>
      <w:r w:rsidRPr="00C03025">
        <w:rPr>
          <w:rFonts w:eastAsia="新細明體" w:cstheme="minorHAnsi"/>
          <w:b/>
          <w:bCs/>
          <w:kern w:val="0"/>
          <w:szCs w:val="24"/>
        </w:rPr>
        <w:t>Path Compression</w:t>
      </w:r>
      <w:r w:rsidRPr="00C03025">
        <w:rPr>
          <w:rFonts w:eastAsia="新細明體" w:cstheme="minorHAnsi"/>
          <w:b/>
          <w:bCs/>
          <w:kern w:val="0"/>
          <w:szCs w:val="24"/>
        </w:rPr>
        <w:t>）</w:t>
      </w:r>
      <w:r w:rsidRPr="00C03025">
        <w:rPr>
          <w:rFonts w:eastAsia="新細明體" w:cstheme="minorHAnsi"/>
          <w:kern w:val="0"/>
          <w:szCs w:val="24"/>
        </w:rPr>
        <w:t>：在執行</w:t>
      </w:r>
      <w:r w:rsidRPr="00C03025">
        <w:rPr>
          <w:rFonts w:eastAsia="新細明體" w:cstheme="minorHAnsi"/>
          <w:kern w:val="0"/>
          <w:szCs w:val="24"/>
        </w:rPr>
        <w:t xml:space="preserve"> Find </w:t>
      </w:r>
      <w:r w:rsidRPr="00C03025">
        <w:rPr>
          <w:rFonts w:eastAsia="新細明體" w:cstheme="minorHAnsi"/>
          <w:kern w:val="0"/>
          <w:szCs w:val="24"/>
        </w:rPr>
        <w:t>時，將沿途節點直接</w:t>
      </w:r>
      <w:proofErr w:type="gramStart"/>
      <w:r w:rsidRPr="00C03025">
        <w:rPr>
          <w:rFonts w:eastAsia="新細明體" w:cstheme="minorHAnsi"/>
          <w:kern w:val="0"/>
          <w:szCs w:val="24"/>
        </w:rPr>
        <w:t>連至根節點</w:t>
      </w:r>
      <w:proofErr w:type="gramEnd"/>
      <w:r w:rsidRPr="00C03025">
        <w:rPr>
          <w:rFonts w:eastAsia="新細明體" w:cstheme="minorHAnsi"/>
          <w:kern w:val="0"/>
          <w:szCs w:val="24"/>
        </w:rPr>
        <w:t>，以降低後續查找深度</w:t>
      </w:r>
      <w:r w:rsidR="00125662">
        <w:rPr>
          <w:rFonts w:eastAsia="新細明體" w:cstheme="minorHAnsi"/>
          <w:kern w:val="0"/>
          <w:szCs w:val="24"/>
        </w:rPr>
        <w:fldChar w:fldCharType="begin"/>
      </w:r>
      <w:r w:rsidR="00125662">
        <w:rPr>
          <w:rFonts w:eastAsia="新細明體" w:cstheme="minorHAnsi"/>
          <w:kern w:val="0"/>
          <w:szCs w:val="24"/>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125662">
        <w:rPr>
          <w:rFonts w:eastAsia="新細明體" w:cstheme="minorHAnsi"/>
          <w:kern w:val="0"/>
          <w:szCs w:val="24"/>
        </w:rPr>
        <w:fldChar w:fldCharType="separate"/>
      </w:r>
      <w:r w:rsidR="00125662">
        <w:rPr>
          <w:rFonts w:eastAsia="新細明體" w:cstheme="minorHAnsi"/>
          <w:noProof/>
          <w:kern w:val="0"/>
          <w:szCs w:val="24"/>
        </w:rPr>
        <w:t>(Tarjan, 1975)</w:t>
      </w:r>
      <w:r w:rsidR="00125662">
        <w:rPr>
          <w:rFonts w:eastAsia="新細明體" w:cstheme="minorHAnsi"/>
          <w:kern w:val="0"/>
          <w:szCs w:val="24"/>
        </w:rPr>
        <w:fldChar w:fldCharType="end"/>
      </w:r>
      <w:r w:rsidRPr="00C03025">
        <w:rPr>
          <w:rFonts w:eastAsia="新細明體" w:cstheme="minorHAnsi"/>
          <w:kern w:val="0"/>
          <w:szCs w:val="24"/>
        </w:rPr>
        <w:t>。</w:t>
      </w:r>
    </w:p>
    <w:p w14:paraId="28FBD980" w14:textId="7FDC53B5" w:rsidR="00C03025" w:rsidRDefault="00C03025" w:rsidP="00DC35A2">
      <w:pPr>
        <w:widowControl/>
        <w:numPr>
          <w:ilvl w:val="0"/>
          <w:numId w:val="24"/>
        </w:numPr>
        <w:spacing w:before="100" w:beforeAutospacing="1" w:after="100" w:afterAutospacing="1"/>
        <w:jc w:val="both"/>
        <w:rPr>
          <w:rFonts w:eastAsia="新細明體" w:cstheme="minorHAnsi"/>
          <w:kern w:val="0"/>
          <w:szCs w:val="24"/>
        </w:rPr>
      </w:pPr>
      <w:proofErr w:type="gramStart"/>
      <w:r w:rsidRPr="00C03025">
        <w:rPr>
          <w:rFonts w:eastAsia="新細明體" w:cstheme="minorHAnsi"/>
          <w:b/>
          <w:bCs/>
          <w:kern w:val="0"/>
          <w:szCs w:val="24"/>
        </w:rPr>
        <w:t>秩</w:t>
      </w:r>
      <w:proofErr w:type="gramEnd"/>
      <w:r w:rsidRPr="00C03025">
        <w:rPr>
          <w:rFonts w:eastAsia="新細明體" w:cstheme="minorHAnsi"/>
          <w:b/>
          <w:bCs/>
          <w:kern w:val="0"/>
          <w:szCs w:val="24"/>
        </w:rPr>
        <w:t>合併（</w:t>
      </w:r>
      <w:r w:rsidRPr="00C03025">
        <w:rPr>
          <w:rFonts w:eastAsia="新細明體" w:cstheme="minorHAnsi"/>
          <w:b/>
          <w:bCs/>
          <w:kern w:val="0"/>
          <w:szCs w:val="24"/>
        </w:rPr>
        <w:t>Union by Rank</w:t>
      </w:r>
      <w:r w:rsidRPr="00C03025">
        <w:rPr>
          <w:rFonts w:eastAsia="新細明體" w:cstheme="minorHAnsi"/>
          <w:b/>
          <w:bCs/>
          <w:kern w:val="0"/>
          <w:szCs w:val="24"/>
        </w:rPr>
        <w:t>）</w:t>
      </w:r>
      <w:r w:rsidRPr="00C03025">
        <w:rPr>
          <w:rFonts w:eastAsia="新細明體" w:cstheme="minorHAnsi"/>
          <w:kern w:val="0"/>
          <w:szCs w:val="24"/>
        </w:rPr>
        <w:t>：合併時令</w:t>
      </w:r>
      <w:proofErr w:type="gramStart"/>
      <w:r w:rsidRPr="00C03025">
        <w:rPr>
          <w:rFonts w:eastAsia="新細明體" w:cstheme="minorHAnsi"/>
          <w:kern w:val="0"/>
          <w:szCs w:val="24"/>
        </w:rPr>
        <w:t>秩</w:t>
      </w:r>
      <w:proofErr w:type="gramEnd"/>
      <w:r w:rsidRPr="00C03025">
        <w:rPr>
          <w:rFonts w:eastAsia="新細明體" w:cstheme="minorHAnsi"/>
          <w:kern w:val="0"/>
          <w:szCs w:val="24"/>
        </w:rPr>
        <w:t>（樹高或節點數）較</w:t>
      </w:r>
      <w:proofErr w:type="gramStart"/>
      <w:r w:rsidRPr="00C03025">
        <w:rPr>
          <w:rFonts w:eastAsia="新細明體" w:cstheme="minorHAnsi"/>
          <w:kern w:val="0"/>
          <w:szCs w:val="24"/>
        </w:rPr>
        <w:t>小者掛</w:t>
      </w:r>
      <w:proofErr w:type="gramEnd"/>
      <w:r w:rsidRPr="00C03025">
        <w:rPr>
          <w:rFonts w:eastAsia="新細明體" w:cstheme="minorHAnsi"/>
          <w:kern w:val="0"/>
          <w:szCs w:val="24"/>
        </w:rPr>
        <w:t>於較大者之下，避免生成</w:t>
      </w:r>
      <w:proofErr w:type="gramStart"/>
      <w:r w:rsidRPr="00C03025">
        <w:rPr>
          <w:rFonts w:eastAsia="新細明體" w:cstheme="minorHAnsi"/>
          <w:kern w:val="0"/>
          <w:szCs w:val="24"/>
        </w:rPr>
        <w:t>過深</w:t>
      </w:r>
      <w:proofErr w:type="gramEnd"/>
      <w:r w:rsidRPr="00C03025">
        <w:rPr>
          <w:rFonts w:eastAsia="新細明體" w:cstheme="minorHAnsi"/>
          <w:kern w:val="0"/>
          <w:szCs w:val="24"/>
        </w:rPr>
        <w:t>樹</w:t>
      </w:r>
      <w:r w:rsidR="00A46144">
        <w:rPr>
          <w:rFonts w:eastAsia="新細明體" w:cstheme="minorHAnsi"/>
          <w:kern w:val="0"/>
          <w:szCs w:val="24"/>
        </w:rPr>
        <w:fldChar w:fldCharType="begin"/>
      </w:r>
      <w:r w:rsidR="00A46144">
        <w:rPr>
          <w:rFonts w:eastAsia="新細明體" w:cstheme="minorHAnsi"/>
          <w:kern w:val="0"/>
          <w:szCs w:val="24"/>
        </w:rPr>
        <w:instrText xml:space="preserve"> ADDIN EN.CITE &lt;EndNote&gt;&lt;Cite&gt;&lt;Author&gt;Cormen&lt;/Author&gt;&lt;Year&gt;2022&lt;/Year&gt;&lt;RecNum&gt;206&lt;/RecNum&gt;&lt;DisplayText&gt;(Cormen et al., 2022)&lt;/DisplayText&gt;&lt;record&gt;&lt;rec-number&gt;206&lt;/rec-number&gt;&lt;foreign-keys&gt;&lt;key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A46144">
        <w:rPr>
          <w:rFonts w:eastAsia="新細明體" w:cstheme="minorHAnsi"/>
          <w:kern w:val="0"/>
          <w:szCs w:val="24"/>
        </w:rPr>
        <w:fldChar w:fldCharType="separate"/>
      </w:r>
      <w:r w:rsidR="00A46144">
        <w:rPr>
          <w:rFonts w:eastAsia="新細明體" w:cstheme="minorHAnsi"/>
          <w:noProof/>
          <w:kern w:val="0"/>
          <w:szCs w:val="24"/>
        </w:rPr>
        <w:t>(Cormen et al., 2022)</w:t>
      </w:r>
      <w:r w:rsidR="00A46144">
        <w:rPr>
          <w:rFonts w:eastAsia="新細明體" w:cstheme="minorHAnsi"/>
          <w:kern w:val="0"/>
          <w:szCs w:val="24"/>
        </w:rPr>
        <w:fldChar w:fldCharType="end"/>
      </w:r>
      <w:r w:rsidRPr="00C03025">
        <w:rPr>
          <w:rFonts w:eastAsia="新細明體" w:cstheme="minorHAnsi"/>
          <w:kern w:val="0"/>
          <w:szCs w:val="24"/>
        </w:rPr>
        <w:t>。</w:t>
      </w:r>
    </w:p>
    <w:p w14:paraId="42845378" w14:textId="653F516C" w:rsidR="008440C4" w:rsidRPr="00D31243" w:rsidRDefault="00DB4601" w:rsidP="008440C4">
      <w:pPr>
        <w:widowControl/>
        <w:spacing w:before="100" w:beforeAutospacing="1" w:after="100" w:afterAutospacing="1"/>
        <w:ind w:firstLine="360"/>
        <w:jc w:val="both"/>
        <w:rPr>
          <w:rFonts w:eastAsia="新細明體" w:cstheme="minorHAnsi"/>
          <w:kern w:val="0"/>
          <w:szCs w:val="24"/>
        </w:rPr>
      </w:pPr>
      <w:r>
        <w:rPr>
          <w:rFonts w:cstheme="minorHAnsi" w:hint="eastAsia"/>
        </w:rPr>
        <w:t>結合</w:t>
      </w:r>
      <w:r w:rsidR="008440C4" w:rsidRPr="00D31243">
        <w:rPr>
          <w:rFonts w:cstheme="minorHAnsi"/>
        </w:rPr>
        <w:t>這兩項策略，</w:t>
      </w:r>
      <w:r w:rsidR="008440C4" w:rsidRPr="00D31243">
        <w:rPr>
          <w:rFonts w:cstheme="minorHAnsi"/>
        </w:rPr>
        <w:t xml:space="preserve">Union-Find </w:t>
      </w:r>
      <w:r w:rsidR="008440C4" w:rsidRPr="00D31243">
        <w:rPr>
          <w:rFonts w:cstheme="minorHAnsi"/>
        </w:rPr>
        <w:t>在任意</w:t>
      </w:r>
      <w:r w:rsidR="00D31243">
        <w:rPr>
          <w:rFonts w:cstheme="minorHAnsi" w:hint="eastAsia"/>
        </w:rPr>
        <w:t xml:space="preserve"> </w:t>
      </w:r>
      <m:oMath>
        <m:r>
          <m:rPr>
            <m:sty m:val="p"/>
          </m:rPr>
          <w:rPr>
            <w:rStyle w:val="katex-mathml"/>
            <w:rFonts w:ascii="Cambria Math" w:hAnsi="Cambria Math" w:cstheme="minorHAnsi"/>
          </w:rPr>
          <m:t>m</m:t>
        </m:r>
      </m:oMath>
      <w:r w:rsidR="00D31243">
        <w:rPr>
          <w:rStyle w:val="katex-mathml"/>
          <w:rFonts w:cstheme="minorHAnsi" w:hint="eastAsia"/>
        </w:rPr>
        <w:t xml:space="preserve"> </w:t>
      </w:r>
      <w:r w:rsidR="008440C4" w:rsidRPr="00D31243">
        <w:rPr>
          <w:rFonts w:cstheme="minorHAnsi"/>
        </w:rPr>
        <w:t>次</w:t>
      </w:r>
      <w:r w:rsidR="008440C4" w:rsidRPr="00D31243">
        <w:rPr>
          <w:rStyle w:val="HTML"/>
          <w:rFonts w:asciiTheme="minorHAnsi" w:hAnsiTheme="minorHAnsi" w:cstheme="minorHAnsi"/>
        </w:rPr>
        <w:t>find</w:t>
      </w:r>
      <w:r w:rsidR="008440C4" w:rsidRPr="00D31243">
        <w:rPr>
          <w:rFonts w:cstheme="minorHAnsi"/>
        </w:rPr>
        <w:t xml:space="preserve"> </w:t>
      </w:r>
      <w:r w:rsidR="008440C4" w:rsidRPr="00D31243">
        <w:rPr>
          <w:rFonts w:cstheme="minorHAnsi"/>
        </w:rPr>
        <w:t>與</w:t>
      </w:r>
      <w:r w:rsidR="008440C4" w:rsidRPr="00D31243">
        <w:rPr>
          <w:rFonts w:cstheme="minorHAnsi"/>
        </w:rPr>
        <w:t xml:space="preserve"> </w:t>
      </w:r>
      <w:r w:rsidR="008440C4" w:rsidRPr="00D31243">
        <w:rPr>
          <w:rStyle w:val="HTML"/>
          <w:rFonts w:asciiTheme="minorHAnsi" w:hAnsiTheme="minorHAnsi" w:cstheme="minorHAnsi"/>
        </w:rPr>
        <w:t>union</w:t>
      </w:r>
      <w:r w:rsidR="008440C4" w:rsidRPr="00D31243">
        <w:rPr>
          <w:rFonts w:cstheme="minorHAnsi"/>
        </w:rPr>
        <w:t xml:space="preserve"> </w:t>
      </w:r>
      <w:r w:rsidR="008440C4" w:rsidRPr="00D31243">
        <w:rPr>
          <w:rFonts w:cstheme="minorHAnsi"/>
        </w:rPr>
        <w:t>操作的總時間為</w:t>
      </w:r>
      <w:r w:rsidR="008440C4" w:rsidRPr="00D31243">
        <w:rPr>
          <w:rFonts w:cstheme="minorHAnsi"/>
        </w:rPr>
        <w:t xml:space="preserve"> </w:t>
      </w:r>
      <m:oMath>
        <m:r>
          <m:rPr>
            <m:sty m:val="p"/>
          </m:rP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 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00E07B2F">
        <w:rPr>
          <w:rStyle w:val="katex-mathml"/>
          <w:rFonts w:cstheme="minorHAnsi" w:hint="eastAsia"/>
        </w:rPr>
        <w:t xml:space="preserve"> </w:t>
      </w:r>
      <w:r w:rsidR="00E07B2F">
        <w:rPr>
          <w:rStyle w:val="katex-mathml"/>
          <w:rFonts w:cstheme="minorHAnsi"/>
        </w:rPr>
        <w:fldChar w:fldCharType="begin"/>
      </w:r>
      <w:r w:rsidR="00E07B2F">
        <w:rPr>
          <w:rStyle w:val="katex-mathml"/>
          <w:rFonts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E07B2F">
        <w:rPr>
          <w:rStyle w:val="katex-mathml"/>
          <w:rFonts w:cstheme="minorHAnsi"/>
        </w:rPr>
        <w:fldChar w:fldCharType="separate"/>
      </w:r>
      <w:r w:rsidR="00E07B2F">
        <w:rPr>
          <w:rStyle w:val="katex-mathml"/>
          <w:rFonts w:cstheme="minorHAnsi"/>
          <w:noProof/>
        </w:rPr>
        <w:t>(Tarjan, 1975)</w:t>
      </w:r>
      <w:r w:rsidR="00E07B2F">
        <w:rPr>
          <w:rStyle w:val="katex-mathml"/>
          <w:rFonts w:cstheme="minorHAnsi"/>
        </w:rPr>
        <w:fldChar w:fldCharType="end"/>
      </w:r>
      <w:r w:rsidR="008440C4" w:rsidRPr="00D31243">
        <w:rPr>
          <w:rFonts w:cstheme="minorHAnsi"/>
        </w:rPr>
        <w:t>，在實際應用中</w:t>
      </w:r>
      <w:r w:rsidR="008440C4" w:rsidRPr="00D31243">
        <w:rPr>
          <w:rFonts w:cstheme="minorHAnsi"/>
        </w:rPr>
        <w:t xml:space="preserve"> </w:t>
      </w:r>
      <m:oMath>
        <m:r>
          <m:rPr>
            <m:sty m:val="p"/>
          </m:rP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r>
          <m:rPr>
            <m:sty m:val="p"/>
          </m:rPr>
          <w:rPr>
            <w:rStyle w:val="katex-mathml"/>
            <w:rFonts w:ascii="Cambria Math" w:hAnsi="Cambria Math" w:cstheme="minorHAnsi"/>
          </w:rPr>
          <m:t>≤4</m:t>
        </m:r>
      </m:oMath>
      <w:r w:rsidR="008440C4" w:rsidRPr="00D31243">
        <w:rPr>
          <w:rFonts w:cstheme="minorHAnsi"/>
        </w:rPr>
        <w:t>，可視為常數時間。此特性使</w:t>
      </w:r>
      <w:r w:rsidR="008440C4" w:rsidRPr="00D31243">
        <w:rPr>
          <w:rFonts w:cstheme="minorHAnsi"/>
        </w:rPr>
        <w:t xml:space="preserve"> Union-Find </w:t>
      </w:r>
      <w:r w:rsidR="008440C4" w:rsidRPr="00D31243">
        <w:rPr>
          <w:rFonts w:cstheme="minorHAnsi"/>
        </w:rPr>
        <w:t>被廣泛應用</w:t>
      </w:r>
      <w:proofErr w:type="gramStart"/>
      <w:r w:rsidR="008440C4" w:rsidRPr="00D31243">
        <w:rPr>
          <w:rFonts w:cstheme="minorHAnsi"/>
        </w:rPr>
        <w:t>於圖論演算法</w:t>
      </w:r>
      <w:proofErr w:type="gramEnd"/>
      <w:r w:rsidR="008440C4" w:rsidRPr="00D31243">
        <w:rPr>
          <w:rFonts w:cstheme="minorHAnsi"/>
        </w:rPr>
        <w:t>、社會網絡分析與大規模資料分群</w:t>
      </w:r>
      <w:r w:rsidR="006354B3">
        <w:rPr>
          <w:rFonts w:cstheme="minorHAnsi"/>
        </w:rPr>
        <w:fldChar w:fldCharType="begin"/>
      </w:r>
      <w:r w:rsidR="006354B3">
        <w:rPr>
          <w:rFonts w:cstheme="minorHAnsi"/>
        </w:rPr>
        <w:instrText xml:space="preserve"> ADDIN EN.CITE &lt;EndNote&gt;&lt;Cite&gt;&lt;Author&gt;Holm&lt;/Author&gt;&lt;Year&gt;2001&lt;/Year&gt;&lt;RecNum&gt;209&lt;/RecNum&gt;&lt;DisplayText&gt;(Cormen et al., 2022; Holm et al., 2001)&lt;/DisplayText&gt;&lt;record&gt;&lt;rec-number&gt;209&lt;/rec-number&gt;&lt;foreign-keys&gt;&lt;key app="EN" db-id="5rwdf2z92r2s9petxtyprfwt92fd92pfxaf5" timestamp="1759573392"&gt;209&lt;/key&gt;&lt;/foreign-keys&gt;&lt;ref-type name="Journal Article"&gt;17&lt;/ref-type&gt;&lt;contributors&gt;&lt;authors&gt;&lt;author&gt;Jacob Holm&lt;/author&gt;&lt;author&gt;Kristian de Lichtenberg&lt;/author&gt;&lt;author&gt;Mikkel Thorup&lt;/author&gt;&lt;/authors&gt;&lt;/contributors&gt;&lt;titles&gt;&lt;title&gt;Poly-logarithmic deterministic fully-dynamic algorithms for connectivity, minimum spanning tree, 2-edge, and biconnectivity&lt;/title&gt;&lt;secondary-title&gt;J. ACM&lt;/secondary-title&gt;&lt;/titles&gt;&lt;periodical&gt;&lt;full-title&gt;J. ACM&lt;/full-title&gt;&lt;/periodical&gt;&lt;pages&gt;723–760&lt;/pages&gt;&lt;volume&gt;48&lt;/volume&gt;&lt;number&gt;4&lt;/number&gt;&lt;keywords&gt;&lt;keyword&gt;minimum spanning tree, dynamic graph algorithms, connectivity, Biconnectivity, 2-edge connectivity&lt;/keyword&gt;&lt;/keywords&gt;&lt;dates&gt;&lt;year&gt;2001&lt;/year&gt;&lt;/dates&gt;&lt;isbn&gt;0004-5411&lt;/isbn&gt;&lt;urls&gt;&lt;related-urls&gt;&lt;url&gt;https://doi.org/10.1145/502090.502095&lt;/url&gt;&lt;/related-urls&gt;&lt;/urls&gt;&lt;electronic-resource-num&gt;10.1145/502090.502095&lt;/electronic-resource-num&gt;&lt;/record&gt;&lt;/Cite&gt;&lt;Cite&gt;&lt;Author&gt;Cormen&lt;/Author&gt;&lt;Year&gt;2022&lt;/Year&gt;&lt;RecNum&gt;206&lt;/RecNum&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6354B3">
        <w:rPr>
          <w:rFonts w:cstheme="minorHAnsi"/>
        </w:rPr>
        <w:fldChar w:fldCharType="separate"/>
      </w:r>
      <w:r w:rsidR="006354B3">
        <w:rPr>
          <w:rFonts w:cstheme="minorHAnsi"/>
          <w:noProof/>
        </w:rPr>
        <w:t>(Cormen et al., 2022; Holm et al., 2001)</w:t>
      </w:r>
      <w:r w:rsidR="006354B3">
        <w:rPr>
          <w:rFonts w:cstheme="minorHAnsi"/>
        </w:rPr>
        <w:fldChar w:fldCharType="end"/>
      </w:r>
      <w:r w:rsidR="008440C4" w:rsidRPr="00D31243">
        <w:rPr>
          <w:rFonts w:cstheme="minorHAnsi"/>
        </w:rPr>
        <w:t>，特別適用於處理</w:t>
      </w:r>
      <w:r w:rsidR="006354B3">
        <w:rPr>
          <w:rFonts w:cstheme="minorHAnsi" w:hint="eastAsia"/>
        </w:rPr>
        <w:t>高頻率</w:t>
      </w:r>
      <w:r w:rsidR="008440C4" w:rsidRPr="00D31243">
        <w:rPr>
          <w:rFonts w:cstheme="minorHAnsi"/>
        </w:rPr>
        <w:t>的集合合併與查詢操作。</w:t>
      </w:r>
    </w:p>
    <w:p w14:paraId="3B048299" w14:textId="14A60CDB" w:rsidR="00C03025" w:rsidRDefault="00C03025" w:rsidP="000D5261">
      <w:pPr>
        <w:widowControl/>
        <w:spacing w:before="100" w:beforeAutospacing="1" w:after="100" w:afterAutospacing="1"/>
        <w:ind w:firstLine="360"/>
        <w:jc w:val="both"/>
        <w:rPr>
          <w:rFonts w:eastAsia="新細明體" w:cstheme="minorHAnsi"/>
          <w:kern w:val="0"/>
          <w:szCs w:val="24"/>
        </w:rPr>
      </w:pPr>
      <w:r w:rsidRPr="00C03025">
        <w:rPr>
          <w:rFonts w:eastAsia="新細明體" w:cstheme="minorHAnsi"/>
          <w:kern w:val="0"/>
          <w:szCs w:val="24"/>
        </w:rPr>
        <w:t>在本研究中，</w:t>
      </w:r>
      <w:r w:rsidRPr="00C03025">
        <w:rPr>
          <w:rFonts w:eastAsia="新細明體" w:cstheme="minorHAnsi"/>
          <w:kern w:val="0"/>
          <w:szCs w:val="24"/>
        </w:rPr>
        <w:t xml:space="preserve">Union-Find </w:t>
      </w:r>
      <w:r w:rsidRPr="00C03025">
        <w:rPr>
          <w:rFonts w:eastAsia="新細明體" w:cstheme="minorHAnsi"/>
          <w:kern w:val="0"/>
          <w:szCs w:val="24"/>
        </w:rPr>
        <w:t>被用作</w:t>
      </w:r>
      <w:r w:rsidRPr="00C03025">
        <w:rPr>
          <w:rFonts w:eastAsia="新細明體" w:cstheme="minorHAnsi"/>
          <w:kern w:val="0"/>
          <w:szCs w:val="24"/>
        </w:rPr>
        <w:t xml:space="preserve"> UF-FAE </w:t>
      </w:r>
      <w:r w:rsidRPr="00C03025">
        <w:rPr>
          <w:rFonts w:eastAsia="新細明體" w:cstheme="minorHAnsi"/>
          <w:kern w:val="0"/>
          <w:szCs w:val="24"/>
        </w:rPr>
        <w:t>架構之</w:t>
      </w:r>
      <w:r w:rsidRPr="00C03025">
        <w:rPr>
          <w:rFonts w:eastAsia="新細明體" w:cstheme="minorHAnsi"/>
          <w:b/>
          <w:bCs/>
          <w:kern w:val="0"/>
          <w:szCs w:val="24"/>
        </w:rPr>
        <w:t>分群核心演算法</w:t>
      </w:r>
      <w:r w:rsidRPr="00C03025">
        <w:rPr>
          <w:rFonts w:eastAsia="新細明體" w:cstheme="minorHAnsi"/>
          <w:kern w:val="0"/>
          <w:szCs w:val="24"/>
        </w:rPr>
        <w:t>。藉由持續觀測交易資料中</w:t>
      </w:r>
      <w:r w:rsidRPr="00C03025">
        <w:rPr>
          <w:rFonts w:eastAsia="新細明體" w:cstheme="minorHAnsi"/>
          <w:kern w:val="0"/>
          <w:szCs w:val="24"/>
        </w:rPr>
        <w:t xml:space="preserve"> Sender </w:t>
      </w:r>
      <w:r w:rsidRPr="00C03025">
        <w:rPr>
          <w:rFonts w:eastAsia="新細明體" w:cstheme="minorHAnsi"/>
          <w:kern w:val="0"/>
          <w:szCs w:val="24"/>
        </w:rPr>
        <w:t>與</w:t>
      </w:r>
      <w:r w:rsidRPr="00C03025">
        <w:rPr>
          <w:rFonts w:eastAsia="新細明體" w:cstheme="minorHAnsi"/>
          <w:kern w:val="0"/>
          <w:szCs w:val="24"/>
        </w:rPr>
        <w:t xml:space="preserve"> Receiver </w:t>
      </w:r>
      <w:r w:rsidRPr="00C03025">
        <w:rPr>
          <w:rFonts w:eastAsia="新細明體" w:cstheme="minorHAnsi"/>
          <w:kern w:val="0"/>
          <w:szCs w:val="24"/>
        </w:rPr>
        <w:t>之間的連結關係，系統可動態合併具關聯性的帳戶節點，形成可演化的金流群組。當新交易邊導致群組合併時，該事件即視為潛在可疑行為，並觸發後續</w:t>
      </w:r>
      <w:proofErr w:type="gramStart"/>
      <w:r w:rsidRPr="00C03025">
        <w:rPr>
          <w:rFonts w:eastAsia="新細明體" w:cstheme="minorHAnsi"/>
          <w:kern w:val="0"/>
          <w:szCs w:val="24"/>
        </w:rPr>
        <w:t>的圖論特徵</w:t>
      </w:r>
      <w:proofErr w:type="gramEnd"/>
      <w:r w:rsidRPr="00C03025">
        <w:rPr>
          <w:rFonts w:eastAsia="新細明體" w:cstheme="minorHAnsi"/>
          <w:kern w:val="0"/>
          <w:szCs w:val="24"/>
        </w:rPr>
        <w:t>擷取與異常偵測流程。此方法能在維持近常數運算效率的同時，有效捕捉</w:t>
      </w:r>
      <w:proofErr w:type="gramStart"/>
      <w:r w:rsidRPr="00C03025">
        <w:rPr>
          <w:rFonts w:eastAsia="新細明體" w:cstheme="minorHAnsi"/>
          <w:kern w:val="0"/>
          <w:szCs w:val="24"/>
        </w:rPr>
        <w:t>區塊鏈交易</w:t>
      </w:r>
      <w:proofErr w:type="gramEnd"/>
      <w:r w:rsidRPr="00C03025">
        <w:rPr>
          <w:rFonts w:eastAsia="新細明體" w:cstheme="minorHAnsi"/>
          <w:kern w:val="0"/>
          <w:szCs w:val="24"/>
        </w:rPr>
        <w:t>網絡的結構變化。</w:t>
      </w:r>
    </w:p>
    <w:p w14:paraId="4147E8D4" w14:textId="77777777" w:rsidR="00554FF5" w:rsidRPr="00C03025" w:rsidRDefault="00554FF5" w:rsidP="000D5261">
      <w:pPr>
        <w:widowControl/>
        <w:spacing w:before="100" w:beforeAutospacing="1" w:after="100" w:afterAutospacing="1"/>
        <w:ind w:firstLine="360"/>
        <w:jc w:val="both"/>
        <w:rPr>
          <w:rFonts w:eastAsia="新細明體" w:cstheme="minorHAnsi"/>
          <w:kern w:val="0"/>
          <w:szCs w:val="24"/>
        </w:rPr>
      </w:pPr>
    </w:p>
    <w:p w14:paraId="61571916" w14:textId="03EBA4C8" w:rsidR="00C648D3" w:rsidRDefault="00C648D3" w:rsidP="00C648D3">
      <w:pPr>
        <w:pStyle w:val="3"/>
        <w:rPr>
          <w:sz w:val="24"/>
          <w:szCs w:val="24"/>
        </w:rPr>
      </w:pPr>
      <w:r w:rsidRPr="00EE100F">
        <w:rPr>
          <w:sz w:val="24"/>
          <w:szCs w:val="24"/>
        </w:rPr>
        <w:lastRenderedPageBreak/>
        <w:t>3.4.</w:t>
      </w:r>
      <w:r>
        <w:rPr>
          <w:rFonts w:hint="eastAsia"/>
          <w:sz w:val="24"/>
          <w:szCs w:val="24"/>
        </w:rPr>
        <w:t>2</w:t>
      </w:r>
      <w:r w:rsidRPr="00EE100F">
        <w:rPr>
          <w:sz w:val="24"/>
          <w:szCs w:val="24"/>
        </w:rPr>
        <w:t xml:space="preserve"> </w:t>
      </w:r>
      <w:r w:rsidR="00621883">
        <w:rPr>
          <w:rFonts w:hint="eastAsia"/>
          <w:sz w:val="24"/>
          <w:szCs w:val="24"/>
        </w:rPr>
        <w:t>使</w:t>
      </w:r>
      <w:r w:rsidR="00621883" w:rsidRPr="00621883">
        <w:rPr>
          <w:sz w:val="24"/>
          <w:szCs w:val="24"/>
        </w:rPr>
        <w:t>用拓撲學證明</w:t>
      </w:r>
      <w:r w:rsidR="00621883" w:rsidRPr="00621883">
        <w:rPr>
          <w:sz w:val="24"/>
          <w:szCs w:val="24"/>
        </w:rPr>
        <w:t>Disjoint</w:t>
      </w:r>
      <w:r w:rsidR="00621883" w:rsidRPr="00621883">
        <w:rPr>
          <w:sz w:val="24"/>
          <w:szCs w:val="24"/>
        </w:rPr>
        <w:t>與</w:t>
      </w:r>
      <w:r w:rsidR="00621883" w:rsidRPr="00621883">
        <w:rPr>
          <w:sz w:val="24"/>
          <w:szCs w:val="24"/>
        </w:rPr>
        <w:t>Union-Find</w:t>
      </w:r>
      <w:r w:rsidR="00621883" w:rsidRPr="00621883">
        <w:rPr>
          <w:sz w:val="24"/>
          <w:szCs w:val="24"/>
        </w:rPr>
        <w:t>等價</w:t>
      </w:r>
    </w:p>
    <w:p w14:paraId="7A2913F4" w14:textId="179210B2" w:rsidR="00BC43B8" w:rsidRDefault="00BC43B8" w:rsidP="004C1BFC">
      <w:pPr>
        <w:jc w:val="both"/>
      </w:pPr>
      <w:r>
        <w:tab/>
      </w:r>
      <w:r>
        <w:rPr>
          <w:rFonts w:hint="eastAsia"/>
        </w:rPr>
        <w:t>因需要解釋並證明不相交集的資料結構與不相交集的劃分及其與</w:t>
      </w:r>
      <w:proofErr w:type="gramStart"/>
      <w:r>
        <w:rPr>
          <w:rFonts w:hint="eastAsia"/>
        </w:rPr>
        <w:t>併查集</w:t>
      </w:r>
      <w:proofErr w:type="gramEnd"/>
      <w:r>
        <w:rPr>
          <w:rFonts w:hint="eastAsia"/>
        </w:rPr>
        <w:t>演算法的連結，且本質上</w:t>
      </w:r>
      <w:proofErr w:type="gramStart"/>
      <w:r>
        <w:rPr>
          <w:rFonts w:hint="eastAsia"/>
        </w:rPr>
        <w:t>併查集</w:t>
      </w:r>
      <w:proofErr w:type="gramEnd"/>
      <w:r>
        <w:rPr>
          <w:rFonts w:hint="eastAsia"/>
        </w:rPr>
        <w:t>藉由執行併運算來維護等價關係符合拓撲原理</w:t>
      </w:r>
      <w:r>
        <w:rPr>
          <w:rFonts w:hint="eastAsia"/>
        </w:rPr>
        <w:t>(T</w:t>
      </w:r>
      <w:r>
        <w:t>opology principles)</w:t>
      </w:r>
      <w:r>
        <w:rPr>
          <w:rFonts w:hint="eastAsia"/>
        </w:rPr>
        <w:t>，</w:t>
      </w:r>
      <w:r w:rsidR="008E382A">
        <w:rPr>
          <w:rFonts w:hint="eastAsia"/>
        </w:rPr>
        <w:t>本研究將涉及定義等價關係、建立商空間以及證明分割與</w:t>
      </w:r>
      <w:proofErr w:type="gramStart"/>
      <w:r w:rsidR="008E382A">
        <w:rPr>
          <w:rFonts w:hint="eastAsia"/>
        </w:rPr>
        <w:t>併查集</w:t>
      </w:r>
      <w:proofErr w:type="gramEnd"/>
      <w:r w:rsidR="008E382A">
        <w:rPr>
          <w:rFonts w:hint="eastAsia"/>
        </w:rPr>
        <w:t>樹結構上，</w:t>
      </w:r>
      <w:r w:rsidR="008E382A">
        <w:rPr>
          <w:rFonts w:hint="eastAsia"/>
        </w:rPr>
        <w:t>D</w:t>
      </w:r>
      <w:r w:rsidR="008E382A">
        <w:t>isjoint</w:t>
      </w:r>
      <w:r w:rsidR="008E382A">
        <w:rPr>
          <w:rFonts w:hint="eastAsia"/>
        </w:rPr>
        <w:t>和</w:t>
      </w:r>
      <w:r w:rsidR="008E382A">
        <w:rPr>
          <w:rFonts w:hint="eastAsia"/>
        </w:rPr>
        <w:t>Union-Find</w:t>
      </w:r>
      <w:r w:rsidR="008E382A">
        <w:rPr>
          <w:rFonts w:hint="eastAsia"/>
        </w:rPr>
        <w:t>為</w:t>
      </w:r>
      <w:r w:rsidR="002B477F">
        <w:rPr>
          <w:rFonts w:hint="eastAsia"/>
        </w:rPr>
        <w:t>相等的。</w:t>
      </w:r>
    </w:p>
    <w:p w14:paraId="39D20551"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目標：證明</w:t>
      </w:r>
      <w:r w:rsidRPr="002800EC">
        <w:rPr>
          <w:rFonts w:asciiTheme="minorHAnsi" w:hAnsiTheme="minorHAnsi" w:cstheme="minorHAnsi"/>
        </w:rPr>
        <w:t xml:space="preserve"> Disjoint Sets = Union-Find = π</w:t>
      </w:r>
      <w:r w:rsidRPr="002800EC">
        <w:rPr>
          <w:rFonts w:asciiTheme="minorHAnsi" w:eastAsia="MS Mincho" w:hAnsiTheme="minorHAnsi" w:cstheme="minorHAnsi"/>
        </w:rPr>
        <w:t>₀</w:t>
      </w:r>
      <w:r w:rsidRPr="002800EC">
        <w:rPr>
          <w:rFonts w:asciiTheme="minorHAnsi" w:hAnsiTheme="minorHAnsi" w:cstheme="minorHAnsi"/>
        </w:rPr>
        <w:t>（路徑連通分支）</w:t>
      </w:r>
    </w:p>
    <w:p w14:paraId="4922D2FC"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觀點：電腦科學</w:t>
      </w:r>
      <w:r w:rsidRPr="002800EC">
        <w:rPr>
          <w:rFonts w:asciiTheme="minorHAnsi" w:hAnsiTheme="minorHAnsi" w:cstheme="minorHAnsi"/>
        </w:rPr>
        <w:t xml:space="preserve"> + </w:t>
      </w:r>
      <w:r w:rsidRPr="002800EC">
        <w:rPr>
          <w:rFonts w:asciiTheme="minorHAnsi" w:hAnsiTheme="minorHAnsi" w:cstheme="minorHAnsi"/>
        </w:rPr>
        <w:t>拓撲學</w:t>
      </w:r>
    </w:p>
    <w:p w14:paraId="5804F03A"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核心概念：</w:t>
      </w:r>
      <w:r w:rsidRPr="002800EC">
        <w:rPr>
          <w:rFonts w:asciiTheme="minorHAnsi" w:hAnsiTheme="minorHAnsi" w:cstheme="minorHAnsi"/>
        </w:rPr>
        <w:t xml:space="preserve">Union-Find </w:t>
      </w:r>
      <w:r w:rsidRPr="002800EC">
        <w:rPr>
          <w:rFonts w:asciiTheme="minorHAnsi" w:hAnsiTheme="minorHAnsi" w:cstheme="minorHAnsi"/>
        </w:rPr>
        <w:t>動態維護圖的</w:t>
      </w:r>
      <w:r w:rsidRPr="002800EC">
        <w:rPr>
          <w:rFonts w:asciiTheme="minorHAnsi" w:hAnsiTheme="minorHAnsi" w:cstheme="minorHAnsi"/>
        </w:rPr>
        <w:t xml:space="preserve"> π</w:t>
      </w:r>
      <w:r w:rsidRPr="002800EC">
        <w:rPr>
          <w:rFonts w:asciiTheme="minorHAnsi" w:eastAsia="MS Mincho" w:hAnsiTheme="minorHAnsi" w:cstheme="minorHAnsi"/>
        </w:rPr>
        <w:t>₀</w:t>
      </w:r>
      <w:r w:rsidRPr="002800EC">
        <w:rPr>
          <w:rFonts w:asciiTheme="minorHAnsi" w:hAnsiTheme="minorHAnsi" w:cstheme="minorHAnsi"/>
        </w:rPr>
        <w:t>（</w:t>
      </w:r>
      <w:r w:rsidRPr="002800EC">
        <w:rPr>
          <w:rFonts w:asciiTheme="minorHAnsi" w:hAnsiTheme="minorHAnsi" w:cstheme="minorHAnsi"/>
        </w:rPr>
        <w:t xml:space="preserve">1 </w:t>
      </w:r>
      <w:r w:rsidRPr="002800EC">
        <w:rPr>
          <w:rFonts w:asciiTheme="minorHAnsi" w:hAnsiTheme="minorHAnsi" w:cstheme="minorHAnsi"/>
        </w:rPr>
        <w:t>維單純形複形）。</w:t>
      </w:r>
    </w:p>
    <w:p w14:paraId="1ABB9CDB" w14:textId="178BB335" w:rsidR="00A513B6" w:rsidRDefault="00302748" w:rsidP="004C1BFC">
      <w:pPr>
        <w:pStyle w:val="4"/>
        <w:jc w:val="both"/>
        <w:rPr>
          <w:rFonts w:asciiTheme="minorHAnsi" w:hAnsiTheme="minorHAnsi" w:cstheme="minorHAnsi"/>
          <w:sz w:val="24"/>
          <w:szCs w:val="24"/>
        </w:rPr>
      </w:pPr>
      <w:r w:rsidRPr="00302748">
        <w:rPr>
          <w:rFonts w:asciiTheme="minorHAnsi" w:hAnsiTheme="minorHAnsi" w:cstheme="minorHAnsi"/>
          <w:sz w:val="24"/>
          <w:szCs w:val="24"/>
        </w:rPr>
        <w:t>定義</w:t>
      </w:r>
      <w:proofErr w:type="gramStart"/>
      <w:r w:rsidRPr="00302748">
        <w:rPr>
          <w:rFonts w:asciiTheme="minorHAnsi" w:hAnsiTheme="minorHAnsi" w:cstheme="minorHAnsi"/>
          <w:sz w:val="24"/>
          <w:szCs w:val="24"/>
        </w:rPr>
        <w:t>一</w:t>
      </w:r>
      <w:proofErr w:type="gramEnd"/>
      <w:r w:rsidRPr="00302748">
        <w:rPr>
          <w:rFonts w:asciiTheme="minorHAnsi" w:hAnsiTheme="minorHAnsi" w:cstheme="minorHAnsi"/>
          <w:sz w:val="24"/>
          <w:szCs w:val="24"/>
        </w:rPr>
        <w:t>：父指標函數與森林</w:t>
      </w:r>
    </w:p>
    <w:p w14:paraId="6566BFCF" w14:textId="009EB4B3" w:rsidR="00C25B18" w:rsidRDefault="00C25B18" w:rsidP="00DC35A2">
      <w:pPr>
        <w:numPr>
          <w:ilvl w:val="0"/>
          <w:numId w:val="30"/>
        </w:numPr>
        <w:jc w:val="both"/>
      </w:pPr>
      <w:r w:rsidRPr="00C25B18">
        <w:t>設</w:t>
      </w:r>
      <w:r w:rsidRPr="00C25B18">
        <w:t xml:space="preserve"> </w:t>
      </w:r>
      <m:oMath>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ctrlPr>
              <w:rPr>
                <w:rStyle w:val="mrel"/>
                <w:rFonts w:ascii="Cambria Math" w:hAnsi="Cambria Math"/>
              </w:rPr>
            </m:ctrlPr>
          </m:e>
          <m:sub>
            <m:r>
              <m:rPr>
                <m:sty m:val="p"/>
              </m:rPr>
              <w:rPr>
                <w:rStyle w:val="mord"/>
                <w:rFonts w:ascii="Cambria Math" w:hAnsi="Cambria Math"/>
              </w:rPr>
              <m:t>1</m:t>
            </m:r>
          </m:sub>
        </m:sSub>
        <m:r>
          <m:rPr>
            <m:sty m:val="p"/>
          </m:rPr>
          <w:rPr>
            <w:rStyle w:val="mord"/>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hint="eastAsia"/>
              </w:rPr>
              <m:t xml:space="preserve">2 </m:t>
            </m:r>
          </m:sub>
        </m:sSub>
      </m:oMath>
      <w:r w:rsidR="00AC4A84">
        <w:rPr>
          <w:rStyle w:val="mord"/>
        </w:rPr>
        <w:t>…</w:t>
      </w:r>
      <m:oMath>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n</m:t>
            </m:r>
          </m:sub>
        </m:sSub>
      </m:oMath>
    </w:p>
    <w:p w14:paraId="2F07FDC5" w14:textId="7B856734" w:rsidR="00920B3A" w:rsidRDefault="00DC35A2" w:rsidP="00DC35A2">
      <w:pPr>
        <w:numPr>
          <w:ilvl w:val="0"/>
          <w:numId w:val="30"/>
        </w:numPr>
        <w:jc w:val="both"/>
      </w:pPr>
      <w:r w:rsidRPr="009F6A51">
        <w:t>父指標函數：</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w:rPr>
            <w:rFonts w:ascii="Cambria Math" w:hAnsi="Cambria Math"/>
          </w:rPr>
          <m:t>x</m:t>
        </m:r>
      </m:oMath>
      <w:r w:rsidR="00A638BF">
        <w:t xml:space="preserve"> </w:t>
      </w:r>
      <w:r w:rsidRPr="009F6A51">
        <w:t xml:space="preserve">if </w:t>
      </w:r>
      <m:oMath>
        <m:r>
          <w:rPr>
            <w:rFonts w:ascii="Cambria Math" w:hAnsi="Cambria Math"/>
          </w:rPr>
          <m:t>x</m:t>
        </m:r>
      </m:oMath>
      <w:r w:rsidRPr="009F6A51">
        <w:t xml:space="preserve"> is root; else</w:t>
      </w:r>
      <m:oMath>
        <m:r>
          <m:rPr>
            <m:sty m:val="p"/>
          </m:rPr>
          <w:rPr>
            <w:rFonts w:ascii="Cambria Math" w:hAnsi="Cambria Math"/>
          </w:rPr>
          <m:t xml:space="preserve">  </m:t>
        </m:r>
        <m:r>
          <w:rPr>
            <w:rFonts w:ascii="Cambria Math" w:hAnsi="Cambria Math"/>
          </w:rPr>
          <m:t>p</m:t>
        </m:r>
        <m:d>
          <m:dPr>
            <m:ctrlPr>
              <w:rPr>
                <w:rFonts w:ascii="Cambria Math" w:hAnsi="Cambria Math"/>
              </w:rPr>
            </m:ctrlPr>
          </m:dPr>
          <m:e>
            <m: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m:rPr>
            <m:sty m:val="p"/>
          </m:rPr>
          <w:rPr>
            <w:rFonts w:ascii="Cambria Math" w:hAnsi="Cambria Math"/>
          </w:rPr>
          <m:t>parent</m:t>
        </m:r>
        <m:d>
          <m:dPr>
            <m:ctrlPr>
              <w:rPr>
                <w:rFonts w:ascii="Cambria Math" w:hAnsi="Cambria Math"/>
              </w:rPr>
            </m:ctrlPr>
          </m:dPr>
          <m:e>
            <m:r>
              <w:rPr>
                <w:rFonts w:ascii="Cambria Math" w:hAnsi="Cambria Math"/>
              </w:rPr>
              <m:t>x</m:t>
            </m:r>
          </m:e>
        </m:d>
      </m:oMath>
    </w:p>
    <w:p w14:paraId="1101F0CD" w14:textId="3648A4B0" w:rsidR="00920B3A" w:rsidRPr="009F6A51" w:rsidRDefault="00DC35A2" w:rsidP="00DC35A2">
      <w:pPr>
        <w:numPr>
          <w:ilvl w:val="0"/>
          <w:numId w:val="30"/>
        </w:numPr>
        <w:jc w:val="both"/>
      </w:pPr>
      <w:r w:rsidRPr="009F6A51">
        <w:t>邊集合：</w:t>
      </w:r>
      <m:oMath>
        <m:r>
          <m:rPr>
            <m:sty m:val="p"/>
          </m:rPr>
          <w:rPr>
            <w:rFonts w:ascii="Cambria Math" w:hAnsi="Cambria Math"/>
          </w:rPr>
          <m:t>E=</m:t>
        </m:r>
        <m:r>
          <m:rPr>
            <m:sty m:val="p"/>
          </m:rPr>
          <w:rPr>
            <w:rFonts w:ascii="Cambria Math" w:hAnsi="Cambria Math" w:hint="eastAsia"/>
          </w:rPr>
          <m:t>{</m:t>
        </m:r>
        <m:d>
          <m:dPr>
            <m:ctrlPr>
              <w:rPr>
                <w:rFonts w:ascii="Cambria Math" w:hAnsi="Cambria Math"/>
              </w:rPr>
            </m:ctrlPr>
          </m:dPr>
          <m:e>
            <m:r>
              <m:rPr>
                <m:sty m:val="p"/>
              </m:rPr>
              <w:rPr>
                <w:rFonts w:ascii="Cambria Math" w:hAnsi="Cambria Math"/>
              </w:rPr>
              <m:t>x,p</m:t>
            </m:r>
            <m:d>
              <m:dPr>
                <m:ctrlPr>
                  <w:rPr>
                    <w:rFonts w:ascii="Cambria Math" w:hAnsi="Cambria Math"/>
                  </w:rPr>
                </m:ctrlPr>
              </m:dPr>
              <m:e>
                <m:r>
                  <m:rPr>
                    <m:sty m:val="p"/>
                  </m:rPr>
                  <w:rPr>
                    <w:rFonts w:ascii="Cambria Math" w:hAnsi="Cambria Math"/>
                  </w:rPr>
                  <m:t>x</m:t>
                </m:r>
              </m:e>
            </m:d>
          </m:e>
        </m:d>
        <m:r>
          <m:rPr>
            <m:sty m:val="p"/>
          </m:rPr>
          <w:rPr>
            <w:rFonts w:ascii="Cambria Math" w:hAnsi="Cambria Math"/>
          </w:rPr>
          <m:t>|x</m:t>
        </m:r>
        <m:r>
          <m:rPr>
            <m:sty m:val="p"/>
          </m:rPr>
          <w:rPr>
            <w:rFonts w:ascii="Cambria Math" w:hAnsi="Cambria Math" w:cs="Cambria Math"/>
          </w:rPr>
          <m:t>∈</m:t>
        </m:r>
        <m:r>
          <m:rPr>
            <m:sty m:val="p"/>
          </m:rPr>
          <w:rPr>
            <w:rFonts w:ascii="Cambria Math" w:hAnsi="Cambria Math"/>
          </w:rPr>
          <m:t>X,p</m:t>
        </m:r>
        <m:d>
          <m:dPr>
            <m:ctrlPr>
              <w:rPr>
                <w:rFonts w:ascii="Cambria Math" w:hAnsi="Cambria Math"/>
              </w:rPr>
            </m:ctrlPr>
          </m:dPr>
          <m:e>
            <m:r>
              <m:rPr>
                <m:sty m:val="p"/>
              </m:rPr>
              <w:rPr>
                <w:rFonts w:ascii="Cambria Math" w:hAnsi="Cambria Math"/>
              </w:rPr>
              <m:t>x</m:t>
            </m:r>
          </m:e>
        </m:d>
        <m:r>
          <m:rPr>
            <m:sty m:val="p"/>
          </m:rPr>
          <w:rPr>
            <w:rFonts w:ascii="Cambria Math" w:hAnsi="Cambria Math" w:cs="Calibri"/>
          </w:rPr>
          <m:t>≠</m:t>
        </m:r>
        <m:r>
          <m:rPr>
            <m:sty m:val="p"/>
          </m:rPr>
          <w:rPr>
            <w:rFonts w:ascii="Cambria Math" w:hAnsi="Cambria Math"/>
          </w:rPr>
          <m:t>x</m:t>
        </m:r>
        <m:r>
          <m:rPr>
            <m:sty m:val="p"/>
          </m:rPr>
          <w:rPr>
            <w:rFonts w:ascii="Cambria Math" w:hAnsi="Cambria Math" w:hint="eastAsia"/>
          </w:rPr>
          <m:t>}</m:t>
        </m:r>
      </m:oMath>
    </w:p>
    <w:p w14:paraId="127FB0B5" w14:textId="770BBAE1" w:rsidR="00920B3A" w:rsidRPr="009F6A51" w:rsidRDefault="00DC35A2" w:rsidP="00DC35A2">
      <w:pPr>
        <w:numPr>
          <w:ilvl w:val="0"/>
          <w:numId w:val="30"/>
        </w:numPr>
        <w:jc w:val="both"/>
      </w:pPr>
      <w:r w:rsidRPr="009F6A51">
        <w:t>森林結構：</w:t>
      </w:r>
      <m:oMath>
        <m:r>
          <m:rPr>
            <m:sty m:val="p"/>
          </m:rPr>
          <w:rPr>
            <w:rFonts w:ascii="Cambria Math" w:hAnsi="Cambria Math"/>
          </w:rPr>
          <m:t>G=</m:t>
        </m:r>
        <m:d>
          <m:dPr>
            <m:ctrlPr>
              <w:rPr>
                <w:rFonts w:ascii="Cambria Math" w:hAnsi="Cambria Math"/>
              </w:rPr>
            </m:ctrlPr>
          </m:dPr>
          <m:e>
            <m:r>
              <m:rPr>
                <m:sty m:val="p"/>
              </m:rPr>
              <w:rPr>
                <w:rFonts w:ascii="Cambria Math" w:hAnsi="Cambria Math"/>
              </w:rPr>
              <m:t>X,E</m:t>
            </m:r>
          </m:e>
        </m:d>
      </m:oMath>
      <w:r w:rsidRPr="009F6A51">
        <w:t>，每棵樹對應一個不相交集合。</w:t>
      </w:r>
    </w:p>
    <w:p w14:paraId="2EEC2AA1" w14:textId="7E2A6E5E" w:rsidR="009F6A51" w:rsidRPr="009F6A51" w:rsidRDefault="009F6A51" w:rsidP="004C1BFC">
      <w:pPr>
        <w:jc w:val="both"/>
      </w:pPr>
    </w:p>
    <w:p w14:paraId="2480B797" w14:textId="65E52FD3" w:rsidR="003F4FCC" w:rsidRDefault="003F4FCC" w:rsidP="004C1BFC">
      <w:pPr>
        <w:pStyle w:val="4"/>
        <w:jc w:val="both"/>
        <w:rPr>
          <w:rFonts w:asciiTheme="minorHAnsi" w:hAnsiTheme="minorHAnsi" w:cstheme="minorHAnsi"/>
          <w:sz w:val="24"/>
          <w:szCs w:val="24"/>
        </w:rPr>
      </w:pPr>
      <w:r w:rsidRPr="00302748">
        <w:rPr>
          <w:rFonts w:asciiTheme="minorHAnsi" w:hAnsiTheme="minorHAnsi" w:cstheme="minorHAnsi"/>
          <w:sz w:val="24"/>
          <w:szCs w:val="24"/>
        </w:rPr>
        <w:t>定義</w:t>
      </w:r>
      <w:r>
        <w:rPr>
          <w:rFonts w:asciiTheme="minorHAnsi" w:hAnsiTheme="minorHAnsi" w:cstheme="minorHAnsi" w:hint="eastAsia"/>
          <w:sz w:val="24"/>
          <w:szCs w:val="24"/>
        </w:rPr>
        <w:t>二</w:t>
      </w:r>
      <w:r w:rsidRPr="00302748">
        <w:rPr>
          <w:rFonts w:asciiTheme="minorHAnsi" w:hAnsiTheme="minorHAnsi" w:cstheme="minorHAnsi"/>
          <w:sz w:val="24"/>
          <w:szCs w:val="24"/>
        </w:rPr>
        <w:t>：</w:t>
      </w:r>
      <w:proofErr w:type="gramStart"/>
      <w:r>
        <w:rPr>
          <w:rFonts w:asciiTheme="minorHAnsi" w:hAnsiTheme="minorHAnsi" w:cstheme="minorHAnsi" w:hint="eastAsia"/>
          <w:sz w:val="24"/>
          <w:szCs w:val="24"/>
        </w:rPr>
        <w:t>拓撲建模</w:t>
      </w:r>
      <w:proofErr w:type="gramEnd"/>
    </w:p>
    <w:p w14:paraId="49C4AFBE" w14:textId="1860A35B" w:rsidR="00920B3A" w:rsidRPr="00BF09BD" w:rsidRDefault="00DC35A2" w:rsidP="00DC35A2">
      <w:pPr>
        <w:numPr>
          <w:ilvl w:val="0"/>
          <w:numId w:val="31"/>
        </w:numPr>
        <w:jc w:val="both"/>
      </w:pPr>
      <w:r w:rsidRPr="00BF09BD">
        <w:t>從森林</w:t>
      </w:r>
      <w:r w:rsidRPr="00BF09BD">
        <w:t xml:space="preserve"> </w:t>
      </w:r>
      <m:oMath>
        <m:r>
          <m:rPr>
            <m:sty m:val="p"/>
          </m:rPr>
          <w:rPr>
            <w:rFonts w:ascii="Cambria Math" w:hAnsi="Cambria Math"/>
          </w:rPr>
          <m:t>G</m:t>
        </m:r>
      </m:oMath>
      <w:r w:rsidRPr="00BF09BD">
        <w:t xml:space="preserve"> </w:t>
      </w:r>
      <w:r w:rsidRPr="00BF09BD">
        <w:t>建立</w:t>
      </w:r>
      <w:r w:rsidRPr="00BF09BD">
        <w:t xml:space="preserve"> 1 </w:t>
      </w:r>
      <w:r w:rsidRPr="00BF09BD">
        <w:t>維單純形</w:t>
      </w:r>
      <w:proofErr w:type="gramStart"/>
      <w:r w:rsidRPr="00BF09BD">
        <w:t>複</w:t>
      </w:r>
      <w:proofErr w:type="gramEnd"/>
      <w:r w:rsidRPr="00BF09BD">
        <w:t>形</w:t>
      </w:r>
      <w:r w:rsidRPr="00BF09BD">
        <w:t xml:space="preserve"> </w:t>
      </w:r>
      <m:oMath>
        <m:r>
          <m:rPr>
            <m:sty m:val="p"/>
          </m:rPr>
          <w:rPr>
            <w:rFonts w:ascii="Cambria Math" w:hAnsi="Cambria Math"/>
          </w:rPr>
          <m:t>K</m:t>
        </m:r>
      </m:oMath>
      <w:r w:rsidRPr="00BF09BD">
        <w:t>。</w:t>
      </w:r>
    </w:p>
    <w:p w14:paraId="1996DA8D" w14:textId="77777777" w:rsidR="00920B3A" w:rsidRPr="00BF09BD" w:rsidRDefault="00DC35A2" w:rsidP="00DC35A2">
      <w:pPr>
        <w:numPr>
          <w:ilvl w:val="0"/>
          <w:numId w:val="31"/>
        </w:numPr>
        <w:jc w:val="both"/>
      </w:pPr>
      <w:r w:rsidRPr="00BF09BD">
        <w:t>定義路徑連通關係：</w:t>
      </w:r>
    </w:p>
    <w:p w14:paraId="4B4B147C" w14:textId="00DB1834" w:rsidR="00920B3A" w:rsidRPr="00BF09BD" w:rsidRDefault="00030B25" w:rsidP="00DC35A2">
      <w:pPr>
        <w:numPr>
          <w:ilvl w:val="0"/>
          <w:numId w:val="31"/>
        </w:numPr>
        <w:jc w:val="both"/>
      </w:pPr>
      <m:oMath>
        <m:r>
          <m:rPr>
            <m:sty m:val="p"/>
          </m:rPr>
          <w:rPr>
            <w:rStyle w:val="mord"/>
            <w:rFonts w:ascii="Cambria Math" w:hAnsi="Cambria Math"/>
          </w:rPr>
          <m:t>x</m:t>
        </m:r>
        <m:r>
          <m:rPr>
            <m:sty m:val="p"/>
          </m:rPr>
          <w:rPr>
            <w:rStyle w:val="mrel"/>
            <w:rFonts w:ascii="Cambria Math" w:hAnsi="Cambria Math" w:cs="Cambria Math"/>
          </w:rPr>
          <m:t>∼</m:t>
        </m:r>
        <m:r>
          <m:rPr>
            <m:sty m:val="p"/>
          </m:rPr>
          <w:rPr>
            <w:rStyle w:val="mord"/>
            <w:rFonts w:ascii="Cambria Math" w:hAnsi="Cambria Math"/>
          </w:rPr>
          <m:t>y</m:t>
        </m:r>
        <m:r>
          <m:rPr>
            <m:sty m:val="p"/>
          </m:rPr>
          <w:rPr>
            <w:rStyle w:val="mrel"/>
            <w:rFonts w:ascii="Cambria Math" w:hAnsi="Cambria Math" w:cs="Cambria Math"/>
          </w:rPr>
          <m:t>⟺</m:t>
        </m:r>
        <m:r>
          <m:rPr>
            <m:sty m:val="p"/>
          </m:rPr>
          <w:rPr>
            <w:rStyle w:val="mord"/>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rel"/>
                    <w:rFonts w:ascii="Cambria Math" w:hAnsi="Cambria Math"/>
                  </w:rPr>
                </m:ctrlPr>
              </m:e>
              <m:sub>
                <m:r>
                  <m:rPr>
                    <m:sty m:val="p"/>
                  </m:rPr>
                  <w:rPr>
                    <w:rStyle w:val="mord"/>
                    <w:rFonts w:ascii="Cambria Math" w:hAnsi="Cambria Math"/>
                  </w:rPr>
                  <m:t>0</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1</m:t>
                </m:r>
              </m:sub>
            </m:sSub>
            <m:r>
              <m:rPr>
                <m:sty m:val="p"/>
              </m:rPr>
              <w:rPr>
                <w:rStyle w:val="mpunct"/>
                <w:rFonts w:ascii="Cambria Math" w:hAnsi="Cambria Math"/>
              </w:rPr>
              <m:t>,</m:t>
            </m:r>
            <m:r>
              <m:rPr>
                <m:sty m:val="p"/>
              </m:rPr>
              <w:rPr>
                <w:rStyle w:val="minner"/>
                <w:rFonts w:ascii="Cambria Math" w:hAnsi="Cambria Math" w:hint="eastAsia"/>
              </w:rPr>
              <m:t>…</m:t>
            </m:r>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pen"/>
                    <w:rFonts w:ascii="Cambria Math" w:hAnsi="Cambria Math"/>
                  </w:rPr>
                  <m:t>k</m:t>
                </m:r>
              </m:sub>
            </m:sSub>
            <m:r>
              <m:rPr>
                <m:sty m:val="p"/>
              </m:rPr>
              <w:rPr>
                <w:rStyle w:val="mrel"/>
                <w:rFonts w:ascii="Cambria Math" w:hAnsi="Cambria Math"/>
              </w:rPr>
              <m:t>=</m:t>
            </m:r>
            <m:r>
              <m:rPr>
                <m:sty m:val="p"/>
              </m:rPr>
              <w:rPr>
                <w:rStyle w:val="mord"/>
                <w:rFonts w:ascii="Cambria Math" w:hAnsi="Cambria Math"/>
              </w:rPr>
              <m:t>y</m:t>
            </m:r>
            <m:ctrlPr>
              <w:rPr>
                <w:rStyle w:val="mclose"/>
                <w:rFonts w:ascii="Cambria Math" w:hAnsi="Cambria Math"/>
              </w:rPr>
            </m:ctrlPr>
          </m:e>
        </m:d>
        <m:r>
          <m:rPr>
            <m:sty m:val="p"/>
          </m:rPr>
          <w:rPr>
            <w:rStyle w:val="mpunct"/>
            <w:rFonts w:ascii="Cambria Math" w:hAnsi="Cambria Math"/>
          </w:rPr>
          <m:t>,</m:t>
        </m:r>
      </m:oMath>
      <w:r w:rsidR="00DC35A2" w:rsidRPr="00BF09BD">
        <w:t>，</w:t>
      </w:r>
      <w:r w:rsidR="007E0F0D">
        <w:rPr>
          <w:rFonts w:hint="eastAsia"/>
        </w:rPr>
        <w:t>使得</w:t>
      </w:r>
      <m:oMath>
        <m:d>
          <m:dPr>
            <m:ctrlPr>
              <w:rPr>
                <w:rStyle w:val="mopen"/>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v</m:t>
                </m:r>
                <m:ctrlPr>
                  <w:rPr>
                    <w:rStyle w:val="mopen"/>
                    <w:rFonts w:ascii="Cambria Math" w:hAnsi="Cambria Math"/>
                  </w:rPr>
                </m:ctrlPr>
              </m:e>
              <m:sub>
                <m:r>
                  <m:rPr>
                    <m:sty m:val="p"/>
                  </m:rPr>
                  <w:rPr>
                    <w:rStyle w:val="mord"/>
                    <w:rFonts w:ascii="Cambria Math" w:hAnsi="Cambria Math"/>
                  </w:rPr>
                  <m:t>i</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i</m:t>
                </m:r>
                <m:r>
                  <m:rPr>
                    <m:sty m:val="p"/>
                  </m:rPr>
                  <w:rPr>
                    <w:rStyle w:val="mord"/>
                    <w:rFonts w:ascii="Cambria Math" w:hAnsi="Cambria Math" w:hint="eastAsia"/>
                  </w:rPr>
                  <m:t>+1</m:t>
                </m:r>
              </m:sub>
            </m:sSub>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E</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rPr>
            </m:ctrlPr>
          </m:e>
        </m:d>
        <m:r>
          <m:rPr>
            <m:sty m:val="p"/>
          </m:rPr>
          <w:rPr>
            <w:rStyle w:val="mpunct"/>
            <w:rFonts w:ascii="Cambria Math" w:hAnsi="Cambria Math"/>
          </w:rPr>
          <m:t xml:space="preserve">, </m:t>
        </m:r>
        <m:r>
          <m:rPr>
            <m:sty m:val="p"/>
          </m:rPr>
          <w:rPr>
            <w:rStyle w:val="mpunct"/>
            <w:rFonts w:ascii="Cambria Math" w:hAnsi="Cambria Math" w:hint="eastAsia"/>
          </w:rPr>
          <m:t xml:space="preserve">　</m:t>
        </m:r>
        <m:r>
          <m:rPr>
            <m:sty m:val="p"/>
          </m:rPr>
          <w:rPr>
            <w:rStyle w:val="mord"/>
            <w:rFonts w:ascii="Cambria Math" w:hAnsi="Cambria Math" w:cs="Cambria Math"/>
          </w:rPr>
          <m:t>∀</m:t>
        </m:r>
        <m:r>
          <m:rPr>
            <m:sty m:val="p"/>
          </m:rPr>
          <w:rPr>
            <w:rStyle w:val="mord"/>
            <w:rFonts w:ascii="Cambria Math" w:hAnsi="Cambria Math"/>
          </w:rPr>
          <m:t>i</m:t>
        </m:r>
        <m:r>
          <m:rPr>
            <m:sty m:val="p"/>
          </m:rPr>
          <w:rPr>
            <w:rStyle w:val="mord"/>
            <w:rFonts w:ascii="Cambria Math" w:hAnsi="Cambria Math"/>
          </w:rPr>
          <m:t>。</m:t>
        </m:r>
      </m:oMath>
    </w:p>
    <w:p w14:paraId="1A5DBAE8" w14:textId="70D490E9" w:rsidR="00920B3A" w:rsidRPr="00BF09BD" w:rsidRDefault="00C1184D" w:rsidP="00DC35A2">
      <w:pPr>
        <w:numPr>
          <w:ilvl w:val="0"/>
          <w:numId w:val="31"/>
        </w:numPr>
        <w:jc w:val="both"/>
      </w:pPr>
      <m:oMath>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r>
              <m:rPr>
                <m:sty m:val="p"/>
              </m:rPr>
              <w:rPr>
                <w:rFonts w:ascii="Cambria Math" w:hAnsi="Cambria Math"/>
              </w:rPr>
              <m:t>K</m:t>
            </m:r>
          </m:e>
        </m:d>
        <m:r>
          <m:rPr>
            <m:sty m:val="p"/>
          </m:rPr>
          <w:rPr>
            <w:rFonts w:ascii="Cambria Math" w:hAnsi="Cambria Math"/>
          </w:rPr>
          <m:t>=X</m:t>
        </m:r>
        <m:r>
          <m:rPr>
            <m:lit/>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K</m:t>
        </m:r>
      </m:oMath>
      <w:r w:rsidR="00DC35A2" w:rsidRPr="00BF09BD">
        <w:t xml:space="preserve"> </w:t>
      </w:r>
      <w:r w:rsidR="00DC35A2" w:rsidRPr="00BF09BD">
        <w:t>的連通分支集合。</w:t>
      </w:r>
    </w:p>
    <w:p w14:paraId="2468A113" w14:textId="77777777" w:rsidR="003F4FCC" w:rsidRPr="003F4FCC" w:rsidRDefault="003F4FCC" w:rsidP="004C1BFC">
      <w:pPr>
        <w:jc w:val="both"/>
      </w:pPr>
    </w:p>
    <w:p w14:paraId="4FCCF559" w14:textId="1C8F2EE4" w:rsidR="009F6A51" w:rsidRDefault="00733925" w:rsidP="004C1BFC">
      <w:pPr>
        <w:jc w:val="both"/>
      </w:pPr>
      <w:r>
        <w:t>該關係</w:t>
      </w:r>
      <w:r w:rsidR="008D268F">
        <w:rPr>
          <w:rFonts w:hint="eastAsia"/>
        </w:rPr>
        <w:t>在離散數學上</w:t>
      </w:r>
      <w:r>
        <w:t>具</w:t>
      </w:r>
      <w:proofErr w:type="gramStart"/>
      <w:r>
        <w:t>自反性</w:t>
      </w:r>
      <w:proofErr w:type="gramEnd"/>
      <w:r>
        <w:t>、對稱性與傳遞性，因此是一個</w:t>
      </w:r>
      <w:r>
        <w:rPr>
          <w:rStyle w:val="af0"/>
        </w:rPr>
        <w:t>等價關係</w:t>
      </w:r>
      <w:r>
        <w:t>。其等價類</w:t>
      </w:r>
      <w:proofErr w:type="gramStart"/>
      <w:r>
        <w:t>集合記作</w:t>
      </w:r>
      <w:proofErr w:type="gramEnd"/>
      <w:r>
        <w:t>：</w:t>
      </w:r>
    </w:p>
    <w:p w14:paraId="470A2088" w14:textId="6A8ED6D2" w:rsidR="00733925" w:rsidRDefault="00733925" w:rsidP="004C1BFC">
      <w:pPr>
        <w:jc w:val="both"/>
      </w:pPr>
    </w:p>
    <w:p w14:paraId="04D43931" w14:textId="436CA63B" w:rsidR="00733925" w:rsidRPr="003F4FCC" w:rsidRDefault="00733925" w:rsidP="004C1BFC">
      <w:pPr>
        <w:jc w:val="both"/>
      </w:pPr>
      <m:oMathPara>
        <m:oMath>
          <m:r>
            <m:rPr>
              <m:sty m:val="p"/>
            </m:rPr>
            <w:rPr>
              <w:rFonts w:ascii="Cambria Math" w:hAnsi="Cambria Math" w:cstheme="minorHAnsi"/>
            </w:rPr>
            <m:t>π</m:t>
          </m:r>
          <m:r>
            <m:rPr>
              <m:sty m:val="p"/>
            </m:rPr>
            <w:rPr>
              <w:rFonts w:ascii="Cambria Math" w:eastAsia="MS Mincho" w:hAnsi="Cambria Math" w:cstheme="minorHAnsi"/>
            </w:rPr>
            <m:t>₀</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rPr>
              </m:ctrlPr>
            </m:e>
          </m:d>
          <m:r>
            <m:rPr>
              <m:sty m:val="b"/>
            </m:rPr>
            <w:rPr>
              <w:rStyle w:val="mrel"/>
              <w:rFonts w:ascii="Cambria Math" w:hAnsi="Cambria Math"/>
            </w:rPr>
            <m:t>=</m:t>
          </m:r>
          <m:r>
            <m:rPr>
              <m:sty m:val="p"/>
            </m:rPr>
            <w:rPr>
              <w:rStyle w:val="mord"/>
              <w:rFonts w:ascii="Cambria Math" w:hAnsi="Cambria Math"/>
            </w:rPr>
            <m:t>X</m:t>
          </m:r>
          <m:r>
            <m:rPr>
              <m:lit/>
              <m:sty m:val="p"/>
            </m:rPr>
            <w:rPr>
              <w:rStyle w:val="mord"/>
              <w:rFonts w:ascii="Cambria Math" w:hAnsi="Cambria Math"/>
            </w:rPr>
            <m:t>/</m:t>
          </m:r>
          <m:r>
            <m:rPr>
              <m:sty m:val="b"/>
            </m:rPr>
            <w:rPr>
              <w:rStyle w:val="mrel"/>
              <w:rFonts w:ascii="Cambria Math" w:hAnsi="Cambria Math" w:cs="Cambria Math"/>
            </w:rPr>
            <m:t>∼</m:t>
          </m:r>
          <m:r>
            <m:rPr>
              <m:sty m:val="p"/>
            </m:rPr>
            <w:rPr>
              <w:rStyle w:val="mord"/>
              <w:rFonts w:ascii="Cambria Math" w:hAnsi="Cambria Math"/>
            </w:rPr>
            <m:t>，</m:t>
          </m:r>
        </m:oMath>
      </m:oMathPara>
    </w:p>
    <w:p w14:paraId="1E68A20A" w14:textId="2F1D2C48" w:rsidR="00C25B18" w:rsidRDefault="00C25B18" w:rsidP="004C1BFC">
      <w:pPr>
        <w:jc w:val="both"/>
      </w:pPr>
    </w:p>
    <w:p w14:paraId="6E12B17F" w14:textId="4BD97D68" w:rsidR="00C25B18" w:rsidRDefault="00EF7BA5" w:rsidP="004C1BFC">
      <w:pPr>
        <w:jc w:val="both"/>
      </w:pPr>
      <w:r>
        <w:t>即為拓撲空間</w:t>
      </w:r>
      <w:r>
        <w:t xml:space="preserve"> </w:t>
      </w:r>
      <m:oMath>
        <m:r>
          <m:rPr>
            <m:sty m:val="p"/>
          </m:rPr>
          <w:rPr>
            <w:rStyle w:val="mord"/>
            <w:rFonts w:ascii="Cambria Math" w:hAnsi="Cambria Math"/>
          </w:rPr>
          <m:t>K</m:t>
        </m:r>
      </m:oMath>
      <w:r>
        <w:t xml:space="preserve"> </w:t>
      </w:r>
      <w:r>
        <w:t>的「路徑連通分支」（</w:t>
      </w:r>
      <w:r>
        <w:t>path-connected components</w:t>
      </w:r>
      <w:r>
        <w:t>）。</w:t>
      </w:r>
    </w:p>
    <w:p w14:paraId="598205E3" w14:textId="77777777" w:rsidR="00757B5C" w:rsidRPr="00757B5C" w:rsidRDefault="00757B5C" w:rsidP="004C1BFC">
      <w:pPr>
        <w:jc w:val="both"/>
      </w:pPr>
    </w:p>
    <w:p w14:paraId="33DE04A6" w14:textId="2B4BF9A5" w:rsidR="001D4738" w:rsidRDefault="001D4738" w:rsidP="004C1BFC">
      <w:pPr>
        <w:pStyle w:val="4"/>
        <w:jc w:val="both"/>
        <w:rPr>
          <w:rFonts w:asciiTheme="minorHAnsi" w:hAnsiTheme="minorHAnsi" w:cstheme="minorHAnsi"/>
          <w:sz w:val="24"/>
          <w:szCs w:val="24"/>
        </w:rPr>
      </w:pPr>
      <w:r w:rsidRPr="001D4738">
        <w:rPr>
          <w:rFonts w:asciiTheme="minorHAnsi" w:hAnsiTheme="minorHAnsi" w:cstheme="minorHAnsi"/>
          <w:sz w:val="24"/>
          <w:szCs w:val="24"/>
        </w:rPr>
        <w:t>定義</w:t>
      </w:r>
      <w:proofErr w:type="gramStart"/>
      <w:r w:rsidRPr="001D4738">
        <w:rPr>
          <w:rFonts w:asciiTheme="minorHAnsi" w:hAnsiTheme="minorHAnsi" w:cstheme="minorHAnsi"/>
          <w:sz w:val="24"/>
          <w:szCs w:val="24"/>
        </w:rPr>
        <w:t>三</w:t>
      </w:r>
      <w:proofErr w:type="gramEnd"/>
      <w:r w:rsidRPr="001D4738">
        <w:rPr>
          <w:rFonts w:asciiTheme="minorHAnsi" w:hAnsiTheme="minorHAnsi" w:cstheme="minorHAnsi"/>
          <w:sz w:val="24"/>
          <w:szCs w:val="24"/>
        </w:rPr>
        <w:t>：</w:t>
      </w:r>
      <w:r w:rsidRPr="001D4738">
        <w:rPr>
          <w:rFonts w:asciiTheme="minorHAnsi" w:hAnsiTheme="minorHAnsi" w:cstheme="minorHAnsi"/>
          <w:sz w:val="24"/>
          <w:szCs w:val="24"/>
        </w:rPr>
        <w:t xml:space="preserve">Find </w:t>
      </w:r>
      <w:r w:rsidRPr="001D4738">
        <w:rPr>
          <w:rFonts w:asciiTheme="minorHAnsi" w:hAnsiTheme="minorHAnsi" w:cstheme="minorHAnsi"/>
          <w:sz w:val="24"/>
          <w:szCs w:val="24"/>
        </w:rPr>
        <w:t>與</w:t>
      </w:r>
      <w:r w:rsidRPr="001D4738">
        <w:rPr>
          <w:rFonts w:asciiTheme="minorHAnsi" w:hAnsiTheme="minorHAnsi" w:cstheme="minorHAnsi"/>
          <w:sz w:val="24"/>
          <w:szCs w:val="24"/>
        </w:rPr>
        <w:t xml:space="preserve"> Union </w:t>
      </w:r>
      <w:r w:rsidRPr="001D4738">
        <w:rPr>
          <w:rFonts w:asciiTheme="minorHAnsi" w:hAnsiTheme="minorHAnsi" w:cstheme="minorHAnsi"/>
          <w:sz w:val="24"/>
          <w:szCs w:val="24"/>
        </w:rPr>
        <w:t>操作</w:t>
      </w:r>
    </w:p>
    <w:p w14:paraId="5A3FCB01" w14:textId="00861BCF" w:rsidR="00920B3A" w:rsidRPr="00D60890" w:rsidRDefault="00BB237B" w:rsidP="00DC35A2">
      <w:pPr>
        <w:numPr>
          <w:ilvl w:val="0"/>
          <w:numId w:val="32"/>
        </w:numPr>
        <w:jc w:val="both"/>
      </w:pPr>
      <m:oMath>
        <m:r>
          <m:rPr>
            <m:sty m:val="p"/>
          </m:rPr>
          <w:rPr>
            <w:rFonts w:ascii="Cambria Math" w:eastAsiaTheme="majorEastAsia" w:hAnsi="Cambria Math" w:cstheme="minorHAnsi"/>
          </w:rPr>
          <m:t>Find</m:t>
        </m:r>
        <m:d>
          <m:dPr>
            <m:ctrlPr>
              <w:rPr>
                <w:rFonts w:ascii="Cambria Math" w:hAnsi="Cambria Math"/>
              </w:rPr>
            </m:ctrlPr>
          </m:dPr>
          <m:e>
            <m:r>
              <m:rPr>
                <m:sty m:val="p"/>
              </m:rPr>
              <w:rPr>
                <w:rFonts w:ascii="Cambria Math" w:hAnsi="Cambria Math"/>
              </w:rPr>
              <m:t>x</m:t>
            </m:r>
          </m:e>
        </m:d>
      </m:oMath>
      <w:r w:rsidR="00DC35A2" w:rsidRPr="00D60890">
        <w:t>：若</w:t>
      </w:r>
      <w:r w:rsidR="00DC35A2" w:rsidRPr="00D60890">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=x</m:t>
        </m:r>
      </m:oMath>
      <w:r w:rsidR="00DC35A2" w:rsidRPr="00D60890">
        <w:t xml:space="preserve"> </w:t>
      </w:r>
      <w:r w:rsidR="00DC35A2" w:rsidRPr="00D60890">
        <w:t>則回傳</w:t>
      </w:r>
      <w:r w:rsidR="00DC35A2" w:rsidRPr="00D60890">
        <w:t xml:space="preserve"> </w:t>
      </w:r>
      <m:oMath>
        <m:r>
          <m:rPr>
            <m:sty m:val="p"/>
          </m:rPr>
          <w:rPr>
            <w:rFonts w:ascii="Cambria Math" w:hAnsi="Cambria Math"/>
          </w:rPr>
          <m:t>x</m:t>
        </m:r>
      </m:oMath>
      <w:r w:rsidR="00DC35A2" w:rsidRPr="00D60890">
        <w:t>；否則</w:t>
      </w:r>
      <w:r w:rsidR="00DC35A2" w:rsidRPr="00D60890">
        <w:t xml:space="preserve"> </w:t>
      </w:r>
      <m:oMath>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oMath>
      <w:r w:rsidR="00DC35A2" w:rsidRPr="00D60890">
        <w:t>。</w:t>
      </w:r>
    </w:p>
    <w:p w14:paraId="5C5BC8A4" w14:textId="28DF2E5C" w:rsidR="00920B3A" w:rsidRPr="00D60890" w:rsidRDefault="00B148AD" w:rsidP="00DC35A2">
      <w:pPr>
        <w:numPr>
          <w:ilvl w:val="0"/>
          <w:numId w:val="32"/>
        </w:numPr>
        <w:jc w:val="both"/>
      </w:pPr>
      <m:oMath>
        <m:r>
          <m:rPr>
            <m:sty m:val="p"/>
          </m:rPr>
          <w:rPr>
            <w:rFonts w:ascii="Cambria Math" w:hAnsi="Cambria Math"/>
          </w:rPr>
          <w:lastRenderedPageBreak/>
          <m:t>Union</m:t>
        </m:r>
        <m:d>
          <m:dPr>
            <m:ctrlPr>
              <w:rPr>
                <w:rFonts w:ascii="Cambria Math" w:hAnsi="Cambria Math"/>
              </w:rPr>
            </m:ctrlPr>
          </m:dPr>
          <m:e>
            <m:r>
              <m:rPr>
                <m:sty m:val="p"/>
              </m:rPr>
              <w:rPr>
                <w:rFonts w:ascii="Cambria Math" w:hAnsi="Cambria Math"/>
              </w:rPr>
              <m:t>x,y</m:t>
            </m:r>
          </m:e>
        </m:d>
        <m:r>
          <m:rPr>
            <m:sty m:val="p"/>
          </m:rPr>
          <w:rPr>
            <w:rFonts w:ascii="Cambria Math" w:hAnsi="Cambria Math"/>
          </w:rPr>
          <m:t>：</m:t>
        </m:r>
        <m:r>
          <m:rPr>
            <m:sty m:val="p"/>
          </m:rPr>
          <w:rPr>
            <w:rFonts w:ascii="Cambria Math" w:hAnsi="Cambria Math"/>
          </w:rPr>
          <m:t>rₓ=Find</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r>
          <m:rPr>
            <m:sty m:val="p"/>
          </m:rPr>
          <w:rPr>
            <w:rFonts w:ascii="Cambria Math" w:hAnsi="Cambria Math"/>
          </w:rPr>
          <m:t>=Find</m:t>
        </m:r>
        <m:d>
          <m:dPr>
            <m:ctrlPr>
              <w:rPr>
                <w:rFonts w:ascii="Cambria Math" w:hAnsi="Cambria Math"/>
              </w:rPr>
            </m:ctrlPr>
          </m:dPr>
          <m:e>
            <m:r>
              <m:rPr>
                <m:sty m:val="p"/>
              </m:rPr>
              <w:rPr>
                <w:rFonts w:ascii="Cambria Math" w:hAnsi="Cambria Math"/>
              </w:rPr>
              <m:t>y</m:t>
            </m:r>
          </m:e>
        </m:d>
      </m:oMath>
    </w:p>
    <w:p w14:paraId="482D2F44" w14:textId="23894B42" w:rsidR="00920B3A" w:rsidRPr="00D60890" w:rsidRDefault="00DC35A2" w:rsidP="00DC35A2">
      <w:pPr>
        <w:numPr>
          <w:ilvl w:val="0"/>
          <w:numId w:val="32"/>
        </w:numPr>
        <w:jc w:val="both"/>
      </w:pPr>
      <w:r w:rsidRPr="00D60890">
        <w:t>若</w:t>
      </w:r>
      <w:r w:rsidRPr="00D60890">
        <w:t xml:space="preserve"> </w:t>
      </w:r>
      <m:oMath>
        <m:r>
          <m:rPr>
            <m:sty m:val="p"/>
          </m:rPr>
          <w:rPr>
            <w:rFonts w:ascii="Cambria Math" w:hAnsi="Cambria Math"/>
          </w:rPr>
          <m:t>rₓ≠</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oMath>
      <w:r w:rsidRPr="00D60890">
        <w:t>，則將</w:t>
      </w:r>
      <w:proofErr w:type="gramStart"/>
      <w:r w:rsidRPr="00D60890">
        <w:t>秩</w:t>
      </w:r>
      <w:proofErr w:type="gramEnd"/>
      <w:r w:rsidRPr="00D60890">
        <w:t>較小者指向秩較大者。</w:t>
      </w:r>
    </w:p>
    <w:p w14:paraId="087B2EEE" w14:textId="6EE35DD3" w:rsidR="00920B3A" w:rsidRPr="00D60890" w:rsidRDefault="006C73B3" w:rsidP="00DC35A2">
      <w:pPr>
        <w:numPr>
          <w:ilvl w:val="0"/>
          <w:numId w:val="32"/>
        </w:numPr>
        <w:jc w:val="both"/>
      </w:pPr>
      <m:oMath>
        <m:r>
          <m:rPr>
            <m:sty m:val="p"/>
          </m:rPr>
          <w:rPr>
            <w:rFonts w:ascii="Cambria Math" w:hAnsi="Cambria Math"/>
          </w:rPr>
          <m:t>PathCompression</m:t>
        </m:r>
        <m:r>
          <m:rPr>
            <m:sty m:val="p"/>
          </m:rPr>
          <w:rPr>
            <w:rFonts w:ascii="Cambria Math" w:hAnsi="Cambria Math"/>
          </w:rPr>
          <m:t>：</m:t>
        </m:r>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r>
          <m:rPr>
            <m:sty m:val="p"/>
          </m:rPr>
          <w:rPr>
            <w:rFonts w:ascii="Cambria Math" w:hAnsi="Cambria Math"/>
          </w:rPr>
          <m:t>。</m:t>
        </m:r>
      </m:oMath>
    </w:p>
    <w:p w14:paraId="1CB4E6D7" w14:textId="68D64598" w:rsidR="00D60890" w:rsidRDefault="00D60890" w:rsidP="004C1BFC">
      <w:pPr>
        <w:jc w:val="both"/>
      </w:pPr>
    </w:p>
    <w:p w14:paraId="7F38BFB1" w14:textId="4EB09ABC" w:rsidR="007270EC" w:rsidRDefault="007270EC" w:rsidP="004C1BFC">
      <w:pPr>
        <w:pStyle w:val="4"/>
        <w:jc w:val="both"/>
        <w:rPr>
          <w:rFonts w:asciiTheme="minorHAnsi" w:hAnsiTheme="minorHAnsi" w:cstheme="minorHAnsi"/>
          <w:sz w:val="24"/>
          <w:szCs w:val="24"/>
        </w:rPr>
      </w:pPr>
      <w:r w:rsidRPr="007270EC">
        <w:rPr>
          <w:rFonts w:asciiTheme="minorHAnsi" w:hAnsiTheme="minorHAnsi" w:cstheme="minorHAnsi"/>
          <w:sz w:val="24"/>
          <w:szCs w:val="24"/>
        </w:rPr>
        <w:t>引理</w:t>
      </w:r>
      <w:proofErr w:type="gramStart"/>
      <w:r w:rsidRPr="007270EC">
        <w:rPr>
          <w:rFonts w:asciiTheme="minorHAnsi" w:hAnsiTheme="minorHAnsi" w:cstheme="minorHAnsi"/>
          <w:sz w:val="24"/>
          <w:szCs w:val="24"/>
        </w:rPr>
        <w:t>一</w:t>
      </w:r>
      <w:proofErr w:type="gramEnd"/>
      <w:r w:rsidRPr="007270EC">
        <w:rPr>
          <w:rFonts w:asciiTheme="minorHAnsi" w:hAnsiTheme="minorHAnsi" w:cstheme="minorHAnsi"/>
          <w:sz w:val="24"/>
          <w:szCs w:val="24"/>
        </w:rPr>
        <w:t xml:space="preserve"> Find </w:t>
      </w:r>
      <w:r w:rsidRPr="007270EC">
        <w:rPr>
          <w:rFonts w:asciiTheme="minorHAnsi" w:hAnsiTheme="minorHAnsi" w:cstheme="minorHAnsi"/>
          <w:sz w:val="24"/>
          <w:szCs w:val="24"/>
        </w:rPr>
        <w:t>與路徑連通等價</w:t>
      </w:r>
    </w:p>
    <w:p w14:paraId="3764AA23" w14:textId="58716A5B" w:rsidR="00920B3A" w:rsidRPr="006E5D5E" w:rsidRDefault="006E5D5E" w:rsidP="00DC35A2">
      <w:pPr>
        <w:numPr>
          <w:ilvl w:val="0"/>
          <w:numId w:val="33"/>
        </w:numPr>
        <w:jc w:val="both"/>
      </w:pPr>
      <m:oMath>
        <m:r>
          <m:rPr>
            <m:sty m:val="p"/>
          </m:rPr>
          <w:rPr>
            <w:rFonts w:ascii="Cambria Math" w:hAnsi="Cambria Math"/>
          </w:rPr>
          <m:t>Find</m:t>
        </m:r>
        <m:d>
          <m:dPr>
            <m:ctrlPr>
              <w:rPr>
                <w:rFonts w:ascii="Cambria Math" w:hAnsi="Cambria Math"/>
              </w:rPr>
            </m:ctrlPr>
          </m:dPr>
          <m:e>
            <m:r>
              <m:rPr>
                <m:sty m:val="p"/>
              </m:rPr>
              <w:rPr>
                <w:rFonts w:ascii="Cambria Math" w:hAnsi="Cambria Math"/>
              </w:rPr>
              <m:t>x</m:t>
            </m:r>
          </m:e>
        </m:d>
        <m:r>
          <m:rPr>
            <m:sty m:val="p"/>
          </m:rPr>
          <w:rPr>
            <w:rFonts w:ascii="Cambria Math" w:hAnsi="Cambria Math"/>
          </w:rPr>
          <m:t>=Find</m:t>
        </m:r>
        <m:d>
          <m:dPr>
            <m:ctrlPr>
              <w:rPr>
                <w:rFonts w:ascii="Cambria Math" w:hAnsi="Cambria Math"/>
              </w:rPr>
            </m:ctrlPr>
          </m:dPr>
          <m:e>
            <m:r>
              <m:rPr>
                <m:sty m:val="p"/>
              </m:rPr>
              <w:rPr>
                <w:rFonts w:ascii="Cambria Math" w:hAnsi="Cambria Math"/>
              </w:rPr>
              <m:t>y</m:t>
            </m:r>
          </m:e>
        </m:d>
        <m:r>
          <m:rPr>
            <m:sty m:val="p"/>
          </m:rPr>
          <w:rPr>
            <w:rFonts w:ascii="Cambria Math" w:hAnsi="Cambria Math" w:cs="Cambria Math"/>
          </w:rPr>
          <m:t>⇔</m:t>
        </m:r>
        <m:r>
          <m:rPr>
            <m:sty m:val="p"/>
          </m:rPr>
          <w:rPr>
            <w:rFonts w:ascii="Cambria Math" w:hAnsi="Cambria Math"/>
          </w:rPr>
          <m:t>x~y</m:t>
        </m:r>
      </m:oMath>
    </w:p>
    <w:p w14:paraId="2BDFE126" w14:textId="77777777" w:rsidR="00920B3A" w:rsidRPr="006E5D5E" w:rsidRDefault="00DC35A2" w:rsidP="00DC35A2">
      <w:pPr>
        <w:numPr>
          <w:ilvl w:val="0"/>
          <w:numId w:val="33"/>
        </w:numPr>
        <w:jc w:val="both"/>
      </w:pPr>
      <w:r w:rsidRPr="006E5D5E">
        <w:rPr>
          <w:rFonts w:ascii="Cambria Math" w:hAnsi="Cambria Math" w:cs="Cambria Math"/>
        </w:rPr>
        <w:t>⇒</w:t>
      </w:r>
      <w:r w:rsidRPr="006E5D5E">
        <w:t xml:space="preserve"> </w:t>
      </w:r>
      <w:r w:rsidRPr="006E5D5E">
        <w:t>同根節點</w:t>
      </w:r>
      <w:r w:rsidRPr="006E5D5E">
        <w:t xml:space="preserve"> </w:t>
      </w:r>
      <w:r w:rsidRPr="006E5D5E">
        <w:rPr>
          <w:rFonts w:ascii="Cambria Math" w:hAnsi="Cambria Math" w:cs="Cambria Math"/>
        </w:rPr>
        <w:t>⇒</w:t>
      </w:r>
      <w:r w:rsidRPr="006E5D5E">
        <w:t xml:space="preserve"> </w:t>
      </w:r>
      <w:r w:rsidRPr="006E5D5E">
        <w:t>存在路徑</w:t>
      </w:r>
      <w:r w:rsidRPr="006E5D5E">
        <w:t xml:space="preserve"> </w:t>
      </w:r>
      <w:r w:rsidRPr="006E5D5E">
        <w:rPr>
          <w:rFonts w:ascii="Cambria Math" w:hAnsi="Cambria Math" w:cs="Cambria Math"/>
        </w:rPr>
        <w:t>⇒</w:t>
      </w:r>
      <w:r w:rsidRPr="006E5D5E">
        <w:t xml:space="preserve"> </w:t>
      </w:r>
      <w:r w:rsidRPr="006E5D5E">
        <w:t>連通。</w:t>
      </w:r>
    </w:p>
    <w:p w14:paraId="46CD3FE1" w14:textId="21C2D1E6" w:rsidR="00920B3A" w:rsidRDefault="00DC35A2" w:rsidP="00DC35A2">
      <w:pPr>
        <w:numPr>
          <w:ilvl w:val="0"/>
          <w:numId w:val="33"/>
        </w:numPr>
        <w:jc w:val="both"/>
      </w:pPr>
      <w:r w:rsidRPr="006E5D5E">
        <w:rPr>
          <w:rFonts w:ascii="Cambria Math" w:hAnsi="Cambria Math" w:cs="Cambria Math"/>
        </w:rPr>
        <w:t>⇐</w:t>
      </w:r>
      <w:r w:rsidRPr="006E5D5E">
        <w:t xml:space="preserve"> </w:t>
      </w:r>
      <w:r w:rsidRPr="006E5D5E">
        <w:t>經</w:t>
      </w:r>
      <w:r w:rsidRPr="006E5D5E">
        <w:t xml:space="preserve"> Union </w:t>
      </w:r>
      <w:r w:rsidRPr="006E5D5E">
        <w:t>建立的邊</w:t>
      </w:r>
      <w:r w:rsidRPr="006E5D5E">
        <w:t xml:space="preserve"> </w:t>
      </w:r>
      <w:r w:rsidRPr="006E5D5E">
        <w:rPr>
          <w:rFonts w:ascii="Cambria Math" w:hAnsi="Cambria Math" w:cs="Cambria Math"/>
        </w:rPr>
        <w:t>⇒</w:t>
      </w:r>
      <w:r w:rsidRPr="006E5D5E">
        <w:t xml:space="preserve"> </w:t>
      </w:r>
      <w:r w:rsidRPr="006E5D5E">
        <w:t>同屬一棵樹</w:t>
      </w:r>
      <w:r w:rsidRPr="006E5D5E">
        <w:t xml:space="preserve"> </w:t>
      </w:r>
      <w:r w:rsidRPr="006E5D5E">
        <w:rPr>
          <w:rFonts w:ascii="Cambria Math" w:hAnsi="Cambria Math" w:cs="Cambria Math"/>
        </w:rPr>
        <w:t>⇒</w:t>
      </w:r>
      <w:r w:rsidRPr="006E5D5E">
        <w:t xml:space="preserve"> </w:t>
      </w:r>
      <w:r w:rsidRPr="006E5D5E">
        <w:t>同根節點。</w:t>
      </w:r>
    </w:p>
    <w:p w14:paraId="49FB2644" w14:textId="42F7E402" w:rsidR="007D1C82" w:rsidRDefault="007D1C82" w:rsidP="004C1BFC">
      <w:pPr>
        <w:jc w:val="both"/>
      </w:pPr>
    </w:p>
    <w:p w14:paraId="3AF2EA62" w14:textId="3A07594E" w:rsidR="007D1C82" w:rsidRDefault="007D1C82" w:rsidP="004C1BFC">
      <w:pPr>
        <w:pStyle w:val="4"/>
        <w:jc w:val="both"/>
        <w:rPr>
          <w:rFonts w:asciiTheme="minorHAnsi" w:hAnsiTheme="minorHAnsi" w:cstheme="minorHAnsi"/>
          <w:sz w:val="24"/>
          <w:szCs w:val="24"/>
        </w:rPr>
      </w:pPr>
      <w:proofErr w:type="gramStart"/>
      <w:r w:rsidRPr="007D1C82">
        <w:rPr>
          <w:rFonts w:asciiTheme="minorHAnsi" w:hAnsiTheme="minorHAnsi" w:cstheme="minorHAnsi"/>
          <w:sz w:val="24"/>
          <w:szCs w:val="24"/>
        </w:rPr>
        <w:t>引理</w:t>
      </w:r>
      <w:proofErr w:type="gramEnd"/>
      <w:r w:rsidRPr="007D1C82">
        <w:rPr>
          <w:rFonts w:asciiTheme="minorHAnsi" w:hAnsiTheme="minorHAnsi" w:cstheme="minorHAnsi"/>
          <w:sz w:val="24"/>
          <w:szCs w:val="24"/>
        </w:rPr>
        <w:t>二</w:t>
      </w:r>
      <w:r w:rsidRPr="007D1C82">
        <w:rPr>
          <w:rFonts w:asciiTheme="minorHAnsi" w:hAnsiTheme="minorHAnsi" w:cstheme="minorHAnsi"/>
          <w:sz w:val="24"/>
          <w:szCs w:val="24"/>
        </w:rPr>
        <w:t xml:space="preserve"> Path Compression </w:t>
      </w:r>
      <w:r w:rsidRPr="007D1C82">
        <w:rPr>
          <w:rFonts w:asciiTheme="minorHAnsi" w:hAnsiTheme="minorHAnsi" w:cstheme="minorHAnsi"/>
          <w:sz w:val="24"/>
          <w:szCs w:val="24"/>
        </w:rPr>
        <w:t>不改變</w:t>
      </w:r>
      <w:r w:rsidRPr="007D1C82">
        <w:rPr>
          <w:rFonts w:asciiTheme="minorHAnsi" w:hAnsiTheme="minorHAnsi" w:cstheme="minorHAnsi"/>
          <w:sz w:val="24"/>
          <w:szCs w:val="24"/>
        </w:rPr>
        <w:t xml:space="preserve"> π₀</w:t>
      </w:r>
    </w:p>
    <w:p w14:paraId="65FB1336" w14:textId="665FE478" w:rsidR="00920B3A" w:rsidRPr="00B156B2" w:rsidRDefault="00DC35A2" w:rsidP="00DC35A2">
      <w:pPr>
        <w:numPr>
          <w:ilvl w:val="0"/>
          <w:numId w:val="34"/>
        </w:numPr>
        <w:jc w:val="both"/>
      </w:pPr>
      <w:r w:rsidRPr="00B156B2">
        <w:t>壓縮後：</w:t>
      </w:r>
      <m:oMath>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r>
              <m:rPr>
                <m:sty m:val="p"/>
              </m:rPr>
              <w:rPr>
                <w:rFonts w:ascii="Cambria Math" w:hAnsi="Cambria Math"/>
              </w:rPr>
              <m:t>K</m:t>
            </m:r>
          </m:e>
        </m:d>
      </m:oMath>
    </w:p>
    <w:p w14:paraId="5BC5813B" w14:textId="77777777" w:rsidR="00B156B2" w:rsidRDefault="00B156B2" w:rsidP="004C1BFC">
      <w:pPr>
        <w:jc w:val="both"/>
      </w:pPr>
    </w:p>
    <w:p w14:paraId="46F9DB47" w14:textId="1FB67ECA" w:rsidR="00B156B2" w:rsidRDefault="00B156B2" w:rsidP="004C1BFC">
      <w:pPr>
        <w:jc w:val="both"/>
      </w:pPr>
      <w:r>
        <w:rPr>
          <w:rFonts w:hint="eastAsia"/>
        </w:rPr>
        <w:t>原因是</w:t>
      </w:r>
      <w:r w:rsidRPr="00B156B2">
        <w:t>：</w:t>
      </w:r>
      <w:proofErr w:type="gramStart"/>
      <w:r w:rsidRPr="00B156B2">
        <w:t>樹內的</w:t>
      </w:r>
      <w:proofErr w:type="gramEnd"/>
      <w:r w:rsidRPr="00B156B2">
        <w:t>邊收縮不會改變連通關係（樹為可收縮空間）</w:t>
      </w:r>
    </w:p>
    <w:p w14:paraId="372AD6C3" w14:textId="017DC658" w:rsidR="00CB2290" w:rsidRDefault="00CB2290" w:rsidP="004C1BFC">
      <w:pPr>
        <w:jc w:val="both"/>
      </w:pPr>
    </w:p>
    <w:p w14:paraId="512EC6BB" w14:textId="6A53760E" w:rsidR="00CB2290" w:rsidRPr="00CB2290" w:rsidRDefault="00CB2290" w:rsidP="004C1BFC">
      <w:pPr>
        <w:pStyle w:val="4"/>
        <w:jc w:val="both"/>
        <w:rPr>
          <w:rFonts w:asciiTheme="minorHAnsi" w:hAnsiTheme="minorHAnsi" w:cstheme="minorHAnsi"/>
          <w:sz w:val="24"/>
          <w:szCs w:val="24"/>
        </w:rPr>
      </w:pPr>
      <w:proofErr w:type="gramStart"/>
      <w:r w:rsidRPr="00CB2290">
        <w:rPr>
          <w:rFonts w:asciiTheme="minorHAnsi" w:hAnsiTheme="minorHAnsi" w:cstheme="minorHAnsi"/>
          <w:sz w:val="24"/>
          <w:szCs w:val="24"/>
        </w:rPr>
        <w:t>引理</w:t>
      </w:r>
      <w:proofErr w:type="gramEnd"/>
      <w:r w:rsidRPr="00CB2290">
        <w:rPr>
          <w:rFonts w:asciiTheme="minorHAnsi" w:hAnsiTheme="minorHAnsi" w:cstheme="minorHAnsi"/>
          <w:sz w:val="24"/>
          <w:szCs w:val="24"/>
        </w:rPr>
        <w:t>三</w:t>
      </w:r>
      <w:r w:rsidRPr="00CB2290">
        <w:rPr>
          <w:rFonts w:asciiTheme="minorHAnsi" w:hAnsiTheme="minorHAnsi" w:cstheme="minorHAnsi"/>
          <w:sz w:val="24"/>
          <w:szCs w:val="24"/>
        </w:rPr>
        <w:t xml:space="preserve"> Union </w:t>
      </w:r>
      <w:r w:rsidRPr="00CB2290">
        <w:rPr>
          <w:rFonts w:asciiTheme="minorHAnsi" w:hAnsiTheme="minorHAnsi" w:cstheme="minorHAnsi"/>
          <w:sz w:val="24"/>
          <w:szCs w:val="24"/>
        </w:rPr>
        <w:t>操作的拓撲對應</w:t>
      </w:r>
    </w:p>
    <w:p w14:paraId="39136FF3" w14:textId="6BA08F3B" w:rsidR="00920B3A" w:rsidRPr="00E617E1" w:rsidRDefault="00DC35A2" w:rsidP="00DC35A2">
      <w:pPr>
        <w:numPr>
          <w:ilvl w:val="0"/>
          <w:numId w:val="35"/>
        </w:numPr>
        <w:jc w:val="both"/>
      </w:pPr>
      <w:r w:rsidRPr="00E617E1">
        <w:t>若兩個根節點</w:t>
      </w:r>
      <m:oMath>
        <m:sSub>
          <m:sSubPr>
            <m:ctrlPr>
              <w:rPr>
                <w:rStyle w:val="katex-mathml"/>
                <w:rFonts w:ascii="Cambria Math" w:hAnsi="Cambria Math"/>
              </w:rPr>
            </m:ctrlPr>
          </m:sSubPr>
          <m:e>
            <m:r>
              <w:rPr>
                <w:rStyle w:val="katex-mathml"/>
                <w:rFonts w:ascii="Cambria Math" w:hAnsi="Cambria Math" w:hint="eastAsia"/>
              </w:rPr>
              <m:t xml:space="preserve"> </m:t>
            </m:r>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r>
              <m:rPr>
                <m:sty m:val="p"/>
              </m:rPr>
              <w:rPr>
                <w:rStyle w:val="katex-mathml"/>
                <w:rFonts w:ascii="Cambria Math" w:hAnsi="Cambria Math" w:hint="eastAsia"/>
              </w:rPr>
              <m:t xml:space="preserve"> </m:t>
            </m:r>
          </m:sub>
        </m:sSub>
      </m:oMath>
      <w:r w:rsidRPr="00E617E1">
        <w:t>連接：</w:t>
      </w:r>
    </w:p>
    <w:p w14:paraId="39BA7CD1" w14:textId="461C026E" w:rsidR="00920B3A" w:rsidRPr="00E617E1" w:rsidRDefault="00CD23CB" w:rsidP="00DC35A2">
      <w:pPr>
        <w:numPr>
          <w:ilvl w:val="0"/>
          <w:numId w:val="35"/>
        </w:numPr>
        <w:jc w:val="both"/>
      </w:pPr>
      <m:oMath>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a</m:t>
                </m:r>
                <m:r>
                  <w:rPr>
                    <w:rFonts w:ascii="Cambria Math" w:hAnsi="Cambria Math"/>
                  </w:rPr>
                  <m:t>fter</m:t>
                </m:r>
              </m:sub>
            </m:sSub>
          </m:e>
        </m:d>
        <m:r>
          <m:rPr>
            <m:sty m:val="p"/>
          </m:rPr>
          <w:rPr>
            <w:rFonts w:ascii="Cambria Math" w:hAnsi="Cambria Math"/>
          </w:rPr>
          <m:t>=</m:t>
        </m:r>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r>
                  <w:rPr>
                    <w:rFonts w:ascii="Cambria Math" w:hAnsi="Cambria Math"/>
                  </w:rPr>
                  <m:t>efore</m:t>
                </m:r>
              </m:sub>
            </m:sSub>
          </m:e>
        </m:d>
        <m:r>
          <m:rPr>
            <m:sty m:val="p"/>
          </m:rPr>
          <w:rPr>
            <w:rFonts w:ascii="Cambria Math" w:hAnsi="Cambria Math"/>
          </w:rPr>
          <m:t>-1</m:t>
        </m:r>
      </m:oMath>
    </w:p>
    <w:p w14:paraId="425338F7" w14:textId="6FADB7B3" w:rsidR="00920B3A" w:rsidRDefault="00DC35A2" w:rsidP="00DC35A2">
      <w:pPr>
        <w:numPr>
          <w:ilvl w:val="0"/>
          <w:numId w:val="35"/>
        </w:numPr>
        <w:jc w:val="both"/>
      </w:pPr>
      <w:r w:rsidRPr="00E617E1">
        <w:t>理由：新增邊</w:t>
      </w:r>
      <m:oMath>
        <m:d>
          <m:dPr>
            <m:ctrlPr>
              <w:rPr>
                <w:rStyle w:val="katex-mathml"/>
                <w:rFonts w:ascii="Cambria Math" w:hAnsi="Cambria Math"/>
              </w:rPr>
            </m:ctrlPr>
          </m:dPr>
          <m:e>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sub>
            </m:sSub>
          </m:e>
        </m:d>
      </m:oMath>
      <w:r w:rsidRPr="00E617E1">
        <w:t>合併兩個連通分支</w:t>
      </w:r>
      <w:r w:rsidR="00E12D5E">
        <w:rPr>
          <w:rFonts w:hint="eastAsia"/>
        </w:rPr>
        <w:t>，</w:t>
      </w:r>
      <w:r w:rsidR="00E12D5E">
        <w:t>其他分支未受影響，因此</w:t>
      </w:r>
      <w:r w:rsidR="00E12D5E">
        <w:t xml:space="preserve"> π₀ </w:t>
      </w:r>
      <w:r w:rsidR="00E12D5E">
        <w:t>減少</w:t>
      </w:r>
      <w:r w:rsidR="00E12D5E">
        <w:t xml:space="preserve"> 1</w:t>
      </w:r>
      <w:r w:rsidR="00E12D5E">
        <w:t>。</w:t>
      </w:r>
    </w:p>
    <w:p w14:paraId="766D34FA" w14:textId="56964AD6" w:rsidR="008D325E" w:rsidRDefault="008D325E" w:rsidP="004C1BFC">
      <w:pPr>
        <w:jc w:val="both"/>
      </w:pPr>
    </w:p>
    <w:p w14:paraId="5EC1E2DC" w14:textId="0023473E" w:rsidR="008D325E" w:rsidRDefault="008D325E" w:rsidP="004C1BFC">
      <w:pPr>
        <w:pStyle w:val="4"/>
        <w:jc w:val="both"/>
        <w:rPr>
          <w:rFonts w:asciiTheme="minorHAnsi" w:hAnsiTheme="minorHAnsi" w:cstheme="minorHAnsi"/>
          <w:sz w:val="24"/>
          <w:szCs w:val="24"/>
        </w:rPr>
      </w:pPr>
      <w:r w:rsidRPr="008D325E">
        <w:rPr>
          <w:rFonts w:asciiTheme="minorHAnsi" w:hAnsiTheme="minorHAnsi" w:cstheme="minorHAnsi"/>
          <w:sz w:val="24"/>
          <w:szCs w:val="24"/>
        </w:rPr>
        <w:t>定理</w:t>
      </w:r>
      <w:r w:rsidRPr="008D325E">
        <w:rPr>
          <w:rFonts w:asciiTheme="minorHAnsi" w:hAnsiTheme="minorHAnsi" w:cstheme="minorHAnsi"/>
          <w:sz w:val="24"/>
          <w:szCs w:val="24"/>
        </w:rPr>
        <w:t xml:space="preserve"> </w:t>
      </w:r>
      <w:proofErr w:type="gramStart"/>
      <w:r w:rsidRPr="008D325E">
        <w:rPr>
          <w:rFonts w:asciiTheme="minorHAnsi" w:hAnsiTheme="minorHAnsi" w:cstheme="minorHAnsi"/>
          <w:sz w:val="24"/>
          <w:szCs w:val="24"/>
        </w:rPr>
        <w:t>—</w:t>
      </w:r>
      <w:proofErr w:type="gramEnd"/>
      <w:r w:rsidRPr="008D325E">
        <w:rPr>
          <w:rFonts w:asciiTheme="minorHAnsi" w:hAnsiTheme="minorHAnsi" w:cstheme="minorHAnsi"/>
          <w:sz w:val="24"/>
          <w:szCs w:val="24"/>
        </w:rPr>
        <w:t xml:space="preserve"> </w:t>
      </w:r>
      <w:r w:rsidRPr="008D325E">
        <w:rPr>
          <w:rFonts w:asciiTheme="minorHAnsi" w:hAnsiTheme="minorHAnsi" w:cstheme="minorHAnsi"/>
          <w:sz w:val="24"/>
          <w:szCs w:val="24"/>
        </w:rPr>
        <w:t>拓撲等價性</w:t>
      </w:r>
    </w:p>
    <w:p w14:paraId="40BC6E45" w14:textId="42127E11" w:rsidR="00920B3A" w:rsidRPr="0066562B" w:rsidRDefault="00DC35A2" w:rsidP="00DC35A2">
      <w:pPr>
        <w:numPr>
          <w:ilvl w:val="0"/>
          <w:numId w:val="36"/>
        </w:numPr>
        <w:jc w:val="both"/>
      </w:pPr>
      <w:r w:rsidRPr="0066562B">
        <w:t>對任意時間</w:t>
      </w:r>
      <w:r w:rsidRPr="0066562B">
        <w:t xml:space="preserve"> </w:t>
      </w:r>
      <m:oMath>
        <m:r>
          <m:rPr>
            <m:sty m:val="p"/>
          </m:rP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cs="Cambria Math"/>
              </w:rPr>
              <m:t>P</m:t>
            </m:r>
          </m:e>
          <m:sub>
            <m:r>
              <w:rPr>
                <w:rFonts w:ascii="Cambria Math" w:hAnsi="Cambria Math"/>
              </w:rPr>
              <m:t>uf</m:t>
            </m:r>
          </m:sub>
        </m:sSub>
        <m:d>
          <m:dPr>
            <m:ctrlPr>
              <w:rPr>
                <w:rFonts w:ascii="Cambria Math" w:hAnsi="Cambria Math"/>
              </w:rPr>
            </m:ctrlPr>
          </m:dPr>
          <m:e>
            <m:r>
              <m:rPr>
                <m:sty m:val="p"/>
              </m:rPr>
              <w:rPr>
                <w:rFonts w:ascii="Cambria Math" w:hAnsi="Cambria Math"/>
              </w:rPr>
              <m:t>t</m:t>
            </m:r>
          </m:e>
        </m:d>
        <m:r>
          <m:rPr>
            <m:sty m:val="p"/>
          </m:rPr>
          <w:rPr>
            <w:rFonts w:ascii="Cambria Math" w:hAnsi="Cambria Math" w:cs="Cambria Math"/>
          </w:rPr>
          <m:t>≅</m:t>
        </m:r>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e>
        </m:d>
      </m:oMath>
    </w:p>
    <w:p w14:paraId="17DF30B9" w14:textId="344F5517" w:rsidR="00920B3A" w:rsidRPr="0066562B" w:rsidRDefault="00DC35A2" w:rsidP="00DC35A2">
      <w:pPr>
        <w:numPr>
          <w:ilvl w:val="0"/>
          <w:numId w:val="36"/>
        </w:numPr>
        <w:jc w:val="both"/>
      </w:pPr>
      <w:r w:rsidRPr="0066562B">
        <w:t>映射</w:t>
      </w:r>
      <w:r w:rsidRPr="0066562B">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Sᵢ</m:t>
            </m:r>
          </m:e>
        </m:d>
        <m:r>
          <m:rPr>
            <m:sty m:val="p"/>
          </m:rPr>
          <w:rPr>
            <w:rFonts w:ascii="Cambria Math" w:hAnsi="Cambria Math"/>
          </w:rPr>
          <m:t>=Cᵢ</m:t>
        </m:r>
      </m:oMath>
      <w:r w:rsidRPr="0066562B">
        <w:t>，其中</w:t>
      </w:r>
      <w:r w:rsidRPr="0066562B">
        <w:t xml:space="preserve"> </w:t>
      </w:r>
      <m:oMath>
        <m:r>
          <m:rPr>
            <m:sty m:val="p"/>
          </m:rPr>
          <w:rPr>
            <w:rFonts w:ascii="Cambria Math" w:hAnsi="Cambria Math"/>
          </w:rPr>
          <m:t>Cᵢ</m:t>
        </m:r>
      </m:oMath>
      <w:r w:rsidRPr="0066562B">
        <w:t xml:space="preserve"> </w:t>
      </w:r>
      <w:r w:rsidRPr="0066562B">
        <w:t>為</w:t>
      </w:r>
      <w:r w:rsidRPr="0066562B">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oMath>
      <w:r w:rsidRPr="0066562B">
        <w:t xml:space="preserve"> </w:t>
      </w:r>
      <w:r w:rsidRPr="0066562B">
        <w:t>的第</w:t>
      </w:r>
      <w:r w:rsidRPr="0066562B">
        <w:t xml:space="preserve"> </w:t>
      </w:r>
      <m:oMath>
        <m:r>
          <m:rPr>
            <m:sty m:val="p"/>
          </m:rPr>
          <w:rPr>
            <w:rFonts w:ascii="Cambria Math" w:hAnsi="Cambria Math"/>
          </w:rPr>
          <m:t>i</m:t>
        </m:r>
      </m:oMath>
      <w:r w:rsidRPr="0066562B">
        <w:t xml:space="preserve"> </w:t>
      </w:r>
      <w:proofErr w:type="gramStart"/>
      <w:r w:rsidRPr="0066562B">
        <w:t>個</w:t>
      </w:r>
      <w:proofErr w:type="gramEnd"/>
      <w:r w:rsidRPr="0066562B">
        <w:t>連通分支。</w:t>
      </w:r>
    </w:p>
    <w:p w14:paraId="685CF302" w14:textId="77777777" w:rsidR="00920B3A" w:rsidRPr="0066562B" w:rsidRDefault="00DC35A2" w:rsidP="00DC35A2">
      <w:pPr>
        <w:numPr>
          <w:ilvl w:val="0"/>
          <w:numId w:val="36"/>
        </w:numPr>
        <w:jc w:val="both"/>
      </w:pPr>
      <w:proofErr w:type="gramStart"/>
      <w:r w:rsidRPr="0066562B">
        <w:t>引理</w:t>
      </w:r>
      <w:proofErr w:type="gramEnd"/>
      <w:r w:rsidRPr="0066562B">
        <w:t xml:space="preserve"> 1</w:t>
      </w:r>
      <w:r w:rsidRPr="0066562B">
        <w:t>：</w:t>
      </w:r>
      <w:r w:rsidRPr="0066562B">
        <w:t xml:space="preserve">UF </w:t>
      </w:r>
      <w:r w:rsidRPr="0066562B">
        <w:t>分割</w:t>
      </w:r>
      <w:r w:rsidRPr="0066562B">
        <w:t xml:space="preserve"> = </w:t>
      </w:r>
      <w:r w:rsidRPr="0066562B">
        <w:t>路徑連通分割。</w:t>
      </w:r>
    </w:p>
    <w:p w14:paraId="50E390B5" w14:textId="77777777" w:rsidR="00920B3A" w:rsidRPr="0066562B" w:rsidRDefault="00DC35A2" w:rsidP="00DC35A2">
      <w:pPr>
        <w:numPr>
          <w:ilvl w:val="0"/>
          <w:numId w:val="36"/>
        </w:numPr>
        <w:jc w:val="both"/>
      </w:pPr>
      <w:proofErr w:type="gramStart"/>
      <w:r w:rsidRPr="0066562B">
        <w:t>引理</w:t>
      </w:r>
      <w:proofErr w:type="gramEnd"/>
      <w:r w:rsidRPr="0066562B">
        <w:t xml:space="preserve"> 2</w:t>
      </w:r>
      <w:r w:rsidRPr="0066562B">
        <w:t>：</w:t>
      </w:r>
      <w:r w:rsidRPr="0066562B">
        <w:t xml:space="preserve">Path Compression </w:t>
      </w:r>
      <w:r w:rsidRPr="0066562B">
        <w:t>保留</w:t>
      </w:r>
      <w:r w:rsidRPr="0066562B">
        <w:t xml:space="preserve"> π₀</w:t>
      </w:r>
      <w:r w:rsidRPr="0066562B">
        <w:t>。</w:t>
      </w:r>
    </w:p>
    <w:p w14:paraId="453348B2" w14:textId="77777777" w:rsidR="00920B3A" w:rsidRPr="0066562B" w:rsidRDefault="00DC35A2" w:rsidP="00DC35A2">
      <w:pPr>
        <w:numPr>
          <w:ilvl w:val="0"/>
          <w:numId w:val="36"/>
        </w:numPr>
        <w:jc w:val="both"/>
      </w:pPr>
      <w:proofErr w:type="gramStart"/>
      <w:r w:rsidRPr="0066562B">
        <w:t>引理</w:t>
      </w:r>
      <w:proofErr w:type="gramEnd"/>
      <w:r w:rsidRPr="0066562B">
        <w:t xml:space="preserve"> 3</w:t>
      </w:r>
      <w:r w:rsidRPr="0066562B">
        <w:t>：</w:t>
      </w:r>
      <w:r w:rsidRPr="0066562B">
        <w:t xml:space="preserve">Union </w:t>
      </w:r>
      <w:r w:rsidRPr="0066562B">
        <w:t>使</w:t>
      </w:r>
      <w:r w:rsidRPr="0066562B">
        <w:t xml:space="preserve"> π₀ </w:t>
      </w:r>
      <w:r w:rsidRPr="0066562B">
        <w:t>減一。</w:t>
      </w:r>
    </w:p>
    <w:p w14:paraId="6470CF4B" w14:textId="77777777" w:rsidR="0066562B" w:rsidRPr="0066562B" w:rsidRDefault="0066562B" w:rsidP="004C1BFC">
      <w:pPr>
        <w:jc w:val="both"/>
      </w:pPr>
    </w:p>
    <w:p w14:paraId="19EF4C41" w14:textId="7841CCDB" w:rsidR="006E5D5E" w:rsidRDefault="002C5FB9" w:rsidP="004C1BFC">
      <w:pPr>
        <w:pStyle w:val="4"/>
        <w:jc w:val="both"/>
        <w:rPr>
          <w:sz w:val="24"/>
          <w:szCs w:val="24"/>
        </w:rPr>
      </w:pPr>
      <w:r w:rsidRPr="002C5FB9">
        <w:rPr>
          <w:sz w:val="24"/>
          <w:szCs w:val="24"/>
        </w:rPr>
        <w:t>推論</w:t>
      </w:r>
      <w:r w:rsidRPr="002C5FB9">
        <w:rPr>
          <w:sz w:val="24"/>
          <w:szCs w:val="24"/>
        </w:rPr>
        <w:t xml:space="preserve"> </w:t>
      </w:r>
      <w:proofErr w:type="gramStart"/>
      <w:r w:rsidRPr="002C5FB9">
        <w:rPr>
          <w:sz w:val="24"/>
          <w:szCs w:val="24"/>
        </w:rPr>
        <w:t>—</w:t>
      </w:r>
      <w:proofErr w:type="gramEnd"/>
      <w:r w:rsidRPr="002C5FB9">
        <w:rPr>
          <w:sz w:val="24"/>
          <w:szCs w:val="24"/>
        </w:rPr>
        <w:t xml:space="preserve"> </w:t>
      </w:r>
      <w:r w:rsidRPr="002C5FB9">
        <w:rPr>
          <w:sz w:val="24"/>
          <w:szCs w:val="24"/>
        </w:rPr>
        <w:t>動態連通性詮釋</w:t>
      </w:r>
    </w:p>
    <w:p w14:paraId="1E5C9057" w14:textId="77777777" w:rsidR="00920B3A" w:rsidRPr="00B73C28" w:rsidRDefault="00DC35A2" w:rsidP="00DC35A2">
      <w:pPr>
        <w:numPr>
          <w:ilvl w:val="0"/>
          <w:numId w:val="37"/>
        </w:numPr>
        <w:jc w:val="both"/>
      </w:pPr>
      <w:r w:rsidRPr="00B73C28">
        <w:t xml:space="preserve">Find → </w:t>
      </w:r>
      <w:r w:rsidRPr="00B73C28">
        <w:t>查詢節點的連通分支。</w:t>
      </w:r>
    </w:p>
    <w:p w14:paraId="601A0C08" w14:textId="77777777" w:rsidR="00920B3A" w:rsidRPr="00B73C28" w:rsidRDefault="00DC35A2" w:rsidP="00DC35A2">
      <w:pPr>
        <w:numPr>
          <w:ilvl w:val="0"/>
          <w:numId w:val="37"/>
        </w:numPr>
        <w:jc w:val="both"/>
      </w:pPr>
      <w:r w:rsidRPr="00B73C28">
        <w:lastRenderedPageBreak/>
        <w:t xml:space="preserve">Union → </w:t>
      </w:r>
      <w:r w:rsidRPr="00B73C28">
        <w:t>合併兩個分支。</w:t>
      </w:r>
    </w:p>
    <w:p w14:paraId="624C721C" w14:textId="77777777" w:rsidR="00920B3A" w:rsidRPr="00B73C28" w:rsidRDefault="00DC35A2" w:rsidP="00DC35A2">
      <w:pPr>
        <w:numPr>
          <w:ilvl w:val="0"/>
          <w:numId w:val="37"/>
        </w:numPr>
        <w:jc w:val="both"/>
      </w:pPr>
      <w:r w:rsidRPr="00B73C28">
        <w:t xml:space="preserve">Path Compression → </w:t>
      </w:r>
      <w:proofErr w:type="gramStart"/>
      <w:r w:rsidRPr="00B73C28">
        <w:t>樹內邊</w:t>
      </w:r>
      <w:proofErr w:type="gramEnd"/>
      <w:r w:rsidRPr="00B73C28">
        <w:t>收縮操作。</w:t>
      </w:r>
    </w:p>
    <w:p w14:paraId="29C288E5" w14:textId="77777777" w:rsidR="00920B3A" w:rsidRPr="00B73C28" w:rsidRDefault="00DC35A2" w:rsidP="00DC35A2">
      <w:pPr>
        <w:numPr>
          <w:ilvl w:val="0"/>
          <w:numId w:val="37"/>
        </w:numPr>
        <w:jc w:val="both"/>
      </w:pPr>
      <w:r w:rsidRPr="00B73C28">
        <w:rPr>
          <w:rFonts w:ascii="Cambria Math" w:hAnsi="Cambria Math" w:cs="Cambria Math"/>
        </w:rPr>
        <w:t>⇒</w:t>
      </w:r>
      <w:r w:rsidRPr="00B73C28">
        <w:t xml:space="preserve"> Union-Find = </w:t>
      </w:r>
      <w:r w:rsidRPr="00B73C28">
        <w:t>動態維護</w:t>
      </w:r>
      <w:r w:rsidRPr="00B73C28">
        <w:t xml:space="preserve"> π₀(K) </w:t>
      </w:r>
      <w:r w:rsidRPr="00B73C28">
        <w:t>的資料結構。</w:t>
      </w:r>
    </w:p>
    <w:p w14:paraId="0F5CD962" w14:textId="2DF47CF5" w:rsidR="00B73C28" w:rsidRDefault="00B73C28" w:rsidP="004C1BFC">
      <w:pPr>
        <w:jc w:val="both"/>
      </w:pPr>
    </w:p>
    <w:p w14:paraId="176A8D56" w14:textId="3303B81C" w:rsidR="005430CF" w:rsidRDefault="005430CF" w:rsidP="004C1BFC">
      <w:pPr>
        <w:pStyle w:val="4"/>
        <w:jc w:val="both"/>
        <w:rPr>
          <w:sz w:val="24"/>
          <w:szCs w:val="24"/>
        </w:rPr>
      </w:pPr>
      <w:r w:rsidRPr="005430CF">
        <w:rPr>
          <w:rFonts w:hint="eastAsia"/>
          <w:sz w:val="24"/>
          <w:szCs w:val="24"/>
        </w:rPr>
        <w:t>結論</w:t>
      </w:r>
    </w:p>
    <w:p w14:paraId="1F008F69" w14:textId="479EF539" w:rsidR="008D40A4" w:rsidRPr="008D40A4" w:rsidRDefault="008D40A4" w:rsidP="00DF5B6D">
      <w:pPr>
        <w:widowControl/>
        <w:spacing w:before="100" w:beforeAutospacing="1" w:after="100" w:afterAutospacing="1"/>
        <w:ind w:firstLine="480"/>
        <w:jc w:val="both"/>
        <w:rPr>
          <w:rFonts w:eastAsia="新細明體" w:cstheme="minorHAnsi"/>
          <w:kern w:val="0"/>
          <w:szCs w:val="24"/>
        </w:rPr>
      </w:pPr>
      <w:r w:rsidRPr="008D40A4">
        <w:rPr>
          <w:rFonts w:eastAsia="新細明體" w:cstheme="minorHAnsi"/>
          <w:kern w:val="0"/>
          <w:szCs w:val="24"/>
        </w:rPr>
        <w:t>由上可知，若證明</w:t>
      </w:r>
      <w:r w:rsidRPr="008D40A4">
        <w:rPr>
          <w:rFonts w:eastAsia="新細明體" w:cstheme="minorHAnsi"/>
          <w:kern w:val="0"/>
          <w:szCs w:val="24"/>
        </w:rPr>
        <w:t xml:space="preserve"> </w:t>
      </w:r>
      <w:r w:rsidRPr="008D40A4">
        <w:rPr>
          <w:rFonts w:eastAsia="新細明體" w:cstheme="minorHAnsi"/>
          <w:b/>
          <w:bCs/>
          <w:kern w:val="0"/>
          <w:szCs w:val="24"/>
        </w:rPr>
        <w:t xml:space="preserve">Disjoint Set </w:t>
      </w:r>
      <w:r w:rsidRPr="008D40A4">
        <w:rPr>
          <w:rFonts w:eastAsia="新細明體" w:cstheme="minorHAnsi"/>
          <w:b/>
          <w:bCs/>
          <w:kern w:val="0"/>
          <w:szCs w:val="24"/>
        </w:rPr>
        <w:t>所維護的集合分割</w:t>
      </w:r>
      <w:r w:rsidRPr="008D40A4">
        <w:rPr>
          <w:rFonts w:eastAsia="新細明體" w:cstheme="minorHAnsi"/>
          <w:kern w:val="0"/>
          <w:szCs w:val="24"/>
        </w:rPr>
        <w:t>與</w:t>
      </w:r>
      <w:r w:rsidRPr="008D40A4">
        <w:rPr>
          <w:rFonts w:eastAsia="新細明體" w:cstheme="minorHAnsi"/>
          <w:kern w:val="0"/>
          <w:szCs w:val="24"/>
        </w:rPr>
        <w:t xml:space="preserve"> </w:t>
      </w:r>
      <w:r w:rsidRPr="008D40A4">
        <w:rPr>
          <w:rFonts w:eastAsia="新細明體" w:cstheme="minorHAnsi"/>
          <w:b/>
          <w:bCs/>
          <w:kern w:val="0"/>
          <w:szCs w:val="24"/>
        </w:rPr>
        <w:t xml:space="preserve">Union-Find </w:t>
      </w:r>
      <w:r w:rsidRPr="008D40A4">
        <w:rPr>
          <w:rFonts w:eastAsia="新細明體" w:cstheme="minorHAnsi"/>
          <w:b/>
          <w:bCs/>
          <w:kern w:val="0"/>
          <w:szCs w:val="24"/>
        </w:rPr>
        <w:t>資料結構所維護的集合分割</w:t>
      </w:r>
      <w:r w:rsidRPr="008D40A4">
        <w:rPr>
          <w:rFonts w:eastAsia="新細明體" w:cstheme="minorHAnsi"/>
          <w:kern w:val="0"/>
          <w:szCs w:val="24"/>
        </w:rPr>
        <w:t xml:space="preserve"> </w:t>
      </w:r>
      <w:r w:rsidRPr="008D40A4">
        <w:rPr>
          <w:rFonts w:eastAsia="新細明體" w:cstheme="minorHAnsi"/>
          <w:kern w:val="0"/>
          <w:szCs w:val="24"/>
        </w:rPr>
        <w:t>在數學上等價，即</w:t>
      </w:r>
      <w:r w:rsidRPr="008D40A4">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Disjoint</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Union</m:t>
            </m:r>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Find</m:t>
            </m:r>
          </m:sub>
        </m:sSub>
      </m:oMath>
      <w:r w:rsidRPr="008D40A4">
        <w:rPr>
          <w:rFonts w:eastAsia="新細明體" w:cstheme="minorHAnsi"/>
          <w:kern w:val="0"/>
          <w:szCs w:val="24"/>
        </w:rPr>
        <w:t>則兩者在執行所有集合操作（</w:t>
      </w:r>
      <w:r w:rsidRPr="008D40A4">
        <w:rPr>
          <w:rFonts w:eastAsia="新細明體" w:cstheme="minorHAnsi"/>
          <w:kern w:val="0"/>
          <w:szCs w:val="24"/>
        </w:rPr>
        <w:t>Find</w:t>
      </w:r>
      <w:r w:rsidRPr="008D40A4">
        <w:rPr>
          <w:rFonts w:eastAsia="新細明體" w:cstheme="minorHAnsi"/>
          <w:kern w:val="0"/>
          <w:szCs w:val="24"/>
        </w:rPr>
        <w:t>、</w:t>
      </w:r>
      <w:r w:rsidRPr="008D40A4">
        <w:rPr>
          <w:rFonts w:eastAsia="新細明體" w:cstheme="minorHAnsi"/>
          <w:kern w:val="0"/>
          <w:szCs w:val="24"/>
        </w:rPr>
        <w:t>Union</w:t>
      </w:r>
      <w:r w:rsidRPr="008D40A4">
        <w:rPr>
          <w:rFonts w:eastAsia="新細明體" w:cstheme="minorHAnsi"/>
          <w:kern w:val="0"/>
          <w:szCs w:val="24"/>
        </w:rPr>
        <w:t>）的過程中皆維持相同的集合演化與分割狀態。因此，</w:t>
      </w:r>
      <w:r w:rsidRPr="008D40A4">
        <w:rPr>
          <w:rFonts w:eastAsia="新細明體" w:cstheme="minorHAnsi"/>
          <w:b/>
          <w:bCs/>
          <w:kern w:val="0"/>
          <w:szCs w:val="24"/>
        </w:rPr>
        <w:t xml:space="preserve">Disjoint Set </w:t>
      </w:r>
      <w:r w:rsidRPr="008D40A4">
        <w:rPr>
          <w:rFonts w:eastAsia="新細明體" w:cstheme="minorHAnsi"/>
          <w:b/>
          <w:bCs/>
          <w:kern w:val="0"/>
          <w:szCs w:val="24"/>
        </w:rPr>
        <w:t>的時間與空間複雜度分析結果</w:t>
      </w:r>
      <w:r w:rsidRPr="008D40A4">
        <w:rPr>
          <w:rFonts w:eastAsia="新細明體" w:cstheme="minorHAnsi"/>
          <w:kern w:val="0"/>
          <w:szCs w:val="24"/>
        </w:rPr>
        <w:t>可直接套用於</w:t>
      </w:r>
      <w:r w:rsidRPr="008D40A4">
        <w:rPr>
          <w:rFonts w:eastAsia="新細明體" w:cstheme="minorHAnsi"/>
          <w:kern w:val="0"/>
          <w:szCs w:val="24"/>
        </w:rPr>
        <w:t xml:space="preserve"> </w:t>
      </w:r>
      <w:r w:rsidRPr="008D40A4">
        <w:rPr>
          <w:rFonts w:eastAsia="新細明體" w:cstheme="minorHAnsi"/>
          <w:b/>
          <w:bCs/>
          <w:kern w:val="0"/>
          <w:szCs w:val="24"/>
        </w:rPr>
        <w:t>Union-Find</w:t>
      </w:r>
      <w:r w:rsidRPr="008D40A4">
        <w:rPr>
          <w:rFonts w:eastAsia="新細明體" w:cstheme="minorHAnsi"/>
          <w:kern w:val="0"/>
          <w:szCs w:val="24"/>
        </w:rPr>
        <w:t>，</w:t>
      </w:r>
      <w:bookmarkStart w:id="1" w:name="_GoBack"/>
      <w:bookmarkEnd w:id="1"/>
      <w:r w:rsidRPr="008D40A4">
        <w:rPr>
          <w:rFonts w:eastAsia="新細明體" w:cstheme="minorHAnsi"/>
          <w:kern w:val="0"/>
          <w:szCs w:val="24"/>
        </w:rPr>
        <w:t>換言之：</w:t>
      </w:r>
    </w:p>
    <w:p w14:paraId="34BB71D9" w14:textId="0574314C" w:rsidR="008D40A4" w:rsidRPr="008D40A4" w:rsidRDefault="00EC5F18" w:rsidP="00DF5B6D">
      <w:pPr>
        <w:jc w:val="both"/>
        <w:rPr>
          <w:rFonts w:cstheme="minorHAnsi"/>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Disjoint</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Union-Find</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r>
            <m:rPr>
              <m:sty m:val="p"/>
            </m:rPr>
            <w:rPr>
              <w:rFonts w:ascii="Cambria Math" w:eastAsia="新細明體" w:hAnsi="Cambria Math" w:cstheme="minorHAnsi"/>
              <w:kern w:val="0"/>
              <w:szCs w:val="24"/>
            </w:rPr>
            <m:t>,</m:t>
          </m:r>
        </m:oMath>
      </m:oMathPara>
    </w:p>
    <w:p w14:paraId="4CCFF272" w14:textId="77777777" w:rsidR="008D40A4" w:rsidRPr="008D40A4" w:rsidRDefault="008D40A4" w:rsidP="00DF5B6D">
      <w:pPr>
        <w:jc w:val="both"/>
        <w:rPr>
          <w:rFonts w:hint="eastAsia"/>
        </w:rPr>
      </w:pPr>
    </w:p>
    <w:p w14:paraId="25DE5AB7" w14:textId="1A65F308" w:rsidR="00920B3A" w:rsidRDefault="00DC35A2" w:rsidP="00DF5B6D">
      <w:pPr>
        <w:numPr>
          <w:ilvl w:val="0"/>
          <w:numId w:val="38"/>
        </w:numPr>
        <w:jc w:val="both"/>
      </w:pPr>
      <w:r w:rsidRPr="005430CF">
        <w:t>Union</w:t>
      </w:r>
      <w:proofErr w:type="gramStart"/>
      <w:r w:rsidRPr="005430CF">
        <w:t>–</w:t>
      </w:r>
      <w:proofErr w:type="gramEnd"/>
      <w:r w:rsidRPr="005430CF">
        <w:t xml:space="preserve">Find </w:t>
      </w:r>
      <w:r w:rsidRPr="005430CF">
        <w:t>分割</w:t>
      </w:r>
      <w:r w:rsidRPr="005430CF">
        <w:t xml:space="preserve"> = π₀(K)</w:t>
      </w:r>
    </w:p>
    <w:p w14:paraId="5429304E" w14:textId="7BD4CBB3" w:rsidR="005430CF" w:rsidRPr="005430CF" w:rsidRDefault="005430CF" w:rsidP="00DF5B6D">
      <w:pPr>
        <w:numPr>
          <w:ilvl w:val="0"/>
          <w:numId w:val="38"/>
        </w:numPr>
        <w:jc w:val="both"/>
      </w:pPr>
      <w:r w:rsidRPr="005430CF">
        <w:t xml:space="preserve">Union-Find </w:t>
      </w:r>
      <w:r w:rsidRPr="005430CF">
        <w:t>以</w:t>
      </w:r>
      <w:r w:rsidRPr="005430CF">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α</m:t>
            </m:r>
            <m:d>
              <m:dPr>
                <m:ctrlPr>
                  <w:rPr>
                    <w:rFonts w:ascii="Cambria Math" w:hAnsi="Cambria Math"/>
                  </w:rPr>
                </m:ctrlPr>
              </m:dPr>
              <m:e>
                <m:r>
                  <m:rPr>
                    <m:sty m:val="p"/>
                  </m:rPr>
                  <w:rPr>
                    <w:rFonts w:ascii="Cambria Math" w:hAnsi="Cambria Math"/>
                  </w:rPr>
                  <m:t>n</m:t>
                </m:r>
              </m:e>
            </m:d>
          </m:e>
        </m:d>
      </m:oMath>
      <w:r w:rsidRPr="005430CF">
        <w:t xml:space="preserve"> </w:t>
      </w:r>
      <w:r w:rsidRPr="005430CF">
        <w:t>維護動態連通性</w:t>
      </w:r>
    </w:p>
    <w:p w14:paraId="2D0E9BFF" w14:textId="77777777" w:rsidR="005430CF" w:rsidRPr="00B73C28" w:rsidRDefault="005430CF" w:rsidP="00DF5B6D">
      <w:pPr>
        <w:jc w:val="both"/>
      </w:pPr>
    </w:p>
    <w:p w14:paraId="7F3CE6F9" w14:textId="04A7D038" w:rsidR="006E3D7C" w:rsidRDefault="006E3D7C" w:rsidP="006E3D7C">
      <w:pPr>
        <w:pStyle w:val="3"/>
        <w:rPr>
          <w:sz w:val="24"/>
          <w:szCs w:val="24"/>
        </w:rPr>
      </w:pPr>
      <w:r w:rsidRPr="00EE100F">
        <w:rPr>
          <w:sz w:val="24"/>
          <w:szCs w:val="24"/>
        </w:rPr>
        <w:t>3.4.</w:t>
      </w:r>
      <w:r w:rsidR="00922AA8">
        <w:rPr>
          <w:rFonts w:hint="eastAsia"/>
          <w:sz w:val="24"/>
          <w:szCs w:val="24"/>
        </w:rPr>
        <w:t>3</w:t>
      </w:r>
      <w:r w:rsidRPr="00EE100F">
        <w:rPr>
          <w:sz w:val="24"/>
          <w:szCs w:val="24"/>
        </w:rPr>
        <w:t xml:space="preserve"> </w:t>
      </w:r>
      <w:r w:rsidRPr="00EE100F">
        <w:rPr>
          <w:sz w:val="24"/>
          <w:szCs w:val="24"/>
        </w:rPr>
        <w:t>一維特徵向量的構成</w:t>
      </w:r>
    </w:p>
    <w:p w14:paraId="4045D036" w14:textId="5DC29137" w:rsidR="00BA18A9" w:rsidRPr="00BA18A9" w:rsidRDefault="00EE100F" w:rsidP="00BA18A9">
      <w:pPr>
        <w:pStyle w:val="Web"/>
      </w:pPr>
      <w:r>
        <w:tab/>
      </w:r>
      <w:r w:rsidR="00BA18A9" w:rsidRPr="00BA18A9">
        <w:t>將輸入特徵整合為一維向量</w:t>
      </w:r>
      <w:r w:rsidR="003F4ABF">
        <w:t xml:space="preserve"> :</w:t>
      </w:r>
    </w:p>
    <w:p w14:paraId="1A521E98" w14:textId="681EC6C9" w:rsidR="00EE100F" w:rsidRPr="003F4ABF" w:rsidRDefault="00EC69C2" w:rsidP="00BA18A9">
      <w:pPr>
        <w:rPr>
          <w:rStyle w:val="mclose"/>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520D2C02" w14:textId="11F07E0C" w:rsidR="003F4ABF" w:rsidRDefault="003F4ABF" w:rsidP="00BA18A9">
      <w:pPr>
        <w:rPr>
          <w:rStyle w:val="mord"/>
        </w:rPr>
      </w:pPr>
      <w:r>
        <w:rPr>
          <w:rFonts w:hint="eastAsia"/>
        </w:rPr>
        <w:t>其中</w:t>
      </w:r>
      <m:oMath>
        <m:r>
          <m:rPr>
            <m:sty m:val="p"/>
          </m:rPr>
          <w:rPr>
            <w:rFonts w:ascii="Cambria Math" w:hAnsi="Cambria Math" w:hint="eastAsia"/>
          </w:rPr>
          <m:t xml:space="preserve"> </m:t>
        </m:r>
        <m:r>
          <w:rPr>
            <w:rStyle w:val="mord"/>
            <w:rFonts w:ascii="Cambria Math" w:hAnsi="Cambria Math"/>
          </w:rPr>
          <m:t>X</m:t>
        </m:r>
      </m:oMath>
      <w:r>
        <w:rPr>
          <w:rStyle w:val="mord"/>
          <w:rFonts w:hint="eastAsia"/>
        </w:rPr>
        <w:t xml:space="preserve"> </w:t>
      </w:r>
      <w:r>
        <w:rPr>
          <w:rStyle w:val="mord"/>
          <w:rFonts w:hint="eastAsia"/>
        </w:rPr>
        <w:t>由兩個</w:t>
      </w:r>
      <w:proofErr w:type="gramStart"/>
      <w:r>
        <w:rPr>
          <w:rStyle w:val="mord"/>
          <w:rFonts w:hint="eastAsia"/>
        </w:rPr>
        <w:t>部分所串接</w:t>
      </w:r>
      <w:proofErr w:type="gramEnd"/>
      <w:r>
        <w:rPr>
          <w:rStyle w:val="mord"/>
          <w:rFonts w:hint="eastAsia"/>
        </w:rPr>
        <w:t xml:space="preserve"> : </w:t>
      </w:r>
    </w:p>
    <w:p w14:paraId="39CCA31D" w14:textId="45D92F58" w:rsidR="00F61757" w:rsidRDefault="00F61757" w:rsidP="00BA18A9"/>
    <w:p w14:paraId="37FA2354" w14:textId="34BC711D" w:rsidR="00F61757" w:rsidRPr="00571B85" w:rsidRDefault="00EC69C2" w:rsidP="00BA18A9">
      <w:pPr>
        <w:rPr>
          <w:rStyle w:val="delimsizing"/>
        </w:rPr>
      </w:pPr>
      <m:oMathPara>
        <m:oMath>
          <m:r>
            <m:rPr>
              <m:sty m:val="p"/>
            </m:rPr>
            <w:rPr>
              <w:rStyle w:val="mord"/>
              <w:rFonts w:ascii="Cambria Math" w:hAnsi="Cambria Math"/>
            </w:rPr>
            <m:t>X</m:t>
          </m:r>
          <m:r>
            <m:rPr>
              <m:sty m:val="p"/>
            </m:rPr>
            <w:rPr>
              <w:rStyle w:val="mrel"/>
              <w:rFonts w:ascii="Cambria Math" w:hAnsi="Cambria Math"/>
            </w:rPr>
            <m:t>=</m:t>
          </m:r>
          <m:d>
            <m:dPr>
              <m:begChr m:val="["/>
              <m:endChr m:val="]"/>
              <m:ctrlPr>
                <w:rPr>
                  <w:rStyle w:val="delimsizing"/>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X</m:t>
                  </m:r>
                  <m:ctrlPr>
                    <w:rPr>
                      <w:rStyle w:val="delimsizing"/>
                      <w:rFonts w:ascii="Cambria Math" w:hAnsi="Cambria Math"/>
                    </w:rPr>
                  </m:ctrlPr>
                </m:e>
                <m:sub>
                  <m:r>
                    <m:rPr>
                      <m:sty m:val="p"/>
                    </m:rPr>
                    <w:rPr>
                      <w:rStyle w:val="mord"/>
                      <w:rFonts w:ascii="Cambria Math" w:hAnsi="Cambria Math"/>
                    </w:rPr>
                    <m:t>num</m:t>
                  </m:r>
                </m:sub>
              </m:sSub>
              <m:r>
                <m:rPr>
                  <m:sty m:val="p"/>
                </m:rPr>
                <w:rPr>
                  <w:rStyle w:val="mord"/>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cat</m:t>
                  </m:r>
                </m:sub>
                <m:sup>
                  <m:d>
                    <m:dPr>
                      <m:ctrlPr>
                        <w:rPr>
                          <w:rStyle w:val="mopen"/>
                          <w:rFonts w:ascii="Cambria Math" w:hAnsi="Cambria Math"/>
                        </w:rPr>
                      </m:ctrlPr>
                    </m:dPr>
                    <m:e>
                      <m:r>
                        <m:rPr>
                          <m:sty m:val="p"/>
                        </m:rPr>
                        <w:rPr>
                          <w:rStyle w:val="mord"/>
                          <w:rFonts w:ascii="Cambria Math" w:hAnsi="Cambria Math"/>
                        </w:rPr>
                        <m:t>OHE</m:t>
                      </m:r>
                      <m:ctrlPr>
                        <w:rPr>
                          <w:rStyle w:val="mclose"/>
                          <w:rFonts w:ascii="Cambria Math" w:hAnsi="Cambria Math"/>
                        </w:rPr>
                      </m:ctrlPr>
                    </m:e>
                  </m:d>
                </m:sup>
              </m:sSubSup>
            </m:e>
          </m:d>
        </m:oMath>
      </m:oMathPara>
    </w:p>
    <w:p w14:paraId="3C4C39AE" w14:textId="16577D3C" w:rsidR="00571B85" w:rsidRDefault="00152CC2" w:rsidP="00BA18A9">
      <w:pPr>
        <w:rPr>
          <w:rStyle w:val="mord"/>
        </w:rPr>
      </w:pPr>
      <m:oMath>
        <m:sSub>
          <m:sSubPr>
            <m:ctrlPr>
              <w:rPr>
                <w:rStyle w:val="mord"/>
                <w:rFonts w:ascii="Cambria Math" w:hAnsi="Cambria Math"/>
              </w:rPr>
            </m:ctrlPr>
          </m:sSubPr>
          <m:e>
            <m:r>
              <w:rPr>
                <w:rStyle w:val="mord"/>
                <w:rFonts w:ascii="Cambria Math" w:hAnsi="Cambria Math"/>
              </w:rPr>
              <m:t>X</m:t>
            </m:r>
            <m:ctrlPr>
              <w:rPr>
                <w:rStyle w:val="delimsizing"/>
                <w:rFonts w:ascii="Cambria Math" w:hAnsi="Cambria Math"/>
              </w:rPr>
            </m:ctrlPr>
          </m:e>
          <m:sub>
            <m:r>
              <w:rPr>
                <w:rStyle w:val="mord"/>
                <w:rFonts w:ascii="Cambria Math" w:hAnsi="Cambria Math"/>
              </w:rPr>
              <m:t>num</m:t>
            </m:r>
          </m:sub>
        </m:sSub>
      </m:oMath>
      <w:r w:rsidR="00571B85">
        <w:rPr>
          <w:rStyle w:val="mord"/>
          <w:rFonts w:hint="eastAsia"/>
        </w:rPr>
        <w:t xml:space="preserve"> : </w:t>
      </w:r>
      <w:r w:rsidR="00571B85">
        <w:rPr>
          <w:rStyle w:val="mord"/>
          <w:rFonts w:hint="eastAsia"/>
        </w:rPr>
        <w:t>數值特徵</w:t>
      </w:r>
    </w:p>
    <w:p w14:paraId="785B5E6B" w14:textId="6B76908E" w:rsidR="00571B85" w:rsidRDefault="00152CC2" w:rsidP="00BA18A9">
      <m:oMath>
        <m:sSubSup>
          <m:sSubSupPr>
            <m:ctrlPr>
              <w:rPr>
                <w:rStyle w:val="mord"/>
                <w:rFonts w:ascii="Cambria Math" w:hAnsi="Cambria Math"/>
              </w:rPr>
            </m:ctrlPr>
          </m:sSubSupPr>
          <m:e>
            <m:r>
              <w:rPr>
                <w:rStyle w:val="mord"/>
                <w:rFonts w:ascii="Cambria Math" w:hAnsi="Cambria Math"/>
              </w:rPr>
              <m:t>X</m:t>
            </m:r>
          </m:e>
          <m:sub>
            <m:r>
              <w:rPr>
                <w:rStyle w:val="mord"/>
                <w:rFonts w:ascii="Cambria Math" w:hAnsi="Cambria Math"/>
              </w:rPr>
              <m:t>cat</m:t>
            </m:r>
          </m:sub>
          <m:sup>
            <m:d>
              <m:dPr>
                <m:ctrlPr>
                  <w:rPr>
                    <w:rStyle w:val="mopen"/>
                    <w:rFonts w:ascii="Cambria Math" w:hAnsi="Cambria Math"/>
                  </w:rPr>
                </m:ctrlPr>
              </m:dPr>
              <m:e>
                <m:r>
                  <w:rPr>
                    <w:rStyle w:val="mord"/>
                    <w:rFonts w:ascii="Cambria Math" w:hAnsi="Cambria Math"/>
                  </w:rPr>
                  <m:t>OHE</m:t>
                </m:r>
                <m:ctrlPr>
                  <w:rPr>
                    <w:rStyle w:val="mclose"/>
                    <w:rFonts w:ascii="Cambria Math" w:hAnsi="Cambria Math"/>
                  </w:rPr>
                </m:ctrlPr>
              </m:e>
            </m:d>
          </m:sup>
        </m:sSubSup>
      </m:oMath>
      <w:r w:rsidR="00571B85">
        <w:rPr>
          <w:rStyle w:val="mord"/>
          <w:rFonts w:hint="eastAsia"/>
        </w:rPr>
        <w:t xml:space="preserve"> : </w:t>
      </w:r>
      <w:r w:rsidR="00571B85">
        <w:t>對類別特徵經</w:t>
      </w:r>
      <w:r w:rsidR="00571B85">
        <w:t xml:space="preserve"> One-Hot </w:t>
      </w:r>
      <w:r w:rsidR="00571B85">
        <w:t>編碼後的向量</w:t>
      </w:r>
    </w:p>
    <w:p w14:paraId="0DA78704"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(A) </w:t>
      </w:r>
      <w:r w:rsidRPr="00B105E9">
        <w:rPr>
          <w:rFonts w:eastAsia="新細明體" w:cstheme="minorHAnsi"/>
          <w:b/>
          <w:bCs/>
          <w:kern w:val="0"/>
          <w:szCs w:val="24"/>
        </w:rPr>
        <w:t>數值特徵</w:t>
      </w:r>
    </w:p>
    <w:p w14:paraId="6EF36543"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r w:rsidRPr="00B105E9">
        <w:rPr>
          <w:rFonts w:eastAsia="新細明體" w:cstheme="minorHAnsi"/>
          <w:kern w:val="0"/>
          <w:szCs w:val="24"/>
        </w:rPr>
        <w:t>交易金額：</w:t>
      </w:r>
      <w:r w:rsidRPr="00B105E9">
        <w:rPr>
          <w:rFonts w:eastAsia="細明體" w:cstheme="minorHAnsi"/>
          <w:kern w:val="0"/>
          <w:szCs w:val="24"/>
        </w:rPr>
        <w:t>Amount</w:t>
      </w:r>
    </w:p>
    <w:p w14:paraId="0A80C01E"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圖論群</w:t>
      </w:r>
      <w:proofErr w:type="gramEnd"/>
      <w:r w:rsidRPr="00B105E9">
        <w:rPr>
          <w:rFonts w:eastAsia="新細明體" w:cstheme="minorHAnsi"/>
          <w:kern w:val="0"/>
          <w:szCs w:val="24"/>
        </w:rPr>
        <w:t>組統計：</w:t>
      </w:r>
      <w:r w:rsidRPr="00B105E9">
        <w:rPr>
          <w:rFonts w:eastAsia="細明體" w:cstheme="minorHAnsi"/>
          <w:kern w:val="0"/>
          <w:szCs w:val="24"/>
        </w:rPr>
        <w:t>group_node_count</w:t>
      </w:r>
      <w:r w:rsidRPr="00B105E9">
        <w:rPr>
          <w:rFonts w:eastAsia="新細明體" w:cstheme="minorHAnsi"/>
          <w:kern w:val="0"/>
          <w:szCs w:val="24"/>
        </w:rPr>
        <w:t>、</w:t>
      </w:r>
      <w:r w:rsidRPr="00B105E9">
        <w:rPr>
          <w:rFonts w:eastAsia="細明體" w:cstheme="minorHAnsi"/>
          <w:kern w:val="0"/>
          <w:szCs w:val="24"/>
        </w:rPr>
        <w:t>group_edge_count</w:t>
      </w:r>
      <w:r w:rsidRPr="00B105E9">
        <w:rPr>
          <w:rFonts w:eastAsia="新細明體" w:cstheme="minorHAnsi"/>
          <w:kern w:val="0"/>
          <w:szCs w:val="24"/>
        </w:rPr>
        <w:t>、</w:t>
      </w:r>
      <w:r w:rsidRPr="00B105E9">
        <w:rPr>
          <w:rFonts w:eastAsia="細明體" w:cstheme="minorHAnsi"/>
          <w:kern w:val="0"/>
          <w:szCs w:val="24"/>
        </w:rPr>
        <w:t>group_bidirect_ratio</w:t>
      </w:r>
    </w:p>
    <w:p w14:paraId="0856ED48"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發款</w:t>
      </w:r>
      <w:proofErr w:type="gramEnd"/>
      <w:r w:rsidRPr="00B105E9">
        <w:rPr>
          <w:rFonts w:eastAsia="新細明體" w:cstheme="minorHAnsi"/>
          <w:kern w:val="0"/>
          <w:szCs w:val="24"/>
        </w:rPr>
        <w:t>/</w:t>
      </w:r>
      <w:r w:rsidRPr="00B105E9">
        <w:rPr>
          <w:rFonts w:eastAsia="新細明體" w:cstheme="minorHAnsi"/>
          <w:kern w:val="0"/>
          <w:szCs w:val="24"/>
        </w:rPr>
        <w:t>收款節點中心性：</w:t>
      </w:r>
      <w:r w:rsidRPr="00B105E9">
        <w:rPr>
          <w:rFonts w:eastAsia="細明體" w:cstheme="minorHAnsi"/>
          <w:kern w:val="0"/>
          <w:szCs w:val="24"/>
        </w:rPr>
        <w:t>sender_degree</w:t>
      </w:r>
      <w:r w:rsidRPr="00B105E9">
        <w:rPr>
          <w:rFonts w:eastAsia="新細明體" w:cstheme="minorHAnsi"/>
          <w:kern w:val="0"/>
          <w:szCs w:val="24"/>
        </w:rPr>
        <w:t>、</w:t>
      </w:r>
      <w:r w:rsidRPr="00B105E9">
        <w:rPr>
          <w:rFonts w:eastAsia="細明體" w:cstheme="minorHAnsi"/>
          <w:kern w:val="0"/>
          <w:szCs w:val="24"/>
        </w:rPr>
        <w:t>receiver_degree</w:t>
      </w:r>
      <w:r w:rsidRPr="00B105E9">
        <w:rPr>
          <w:rFonts w:eastAsia="新細明體" w:cstheme="minorHAnsi"/>
          <w:kern w:val="0"/>
          <w:szCs w:val="24"/>
        </w:rPr>
        <w:t>、</w:t>
      </w:r>
      <w:r w:rsidRPr="00B105E9">
        <w:rPr>
          <w:rFonts w:eastAsia="細明體" w:cstheme="minorHAnsi"/>
          <w:kern w:val="0"/>
          <w:szCs w:val="24"/>
        </w:rPr>
        <w:t>sender_closeness</w:t>
      </w:r>
      <w:r w:rsidRPr="00B105E9">
        <w:rPr>
          <w:rFonts w:eastAsia="新細明體" w:cstheme="minorHAnsi"/>
          <w:kern w:val="0"/>
          <w:szCs w:val="24"/>
        </w:rPr>
        <w:t>、</w:t>
      </w:r>
      <w:r w:rsidRPr="00B105E9">
        <w:rPr>
          <w:rFonts w:eastAsia="細明體" w:cstheme="minorHAnsi"/>
          <w:kern w:val="0"/>
          <w:szCs w:val="24"/>
        </w:rPr>
        <w:t>receiver_closeness</w:t>
      </w:r>
      <w:r w:rsidRPr="00B105E9">
        <w:rPr>
          <w:rFonts w:eastAsia="新細明體" w:cstheme="minorHAnsi"/>
          <w:kern w:val="0"/>
          <w:szCs w:val="24"/>
        </w:rPr>
        <w:t>、</w:t>
      </w:r>
      <w:r w:rsidRPr="00B105E9">
        <w:rPr>
          <w:rFonts w:eastAsia="細明體" w:cstheme="minorHAnsi"/>
          <w:kern w:val="0"/>
          <w:szCs w:val="24"/>
        </w:rPr>
        <w:t>sender_betweenness</w:t>
      </w:r>
      <w:r w:rsidRPr="00B105E9">
        <w:rPr>
          <w:rFonts w:eastAsia="新細明體" w:cstheme="minorHAnsi"/>
          <w:kern w:val="0"/>
          <w:szCs w:val="24"/>
        </w:rPr>
        <w:t>、</w:t>
      </w:r>
      <w:r w:rsidRPr="00B105E9">
        <w:rPr>
          <w:rFonts w:eastAsia="細明體" w:cstheme="minorHAnsi"/>
          <w:kern w:val="0"/>
          <w:szCs w:val="24"/>
        </w:rPr>
        <w:t>receiver_betweenness</w:t>
      </w:r>
    </w:p>
    <w:p w14:paraId="09D9A758" w14:textId="5E99E36F" w:rsidR="00B105E9" w:rsidRDefault="00B105E9" w:rsidP="00B105E9">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lastRenderedPageBreak/>
        <w:t>註</w:t>
      </w:r>
      <w:proofErr w:type="gramEnd"/>
      <w:r w:rsidRPr="00B105E9">
        <w:rPr>
          <w:rFonts w:eastAsia="新細明體" w:cstheme="minorHAnsi"/>
          <w:kern w:val="0"/>
          <w:szCs w:val="24"/>
        </w:rPr>
        <w:t>：</w:t>
      </w:r>
      <w:r w:rsidRPr="00B105E9">
        <w:rPr>
          <w:rFonts w:eastAsia="細明體" w:cstheme="minorHAnsi"/>
          <w:kern w:val="0"/>
          <w:szCs w:val="24"/>
        </w:rPr>
        <w:t>Date</w:t>
      </w:r>
      <w:r w:rsidRPr="00B105E9">
        <w:rPr>
          <w:rFonts w:eastAsia="新細明體" w:cstheme="minorHAnsi"/>
          <w:kern w:val="0"/>
          <w:szCs w:val="24"/>
        </w:rPr>
        <w:t>/</w:t>
      </w:r>
      <w:r w:rsidRPr="00B105E9">
        <w:rPr>
          <w:rFonts w:eastAsia="細明體" w:cstheme="minorHAnsi"/>
          <w:kern w:val="0"/>
          <w:szCs w:val="24"/>
        </w:rPr>
        <w:t>Time</w:t>
      </w:r>
      <w:r w:rsidRPr="00B105E9">
        <w:rPr>
          <w:rFonts w:eastAsia="新細明體" w:cstheme="minorHAnsi"/>
          <w:kern w:val="0"/>
          <w:szCs w:val="24"/>
        </w:rPr>
        <w:t xml:space="preserve"> </w:t>
      </w:r>
      <w:r w:rsidRPr="00B105E9">
        <w:rPr>
          <w:rFonts w:eastAsia="新細明體" w:cstheme="minorHAnsi"/>
          <w:kern w:val="0"/>
          <w:szCs w:val="24"/>
        </w:rPr>
        <w:t>僅用於</w:t>
      </w:r>
      <w:r w:rsidRPr="00B105E9">
        <w:rPr>
          <w:rFonts w:eastAsia="新細明體" w:cstheme="minorHAnsi"/>
          <w:b/>
          <w:bCs/>
          <w:kern w:val="0"/>
          <w:szCs w:val="24"/>
        </w:rPr>
        <w:t>時間</w:t>
      </w:r>
      <w:proofErr w:type="gramStart"/>
      <w:r w:rsidRPr="00B105E9">
        <w:rPr>
          <w:rFonts w:eastAsia="新細明體" w:cstheme="minorHAnsi"/>
          <w:b/>
          <w:bCs/>
          <w:kern w:val="0"/>
          <w:szCs w:val="24"/>
        </w:rPr>
        <w:t>序切分</w:t>
      </w:r>
      <w:proofErr w:type="gramEnd"/>
      <w:r w:rsidRPr="00B105E9">
        <w:rPr>
          <w:rFonts w:eastAsia="新細明體" w:cstheme="minorHAnsi"/>
          <w:kern w:val="0"/>
          <w:szCs w:val="24"/>
        </w:rPr>
        <w:t>形成</w:t>
      </w:r>
      <w:r w:rsidRPr="00B105E9">
        <w:rPr>
          <w:rFonts w:eastAsia="新細明體" w:cstheme="minorHAnsi"/>
          <w:kern w:val="0"/>
          <w:szCs w:val="24"/>
        </w:rPr>
        <w:t xml:space="preserve"> </w:t>
      </w:r>
      <w:r w:rsidRPr="00B105E9">
        <w:rPr>
          <w:rFonts w:eastAsia="細明體" w:cstheme="minorHAnsi"/>
          <w:kern w:val="0"/>
          <w:szCs w:val="24"/>
        </w:rPr>
        <w:t>timestamp</w:t>
      </w:r>
      <w:r w:rsidRPr="00B105E9">
        <w:rPr>
          <w:rFonts w:eastAsia="新細明體" w:cstheme="minorHAnsi"/>
          <w:kern w:val="0"/>
          <w:szCs w:val="24"/>
        </w:rPr>
        <w:t>，不納入模型特徵，避免時間洩漏。</w:t>
      </w:r>
    </w:p>
    <w:p w14:paraId="661AFDA7"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(B) </w:t>
      </w:r>
      <w:r w:rsidRPr="00B105E9">
        <w:rPr>
          <w:rFonts w:eastAsia="新細明體" w:cstheme="minorHAnsi"/>
          <w:b/>
          <w:bCs/>
          <w:kern w:val="0"/>
          <w:szCs w:val="24"/>
        </w:rPr>
        <w:t>類別特徵（</w:t>
      </w:r>
      <w:r w:rsidRPr="00B105E9">
        <w:rPr>
          <w:rFonts w:eastAsia="新細明體" w:cstheme="minorHAnsi"/>
          <w:b/>
          <w:bCs/>
          <w:kern w:val="0"/>
          <w:szCs w:val="24"/>
        </w:rPr>
        <w:t xml:space="preserve">OHE </w:t>
      </w:r>
      <w:r w:rsidRPr="00B105E9">
        <w:rPr>
          <w:rFonts w:eastAsia="新細明體" w:cstheme="minorHAnsi"/>
          <w:b/>
          <w:bCs/>
          <w:kern w:val="0"/>
          <w:szCs w:val="24"/>
        </w:rPr>
        <w:t>編碼後）</w:t>
      </w:r>
    </w:p>
    <w:p w14:paraId="3481CBC2"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幣別：</w:t>
      </w:r>
      <w:r w:rsidRPr="00B105E9">
        <w:rPr>
          <w:rFonts w:eastAsia="細明體" w:cstheme="minorHAnsi"/>
          <w:kern w:val="0"/>
          <w:szCs w:val="24"/>
        </w:rPr>
        <w:t>Payment_currency</w:t>
      </w:r>
      <w:r w:rsidRPr="00B105E9">
        <w:rPr>
          <w:rFonts w:eastAsia="新細明體" w:cstheme="minorHAnsi"/>
          <w:kern w:val="0"/>
          <w:szCs w:val="24"/>
        </w:rPr>
        <w:t>、</w:t>
      </w:r>
      <w:r w:rsidRPr="00B105E9">
        <w:rPr>
          <w:rFonts w:eastAsia="細明體" w:cstheme="minorHAnsi"/>
          <w:kern w:val="0"/>
          <w:szCs w:val="24"/>
        </w:rPr>
        <w:t>Received_currency</w:t>
      </w:r>
    </w:p>
    <w:p w14:paraId="72728E04"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地點：</w:t>
      </w:r>
      <w:r w:rsidRPr="00B105E9">
        <w:rPr>
          <w:rFonts w:eastAsia="細明體" w:cstheme="minorHAnsi"/>
          <w:kern w:val="0"/>
          <w:szCs w:val="24"/>
        </w:rPr>
        <w:t>Sender_bank_location</w:t>
      </w:r>
      <w:r w:rsidRPr="00B105E9">
        <w:rPr>
          <w:rFonts w:eastAsia="新細明體" w:cstheme="minorHAnsi"/>
          <w:kern w:val="0"/>
          <w:szCs w:val="24"/>
        </w:rPr>
        <w:t>、</w:t>
      </w:r>
      <w:r w:rsidRPr="00B105E9">
        <w:rPr>
          <w:rFonts w:eastAsia="細明體" w:cstheme="minorHAnsi"/>
          <w:kern w:val="0"/>
          <w:szCs w:val="24"/>
        </w:rPr>
        <w:t>Receiver_bank_location</w:t>
      </w:r>
    </w:p>
    <w:p w14:paraId="2FBF26AA"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支付方式：</w:t>
      </w:r>
      <w:r w:rsidRPr="00B105E9">
        <w:rPr>
          <w:rFonts w:eastAsia="細明體" w:cstheme="minorHAnsi"/>
          <w:kern w:val="0"/>
          <w:szCs w:val="24"/>
        </w:rPr>
        <w:t>Payment_type</w:t>
      </w:r>
    </w:p>
    <w:p w14:paraId="50B6F184" w14:textId="30EE38F7" w:rsidR="00B105E9" w:rsidRPr="00B105E9" w:rsidRDefault="004D1D11" w:rsidP="00B105E9">
      <w:pPr>
        <w:widowControl/>
        <w:spacing w:beforeAutospacing="1" w:afterAutospacing="1"/>
        <w:rPr>
          <w:rFonts w:eastAsia="新細明體" w:cstheme="minorHAnsi"/>
          <w:kern w:val="0"/>
          <w:szCs w:val="24"/>
        </w:rPr>
      </w:pPr>
      <w:r>
        <w:t>標籤變數為</w:t>
      </w:r>
      <w:r>
        <w:rPr>
          <w:rFonts w:hint="eastAsia"/>
        </w:rPr>
        <w:t xml:space="preserve"> : </w:t>
      </w:r>
    </w:p>
    <w:p w14:paraId="22A822E9" w14:textId="4B70E1E4" w:rsidR="000901AA" w:rsidRPr="000901AA" w:rsidRDefault="006F5024" w:rsidP="000901AA">
      <w:pPr>
        <w:tabs>
          <w:tab w:val="left" w:pos="1464"/>
        </w:tabs>
        <w:jc w:val="center"/>
      </w:pPr>
      <m:oMathPara>
        <m:oMath>
          <m:r>
            <m:rPr>
              <m:sty m:val="p"/>
            </m:rPr>
            <w:rPr>
              <w:rFonts w:ascii="Cambria Math" w:eastAsia="新細明體" w:hAnsi="Cambria Math" w:cstheme="minorHAnsi"/>
            </w:rPr>
            <m:t>y∈</m:t>
          </m:r>
          <m:r>
            <m:rPr>
              <m:lit/>
              <m:sty m:val="p"/>
            </m:rPr>
            <w:rPr>
              <w:rFonts w:ascii="Cambria Math" w:eastAsia="新細明體" w:hAnsi="Cambria Math" w:cstheme="minorHAnsi"/>
            </w:rPr>
            <m:t>{</m:t>
          </m:r>
          <m:r>
            <m:rPr>
              <m:sty m:val="p"/>
            </m:rPr>
            <w:rPr>
              <w:rFonts w:ascii="Cambria Math" w:eastAsia="新細明體" w:hAnsi="Cambria Math" w:cstheme="minorHAnsi"/>
            </w:rPr>
            <m:t>0,1</m:t>
          </m:r>
          <m:r>
            <m:rPr>
              <m:lit/>
              <m:sty m:val="p"/>
            </m:rPr>
            <w:rPr>
              <w:rFonts w:ascii="Cambria Math" w:eastAsia="新細明體" w:hAnsi="Cambria Math" w:cstheme="minorHAnsi"/>
            </w:rPr>
            <m:t>}</m:t>
          </m:r>
          <m:r>
            <m:rPr>
              <m:sty m:val="p"/>
            </m:rPr>
            <w:rPr>
              <w:rFonts w:ascii="Cambria Math" w:eastAsia="新細明體" w:hAnsi="Cambria Math" w:cstheme="minorHAnsi"/>
            </w:rPr>
            <m:t> </m:t>
          </m:r>
        </m:oMath>
      </m:oMathPara>
    </w:p>
    <w:p w14:paraId="1DA6F577" w14:textId="7E8F0110" w:rsidR="000901AA" w:rsidRDefault="000901AA" w:rsidP="000901AA">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t>是否為洗錢交易，</w:t>
      </w:r>
      <w:r>
        <w:rPr>
          <w:rFonts w:hint="eastAsia"/>
        </w:rPr>
        <w:t>1</w:t>
      </w:r>
      <w:r>
        <w:rPr>
          <w:rFonts w:hint="eastAsia"/>
        </w:rPr>
        <w:t>為洗錢交易，</w:t>
      </w:r>
      <w:r>
        <w:t>對應欄位</w:t>
      </w:r>
      <w:r>
        <w:t xml:space="preserve"> `Is_laundering`</w:t>
      </w:r>
      <w:r>
        <w:rPr>
          <w:rFonts w:eastAsia="新細明體" w:cstheme="minorHAnsi"/>
          <w:kern w:val="0"/>
          <w:szCs w:val="24"/>
        </w:rPr>
        <w:t xml:space="preserve"> </w:t>
      </w:r>
      <w:r>
        <w:rPr>
          <w:rFonts w:eastAsia="新細明體" w:cstheme="minorHAnsi" w:hint="eastAsia"/>
          <w:kern w:val="0"/>
          <w:szCs w:val="24"/>
        </w:rPr>
        <w:t>。</w:t>
      </w:r>
    </w:p>
    <w:p w14:paraId="7F98A2B5" w14:textId="4D55EEB2" w:rsidR="000901AA" w:rsidRDefault="006F651C" w:rsidP="006F651C">
      <w:pPr>
        <w:pStyle w:val="3"/>
        <w:rPr>
          <w:sz w:val="24"/>
          <w:szCs w:val="24"/>
        </w:rPr>
      </w:pPr>
      <w:r w:rsidRPr="006F651C">
        <w:rPr>
          <w:sz w:val="24"/>
          <w:szCs w:val="24"/>
        </w:rPr>
        <w:t>3.4.</w:t>
      </w:r>
      <w:r w:rsidR="00922AA8">
        <w:rPr>
          <w:rFonts w:hint="eastAsia"/>
          <w:sz w:val="24"/>
          <w:szCs w:val="24"/>
        </w:rPr>
        <w:t>4</w:t>
      </w:r>
      <w:r w:rsidRPr="006F651C">
        <w:rPr>
          <w:sz w:val="24"/>
          <w:szCs w:val="24"/>
        </w:rPr>
        <w:t xml:space="preserve"> </w:t>
      </w:r>
      <w:r w:rsidRPr="006F651C">
        <w:rPr>
          <w:sz w:val="24"/>
          <w:szCs w:val="24"/>
        </w:rPr>
        <w:t>類別型特徵編碼流程（</w:t>
      </w:r>
      <w:r w:rsidRPr="006F651C">
        <w:rPr>
          <w:sz w:val="24"/>
          <w:szCs w:val="24"/>
        </w:rPr>
        <w:t>Algorithm 2</w:t>
      </w:r>
      <w:r w:rsidRPr="006F651C">
        <w:rPr>
          <w:sz w:val="24"/>
          <w:szCs w:val="24"/>
        </w:rPr>
        <w:t>）</w:t>
      </w:r>
    </w:p>
    <w:p w14:paraId="60E27F7E" w14:textId="173D3E17" w:rsidR="006F651C" w:rsidRPr="00B7322A" w:rsidRDefault="006F651C" w:rsidP="006F651C">
      <w:pPr>
        <w:jc w:val="both"/>
        <w:rPr>
          <w:rFonts w:cstheme="minorHAnsi"/>
        </w:rPr>
      </w:pPr>
      <w:r>
        <w:t>String</w:t>
      </w:r>
      <w:r w:rsidR="00C6450F">
        <w:rPr>
          <w:rFonts w:hint="eastAsia"/>
        </w:rPr>
        <w:t xml:space="preserve"> </w:t>
      </w:r>
      <w:proofErr w:type="gramStart"/>
      <w:r>
        <w:t>Indexer</w:t>
      </w:r>
      <w:r w:rsidR="001E208F">
        <w:rPr>
          <w:rFonts w:hint="eastAsia"/>
        </w:rPr>
        <w:t xml:space="preserve"> :</w:t>
      </w:r>
      <w:proofErr w:type="gramEnd"/>
    </w:p>
    <w:p w14:paraId="6C41E20F" w14:textId="77777777" w:rsidR="006F651C" w:rsidRDefault="006F651C" w:rsidP="006F651C">
      <w:pPr>
        <w:pStyle w:val="Web"/>
        <w:jc w:val="both"/>
        <w:rPr>
          <w:rFonts w:asciiTheme="minorHAnsi" w:hAnsiTheme="minorHAnsi" w:cstheme="minorHAnsi"/>
        </w:rPr>
      </w:pPr>
      <w:r>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368A38C2" w14:textId="77777777" w:rsidR="006F651C" w:rsidRPr="007167B0" w:rsidRDefault="006F651C" w:rsidP="006F651C">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6FB0461C" w14:textId="77777777" w:rsidR="006F651C" w:rsidRDefault="006F651C" w:rsidP="006F651C">
      <w:pPr>
        <w:jc w:val="both"/>
      </w:pPr>
      <w:r>
        <w:t>例如：</w:t>
      </w:r>
      <w:r>
        <w:t>UK → 0</w:t>
      </w:r>
      <w:r>
        <w:t>、</w:t>
      </w:r>
      <w:r>
        <w:t>UAE → 1</w:t>
      </w:r>
      <w:r>
        <w:t>、</w:t>
      </w:r>
      <w:r>
        <w:t>China → 2</w:t>
      </w:r>
      <w:r>
        <w:t>。</w:t>
      </w:r>
    </w:p>
    <w:p w14:paraId="587EA5FE" w14:textId="77777777" w:rsidR="006F651C" w:rsidRDefault="006F651C" w:rsidP="006F651C">
      <w:pPr>
        <w:jc w:val="both"/>
      </w:pPr>
    </w:p>
    <w:p w14:paraId="0DB2EB00" w14:textId="0F71E463" w:rsidR="006F651C" w:rsidRDefault="006F651C" w:rsidP="006F651C">
      <w:pPr>
        <w:jc w:val="both"/>
      </w:pPr>
      <w:r>
        <w:t>One</w:t>
      </w:r>
      <w:r w:rsidR="00C6450F">
        <w:rPr>
          <w:rFonts w:hint="eastAsia"/>
        </w:rPr>
        <w:t>-</w:t>
      </w:r>
      <w:r>
        <w:t>Hot</w:t>
      </w:r>
      <w:r w:rsidR="00C6450F">
        <w:rPr>
          <w:rFonts w:hint="eastAsia"/>
        </w:rPr>
        <w:t xml:space="preserve"> </w:t>
      </w:r>
      <w:proofErr w:type="gramStart"/>
      <w:r>
        <w:t>Encoder</w:t>
      </w:r>
      <w:r w:rsidR="001E208F">
        <w:rPr>
          <w:rFonts w:hint="eastAsia"/>
        </w:rPr>
        <w:t xml:space="preserve"> :</w:t>
      </w:r>
      <w:proofErr w:type="gramEnd"/>
      <w:r w:rsidR="001E208F">
        <w:rPr>
          <w:rFonts w:hint="eastAsia"/>
        </w:rPr>
        <w:t xml:space="preserve"> </w:t>
      </w:r>
    </w:p>
    <w:p w14:paraId="23EE1DCB" w14:textId="77777777" w:rsidR="006F651C" w:rsidRDefault="006F651C" w:rsidP="006F651C">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0F9B078" w14:textId="77777777" w:rsidR="006F651C" w:rsidRPr="00D04BC2" w:rsidRDefault="006F651C" w:rsidP="006F651C">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05F39628" w14:textId="77777777" w:rsidR="006F651C" w:rsidRPr="000F1600" w:rsidRDefault="006F651C" w:rsidP="006F651C">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6CD43699" w14:textId="77777777" w:rsidR="006F651C" w:rsidRDefault="006F651C" w:rsidP="006F651C">
      <w:pPr>
        <w:jc w:val="both"/>
      </w:pPr>
    </w:p>
    <w:p w14:paraId="200A4B0B" w14:textId="43F68370" w:rsidR="006F651C" w:rsidRDefault="006F651C" w:rsidP="006F651C">
      <w:pPr>
        <w:rPr>
          <w:rFonts w:eastAsia="新細明體" w:cstheme="minorHAnsi"/>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eastAsia="新細明體" w:cstheme="minorHAnsi" w:hint="eastAsia"/>
          <w:kern w:val="0"/>
          <w:szCs w:val="24"/>
        </w:rPr>
        <w:t xml:space="preserve"> : </w:t>
      </w:r>
    </w:p>
    <w:p w14:paraId="4CA49485" w14:textId="7DC1E5CD" w:rsidR="006F651C" w:rsidRPr="00E21B83" w:rsidRDefault="00152CC2" w:rsidP="006F651C">
      <w:pPr>
        <w:rPr>
          <w:kern w:val="0"/>
          <w:szCs w:val="24"/>
        </w:rPr>
      </w:pPr>
      <m:oMathPara>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m:oMathPara>
    </w:p>
    <w:p w14:paraId="15789DCF" w14:textId="77777777" w:rsidR="00C6450F" w:rsidRDefault="00721A30" w:rsidP="006F651C">
      <w:r>
        <w:t xml:space="preserve">Vector </w:t>
      </w:r>
      <w:proofErr w:type="gramStart"/>
      <w:r>
        <w:t>Assembling</w:t>
      </w:r>
      <w:r w:rsidR="00C6450F">
        <w:rPr>
          <w:rFonts w:hint="eastAsia"/>
        </w:rPr>
        <w:t xml:space="preserve"> :</w:t>
      </w:r>
      <w:proofErr w:type="gramEnd"/>
    </w:p>
    <w:p w14:paraId="0475DEAF" w14:textId="77777777" w:rsidR="00C6450F" w:rsidRDefault="00C6450F" w:rsidP="00C6450F">
      <w:pPr>
        <w:ind w:firstLine="480"/>
      </w:pPr>
    </w:p>
    <w:p w14:paraId="1299E987" w14:textId="4F4AD262" w:rsidR="00E21B83" w:rsidRDefault="00721A30" w:rsidP="00C6450F">
      <w:pPr>
        <w:ind w:firstLine="480"/>
      </w:pPr>
      <w:r>
        <w:t>將</w:t>
      </w:r>
      <w:r>
        <w:t xml:space="preserve"> </w:t>
      </w:r>
      <m:oMath>
        <m:r>
          <m:rPr>
            <m:sty m:val="p"/>
          </m:rPr>
          <w:rPr>
            <w:rStyle w:val="katex-mathml"/>
            <w:rFonts w:ascii="Cambria Math" w:hAnsi="Cambria Math"/>
          </w:rPr>
          <m:t>Xnum</m:t>
        </m:r>
      </m:oMath>
      <w:r>
        <w:t>與所有</w:t>
      </w:r>
      <w:r>
        <w:t xml:space="preserve"> One-Hot </w:t>
      </w:r>
      <w:r>
        <w:t>向量拼接，得到最終輸入向量</w:t>
      </w:r>
      <w:r>
        <w:t xml:space="preserve"> </w:t>
      </w:r>
      <m:oMath>
        <m:r>
          <m:rPr>
            <m:sty m:val="p"/>
          </m:rPr>
          <w:rPr>
            <w:rStyle w:val="mord"/>
            <w:rFonts w:ascii="Cambria Math" w:hAnsi="Cambria Math"/>
          </w:rPr>
          <m:t>X</m:t>
        </m:r>
      </m:oMath>
      <w:r>
        <w:t>。</w:t>
      </w:r>
    </w:p>
    <w:p w14:paraId="56B0ECDE" w14:textId="77777777" w:rsidR="00721A30" w:rsidRPr="00E21B83" w:rsidRDefault="00721A30" w:rsidP="006F651C">
      <w:pPr>
        <w:rPr>
          <w:kern w:val="0"/>
          <w:szCs w:val="24"/>
        </w:rPr>
      </w:pPr>
    </w:p>
    <w:p w14:paraId="1E95E83E" w14:textId="69BE675F" w:rsidR="00E21B83" w:rsidRDefault="00E21B83" w:rsidP="00E21B83">
      <w:pPr>
        <w:jc w:val="center"/>
      </w:pPr>
      <w:r>
        <w:rPr>
          <w:noProof/>
        </w:rPr>
        <w:lastRenderedPageBreak/>
        <w:drawing>
          <wp:inline distT="0" distB="0" distL="0" distR="0" wp14:anchorId="002BE37C" wp14:editId="2EC2AF0A">
            <wp:extent cx="5274310" cy="3571875"/>
            <wp:effectExtent l="0" t="0" r="254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707369AB" w14:textId="110528F9" w:rsidR="00FF1931" w:rsidRDefault="00FF1931" w:rsidP="00FF193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E01935B" w14:textId="6D7EB4B1" w:rsidR="00151407" w:rsidRDefault="00151407" w:rsidP="00151407"/>
    <w:p w14:paraId="30E6D1B4" w14:textId="13A73A5B" w:rsidR="00151407" w:rsidRDefault="00151407" w:rsidP="00151407">
      <w:pPr>
        <w:pStyle w:val="3"/>
        <w:rPr>
          <w:sz w:val="24"/>
          <w:szCs w:val="24"/>
        </w:rPr>
      </w:pPr>
      <w:r w:rsidRPr="00151407">
        <w:rPr>
          <w:sz w:val="24"/>
          <w:szCs w:val="24"/>
        </w:rPr>
        <w:t>3.4.</w:t>
      </w:r>
      <w:r w:rsidR="00922AA8">
        <w:rPr>
          <w:rFonts w:hint="eastAsia"/>
          <w:sz w:val="24"/>
          <w:szCs w:val="24"/>
        </w:rPr>
        <w:t>5</w:t>
      </w:r>
      <w:r w:rsidRPr="00151407">
        <w:rPr>
          <w:sz w:val="24"/>
          <w:szCs w:val="24"/>
        </w:rPr>
        <w:t xml:space="preserve"> </w:t>
      </w:r>
      <w:r w:rsidRPr="00151407">
        <w:rPr>
          <w:sz w:val="24"/>
          <w:szCs w:val="24"/>
        </w:rPr>
        <w:t>機器學習模型與損失函數</w:t>
      </w:r>
    </w:p>
    <w:p w14:paraId="394A4753" w14:textId="0D4BBA3B" w:rsidR="00B547FB" w:rsidRDefault="00B547FB" w:rsidP="00B547FB">
      <w:pPr>
        <w:ind w:firstLine="480"/>
      </w:pPr>
      <w:r>
        <w:t>本研究以四種經典監督式分類模型建構於前述一維特徵向量</w:t>
      </w:r>
      <w:r>
        <w:t xml:space="preserve"> </w:t>
      </w:r>
      <m:oMath>
        <m:r>
          <m:rPr>
            <m:sty m:val="p"/>
          </m:rPr>
          <w:rPr>
            <w:rStyle w:val="katex-mathml"/>
            <w:rFonts w:ascii="Cambria Math" w:hAnsi="Cambria Math"/>
          </w:rPr>
          <m:t>X</m:t>
        </m:r>
      </m:oMath>
      <w:r>
        <w:t xml:space="preserve"> </w:t>
      </w:r>
      <w:r>
        <w:t>上，對應之目標函數（損失）如下。</w:t>
      </w:r>
    </w:p>
    <w:p w14:paraId="2D341AE3" w14:textId="42F84BCF" w:rsidR="000D3153" w:rsidRDefault="000D3153" w:rsidP="000D3153"/>
    <w:p w14:paraId="2C29DF83" w14:textId="02BA1914" w:rsidR="009A60C7" w:rsidRDefault="000D3153" w:rsidP="000D3153">
      <w:r>
        <w:rPr>
          <w:rStyle w:val="af0"/>
        </w:rPr>
        <w:t>Logistic Regression</w:t>
      </w:r>
      <w:r>
        <w:br/>
      </w:r>
    </w:p>
    <w:p w14:paraId="4A8119C4" w14:textId="0CF19D3D" w:rsidR="000D3153" w:rsidRDefault="000D3153" w:rsidP="000D3153">
      <w:r>
        <w:t>以</w:t>
      </w:r>
      <w:r>
        <w:t xml:space="preserve"> sigmoid </w:t>
      </w:r>
      <w:r>
        <w:t>將線性組合映射為機率</w:t>
      </w:r>
      <w:r w:rsidR="00901D63">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901D63">
        <w:rPr>
          <w:rFonts w:hint="eastAsia"/>
        </w:rPr>
        <w:t xml:space="preserve">　</w:t>
      </w:r>
      <w:r w:rsidR="00C17B71">
        <w:rPr>
          <w:rFonts w:hint="eastAsia"/>
        </w:rPr>
        <w:t>，</w:t>
      </w:r>
      <w:r>
        <w:t>採用二元交叉</w:t>
      </w:r>
      <w:proofErr w:type="gramStart"/>
      <w:r>
        <w:t>熵</w:t>
      </w:r>
      <w:proofErr w:type="gramEnd"/>
      <w:r>
        <w:t>損失：</w:t>
      </w:r>
    </w:p>
    <w:p w14:paraId="1D814FC8" w14:textId="04DE783D" w:rsidR="00C17B71" w:rsidRPr="00C17B71" w:rsidRDefault="00C17B71" w:rsidP="000D3153"/>
    <w:p w14:paraId="4890A76A" w14:textId="6A8C4E2B" w:rsidR="00FF1931" w:rsidRPr="000348A5" w:rsidRDefault="00152CC2" w:rsidP="00C17B71">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rel"/>
              <w:rFonts w:ascii="Cambria Math" w:hAnsi="Cambria Math"/>
            </w:rPr>
            <m:t>=</m:t>
          </m:r>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239FA4E9" w14:textId="0676A894" w:rsidR="000348A5" w:rsidRDefault="000348A5" w:rsidP="00C17B71">
      <w:r>
        <w:t>採用二元交叉</w:t>
      </w:r>
      <w:proofErr w:type="gramStart"/>
      <w:r>
        <w:t>熵</w:t>
      </w:r>
      <w:proofErr w:type="gramEnd"/>
      <w:r>
        <w:t>損失</w:t>
      </w:r>
      <w:r>
        <w:rPr>
          <w:rFonts w:hint="eastAsia"/>
        </w:rPr>
        <w:t xml:space="preserve"> : </w:t>
      </w:r>
    </w:p>
    <w:p w14:paraId="112DD6AA" w14:textId="2690E145" w:rsidR="002B3330" w:rsidRDefault="002B3330" w:rsidP="00C17B71"/>
    <w:p w14:paraId="1F1EDFAC" w14:textId="613EA2C2" w:rsidR="002B3330" w:rsidRPr="00A66DBB" w:rsidRDefault="00152CC2" w:rsidP="00C17B71">
      <w:pPr>
        <w:rPr>
          <w:rStyle w:val="mord"/>
        </w:rPr>
      </w:pPr>
      <m:oMathPara>
        <m:oMath>
          <m:sSub>
            <m:sSubPr>
              <m:ctrlPr>
                <w:rPr>
                  <w:rStyle w:val="mord"/>
                  <w:rFonts w:ascii="Cambria Math" w:hAnsi="Cambria Math"/>
                </w:rPr>
              </m:ctrlPr>
            </m:sSubPr>
            <m:e>
              <m:r>
                <m:rPr>
                  <m:sty m:val="p"/>
                </m:rPr>
                <w:rPr>
                  <w:rStyle w:val="mord"/>
                  <w:rFonts w:ascii="Cambria Math" w:hAnsi="Cambria Math"/>
                </w:rPr>
                <m:t>L</m:t>
              </m:r>
            </m:e>
            <m:sub>
              <m:r>
                <w:rPr>
                  <w:rStyle w:val="mord"/>
                  <w:rFonts w:ascii="Cambria Math" w:hAnsi="Cambria Math" w:hint="eastAsia"/>
                </w:rPr>
                <m:t>CE</m:t>
              </m:r>
            </m:sub>
          </m:sSub>
          <m:r>
            <m:rPr>
              <m:sty m:val="p"/>
            </m:rPr>
            <w:rPr>
              <w:rStyle w:val="mrel"/>
              <w:rFonts w:ascii="Cambria Math" w:hAnsi="Cambria Math"/>
            </w:rPr>
            <m:t>=</m:t>
          </m:r>
          <m:r>
            <m:rPr>
              <m:sty m:val="p"/>
            </m:rPr>
            <w:rPr>
              <w:rStyle w:val="mord"/>
              <w:rFonts w:ascii="Cambria Math" w:hAnsi="Cambria Math"/>
            </w:rPr>
            <m:t>-</m:t>
          </m:r>
          <m:f>
            <m:fPr>
              <m:ctrlPr>
                <w:rPr>
                  <w:rStyle w:val="mord"/>
                  <w:rFonts w:ascii="Cambria Math" w:hAnsi="Cambria Math"/>
                </w:rPr>
              </m:ctrlPr>
            </m:fPr>
            <m:num>
              <m:r>
                <m:rPr>
                  <m:sty m:val="p"/>
                </m:rPr>
                <w:rPr>
                  <w:rStyle w:val="mord"/>
                  <w:rFonts w:ascii="Cambria Math" w:hAnsi="Cambria Math"/>
                </w:rPr>
                <m:t>1</m:t>
              </m:r>
            </m:num>
            <m:den>
              <m:r>
                <w:rPr>
                  <w:rStyle w:val="mord"/>
                  <w:rFonts w:ascii="Cambria Math" w:hAnsi="Cambria Math" w:hint="eastAsia"/>
                </w:rPr>
                <m:t>N</m:t>
              </m:r>
            </m:den>
          </m:f>
          <m:r>
            <m:rPr>
              <m:sty m:val="p"/>
            </m:rPr>
            <w:rPr>
              <w:rStyle w:val="mrel"/>
              <w:rFonts w:ascii="Cambria Math" w:hAnsi="Cambria Math"/>
            </w:rPr>
            <m:t>=</m:t>
          </m:r>
          <m:nary>
            <m:naryPr>
              <m:chr m:val="∑"/>
              <m:limLoc m:val="undOvr"/>
              <m:ctrlPr>
                <w:rPr>
                  <w:rStyle w:val="mrel"/>
                  <w:rFonts w:ascii="Cambria Math" w:hAnsi="Cambria Math"/>
                </w:rPr>
              </m:ctrlPr>
            </m:naryPr>
            <m:sub>
              <m:r>
                <w:rPr>
                  <w:rStyle w:val="mord"/>
                  <w:rFonts w:ascii="Cambria Math" w:hAnsi="Cambria Math"/>
                </w:rPr>
                <m:t>i</m:t>
              </m:r>
              <m:r>
                <m:rPr>
                  <m:sty m:val="p"/>
                </m:rPr>
                <w:rPr>
                  <w:rStyle w:val="mord"/>
                  <w:rFonts w:ascii="Cambria Math" w:hAnsi="Cambria Math" w:hint="eastAsia"/>
                </w:rPr>
                <m:t>=1</m:t>
              </m:r>
            </m:sub>
            <m:sup>
              <m:r>
                <w:rPr>
                  <w:rStyle w:val="mrel"/>
                  <w:rFonts w:ascii="Cambria Math" w:hAnsi="Cambria Math" w:hint="eastAsia"/>
                </w:rPr>
                <m:t>N</m:t>
              </m:r>
            </m:sup>
            <m:e>
              <m:d>
                <m:dPr>
                  <m:begChr m:val="["/>
                  <m:endChr m:val="]"/>
                  <m:ctrlPr>
                    <w:rPr>
                      <w:rStyle w:val="delimsizing"/>
                      <w:rFonts w:ascii="Cambria Math" w:hAnsi="Cambria Math"/>
                      <w:b/>
                      <w:bCs/>
                    </w:rPr>
                  </m:ctrlPr>
                </m:dPr>
                <m:e>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r>
                    <m:rPr>
                      <m:sty m:val="b"/>
                    </m:rPr>
                    <w:rPr>
                      <w:rStyle w:val="mop"/>
                      <w:rFonts w:ascii="Cambria Math" w:hAnsi="Cambria Math"/>
                    </w:rPr>
                    <m:t xml:space="preserve">log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bin"/>
                      <w:rFonts w:ascii="Cambria Math" w:hAnsi="Cambria Math"/>
                    </w:rPr>
                    <m:t>+</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ctrlPr>
                        <w:rPr>
                          <w:rStyle w:val="mclose"/>
                          <w:rFonts w:ascii="Cambria Math" w:hAnsi="Cambria Math"/>
                        </w:rPr>
                      </m:ctrlPr>
                    </m:e>
                  </m:d>
                  <m:r>
                    <m:rPr>
                      <m:sty m:val="b"/>
                    </m:rPr>
                    <w:rPr>
                      <w:rStyle w:val="mop"/>
                      <w:rFonts w:ascii="Cambria Math" w:hAnsi="Cambria Math"/>
                    </w:rPr>
                    <m:t>log</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ctrlPr>
                        <w:rPr>
                          <w:rStyle w:val="mclose"/>
                          <w:rFonts w:ascii="Cambria Math" w:hAnsi="Cambria Math"/>
                        </w:rPr>
                      </m:ctrlPr>
                    </m:e>
                  </m:d>
                </m:e>
              </m:d>
            </m:e>
          </m:nary>
          <m:r>
            <m:rPr>
              <m:sty m:val="p"/>
            </m:rPr>
            <w:rPr>
              <w:rStyle w:val="mord"/>
              <w:rFonts w:ascii="Cambria Math" w:hAnsi="Cambria Math"/>
            </w:rPr>
            <m:t>.</m:t>
          </m:r>
        </m:oMath>
      </m:oMathPara>
    </w:p>
    <w:p w14:paraId="3FF7ED54" w14:textId="2AC624AF" w:rsidR="00291D55" w:rsidRDefault="00A66DBB" w:rsidP="00C17B71">
      <w:r>
        <w:rPr>
          <w:rStyle w:val="af0"/>
        </w:rPr>
        <w:t>Linear SVM</w:t>
      </w:r>
      <w:r>
        <w:rPr>
          <w:rStyle w:val="af0"/>
        </w:rPr>
        <w:t>（線性</w:t>
      </w:r>
      <w:r w:rsidR="005A6CD4">
        <w:rPr>
          <w:rStyle w:val="af0"/>
        </w:rPr>
        <w:t>支援向量機</w:t>
      </w:r>
      <w:r>
        <w:rPr>
          <w:rStyle w:val="af0"/>
        </w:rPr>
        <w:t>）</w:t>
      </w:r>
      <w:r>
        <w:br/>
      </w:r>
    </w:p>
    <w:p w14:paraId="3AF6E363" w14:textId="222D53E3" w:rsidR="00A66DBB" w:rsidRDefault="00A66DBB" w:rsidP="00C17B71">
      <w:r>
        <w:t>以最大化間隔為目標：</w:t>
      </w:r>
    </w:p>
    <w:p w14:paraId="1F211922" w14:textId="465D994D" w:rsidR="00A66DBB" w:rsidRDefault="00A66DBB" w:rsidP="00C17B71">
      <w:pPr>
        <w:rPr>
          <w:rStyle w:val="mord"/>
        </w:rPr>
      </w:pPr>
    </w:p>
    <w:p w14:paraId="4D2F0F91" w14:textId="21751AB3" w:rsidR="00CA0017" w:rsidRDefault="00CA0017" w:rsidP="00C17B71"/>
    <w:p w14:paraId="248E0385" w14:textId="0CD27CD2" w:rsidR="00CA0017" w:rsidRPr="0038671C" w:rsidRDefault="00152CC2" w:rsidP="00C17B71">
      <m:oMathPara>
        <m:oMath>
          <m:func>
            <m:funcPr>
              <m:ctrlPr>
                <w:rPr>
                  <w:rFonts w:ascii="Cambria Math" w:hAnsi="Cambria Math"/>
                </w:rPr>
              </m:ctrlPr>
            </m:funcPr>
            <m:fName>
              <m:sSub>
                <m:sSubPr>
                  <m:ctrlPr>
                    <w:rPr>
                      <w:rFonts w:ascii="Cambria Math" w:hAnsi="Cambria Math"/>
                    </w:rPr>
                  </m:ctrlPr>
                </m:sSubPr>
                <m:e>
                  <m:r>
                    <w:rPr>
                      <w:rFonts w:ascii="Cambria Math" w:hAnsi="Cambria Math"/>
                    </w:rPr>
                    <m:t>L</m:t>
                  </m:r>
                </m:e>
                <m:sub>
                  <m:r>
                    <w:rPr>
                      <w:rFonts w:ascii="Cambria Math" w:hAnsi="Cambria Math"/>
                    </w:rPr>
                    <m:t>SVM</m:t>
                  </m:r>
                </m:sub>
              </m:sSub>
              <m:ctrlPr>
                <w:rPr>
                  <w:rFonts w:ascii="Cambria Math" w:hAnsi="Cambria Math"/>
                  <w:i/>
                </w:rPr>
              </m:ctrlPr>
            </m:fName>
            <m:e>
              <m:r>
                <m:rPr>
                  <m:sty m:val="p"/>
                </m:rPr>
                <w:rPr>
                  <w:rStyle w:val="mrel"/>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20B2CC1" w14:textId="30EADA92" w:rsidR="0038671C" w:rsidRDefault="0038671C" w:rsidP="00C17B71">
      <w:r>
        <w:t>採用</w:t>
      </w:r>
      <w:r>
        <w:t xml:space="preserve"> Hinge Loss </w:t>
      </w:r>
      <w:r>
        <w:t>之原始型式</w:t>
      </w:r>
    </w:p>
    <w:p w14:paraId="108E3C1A" w14:textId="77777777" w:rsidR="0038671C" w:rsidRPr="0038671C" w:rsidRDefault="0038671C" w:rsidP="0038671C">
      <w:pPr>
        <w:jc w:val="both"/>
        <w:rPr>
          <w:kern w:val="0"/>
          <w:szCs w:val="24"/>
        </w:rPr>
      </w:pPr>
    </w:p>
    <w:p w14:paraId="65B07B9E" w14:textId="3C23742F" w:rsidR="0038671C" w:rsidRPr="00291D55" w:rsidRDefault="0038671C" w:rsidP="0038671C">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372CF6C8" w14:textId="530429FA" w:rsidR="00291D55" w:rsidRDefault="00291D55" w:rsidP="0038671C">
      <w:pPr>
        <w:jc w:val="both"/>
        <w:rPr>
          <w:rFonts w:ascii="新細明體" w:eastAsia="新細明體" w:hAnsi="新細明體" w:cs="新細明體"/>
          <w:kern w:val="0"/>
          <w:szCs w:val="24"/>
        </w:rPr>
      </w:pPr>
    </w:p>
    <w:p w14:paraId="48949014" w14:textId="77777777" w:rsidR="00661A6B" w:rsidRDefault="00661A6B" w:rsidP="0038671C">
      <w:pPr>
        <w:jc w:val="both"/>
        <w:rPr>
          <w:b/>
        </w:rPr>
      </w:pPr>
    </w:p>
    <w:p w14:paraId="61CB350F" w14:textId="1E449854" w:rsidR="00291D55" w:rsidRDefault="00291D55" w:rsidP="0038671C">
      <w:pPr>
        <w:jc w:val="both"/>
        <w:rPr>
          <w:b/>
        </w:rPr>
      </w:pPr>
      <w:r w:rsidRPr="00291D55">
        <w:rPr>
          <w:b/>
        </w:rPr>
        <w:t>Decision Tree</w:t>
      </w:r>
      <w:r w:rsidRPr="00291D55">
        <w:rPr>
          <w:b/>
        </w:rPr>
        <w:t>（決策樹）</w:t>
      </w:r>
      <w:r w:rsidRPr="00291D55">
        <w:rPr>
          <w:b/>
        </w:rPr>
        <w:t>/ Random Forest</w:t>
      </w:r>
      <w:r w:rsidRPr="00291D55">
        <w:rPr>
          <w:b/>
        </w:rPr>
        <w:t>（隨機森林）</w:t>
      </w:r>
    </w:p>
    <w:p w14:paraId="559C3BD7" w14:textId="72FD2F00" w:rsidR="0038671C" w:rsidRDefault="0038671C" w:rsidP="00C17B71"/>
    <w:p w14:paraId="7601185F" w14:textId="2EC4CA5A" w:rsidR="00200D9A" w:rsidRDefault="00200D9A" w:rsidP="00C17B71">
      <w:r>
        <w:t>以</w:t>
      </w:r>
      <w:r>
        <w:rPr>
          <w:rStyle w:val="af0"/>
        </w:rPr>
        <w:t>節點</w:t>
      </w:r>
      <w:proofErr w:type="gramStart"/>
      <w:r>
        <w:rPr>
          <w:rStyle w:val="af0"/>
        </w:rPr>
        <w:t>不</w:t>
      </w:r>
      <w:proofErr w:type="gramEnd"/>
      <w:r>
        <w:rPr>
          <w:rStyle w:val="af0"/>
        </w:rPr>
        <w:t>純度</w:t>
      </w:r>
      <w:r>
        <w:t>作為分裂準則</w:t>
      </w:r>
    </w:p>
    <w:p w14:paraId="5CB591D8" w14:textId="35BA76C5" w:rsidR="005764A2" w:rsidRPr="00200D9A" w:rsidRDefault="00FE3A50" w:rsidP="00C17B71">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ctrlPr>
                    <w:rPr>
                      <w:rFonts w:ascii="Cambria Math" w:hAnsi="Cambria Math"/>
                      <w:i/>
                    </w:rPr>
                  </m:ctrlPr>
                </m:e>
              </m:func>
            </m:e>
          </m:nary>
        </m:oMath>
      </m:oMathPara>
    </w:p>
    <w:p w14:paraId="121E6856" w14:textId="1DF74D65" w:rsidR="00200D9A" w:rsidRDefault="00200D9A" w:rsidP="00C17B71">
      <w:proofErr w:type="gramStart"/>
      <w:r>
        <w:t>基尼指數</w:t>
      </w:r>
      <w:proofErr w:type="gramEnd"/>
      <w:r>
        <w:t>：</w:t>
      </w:r>
    </w:p>
    <w:p w14:paraId="3F0C2566" w14:textId="4A62A2DB" w:rsidR="00200D9A" w:rsidRPr="00200D9A" w:rsidRDefault="00D4295B" w:rsidP="00C17B71">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e>
                <m:sub/>
                <m:sup>
                  <m:r>
                    <m:rPr>
                      <m:sty m:val="p"/>
                    </m:rPr>
                    <w:rPr>
                      <w:rFonts w:ascii="Cambria Math" w:hAnsi="Cambria Math"/>
                    </w:rPr>
                    <m:t>2</m:t>
                  </m:r>
                </m:sup>
              </m:sSubSup>
            </m:e>
          </m:nary>
        </m:oMath>
      </m:oMathPara>
    </w:p>
    <w:p w14:paraId="4C7B676C" w14:textId="118FA846" w:rsidR="00200D9A" w:rsidRDefault="00200D9A" w:rsidP="00D4295B"/>
    <w:p w14:paraId="190842EA"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其中：</w:t>
      </w:r>
    </w:p>
    <w:p w14:paraId="6CFBDD34" w14:textId="3738D520" w:rsidR="00D4295B" w:rsidRPr="00D4295B" w:rsidRDefault="00246922" w:rsidP="00DC35A2">
      <w:pPr>
        <w:widowControl/>
        <w:numPr>
          <w:ilvl w:val="0"/>
          <w:numId w:val="21"/>
        </w:numPr>
        <w:spacing w:before="100" w:beforeAutospacing="1" w:after="100" w:afterAutospacing="1"/>
        <w:rPr>
          <w:rFonts w:eastAsia="新細明體" w:cstheme="minorHAnsi"/>
          <w:kern w:val="0"/>
          <w:szCs w:val="24"/>
        </w:rPr>
      </w:pPr>
      <m:oMath>
        <m:r>
          <m:rPr>
            <m:sty m:val="p"/>
          </m:rPr>
          <w:rPr>
            <w:rFonts w:ascii="Cambria Math" w:eastAsia="新細明體" w:hAnsi="Cambria Math" w:cstheme="minorHAnsi"/>
            <w:kern w:val="0"/>
            <w:szCs w:val="24"/>
          </w:rPr>
          <m:t>k</m:t>
        </m:r>
      </m:oMath>
      <w:r w:rsidR="00D4295B" w:rsidRPr="00D4295B">
        <w:rPr>
          <w:rFonts w:eastAsia="新細明體" w:cstheme="minorHAnsi"/>
          <w:kern w:val="0"/>
          <w:szCs w:val="24"/>
        </w:rPr>
        <w:t>：分類問題的總類別數。</w:t>
      </w:r>
    </w:p>
    <w:p w14:paraId="1561F7B3" w14:textId="168CCA24" w:rsidR="00D4295B" w:rsidRPr="00D4295B" w:rsidRDefault="00152CC2" w:rsidP="00DC35A2">
      <w:pPr>
        <w:widowControl/>
        <w:numPr>
          <w:ilvl w:val="0"/>
          <w:numId w:val="21"/>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i</m:t>
            </m:r>
          </m:sub>
        </m:sSub>
      </m:oMath>
      <w:r w:rsidR="00D4295B" w:rsidRPr="00D4295B">
        <w:rPr>
          <w:rFonts w:eastAsia="新細明體" w:cstheme="minorHAnsi"/>
          <w:kern w:val="0"/>
          <w:szCs w:val="24"/>
        </w:rPr>
        <w:t>：樣本屬於第</w:t>
      </w:r>
      <w:r w:rsidR="00D4295B" w:rsidRPr="00D4295B">
        <w:rPr>
          <w:rFonts w:eastAsia="新細明體" w:cstheme="minorHAnsi"/>
          <w:kern w:val="0"/>
          <w:szCs w:val="24"/>
        </w:rPr>
        <w:t xml:space="preserve"> </w:t>
      </w:r>
      <m:oMath>
        <m:r>
          <m:rPr>
            <m:sty m:val="p"/>
          </m:rPr>
          <w:rPr>
            <w:rFonts w:ascii="Cambria Math" w:eastAsia="新細明體" w:hAnsi="Cambria Math" w:cstheme="minorHAnsi"/>
            <w:kern w:val="0"/>
            <w:szCs w:val="24"/>
          </w:rPr>
          <m:t>i</m:t>
        </m:r>
      </m:oMath>
      <w:r w:rsidR="00A230DD">
        <w:rPr>
          <w:rFonts w:eastAsia="新細明體" w:cstheme="minorHAnsi" w:hint="eastAsia"/>
          <w:kern w:val="0"/>
          <w:szCs w:val="24"/>
        </w:rPr>
        <w:t xml:space="preserve"> </w:t>
      </w:r>
      <w:r w:rsidR="00D4295B" w:rsidRPr="00D4295B">
        <w:rPr>
          <w:rFonts w:eastAsia="新細明體" w:cstheme="minorHAnsi"/>
          <w:kern w:val="0"/>
          <w:szCs w:val="24"/>
        </w:rPr>
        <w:t>的機率（比例）。</w:t>
      </w:r>
    </w:p>
    <w:p w14:paraId="6A683F67" w14:textId="07F5FB90"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在本研究的二元分類任務</w:t>
      </w:r>
      <w:proofErr w:type="gramStart"/>
      <w:r w:rsidRPr="00D4295B">
        <w:rPr>
          <w:rFonts w:eastAsia="新細明體" w:cstheme="minorHAnsi"/>
          <w:kern w:val="0"/>
          <w:szCs w:val="24"/>
        </w:rPr>
        <w:t>（</w:t>
      </w:r>
      <w:proofErr w:type="gramEnd"/>
      <w:r w:rsidRPr="00D4295B">
        <w:rPr>
          <w:rFonts w:eastAsia="新細明體" w:cstheme="minorHAnsi"/>
          <w:kern w:val="0"/>
          <w:szCs w:val="24"/>
        </w:rPr>
        <w:t>是否為洗錢交易，</w:t>
      </w:r>
      <w:r w:rsidRPr="00D4295B">
        <w:rPr>
          <w:rFonts w:eastAsia="細明體" w:cstheme="minorHAnsi"/>
          <w:kern w:val="0"/>
          <w:szCs w:val="24"/>
        </w:rPr>
        <w:t xml:space="preserve">Is_laundering </w:t>
      </w:r>
      <w:r w:rsidRPr="00D4295B">
        <w:rPr>
          <w:rFonts w:ascii="Cambria Math" w:eastAsia="細明體" w:hAnsi="Cambria Math" w:cs="Cambria Math"/>
          <w:kern w:val="0"/>
          <w:szCs w:val="24"/>
        </w:rPr>
        <w:t>∈</w:t>
      </w:r>
      <w:r w:rsidRPr="00D4295B">
        <w:rPr>
          <w:rFonts w:eastAsia="細明體" w:cstheme="minorHAnsi"/>
          <w:kern w:val="0"/>
          <w:szCs w:val="24"/>
        </w:rPr>
        <w:t xml:space="preserve"> {0,1}</w:t>
      </w:r>
      <w:r w:rsidRPr="00D4295B">
        <w:rPr>
          <w:rFonts w:eastAsia="新細明體" w:cstheme="minorHAnsi"/>
          <w:kern w:val="0"/>
          <w:szCs w:val="24"/>
        </w:rPr>
        <w:t>）中，</w:t>
      </w:r>
      <w:r w:rsidRPr="00D4295B">
        <w:rPr>
          <w:rFonts w:eastAsia="新細明體" w:cstheme="minorHAnsi"/>
          <w:kern w:val="0"/>
          <w:szCs w:val="24"/>
        </w:rPr>
        <w:t>k=2</w:t>
      </w:r>
      <w:r w:rsidRPr="00D4295B">
        <w:rPr>
          <w:rFonts w:eastAsia="新細明體" w:cstheme="minorHAnsi"/>
          <w:kern w:val="0"/>
          <w:szCs w:val="24"/>
        </w:rPr>
        <w:t>：</w:t>
      </w:r>
    </w:p>
    <w:p w14:paraId="3C554728" w14:textId="6871307B" w:rsidR="00D4295B" w:rsidRPr="00D4295B" w:rsidRDefault="00152CC2"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0</m:t>
            </m:r>
          </m:sub>
        </m:sSub>
      </m:oMath>
      <w:r w:rsidR="00D4295B" w:rsidRPr="00D4295B">
        <w:rPr>
          <w:rFonts w:eastAsia="新細明體" w:cstheme="minorHAnsi"/>
          <w:kern w:val="0"/>
          <w:szCs w:val="24"/>
        </w:rPr>
        <w:t>：屬於正常交易的比例。</w:t>
      </w:r>
    </w:p>
    <w:p w14:paraId="2E97A339" w14:textId="5A1811D6" w:rsidR="00D4295B" w:rsidRPr="00D4295B" w:rsidRDefault="00152CC2"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1</m:t>
            </m:r>
          </m:sub>
        </m:sSub>
      </m:oMath>
      <w:r w:rsidR="00D4295B" w:rsidRPr="00D4295B">
        <w:rPr>
          <w:rFonts w:eastAsia="新細明體" w:cstheme="minorHAnsi"/>
          <w:kern w:val="0"/>
          <w:szCs w:val="24"/>
        </w:rPr>
        <w:t>：屬於洗錢交易的比例。</w:t>
      </w:r>
    </w:p>
    <w:p w14:paraId="0A5D8572"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因此，</w:t>
      </w:r>
      <w:proofErr w:type="gramStart"/>
      <w:r w:rsidRPr="00D4295B">
        <w:rPr>
          <w:rFonts w:eastAsia="新細明體" w:cstheme="minorHAnsi"/>
          <w:kern w:val="0"/>
          <w:szCs w:val="24"/>
        </w:rPr>
        <w:t>熵與基尼值</w:t>
      </w:r>
      <w:proofErr w:type="gramEnd"/>
      <w:r w:rsidRPr="00D4295B">
        <w:rPr>
          <w:rFonts w:eastAsia="新細明體" w:cstheme="minorHAnsi"/>
          <w:kern w:val="0"/>
          <w:szCs w:val="24"/>
        </w:rPr>
        <w:t>分別衡量一個資料子集在二分類下的不純度，用於決定決策樹的最佳分裂點。</w:t>
      </w:r>
    </w:p>
    <w:p w14:paraId="4F3730E3" w14:textId="77777777" w:rsidR="00D4295B" w:rsidRPr="00D4295B" w:rsidRDefault="00D4295B" w:rsidP="00D4295B"/>
    <w:p w14:paraId="190E1EDE" w14:textId="6EB1B533" w:rsidR="00FB64AC" w:rsidRPr="00AB73F2" w:rsidRDefault="00FB64AC" w:rsidP="00FB64AC">
      <w:pPr>
        <w:pStyle w:val="2"/>
        <w:rPr>
          <w:sz w:val="24"/>
          <w:szCs w:val="24"/>
        </w:rPr>
      </w:pPr>
      <w:r w:rsidRPr="00D0428A">
        <w:rPr>
          <w:rFonts w:hint="eastAsia"/>
          <w:sz w:val="24"/>
          <w:szCs w:val="24"/>
        </w:rPr>
        <w:t>3.5</w:t>
      </w:r>
      <w:r w:rsidRPr="00D0428A">
        <w:rPr>
          <w:sz w:val="24"/>
          <w:szCs w:val="24"/>
        </w:rPr>
        <w:t>小世界交易網路之分群與節點角色分析</w:t>
      </w:r>
    </w:p>
    <w:p w14:paraId="4DC2DB34" w14:textId="77777777" w:rsidR="00FB64AC" w:rsidRPr="00CC501C" w:rsidRDefault="00FB64AC" w:rsidP="00FB64AC">
      <w:pPr>
        <w:pStyle w:val="Web"/>
        <w:ind w:firstLine="480"/>
        <w:jc w:val="both"/>
        <w:rPr>
          <w:rFonts w:asciiTheme="minorHAnsi" w:hAnsiTheme="minorHAnsi" w:cstheme="minorHAnsi"/>
        </w:rPr>
      </w:pPr>
      <w:r w:rsidRPr="00CC501C">
        <w:rPr>
          <w:rFonts w:asciiTheme="minorHAnsi" w:hAnsiTheme="minorHAnsi" w:cstheme="minorHAnsi"/>
        </w:rPr>
        <w:lastRenderedPageBreak/>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對完整交易資料進行弱連通分群處理，將所有帳戶視為節點、交易行為視為邊，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w:t>
      </w:r>
      <w:proofErr w:type="gramStart"/>
      <w:r>
        <w:rPr>
          <w:rFonts w:asciiTheme="minorHAnsi" w:hAnsiTheme="minorHAnsi" w:cstheme="minorHAnsi" w:hint="eastAsia"/>
        </w:rPr>
        <w:t>帳戶間的交易</w:t>
      </w:r>
      <w:proofErr w:type="gramEnd"/>
      <w:r>
        <w:rPr>
          <w:rFonts w:asciiTheme="minorHAnsi" w:hAnsiTheme="minorHAnsi" w:cstheme="minorHAnsi" w:hint="eastAsia"/>
        </w:rPr>
        <w:t>關係，由原</w:t>
      </w:r>
      <w:r>
        <w:rPr>
          <w:rFonts w:asciiTheme="minorHAnsi" w:hAnsiTheme="minorHAnsi" w:cstheme="minorHAnsi" w:hint="eastAsia"/>
        </w:rPr>
        <w:t>WCC</w:t>
      </w:r>
      <w:proofErr w:type="gramStart"/>
      <w:r>
        <w:rPr>
          <w:rFonts w:asciiTheme="minorHAnsi" w:hAnsiTheme="minorHAnsi" w:cstheme="minorHAnsi" w:hint="eastAsia"/>
        </w:rPr>
        <w:t>無向圖轉</w:t>
      </w:r>
      <w:proofErr w:type="gramEnd"/>
      <w:r>
        <w:rPr>
          <w:rFonts w:asciiTheme="minorHAnsi" w:hAnsiTheme="minorHAnsi" w:cstheme="minorHAnsi" w:hint="eastAsia"/>
        </w:rPr>
        <w:t>變為建立</w:t>
      </w:r>
      <w:r w:rsidRPr="00CC501C">
        <w:rPr>
          <w:rFonts w:asciiTheme="minorHAnsi" w:hAnsiTheme="minorHAnsi" w:cstheme="minorHAnsi"/>
        </w:rPr>
        <w:t>出</w:t>
      </w:r>
      <w:proofErr w:type="gramStart"/>
      <w:r w:rsidRPr="00CC501C">
        <w:rPr>
          <w:rFonts w:asciiTheme="minorHAnsi" w:hAnsiTheme="minorHAnsi" w:cstheme="minorHAnsi"/>
        </w:rPr>
        <w:t>有向</w:t>
      </w:r>
      <w:proofErr w:type="gramEnd"/>
      <w:r w:rsidRPr="00CC501C">
        <w:rPr>
          <w:rFonts w:asciiTheme="minorHAnsi" w:hAnsiTheme="minorHAnsi" w:cstheme="minorHAnsi"/>
        </w:rPr>
        <w:t>圖，並進行高效路徑壓縮的</w:t>
      </w:r>
      <w:proofErr w:type="gramStart"/>
      <w:r w:rsidRPr="00CC501C">
        <w:rPr>
          <w:rFonts w:asciiTheme="minorHAnsi" w:hAnsiTheme="minorHAnsi" w:cstheme="minorHAnsi"/>
        </w:rPr>
        <w:t>並查集運</w:t>
      </w:r>
      <w:proofErr w:type="gramEnd"/>
      <w:r w:rsidRPr="00CC501C">
        <w:rPr>
          <w:rFonts w:asciiTheme="minorHAnsi" w:hAnsiTheme="minorHAnsi" w:cstheme="minorHAnsi"/>
        </w:rPr>
        <w:t>算。最終共劃分出</w:t>
      </w:r>
      <w:r w:rsidRPr="00CC501C">
        <w:rPr>
          <w:rFonts w:asciiTheme="minorHAnsi" w:hAnsiTheme="minorHAnsi" w:cstheme="minorHAnsi"/>
        </w:rPr>
        <w:t xml:space="preserve"> </w:t>
      </w:r>
      <w:r w:rsidRPr="00CC501C">
        <w:rPr>
          <w:rStyle w:val="af0"/>
          <w:rFonts w:asciiTheme="minorHAnsi" w:hAnsiTheme="minorHAnsi" w:cstheme="minorHAnsi"/>
        </w:rPr>
        <w:t xml:space="preserve">15,592 </w:t>
      </w:r>
      <w:r w:rsidRPr="00CC501C">
        <w:rPr>
          <w:rStyle w:val="af0"/>
          <w:rFonts w:asciiTheme="minorHAnsi" w:hAnsiTheme="minorHAnsi" w:cstheme="minorHAnsi"/>
        </w:rPr>
        <w:t>個子圖群組</w:t>
      </w:r>
      <w:r w:rsidRPr="00CC501C">
        <w:rPr>
          <w:rFonts w:asciiTheme="minorHAnsi" w:hAnsiTheme="minorHAnsi" w:cstheme="minorHAnsi"/>
        </w:rPr>
        <w:t>，每一群代表一個可達的</w:t>
      </w:r>
      <w:proofErr w:type="gramStart"/>
      <w:r w:rsidRPr="00CC501C">
        <w:rPr>
          <w:rFonts w:asciiTheme="minorHAnsi" w:hAnsiTheme="minorHAnsi" w:cstheme="minorHAnsi"/>
        </w:rPr>
        <w:t>交易圈層</w:t>
      </w:r>
      <w:proofErr w:type="gramEnd"/>
      <w:r w:rsidRPr="00CC501C">
        <w:rPr>
          <w:rFonts w:asciiTheme="minorHAnsi" w:hAnsiTheme="minorHAnsi" w:cstheme="minorHAnsi"/>
        </w:rPr>
        <w:t>。</w:t>
      </w:r>
    </w:p>
    <w:p w14:paraId="47602857" w14:textId="77777777" w:rsidR="00FB64AC" w:rsidRPr="00CC501C" w:rsidRDefault="00FB64AC" w:rsidP="00FB64AC">
      <w:pPr>
        <w:pStyle w:val="Web"/>
        <w:ind w:firstLine="480"/>
        <w:jc w:val="both"/>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w:t>
      </w:r>
      <w:proofErr w:type="gramStart"/>
      <w:r w:rsidRPr="00CC501C">
        <w:rPr>
          <w:rFonts w:asciiTheme="minorHAnsi" w:hAnsiTheme="minorHAnsi" w:cstheme="minorHAnsi"/>
        </w:rPr>
        <w:t>個</w:t>
      </w:r>
      <w:proofErr w:type="gramEnd"/>
      <w:r w:rsidRPr="00CC501C">
        <w:rPr>
          <w:rFonts w:asciiTheme="minorHAnsi" w:hAnsiTheme="minorHAnsi" w:cstheme="minorHAnsi"/>
        </w:rPr>
        <w:t>群組統計其內部節點的</w:t>
      </w:r>
      <w:proofErr w:type="gramStart"/>
      <w:r w:rsidRPr="00CC501C">
        <w:rPr>
          <w:rFonts w:asciiTheme="minorHAnsi" w:hAnsiTheme="minorHAnsi" w:cstheme="minorHAnsi"/>
        </w:rPr>
        <w:t>入度與出</w:t>
      </w:r>
      <w:proofErr w:type="gramEnd"/>
      <w:r w:rsidRPr="00CC501C">
        <w:rPr>
          <w:rFonts w:asciiTheme="minorHAnsi" w:hAnsiTheme="minorHAnsi" w:cstheme="minorHAnsi"/>
        </w:rPr>
        <w:t>度，辨識群內是否存在僅收款或僅付款之節點，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Pr="00CC501C">
        <w:rPr>
          <w:rFonts w:asciiTheme="minorHAnsi" w:hAnsiTheme="minorHAnsi" w:cstheme="minorHAnsi"/>
        </w:rPr>
        <w:t>Sender</w:t>
      </w:r>
      <w:r w:rsidRPr="00CC501C">
        <w:rPr>
          <w:rFonts w:asciiTheme="minorHAnsi" w:hAnsiTheme="minorHAnsi" w:cstheme="minorHAnsi"/>
        </w:rPr>
        <w:t>）</w:t>
      </w:r>
      <w:proofErr w:type="gramStart"/>
      <w:r w:rsidRPr="00CC501C">
        <w:rPr>
          <w:rFonts w:asciiTheme="minorHAnsi" w:hAnsiTheme="minorHAnsi" w:cstheme="minorHAnsi"/>
        </w:rPr>
        <w:t>與收金節點</w:t>
      </w:r>
      <w:proofErr w:type="gramEnd"/>
      <w:r w:rsidRPr="00CC501C">
        <w:rPr>
          <w:rFonts w:asciiTheme="minorHAnsi" w:hAnsiTheme="minorHAnsi" w:cstheme="minorHAnsi"/>
        </w:rPr>
        <w:t>（</w:t>
      </w:r>
      <w:r w:rsidRPr="00CC501C">
        <w:rPr>
          <w:rFonts w:asciiTheme="minorHAnsi" w:hAnsiTheme="minorHAnsi" w:cstheme="minorHAnsi"/>
        </w:rPr>
        <w:t>Receiver</w:t>
      </w:r>
      <w:r w:rsidRPr="00CC501C">
        <w:rPr>
          <w:rFonts w:asciiTheme="minorHAnsi" w:hAnsiTheme="minorHAnsi" w:cstheme="minorHAnsi"/>
        </w:rPr>
        <w:t>），顯示資金可能在群內被反覆流動或層層轉移，有典型洗錢「拆分</w:t>
      </w:r>
      <w:r w:rsidRPr="00CC501C">
        <w:rPr>
          <w:rFonts w:asciiTheme="minorHAnsi" w:hAnsiTheme="minorHAnsi" w:cstheme="minorHAnsi"/>
        </w:rPr>
        <w:t>—</w:t>
      </w:r>
      <w:r w:rsidRPr="00CC501C">
        <w:rPr>
          <w:rFonts w:asciiTheme="minorHAnsi" w:hAnsiTheme="minorHAnsi" w:cstheme="minorHAnsi"/>
        </w:rPr>
        <w:t>混合</w:t>
      </w:r>
      <w:r w:rsidRPr="00CC501C">
        <w:rPr>
          <w:rFonts w:asciiTheme="minorHAnsi" w:hAnsiTheme="minorHAnsi" w:cstheme="minorHAnsi"/>
        </w:rPr>
        <w:t>—</w:t>
      </w:r>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w:t>
      </w:r>
      <w:proofErr w:type="gramStart"/>
      <w:r w:rsidRPr="00CC501C">
        <w:rPr>
          <w:rFonts w:asciiTheme="minorHAnsi" w:hAnsiTheme="minorHAnsi" w:cstheme="minorHAnsi"/>
        </w:rPr>
        <w:t>後續圖論指標</w:t>
      </w:r>
      <w:proofErr w:type="gramEnd"/>
      <w:r w:rsidRPr="00CC501C">
        <w:rPr>
          <w:rFonts w:asciiTheme="minorHAnsi" w:hAnsiTheme="minorHAnsi" w:cstheme="minorHAnsi"/>
        </w:rPr>
        <w:t>（如中介中心性、雙向交易比例等）提供群組內部的語義基礎，使得本研究所提之多模態特徵融合架構，具備更強的解釋力與擴展性。</w:t>
      </w:r>
    </w:p>
    <w:p w14:paraId="4EF87243"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w:t>
      </w:r>
      <w:proofErr w:type="gramStart"/>
      <w:r w:rsidRPr="002A0BDE">
        <w:rPr>
          <w:rFonts w:asciiTheme="minorHAnsi" w:hAnsiTheme="minorHAnsi" w:cstheme="minorHAnsi"/>
        </w:rPr>
        <w:t>個</w:t>
      </w:r>
      <w:proofErr w:type="gramEnd"/>
      <w:r w:rsidRPr="002A0BDE">
        <w:rPr>
          <w:rFonts w:asciiTheme="minorHAnsi" w:hAnsiTheme="minorHAnsi" w:cstheme="minorHAnsi"/>
        </w:rPr>
        <w:t>透過</w:t>
      </w:r>
      <w:r w:rsidRPr="002A0BDE">
        <w:rPr>
          <w:rFonts w:asciiTheme="minorHAnsi" w:hAnsiTheme="minorHAnsi" w:cstheme="minorHAnsi"/>
        </w:rPr>
        <w:t xml:space="preserve"> Union-Find </w:t>
      </w:r>
      <w:proofErr w:type="gramStart"/>
      <w:r w:rsidRPr="002A0BDE">
        <w:rPr>
          <w:rFonts w:asciiTheme="minorHAnsi" w:hAnsiTheme="minorHAnsi" w:cstheme="minorHAnsi"/>
        </w:rPr>
        <w:t>分群後</w:t>
      </w:r>
      <w:proofErr w:type="gramEnd"/>
      <w:r w:rsidRPr="002A0BDE">
        <w:rPr>
          <w:rFonts w:asciiTheme="minorHAnsi" w:hAnsiTheme="minorHAnsi" w:cstheme="minorHAnsi"/>
        </w:rPr>
        <w:t>所產生子圖（群組）的節點數，並依節點數進行降冪排序。使用者可依需求輸入欲觀察的「前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名（含並列）」群組，進行聚焦分析。</w:t>
      </w:r>
    </w:p>
    <w:p w14:paraId="2C445A52"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w:t>
      </w:r>
      <w:proofErr w:type="gramStart"/>
      <w:r w:rsidRPr="002A0BDE">
        <w:rPr>
          <w:rFonts w:asciiTheme="minorHAnsi" w:hAnsiTheme="minorHAnsi" w:cstheme="minorHAnsi"/>
        </w:rPr>
        <w:t>個</w:t>
      </w:r>
      <w:proofErr w:type="gramEnd"/>
      <w:r w:rsidRPr="002A0BDE">
        <w:rPr>
          <w:rFonts w:asciiTheme="minorHAnsi" w:hAnsiTheme="minorHAnsi" w:cstheme="minorHAnsi"/>
        </w:rPr>
        <w:t>群組進行洗錢交易數量的統計。此步驟透過將交易發送端帳戶對應至其所屬群組，並比對標</w:t>
      </w:r>
      <w:proofErr w:type="gramStart"/>
      <w:r w:rsidRPr="002A0BDE">
        <w:rPr>
          <w:rFonts w:asciiTheme="minorHAnsi" w:hAnsiTheme="minorHAnsi" w:cstheme="minorHAnsi"/>
        </w:rPr>
        <w:t>註</w:t>
      </w:r>
      <w:proofErr w:type="gramEnd"/>
      <w:r w:rsidRPr="002A0BDE">
        <w:rPr>
          <w:rFonts w:asciiTheme="minorHAnsi" w:hAnsiTheme="minorHAnsi" w:cstheme="minorHAnsi"/>
        </w:rPr>
        <w:t>為</w:t>
      </w:r>
      <w:r w:rsidRPr="002A0BDE">
        <w:rPr>
          <w:rFonts w:asciiTheme="minorHAnsi" w:hAnsiTheme="minorHAnsi" w:cstheme="minorHAnsi"/>
        </w:rPr>
        <w:t xml:space="preserve"> </w:t>
      </w:r>
      <w:r w:rsidRPr="002A0BDE">
        <w:rPr>
          <w:rStyle w:val="HTML"/>
          <w:rFonts w:asciiTheme="minorHAnsi" w:hAnsiTheme="minorHAnsi" w:cstheme="minorHAnsi"/>
        </w:rPr>
        <w:t>Is_laundering = 1</w:t>
      </w:r>
      <w:r w:rsidRPr="002A0BDE">
        <w:rPr>
          <w:rFonts w:asciiTheme="minorHAnsi" w:hAnsiTheme="minorHAnsi" w:cstheme="minorHAnsi"/>
        </w:rPr>
        <w:t xml:space="preserve"> </w:t>
      </w:r>
      <w:r w:rsidRPr="002A0BDE">
        <w:rPr>
          <w:rFonts w:asciiTheme="minorHAnsi" w:hAnsiTheme="minorHAnsi" w:cstheme="minorHAnsi"/>
        </w:rPr>
        <w:t>的交易筆數。分析結果呈現每</w:t>
      </w:r>
      <w:proofErr w:type="gramStart"/>
      <w:r w:rsidRPr="002A0BDE">
        <w:rPr>
          <w:rFonts w:asciiTheme="minorHAnsi" w:hAnsiTheme="minorHAnsi" w:cstheme="minorHAnsi"/>
        </w:rPr>
        <w:t>個</w:t>
      </w:r>
      <w:proofErr w:type="gramEnd"/>
      <w:r w:rsidRPr="002A0BDE">
        <w:rPr>
          <w:rFonts w:asciiTheme="minorHAnsi" w:hAnsiTheme="minorHAnsi" w:cstheme="minorHAnsi"/>
        </w:rPr>
        <w:t>高節點群組中是否存在洗錢交易，並額外標示「完全沒有洗錢交易」的</w:t>
      </w:r>
      <w:proofErr w:type="gramStart"/>
      <w:r w:rsidRPr="002A0BDE">
        <w:rPr>
          <w:rFonts w:asciiTheme="minorHAnsi" w:hAnsiTheme="minorHAnsi" w:cstheme="minorHAnsi"/>
        </w:rPr>
        <w:t>安全</w:t>
      </w:r>
      <w:proofErr w:type="gramEnd"/>
      <w:r w:rsidRPr="002A0BDE">
        <w:rPr>
          <w:rFonts w:asciiTheme="minorHAnsi" w:hAnsiTheme="minorHAnsi" w:cstheme="minorHAnsi"/>
        </w:rPr>
        <w:t>群組數。</w:t>
      </w:r>
    </w:p>
    <w:p w14:paraId="5549B76E"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080EE748" w14:textId="77777777" w:rsidR="00FB64AC"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w:t>
      </w:r>
      <w:proofErr w:type="gramStart"/>
      <w:r w:rsidRPr="002A0BDE">
        <w:rPr>
          <w:rFonts w:asciiTheme="minorHAnsi" w:hAnsiTheme="minorHAnsi" w:cstheme="minorHAnsi"/>
        </w:rPr>
        <w:t>準</w:t>
      </w:r>
      <w:proofErr w:type="gramEnd"/>
      <w:r w:rsidRPr="002A0BDE">
        <w:rPr>
          <w:rFonts w:asciiTheme="minorHAnsi" w:hAnsiTheme="minorHAnsi" w:cstheme="minorHAnsi"/>
        </w:rPr>
        <w:t>預測</w:t>
      </w:r>
      <w:r>
        <w:rPr>
          <w:rFonts w:asciiTheme="minorHAnsi" w:hAnsiTheme="minorHAnsi" w:cstheme="minorHAnsi" w:hint="eastAsia"/>
        </w:rPr>
        <w:t>，範例圖以及</w:t>
      </w:r>
      <w:r>
        <w:rPr>
          <w:rFonts w:asciiTheme="minorHAnsi" w:hAnsiTheme="minorHAnsi" w:cstheme="minorHAnsi" w:hint="eastAsia"/>
        </w:rPr>
        <w:t>Algorithm1</w:t>
      </w:r>
      <w:r>
        <w:rPr>
          <w:rFonts w:asciiTheme="minorHAnsi" w:hAnsiTheme="minorHAnsi" w:cstheme="minorHAnsi" w:hint="eastAsia"/>
        </w:rPr>
        <w:t>如下</w:t>
      </w:r>
      <w:r>
        <w:rPr>
          <w:rFonts w:asciiTheme="minorHAnsi" w:hAnsiTheme="minorHAnsi" w:cstheme="minorHAnsi" w:hint="eastAsia"/>
        </w:rPr>
        <w:t>:</w:t>
      </w:r>
    </w:p>
    <w:p w14:paraId="3ECB7359" w14:textId="77777777" w:rsidR="00FB64AC" w:rsidRDefault="00FB64AC" w:rsidP="00FB64AC">
      <w:pPr>
        <w:pStyle w:val="Web"/>
        <w:jc w:val="center"/>
        <w:rPr>
          <w:rFonts w:asciiTheme="minorHAnsi" w:hAnsiTheme="minorHAnsi" w:cstheme="minorHAnsi"/>
        </w:rPr>
      </w:pPr>
      <w:r>
        <w:rPr>
          <w:rFonts w:asciiTheme="minorHAnsi" w:hAnsiTheme="minorHAnsi" w:cstheme="minorHAnsi"/>
          <w:noProof/>
        </w:rPr>
        <w:lastRenderedPageBreak/>
        <w:drawing>
          <wp:inline distT="0" distB="0" distL="0" distR="0" wp14:anchorId="61000CAE" wp14:editId="59F34FCB">
            <wp:extent cx="5274310" cy="527431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1E14EE08" w14:textId="77777777" w:rsidR="00FB64AC" w:rsidRDefault="00FB64AC" w:rsidP="00FB64AC">
      <w:pPr>
        <w:jc w:val="center"/>
        <w:rPr>
          <w:rFonts w:cstheme="minorHAnsi"/>
        </w:rPr>
      </w:pPr>
      <w:r>
        <w:rPr>
          <w:rFonts w:cstheme="minorHAnsi" w:hint="eastAsia"/>
        </w:rPr>
        <w:t>圖</w:t>
      </w:r>
      <w:r>
        <w:rPr>
          <w:rFonts w:cstheme="minorHAnsi" w:hint="eastAsia"/>
        </w:rPr>
        <w:t xml:space="preserve">7 : </w:t>
      </w:r>
      <w:r>
        <w:rPr>
          <w:rFonts w:cstheme="minorHAnsi" w:hint="eastAsia"/>
        </w:rPr>
        <w:t>交易群組社會網絡示意圖</w:t>
      </w:r>
    </w:p>
    <w:p w14:paraId="23FC7470" w14:textId="77777777" w:rsidR="00FB64AC" w:rsidRDefault="00FB64AC" w:rsidP="00FB64AC">
      <w:pPr>
        <w:jc w:val="both"/>
      </w:pPr>
    </w:p>
    <w:p w14:paraId="270BA3C3" w14:textId="77777777" w:rsidR="00FB64AC" w:rsidRDefault="00FB64AC" w:rsidP="00FB64AC">
      <w:pPr>
        <w:ind w:firstLine="480"/>
        <w:jc w:val="both"/>
      </w:pPr>
      <w:r>
        <w:t>設交易資料集為一</w:t>
      </w:r>
      <w:proofErr w:type="gramStart"/>
      <w:r>
        <w:t>有向圖</w:t>
      </w:r>
      <w:proofErr w:type="gramEnd"/>
      <w:r>
        <w:t xml:space="preserve"> </w:t>
      </w:r>
      <m:oMath>
        <m:r>
          <m:rPr>
            <m:sty m:val="p"/>
          </m:rPr>
          <w:rPr>
            <w:rStyle w:val="katex-mathml"/>
            <w:rFonts w:ascii="Cambria Math" w:hAnsi="Cambria Math"/>
          </w:rPr>
          <m:t>G=</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V×V</m:t>
        </m:r>
      </m:oMath>
      <w:r>
        <w:t xml:space="preserve"> </w:t>
      </w:r>
      <w:r>
        <w:t>代表</w:t>
      </w:r>
      <w:proofErr w:type="gramStart"/>
      <w:r>
        <w:t>帳戶間的交</w:t>
      </w:r>
      <w:proofErr w:type="gramEnd"/>
      <w:r>
        <w:t>易關係。令交易邊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p>
    <w:p w14:paraId="049636BA" w14:textId="77777777" w:rsidR="00FB64AC" w:rsidRDefault="00FB64AC" w:rsidP="00FB64AC">
      <w:pPr>
        <w:jc w:val="both"/>
      </w:pPr>
    </w:p>
    <w:p w14:paraId="11BE2A9B" w14:textId="77777777" w:rsidR="00FB64AC" w:rsidRPr="00495362" w:rsidRDefault="00FB64AC" w:rsidP="00FB64AC">
      <w:pPr>
        <w:widowControl/>
        <w:spacing w:before="100" w:beforeAutospacing="1" w:after="100" w:afterAutospacing="1"/>
        <w:jc w:val="both"/>
        <w:rPr>
          <w:rFonts w:eastAsia="新細明體" w:cstheme="minorHAnsi"/>
          <w:kern w:val="0"/>
          <w:szCs w:val="24"/>
        </w:rPr>
      </w:pP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結構將圖中節點依連通性劃分為若干不相交的子集（群組）。初始時，每</w:t>
      </w:r>
      <w:proofErr w:type="gramStart"/>
      <w:r w:rsidRPr="00495362">
        <w:rPr>
          <w:rFonts w:eastAsia="新細明體" w:cstheme="minorHAnsi"/>
          <w:kern w:val="0"/>
          <w:szCs w:val="24"/>
        </w:rPr>
        <w:t>個</w:t>
      </w:r>
      <w:proofErr w:type="gramEnd"/>
      <w:r w:rsidRPr="00495362">
        <w:rPr>
          <w:rFonts w:eastAsia="新細明體" w:cstheme="minorHAnsi"/>
          <w:kern w:val="0"/>
          <w:szCs w:val="24"/>
        </w:rPr>
        <w:t>節點為獨立集合，即</w:t>
      </w:r>
    </w:p>
    <w:p w14:paraId="47753627" w14:textId="77777777" w:rsidR="00FB64AC" w:rsidRDefault="00FB64AC" w:rsidP="00FB64AC">
      <w:pPr>
        <w:jc w:val="both"/>
      </w:pPr>
      <m:oMathPara>
        <m:oMath>
          <m:r>
            <m:rPr>
              <m:sty m:val="p"/>
            </m:rPr>
            <w:rPr>
              <w:rFonts w:ascii="Cambria Math" w:eastAsia="新細明體" w:hAnsi="Cambria Math" w:cs="新細明體"/>
              <w:kern w:val="0"/>
              <w:szCs w:val="24"/>
            </w:rPr>
            <m:t>v∈V, parent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=v.</m:t>
          </m:r>
        </m:oMath>
      </m:oMathPara>
    </w:p>
    <w:p w14:paraId="76AB58B2" w14:textId="77777777" w:rsidR="00FB64AC" w:rsidRDefault="00FB64AC" w:rsidP="00FB64AC">
      <w:pPr>
        <w:jc w:val="both"/>
      </w:pPr>
    </w:p>
    <w:p w14:paraId="26769F66" w14:textId="77777777" w:rsidR="00FB64AC" w:rsidRPr="00414B7D" w:rsidRDefault="00FB64AC" w:rsidP="00FB64AC">
      <w:pPr>
        <w:jc w:val="both"/>
      </w:pPr>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t>將</w:t>
      </w:r>
      <w:r>
        <w:t xml:space="preserve"> </w:t>
      </w:r>
      <m:oMath>
        <m:r>
          <m:rPr>
            <m:sty m:val="p"/>
          </m:rPr>
          <w:rPr>
            <w:rStyle w:val="mord"/>
            <w:rFonts w:ascii="Cambria Math" w:hAnsi="Cambria Math"/>
          </w:rPr>
          <m:t>u</m:t>
        </m:r>
      </m:oMath>
      <w:r>
        <w:t xml:space="preserve"> </w:t>
      </w:r>
      <w:r>
        <w:t>與</w:t>
      </w:r>
      <w:r>
        <w:t xml:space="preserve"> </w:t>
      </w:r>
      <m:oMath>
        <m:r>
          <m:rPr>
            <m:sty m:val="p"/>
          </m:rPr>
          <w:rPr>
            <w:rStyle w:val="katex-mathml"/>
            <w:rFonts w:ascii="Cambria Math" w:hAnsi="Cambria Math"/>
          </w:rPr>
          <m:t>v</m:t>
        </m:r>
      </m:oMath>
      <w:r>
        <w:t xml:space="preserve"> </w:t>
      </w:r>
      <w:r>
        <w:t>所屬集合合併，使得所有可達帳戶最終被聚合至同一集合。</w:t>
      </w:r>
    </w:p>
    <w:p w14:paraId="2FCDD3EA" w14:textId="77777777" w:rsidR="00FB64AC" w:rsidRDefault="00FB64AC" w:rsidP="00FB64AC">
      <w:pPr>
        <w:jc w:val="both"/>
      </w:pPr>
    </w:p>
    <w:p w14:paraId="064772E8" w14:textId="77777777" w:rsidR="00FB64AC" w:rsidRPr="004F28CC" w:rsidRDefault="00FB64AC" w:rsidP="00FB64AC">
      <w:pPr>
        <w:widowControl/>
        <w:spacing w:before="100" w:beforeAutospacing="1" w:after="100" w:afterAutospacing="1"/>
        <w:jc w:val="both"/>
        <w:rPr>
          <w:rFonts w:ascii="新細明體" w:eastAsia="新細明體" w:hAnsi="新細明體" w:cs="新細明體"/>
          <w:kern w:val="0"/>
          <w:szCs w:val="24"/>
        </w:rPr>
      </w:pPr>
      <w:r w:rsidRPr="004F28CC">
        <w:rPr>
          <w:rFonts w:ascii="新細明體" w:eastAsia="新細明體" w:hAnsi="新細明體" w:cs="新細明體"/>
          <w:kern w:val="0"/>
          <w:szCs w:val="24"/>
        </w:rPr>
        <w:lastRenderedPageBreak/>
        <w:t>透過路徑壓縮優化的操作，確定每</w:t>
      </w:r>
      <w:proofErr w:type="gramStart"/>
      <w:r w:rsidRPr="004F28CC">
        <w:rPr>
          <w:rFonts w:ascii="新細明體" w:eastAsia="新細明體" w:hAnsi="新細明體" w:cs="新細明體"/>
          <w:kern w:val="0"/>
          <w:szCs w:val="24"/>
        </w:rPr>
        <w:t>個</w:t>
      </w:r>
      <w:proofErr w:type="gramEnd"/>
      <w:r w:rsidRPr="004F28CC">
        <w:rPr>
          <w:rFonts w:ascii="新細明體" w:eastAsia="新細明體" w:hAnsi="新細明體" w:cs="新細明體"/>
          <w:kern w:val="0"/>
          <w:szCs w:val="24"/>
        </w:rPr>
        <w:t>節點所屬集合代表元（根節點）：</w:t>
      </w:r>
    </w:p>
    <w:p w14:paraId="7E0FD8E9" w14:textId="77777777" w:rsidR="00FB64AC" w:rsidRPr="0073742F" w:rsidRDefault="00FB64AC" w:rsidP="00FB64AC">
      <w:pPr>
        <w:jc w:val="both"/>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41017069" w14:textId="77777777" w:rsidR="00FB64AC" w:rsidRDefault="00FB64AC" w:rsidP="00FB64AC">
      <w:pPr>
        <w:jc w:val="both"/>
      </w:pPr>
    </w:p>
    <w:p w14:paraId="6F423918" w14:textId="77777777" w:rsidR="00FB64AC" w:rsidRDefault="00FB64AC" w:rsidP="00FB64AC">
      <w:pPr>
        <w:jc w:val="both"/>
      </w:pPr>
      <w:r>
        <w:t>使得</w:t>
      </w:r>
    </w:p>
    <w:p w14:paraId="5A953C76" w14:textId="77777777" w:rsidR="00FB64AC" w:rsidRDefault="00FB64AC" w:rsidP="00FB64AC">
      <w:pPr>
        <w:jc w:val="both"/>
      </w:pPr>
    </w:p>
    <w:p w14:paraId="2A3D66B1" w14:textId="77777777" w:rsidR="00FB64AC" w:rsidRPr="0073742F" w:rsidRDefault="00FB64AC" w:rsidP="00FB64AC">
      <w:pPr>
        <w:jc w:val="both"/>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10995664" w14:textId="77777777" w:rsidR="00FB64AC" w:rsidRDefault="00FB64AC" w:rsidP="00FB64AC">
      <w:pPr>
        <w:jc w:val="both"/>
      </w:pPr>
    </w:p>
    <w:p w14:paraId="6593F5BF" w14:textId="77777777" w:rsidR="00FB64AC" w:rsidRDefault="00FB64AC" w:rsidP="00FB64AC">
      <w:pPr>
        <w:jc w:val="both"/>
      </w:pPr>
      <w:r>
        <w:rPr>
          <w:rStyle w:val="mord"/>
        </w:rPr>
        <w:t>在同一交易連通分量中</w:t>
      </w:r>
      <w:r>
        <w:rPr>
          <w:rStyle w:val="mord"/>
        </w:rPr>
        <w:t>.</w:t>
      </w:r>
    </w:p>
    <w:p w14:paraId="78477BCC" w14:textId="77777777" w:rsidR="00FB64AC" w:rsidRPr="00DF29B8" w:rsidRDefault="00FB64AC" w:rsidP="00FB64AC">
      <w:pPr>
        <w:jc w:val="both"/>
        <w:rPr>
          <w:rStyle w:val="mord"/>
        </w:rPr>
      </w:pPr>
    </w:p>
    <w:p w14:paraId="69653206" w14:textId="77777777" w:rsidR="00FB64AC" w:rsidRDefault="00FB64AC" w:rsidP="00FB64AC">
      <w:pPr>
        <w:jc w:val="both"/>
      </w:pPr>
    </w:p>
    <w:p w14:paraId="6A3D0631" w14:textId="77777777" w:rsidR="00FB64AC" w:rsidRDefault="00FB64AC" w:rsidP="00FB64AC">
      <w:pPr>
        <w:jc w:val="both"/>
      </w:pPr>
      <w:r>
        <w:t>最後針對每個子集合</w:t>
      </w:r>
      <w:r>
        <w:t xml:space="preserve"> </w:t>
      </w:r>
      <m:oMath>
        <m:r>
          <m:rPr>
            <m:sty m:val="p"/>
          </m:rPr>
          <w:rPr>
            <w:rStyle w:val="katex-mathml"/>
            <w:rFonts w:ascii="Cambria Math" w:hAnsi="Cambria Math"/>
          </w:rPr>
          <m:t>C ⊆V</m:t>
        </m:r>
      </m:oMath>
      <w:r>
        <w:t>，統計在該群組內發生的洗錢交易數目：</w:t>
      </w:r>
    </w:p>
    <w:p w14:paraId="422362DD" w14:textId="77777777" w:rsidR="00FB64AC" w:rsidRDefault="00FB64AC" w:rsidP="00FB64AC">
      <w:pPr>
        <w:jc w:val="both"/>
      </w:pPr>
    </w:p>
    <w:p w14:paraId="629482B0" w14:textId="77777777" w:rsidR="00FB64AC" w:rsidRDefault="00FB64AC" w:rsidP="00FB64AC">
      <w:pPr>
        <w:jc w:val="both"/>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766681EF" w14:textId="77777777" w:rsidR="00FB64AC" w:rsidRPr="00B70D37" w:rsidRDefault="00FB64AC" w:rsidP="00FB64AC">
      <w:pPr>
        <w:jc w:val="both"/>
      </w:pPr>
    </w:p>
    <w:p w14:paraId="5593B285" w14:textId="77777777" w:rsidR="00FB64AC" w:rsidRDefault="00FB64AC" w:rsidP="00FB64AC">
      <w:pPr>
        <w:jc w:val="center"/>
      </w:pPr>
      <w:r>
        <w:rPr>
          <w:noProof/>
        </w:rPr>
        <w:drawing>
          <wp:inline distT="0" distB="0" distL="0" distR="0" wp14:anchorId="6648FDC1" wp14:editId="193BBB3E">
            <wp:extent cx="5274310" cy="244284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螢幕擷取畫面 2025-08-04 165801.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2442845"/>
                    </a:xfrm>
                    <a:prstGeom prst="rect">
                      <a:avLst/>
                    </a:prstGeom>
                  </pic:spPr>
                </pic:pic>
              </a:graphicData>
            </a:graphic>
          </wp:inline>
        </w:drawing>
      </w:r>
    </w:p>
    <w:p w14:paraId="449D82AA" w14:textId="77777777" w:rsidR="00C00FEE" w:rsidRDefault="00C00FEE" w:rsidP="006C25E7">
      <w:pPr>
        <w:jc w:val="both"/>
      </w:pPr>
    </w:p>
    <w:p w14:paraId="19CEAE4F" w14:textId="0B6FA645" w:rsidR="00AD5FB0" w:rsidRDefault="00C00FEE" w:rsidP="00C00FEE">
      <w:pPr>
        <w:ind w:firstLine="480"/>
        <w:jc w:val="both"/>
      </w:pPr>
      <w:r>
        <w:t>本研究中，機器學習並非直接參與演算法的運作，而是作為驗證工具，用以</w:t>
      </w:r>
      <w:proofErr w:type="gramStart"/>
      <w:r>
        <w:rPr>
          <w:rStyle w:val="af0"/>
        </w:rPr>
        <w:t>證明圖論指標</w:t>
      </w:r>
      <w:proofErr w:type="gramEnd"/>
      <w:r>
        <w:rPr>
          <w:rStyle w:val="af0"/>
        </w:rPr>
        <w:t>對於洗錢偵測的</w:t>
      </w:r>
      <w:r>
        <w:rPr>
          <w:rStyle w:val="af0"/>
          <w:rFonts w:hint="eastAsia"/>
        </w:rPr>
        <w:t>效率能夠</w:t>
      </w:r>
      <w:r>
        <w:rPr>
          <w:rStyle w:val="af0"/>
        </w:rPr>
        <w:t>提升</w:t>
      </w:r>
      <w:r>
        <w:t>。透過</w:t>
      </w:r>
      <w:r>
        <w:t xml:space="preserve"> UF-AML</w:t>
      </w:r>
      <w:r>
        <w:t>（</w:t>
      </w:r>
      <w:r>
        <w:t>Union-Find-based Anti-Money Laundering</w:t>
      </w:r>
      <w:r>
        <w:t>）分群演算法，我們能在交易網絡中建立弱連通群組（</w:t>
      </w:r>
      <w:r>
        <w:t>WCC</w:t>
      </w:r>
      <w:r>
        <w:t>），並在每</w:t>
      </w:r>
      <w:proofErr w:type="gramStart"/>
      <w:r>
        <w:t>個</w:t>
      </w:r>
      <w:proofErr w:type="gramEnd"/>
      <w:r>
        <w:t>群組中計算多</w:t>
      </w:r>
      <w:proofErr w:type="gramStart"/>
      <w:r>
        <w:t>項圖</w:t>
      </w:r>
      <w:proofErr w:type="gramEnd"/>
      <w:r>
        <w:t>論指標（如中心性、互惠性、</w:t>
      </w:r>
      <w:r>
        <w:t xml:space="preserve">Fan-in/Fan-out </w:t>
      </w:r>
      <w:r>
        <w:t>比例等）。指標再與原始交易屬性融合後輸入至機器學習模型，比較「</w:t>
      </w:r>
      <w:proofErr w:type="gramStart"/>
      <w:r>
        <w:t>含圖論特徵</w:t>
      </w:r>
      <w:proofErr w:type="gramEnd"/>
      <w:r>
        <w:t>」與「僅用原始特徵」</w:t>
      </w:r>
      <w:proofErr w:type="gramStart"/>
      <w:r>
        <w:t>模型間的效</w:t>
      </w:r>
      <w:proofErr w:type="gramEnd"/>
      <w:r>
        <w:t>能差異。結果顯示，</w:t>
      </w:r>
      <w:proofErr w:type="gramStart"/>
      <w:r>
        <w:t>圖論特徵</w:t>
      </w:r>
      <w:proofErr w:type="gramEnd"/>
      <w:r>
        <w:t>能顯著提升分類模型的</w:t>
      </w:r>
      <w:r>
        <w:t xml:space="preserve"> Precision </w:t>
      </w:r>
      <w:r>
        <w:t>與</w:t>
      </w:r>
      <w:r>
        <w:t xml:space="preserve"> Recall</w:t>
      </w:r>
      <w:r>
        <w:t>，證實</w:t>
      </w:r>
      <w:r>
        <w:t xml:space="preserve"> UF-AML </w:t>
      </w:r>
      <w:r>
        <w:t>架構在揭露潛在可疑群組上的有效性。</w:t>
      </w:r>
    </w:p>
    <w:p w14:paraId="1181B978" w14:textId="39EE9D99" w:rsidR="00260FBD" w:rsidRPr="00025334" w:rsidRDefault="00260FBD" w:rsidP="006C25E7">
      <w:pPr>
        <w:pStyle w:val="1"/>
        <w:jc w:val="both"/>
        <w:rPr>
          <w:sz w:val="28"/>
          <w:szCs w:val="28"/>
        </w:rPr>
      </w:pPr>
      <w:r w:rsidRPr="00025334">
        <w:rPr>
          <w:rFonts w:hint="eastAsia"/>
          <w:sz w:val="28"/>
          <w:szCs w:val="28"/>
        </w:rPr>
        <w:lastRenderedPageBreak/>
        <w:t>四、</w:t>
      </w:r>
      <w:r w:rsidR="00415208" w:rsidRPr="00025334">
        <w:rPr>
          <w:rFonts w:hint="eastAsia"/>
          <w:sz w:val="28"/>
          <w:szCs w:val="28"/>
        </w:rPr>
        <w:t>實驗結果</w:t>
      </w:r>
    </w:p>
    <w:p w14:paraId="73D29D5F" w14:textId="77777777" w:rsidR="006D5DAB" w:rsidRDefault="006D5DAB" w:rsidP="006C25E7">
      <w:pPr>
        <w:jc w:val="both"/>
      </w:pPr>
    </w:p>
    <w:p w14:paraId="764565D5" w14:textId="03901AF3" w:rsidR="007B74D7" w:rsidRPr="007B74D7" w:rsidRDefault="007B74D7"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16E58327" w14:textId="6FE409EC" w:rsidR="007B74D7" w:rsidRDefault="007B74D7"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sidR="00791E13">
        <w:rPr>
          <w:rFonts w:eastAsia="新細明體" w:cstheme="minorHAnsi" w:hint="eastAsia"/>
          <w:kern w:val="0"/>
          <w:szCs w:val="24"/>
        </w:rPr>
        <w:t>同時</w:t>
      </w:r>
      <w:r w:rsidRPr="007B74D7">
        <w:rPr>
          <w:rFonts w:eastAsia="新細明體" w:cstheme="minorHAnsi"/>
          <w:kern w:val="0"/>
          <w:szCs w:val="24"/>
        </w:rPr>
        <w:t>採用多種統計分析</w:t>
      </w:r>
      <w:r w:rsidR="00791E13">
        <w:rPr>
          <w:rFonts w:eastAsia="新細明體" w:cstheme="minorHAnsi" w:hint="eastAsia"/>
          <w:kern w:val="0"/>
          <w:szCs w:val="24"/>
        </w:rPr>
        <w:t>、</w:t>
      </w:r>
      <w:r w:rsidR="008806D9">
        <w:rPr>
          <w:rFonts w:eastAsia="新細明體" w:cstheme="minorHAnsi" w:hint="eastAsia"/>
          <w:kern w:val="0"/>
          <w:szCs w:val="24"/>
        </w:rPr>
        <w:t>非監督式學習</w:t>
      </w:r>
      <w:r w:rsidR="00791E13">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sidR="00387DA0">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5AFD23B7" w14:textId="66B63684" w:rsidR="00404048" w:rsidRDefault="00404048"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w:t>
      </w:r>
      <w:r w:rsidR="00C64E17">
        <w:rPr>
          <w:rFonts w:asciiTheme="minorHAnsi" w:hAnsiTheme="minorHAnsi" w:cstheme="minorHAnsi" w:hint="eastAsia"/>
          <w:color w:val="000000" w:themeColor="text1"/>
        </w:rPr>
        <w:t>結果</w:t>
      </w:r>
      <w:r>
        <w:rPr>
          <w:rFonts w:asciiTheme="minorHAnsi" w:hAnsiTheme="minorHAnsi" w:cstheme="minorHAnsi" w:hint="eastAsia"/>
          <w:color w:val="000000" w:themeColor="text1"/>
        </w:rPr>
        <w:t>如下</w:t>
      </w:r>
      <w:r>
        <w:rPr>
          <w:rFonts w:asciiTheme="minorHAnsi" w:hAnsiTheme="minorHAnsi" w:cstheme="minorHAnsi" w:hint="eastAsia"/>
          <w:color w:val="000000" w:themeColor="text1"/>
        </w:rPr>
        <w:t>:</w:t>
      </w:r>
    </w:p>
    <w:p w14:paraId="063D7881" w14:textId="77777777" w:rsidR="00344148" w:rsidRDefault="00344148" w:rsidP="006C25E7">
      <w:pPr>
        <w:jc w:val="both"/>
      </w:pPr>
    </w:p>
    <w:p w14:paraId="573F9DBB" w14:textId="6B3E1774" w:rsidR="003366B0" w:rsidRDefault="00CC0C48" w:rsidP="00781860">
      <w:pPr>
        <w:widowControl/>
        <w:spacing w:before="100" w:beforeAutospacing="1" w:after="100" w:afterAutospacing="1"/>
        <w:jc w:val="center"/>
      </w:pPr>
      <w:r>
        <w:rPr>
          <w:noProof/>
        </w:rPr>
        <w:lastRenderedPageBreak/>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17">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426336D0" w14:textId="207E8ACC" w:rsidR="008811B1" w:rsidRDefault="008811B1" w:rsidP="00442BAA">
      <w:pPr>
        <w:jc w:val="center"/>
        <w:rPr>
          <w:rFonts w:cstheme="minorHAnsi"/>
          <w:color w:val="000000" w:themeColor="text1"/>
          <w:szCs w:val="24"/>
        </w:rPr>
      </w:pPr>
      <w:r>
        <w:rPr>
          <w:rFonts w:cstheme="minorHAnsi" w:hint="eastAsia"/>
          <w:color w:val="000000" w:themeColor="text1"/>
          <w:szCs w:val="24"/>
        </w:rPr>
        <w:t>演算法</w:t>
      </w:r>
      <w:r w:rsidR="00CC0C48">
        <w:rPr>
          <w:rFonts w:cstheme="minorHAnsi" w:hint="eastAsia"/>
          <w:color w:val="000000" w:themeColor="text1"/>
          <w:szCs w:val="24"/>
        </w:rPr>
        <w:t>三</w:t>
      </w:r>
      <w:r>
        <w:rPr>
          <w:rFonts w:cstheme="minorHAnsi" w:hint="eastAsia"/>
          <w:color w:val="000000" w:themeColor="text1"/>
          <w:szCs w:val="24"/>
        </w:rPr>
        <w:t xml:space="preserve"> : UF-FAE</w:t>
      </w:r>
      <w:r>
        <w:rPr>
          <w:rFonts w:cstheme="minorHAnsi" w:hint="eastAsia"/>
          <w:color w:val="000000" w:themeColor="text1"/>
          <w:szCs w:val="24"/>
        </w:rPr>
        <w:t>流程</w:t>
      </w:r>
    </w:p>
    <w:p w14:paraId="10CA77D1" w14:textId="77777777" w:rsidR="008811B1" w:rsidRPr="008811B1" w:rsidRDefault="008811B1" w:rsidP="006C25E7">
      <w:pPr>
        <w:jc w:val="both"/>
      </w:pPr>
    </w:p>
    <w:p w14:paraId="01D9D904" w14:textId="140918EE" w:rsidR="003B6FD2" w:rsidRPr="00D21C03" w:rsidRDefault="00D8261C" w:rsidP="006C25E7">
      <w:pPr>
        <w:pStyle w:val="2"/>
        <w:jc w:val="both"/>
        <w:rPr>
          <w:sz w:val="24"/>
          <w:szCs w:val="24"/>
        </w:rPr>
      </w:pPr>
      <w:r w:rsidRPr="00D21C03">
        <w:rPr>
          <w:rFonts w:hint="eastAsia"/>
          <w:sz w:val="24"/>
          <w:szCs w:val="24"/>
        </w:rPr>
        <w:t>4.</w:t>
      </w:r>
      <w:r w:rsidR="00BD0EFC" w:rsidRPr="00D21C03">
        <w:rPr>
          <w:rFonts w:hint="eastAsia"/>
          <w:sz w:val="24"/>
          <w:szCs w:val="24"/>
        </w:rPr>
        <w:t>1</w:t>
      </w:r>
      <w:r w:rsidRPr="00D21C03">
        <w:rPr>
          <w:rFonts w:hint="eastAsia"/>
          <w:sz w:val="24"/>
          <w:szCs w:val="24"/>
        </w:rPr>
        <w:t xml:space="preserve"> </w:t>
      </w:r>
      <w:r w:rsidRPr="00D21C03">
        <w:rPr>
          <w:sz w:val="24"/>
          <w:szCs w:val="24"/>
        </w:rPr>
        <w:t>多模態特徵融合與時間序列驗證之機器學習模型設計</w:t>
      </w:r>
    </w:p>
    <w:p w14:paraId="33E69D1D" w14:textId="02077D19"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本研究進一步設計一套</w:t>
      </w:r>
      <w:proofErr w:type="gramStart"/>
      <w:r w:rsidRPr="00E54C8E">
        <w:rPr>
          <w:rFonts w:eastAsia="新細明體" w:cstheme="minorHAnsi"/>
          <w:kern w:val="0"/>
          <w:szCs w:val="24"/>
        </w:rPr>
        <w:t>結合圖論特徵</w:t>
      </w:r>
      <w:proofErr w:type="gramEnd"/>
      <w:r w:rsidRPr="00E54C8E">
        <w:rPr>
          <w:rFonts w:eastAsia="新細明體" w:cstheme="minorHAnsi"/>
          <w:kern w:val="0"/>
          <w:szCs w:val="24"/>
        </w:rPr>
        <w:t>（如節點數、邊數、中心性指標）與原始交易欄位（如金額、支付方式、幣別、地點）的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，並採用嚴格時間</w:t>
      </w:r>
      <w:proofErr w:type="gramStart"/>
      <w:r w:rsidRPr="00E54C8E">
        <w:rPr>
          <w:rFonts w:eastAsia="新細明體" w:cstheme="minorHAnsi"/>
          <w:kern w:val="0"/>
          <w:szCs w:val="24"/>
        </w:rPr>
        <w:t>序列切</w:t>
      </w:r>
      <w:proofErr w:type="gramEnd"/>
      <w:r w:rsidRPr="00E54C8E">
        <w:rPr>
          <w:rFonts w:eastAsia="新細明體" w:cstheme="minorHAnsi"/>
          <w:kern w:val="0"/>
          <w:szCs w:val="24"/>
        </w:rPr>
        <w:t>分（</w:t>
      </w:r>
      <w:r w:rsidRPr="00E54C8E">
        <w:rPr>
          <w:rFonts w:eastAsia="新細明體" w:cstheme="minorHAnsi"/>
          <w:kern w:val="0"/>
          <w:szCs w:val="24"/>
        </w:rPr>
        <w:t>Time-Series Split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77777777"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SAML-D_with_graph_centrality </w:t>
      </w:r>
      <w:r w:rsidRPr="00E54C8E">
        <w:rPr>
          <w:rFonts w:eastAsia="新細明體" w:cstheme="minorHAnsi"/>
          <w:kern w:val="0"/>
          <w:szCs w:val="24"/>
        </w:rPr>
        <w:t>資料集，透過</w:t>
      </w:r>
      <w:r w:rsidRPr="00E54C8E">
        <w:rPr>
          <w:rFonts w:eastAsia="新細明體" w:cstheme="minorHAnsi"/>
          <w:kern w:val="0"/>
          <w:szCs w:val="24"/>
        </w:rPr>
        <w:t xml:space="preserve"> PySpark </w:t>
      </w:r>
      <w:r w:rsidRPr="00E54C8E">
        <w:rPr>
          <w:rFonts w:eastAsia="新細明體" w:cstheme="minorHAnsi"/>
          <w:kern w:val="0"/>
          <w:szCs w:val="24"/>
        </w:rPr>
        <w:t>進行特徵處理與管線化建模。首先，將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w:t>
      </w:r>
      <w:proofErr w:type="gramStart"/>
      <w:r w:rsidRPr="00E54C8E">
        <w:rPr>
          <w:rFonts w:eastAsia="新細明體" w:cstheme="minorHAnsi"/>
          <w:kern w:val="0"/>
          <w:szCs w:val="24"/>
        </w:rPr>
        <w:t>取前</w:t>
      </w:r>
      <w:proofErr w:type="gramEnd"/>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32853B1E"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在特徵設計方面，類別變數（如幣別、地點與支付方式）先經</w:t>
      </w:r>
      <w:r w:rsidRPr="00E54C8E">
        <w:rPr>
          <w:rFonts w:eastAsia="細明體" w:cstheme="minorHAnsi"/>
          <w:kern w:val="0"/>
          <w:szCs w:val="24"/>
        </w:rPr>
        <w:t>StringIndexer</w:t>
      </w:r>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r w:rsidRPr="00E54C8E">
        <w:rPr>
          <w:rFonts w:eastAsia="細明體" w:cstheme="minorHAnsi"/>
          <w:kern w:val="0"/>
          <w:szCs w:val="24"/>
        </w:rPr>
        <w:t>OneHotEncoder</w:t>
      </w:r>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174E4CF0" w14:textId="71002D47"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lastRenderedPageBreak/>
        <w:t>邏輯</w:t>
      </w:r>
      <w:proofErr w:type="gramStart"/>
      <w:r w:rsidRPr="00E54C8E">
        <w:rPr>
          <w:rFonts w:eastAsia="新細明體" w:cstheme="minorHAnsi"/>
          <w:kern w:val="0"/>
          <w:szCs w:val="24"/>
        </w:rPr>
        <w:t>迴</w:t>
      </w:r>
      <w:proofErr w:type="gramEnd"/>
      <w:r w:rsidRPr="00E54C8E">
        <w:rPr>
          <w:rFonts w:eastAsia="新細明體" w:cstheme="minorHAnsi"/>
          <w:kern w:val="0"/>
          <w:szCs w:val="24"/>
        </w:rPr>
        <w:t>歸</w:t>
      </w:r>
    </w:p>
    <w:p w14:paraId="31EA5B1F" w14:textId="5F49B78F"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決策樹</w:t>
      </w:r>
    </w:p>
    <w:p w14:paraId="06B67621" w14:textId="55609751"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隨機森林</w:t>
      </w:r>
    </w:p>
    <w:p w14:paraId="20DE7681" w14:textId="7EF382ED"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線性</w:t>
      </w:r>
      <w:r w:rsidR="005A6CD4">
        <w:rPr>
          <w:rFonts w:eastAsia="新細明體" w:cstheme="minorHAnsi"/>
          <w:kern w:val="0"/>
          <w:szCs w:val="24"/>
        </w:rPr>
        <w:t>支援向量機</w:t>
      </w:r>
    </w:p>
    <w:p w14:paraId="1174F447" w14:textId="77777777"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每種模型皆使用相同特徵集與</w:t>
      </w:r>
      <w:proofErr w:type="gramStart"/>
      <w:r w:rsidRPr="00E54C8E">
        <w:rPr>
          <w:rFonts w:eastAsia="新細明體" w:cstheme="minorHAnsi"/>
          <w:kern w:val="0"/>
          <w:szCs w:val="24"/>
        </w:rPr>
        <w:t>資料切分方式</w:t>
      </w:r>
      <w:proofErr w:type="gramEnd"/>
      <w:r w:rsidRPr="00E54C8E">
        <w:rPr>
          <w:rFonts w:eastAsia="新細明體" w:cstheme="minorHAnsi"/>
          <w:kern w:val="0"/>
          <w:szCs w:val="24"/>
        </w:rPr>
        <w:t>，並評估其在測試資料上的四項指標：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。除此之外，也針對具備特徵重要性評估功能的模型（如決策樹與隨機森林）進行前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428622FB" w:rsid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透過此一</w:t>
      </w:r>
      <w:r w:rsidRPr="00E54C8E">
        <w:rPr>
          <w:rFonts w:eastAsia="新細明體" w:cstheme="minorHAnsi"/>
          <w:kern w:val="0"/>
          <w:szCs w:val="24"/>
        </w:rPr>
        <w:t xml:space="preserve"> 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w:t>
      </w:r>
      <w:proofErr w:type="gramStart"/>
      <w:r w:rsidRPr="00E54C8E">
        <w:rPr>
          <w:rFonts w:eastAsia="新細明體" w:cstheme="minorHAnsi"/>
          <w:kern w:val="0"/>
          <w:szCs w:val="24"/>
        </w:rPr>
        <w:t>檢驗圖論結構</w:t>
      </w:r>
      <w:proofErr w:type="gramEnd"/>
      <w:r w:rsidRPr="00E54C8E">
        <w:rPr>
          <w:rFonts w:eastAsia="新細明體" w:cstheme="minorHAnsi"/>
          <w:kern w:val="0"/>
          <w:szCs w:val="24"/>
        </w:rPr>
        <w:t>特徵是否對模型預測帶來實質提升。此架構亦為日後接軌深度學習模型（如</w:t>
      </w:r>
      <w:r w:rsidRPr="00E54C8E">
        <w:rPr>
          <w:rFonts w:eastAsia="新細明體" w:cstheme="minorHAnsi"/>
          <w:kern w:val="0"/>
          <w:szCs w:val="24"/>
        </w:rPr>
        <w:t xml:space="preserve"> GNN</w:t>
      </w:r>
      <w:r w:rsidRPr="00E54C8E">
        <w:rPr>
          <w:rFonts w:eastAsia="新細明體" w:cstheme="minorHAnsi"/>
          <w:kern w:val="0"/>
          <w:szCs w:val="24"/>
        </w:rPr>
        <w:t>、</w:t>
      </w:r>
      <w:r w:rsidRPr="00E54C8E">
        <w:rPr>
          <w:rFonts w:eastAsia="新細明體" w:cstheme="minorHAnsi"/>
          <w:kern w:val="0"/>
          <w:szCs w:val="24"/>
        </w:rPr>
        <w:t>GraphSAGE</w:t>
      </w:r>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p w14:paraId="2EF8D3B9" w14:textId="7CE2FCA5" w:rsidR="003129D3" w:rsidRPr="003129D3" w:rsidRDefault="003129D3" w:rsidP="003129D3">
      <w:pPr>
        <w:jc w:val="center"/>
      </w:pPr>
      <w:r>
        <w:rPr>
          <w:rFonts w:hint="eastAsia"/>
        </w:rPr>
        <w:t>表</w:t>
      </w:r>
      <w:r>
        <w:rPr>
          <w:rFonts w:hint="eastAsia"/>
        </w:rPr>
        <w:t xml:space="preserve">11: </w:t>
      </w:r>
      <w:r>
        <w:rPr>
          <w:rFonts w:hint="eastAsia"/>
        </w:rPr>
        <w:t>資料預處理後之特徵融合資料欄位表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735"/>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Sender_account</w:t>
            </w:r>
          </w:p>
        </w:tc>
        <w:tc>
          <w:tcPr>
            <w:tcW w:w="0" w:type="auto"/>
            <w:vAlign w:val="center"/>
            <w:hideMark/>
          </w:tcPr>
          <w:p w14:paraId="1C22396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Receiver_account</w:t>
            </w:r>
          </w:p>
        </w:tc>
        <w:tc>
          <w:tcPr>
            <w:tcW w:w="0" w:type="auto"/>
            <w:vAlign w:val="center"/>
            <w:hideMark/>
          </w:tcPr>
          <w:p w14:paraId="67871F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Payment_currency</w:t>
            </w:r>
          </w:p>
        </w:tc>
        <w:tc>
          <w:tcPr>
            <w:tcW w:w="0" w:type="auto"/>
            <w:vAlign w:val="center"/>
            <w:hideMark/>
          </w:tcPr>
          <w:p w14:paraId="3DB820C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Received_currency</w:t>
            </w:r>
          </w:p>
        </w:tc>
        <w:tc>
          <w:tcPr>
            <w:tcW w:w="0" w:type="auto"/>
            <w:vAlign w:val="center"/>
            <w:hideMark/>
          </w:tcPr>
          <w:p w14:paraId="1F0E70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Sender_bank_location</w:t>
            </w:r>
          </w:p>
        </w:tc>
        <w:tc>
          <w:tcPr>
            <w:tcW w:w="0" w:type="auto"/>
            <w:vAlign w:val="center"/>
            <w:hideMark/>
          </w:tcPr>
          <w:p w14:paraId="188A2660" w14:textId="77777777" w:rsidR="004E2BDF" w:rsidRPr="004E2BDF" w:rsidRDefault="004E2BDF" w:rsidP="006C25E7">
            <w:pPr>
              <w:widowControl/>
              <w:jc w:val="both"/>
              <w:rPr>
                <w:rFonts w:eastAsia="新細明體" w:cstheme="minorHAnsi"/>
                <w:kern w:val="0"/>
                <w:szCs w:val="24"/>
              </w:rPr>
            </w:pPr>
            <w:proofErr w:type="gramStart"/>
            <w:r w:rsidRPr="004E2BDF">
              <w:rPr>
                <w:rFonts w:eastAsia="新細明體" w:cstheme="minorHAnsi"/>
                <w:kern w:val="0"/>
                <w:szCs w:val="24"/>
              </w:rPr>
              <w:t>發款銀行</w:t>
            </w:r>
            <w:proofErr w:type="gramEnd"/>
            <w:r w:rsidRPr="004E2BDF">
              <w:rPr>
                <w:rFonts w:eastAsia="新細明體" w:cstheme="minorHAnsi"/>
                <w:kern w:val="0"/>
                <w:szCs w:val="24"/>
              </w:rPr>
              <w:t>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Receiver_bank_location</w:t>
            </w:r>
          </w:p>
        </w:tc>
        <w:tc>
          <w:tcPr>
            <w:tcW w:w="0" w:type="auto"/>
            <w:vAlign w:val="center"/>
            <w:hideMark/>
          </w:tcPr>
          <w:p w14:paraId="77C6951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Payment_type</w:t>
            </w:r>
          </w:p>
        </w:tc>
        <w:tc>
          <w:tcPr>
            <w:tcW w:w="0" w:type="auto"/>
            <w:vAlign w:val="center"/>
            <w:hideMark/>
          </w:tcPr>
          <w:p w14:paraId="5D3AA7B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Is_laundering</w:t>
            </w:r>
          </w:p>
        </w:tc>
        <w:tc>
          <w:tcPr>
            <w:tcW w:w="0" w:type="auto"/>
            <w:vAlign w:val="center"/>
            <w:hideMark/>
          </w:tcPr>
          <w:p w14:paraId="252DEAB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是否為洗錢交易（標</w:t>
            </w:r>
            <w:proofErr w:type="gramStart"/>
            <w:r w:rsidRPr="004E2BDF">
              <w:rPr>
                <w:rFonts w:eastAsia="新細明體" w:cstheme="minorHAnsi"/>
                <w:kern w:val="0"/>
                <w:szCs w:val="24"/>
              </w:rPr>
              <w:t>註</w:t>
            </w:r>
            <w:proofErr w:type="gramEnd"/>
            <w:r w:rsidRPr="004E2BDF">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Laundering_type</w:t>
            </w:r>
          </w:p>
        </w:tc>
        <w:tc>
          <w:tcPr>
            <w:tcW w:w="0" w:type="auto"/>
            <w:vAlign w:val="center"/>
            <w:hideMark/>
          </w:tcPr>
          <w:p w14:paraId="7EF45E4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group_id</w:t>
            </w:r>
          </w:p>
        </w:tc>
        <w:tc>
          <w:tcPr>
            <w:tcW w:w="0" w:type="auto"/>
            <w:vAlign w:val="center"/>
            <w:hideMark/>
          </w:tcPr>
          <w:p w14:paraId="5FCF46F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group_node_count</w:t>
            </w:r>
          </w:p>
        </w:tc>
        <w:tc>
          <w:tcPr>
            <w:tcW w:w="0" w:type="auto"/>
            <w:vAlign w:val="center"/>
            <w:hideMark/>
          </w:tcPr>
          <w:p w14:paraId="3FE2D3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群組內帳戶數（節點數）</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group_edge_count</w:t>
            </w:r>
          </w:p>
        </w:tc>
        <w:tc>
          <w:tcPr>
            <w:tcW w:w="0" w:type="auto"/>
            <w:vAlign w:val="center"/>
            <w:hideMark/>
          </w:tcPr>
          <w:p w14:paraId="21800BB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群組內交易數（邊數）</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group_bidirect_ratio</w:t>
            </w:r>
          </w:p>
        </w:tc>
        <w:tc>
          <w:tcPr>
            <w:tcW w:w="0" w:type="auto"/>
            <w:vAlign w:val="center"/>
            <w:hideMark/>
          </w:tcPr>
          <w:p w14:paraId="41DC3BE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sender_degree</w:t>
            </w:r>
          </w:p>
        </w:tc>
        <w:tc>
          <w:tcPr>
            <w:tcW w:w="0" w:type="auto"/>
            <w:vAlign w:val="center"/>
            <w:hideMark/>
          </w:tcPr>
          <w:p w14:paraId="3D5EE72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receiver_degree</w:t>
            </w:r>
          </w:p>
        </w:tc>
        <w:tc>
          <w:tcPr>
            <w:tcW w:w="0" w:type="auto"/>
            <w:vAlign w:val="center"/>
            <w:hideMark/>
          </w:tcPr>
          <w:p w14:paraId="7C91021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sender_closeness</w:t>
            </w:r>
          </w:p>
        </w:tc>
        <w:tc>
          <w:tcPr>
            <w:tcW w:w="0" w:type="auto"/>
            <w:vAlign w:val="center"/>
            <w:hideMark/>
          </w:tcPr>
          <w:p w14:paraId="0A8E060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發送者的接近中心性</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lastRenderedPageBreak/>
              <w:t>receiver_closeness</w:t>
            </w:r>
          </w:p>
        </w:tc>
        <w:tc>
          <w:tcPr>
            <w:tcW w:w="0" w:type="auto"/>
            <w:vAlign w:val="center"/>
            <w:hideMark/>
          </w:tcPr>
          <w:p w14:paraId="17B66CB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接收者的接近中心性</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sender_betweenness</w:t>
            </w:r>
          </w:p>
        </w:tc>
        <w:tc>
          <w:tcPr>
            <w:tcW w:w="0" w:type="auto"/>
            <w:vAlign w:val="center"/>
            <w:hideMark/>
          </w:tcPr>
          <w:p w14:paraId="0FD93CA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發送者的中介中心性</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receiver_betweenness</w:t>
            </w:r>
          </w:p>
        </w:tc>
        <w:tc>
          <w:tcPr>
            <w:tcW w:w="0" w:type="auto"/>
            <w:vAlign w:val="center"/>
            <w:hideMark/>
          </w:tcPr>
          <w:p w14:paraId="0DA2F52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接收者的中介中心性</w:t>
            </w:r>
          </w:p>
        </w:tc>
      </w:tr>
    </w:tbl>
    <w:p w14:paraId="34DB055A" w14:textId="3DB22796" w:rsidR="007F2B2D" w:rsidRDefault="007F2B2D" w:rsidP="006C25E7">
      <w:pPr>
        <w:ind w:firstLine="480"/>
        <w:jc w:val="both"/>
      </w:pPr>
    </w:p>
    <w:p w14:paraId="1E18747D" w14:textId="2DF0C979" w:rsidR="0096036B" w:rsidRPr="00FC71C4" w:rsidRDefault="0096036B" w:rsidP="006C25E7">
      <w:pPr>
        <w:pStyle w:val="2"/>
        <w:jc w:val="both"/>
        <w:rPr>
          <w:sz w:val="24"/>
          <w:szCs w:val="24"/>
        </w:rPr>
      </w:pPr>
      <w:r w:rsidRPr="00FC71C4">
        <w:rPr>
          <w:rFonts w:hint="eastAsia"/>
          <w:sz w:val="24"/>
          <w:szCs w:val="24"/>
        </w:rPr>
        <w:t>4.</w:t>
      </w:r>
      <w:r w:rsidR="00DC5ACD" w:rsidRPr="00FC71C4">
        <w:rPr>
          <w:rFonts w:hint="eastAsia"/>
          <w:sz w:val="24"/>
          <w:szCs w:val="24"/>
        </w:rPr>
        <w:t>2</w:t>
      </w:r>
      <w:r w:rsidRPr="00FC71C4">
        <w:rPr>
          <w:rFonts w:hint="eastAsia"/>
          <w:sz w:val="24"/>
          <w:szCs w:val="24"/>
        </w:rPr>
        <w:t xml:space="preserve"> 消融實驗</w:t>
      </w:r>
      <w:r w:rsidRPr="00FC71C4">
        <w:rPr>
          <w:sz w:val="24"/>
          <w:szCs w:val="24"/>
        </w:rPr>
        <w:t>(UF-FAE)</w:t>
      </w:r>
    </w:p>
    <w:p w14:paraId="2B39AA57" w14:textId="77777777" w:rsidR="0096036B" w:rsidRDefault="0096036B" w:rsidP="006C25E7">
      <w:pPr>
        <w:jc w:val="both"/>
      </w:pPr>
    </w:p>
    <w:p w14:paraId="5E4897A8" w14:textId="77777777" w:rsidR="0096036B" w:rsidRPr="007B74D7"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21EEEFE2" w14:textId="126F2353" w:rsidR="0096036B" w:rsidRDefault="0096036B"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Pr>
          <w:rFonts w:eastAsia="新細明體" w:cstheme="minorHAnsi" w:hint="eastAsia"/>
          <w:kern w:val="0"/>
          <w:szCs w:val="24"/>
        </w:rPr>
        <w:t>同時</w:t>
      </w:r>
      <w:r w:rsidRPr="007B74D7">
        <w:rPr>
          <w:rFonts w:eastAsia="新細明體" w:cstheme="minorHAnsi"/>
          <w:kern w:val="0"/>
          <w:szCs w:val="24"/>
        </w:rPr>
        <w:t>採用多種統計分析</w:t>
      </w:r>
      <w:r>
        <w:rPr>
          <w:rFonts w:eastAsia="新細明體" w:cstheme="minorHAnsi" w:hint="eastAsia"/>
          <w:kern w:val="0"/>
          <w:szCs w:val="24"/>
        </w:rPr>
        <w:t>、</w:t>
      </w:r>
      <w:r w:rsidR="008806D9">
        <w:rPr>
          <w:rFonts w:eastAsia="新細明體" w:cstheme="minorHAnsi" w:hint="eastAsia"/>
          <w:kern w:val="0"/>
          <w:szCs w:val="24"/>
        </w:rPr>
        <w:t>非監督式學習</w:t>
      </w:r>
      <w:r>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08AFA3E9" w14:textId="428573C7" w:rsidR="0096036B" w:rsidRPr="0096036B" w:rsidRDefault="0096036B"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，下一段落呈現結果</w:t>
      </w:r>
      <w:r>
        <w:rPr>
          <w:rFonts w:asciiTheme="minorHAnsi" w:hAnsiTheme="minorHAnsi" w:cstheme="minorHAnsi" w:hint="eastAsia"/>
          <w:color w:val="000000" w:themeColor="text1"/>
        </w:rPr>
        <w:t xml:space="preserve"> :</w:t>
      </w:r>
    </w:p>
    <w:p w14:paraId="6B34993E" w14:textId="2AAC2065" w:rsidR="008216DA" w:rsidRPr="00F012FB" w:rsidRDefault="006C1F04" w:rsidP="008216DA">
      <w:pPr>
        <w:ind w:firstLine="480"/>
        <w:jc w:val="both"/>
      </w:pPr>
      <w:r>
        <w:rPr>
          <w:rFonts w:hint="eastAsia"/>
        </w:rPr>
        <w:t>本研究以</w:t>
      </w:r>
      <w:r w:rsidR="00CB1B8B">
        <w:rPr>
          <w:rFonts w:hint="eastAsia"/>
        </w:rPr>
        <w:t>四種</w:t>
      </w:r>
      <w:r w:rsidR="00DE134B">
        <w:rPr>
          <w:rFonts w:hint="eastAsia"/>
        </w:rPr>
        <w:t>機器學習</w:t>
      </w:r>
      <w:r w:rsidR="00CB1B8B">
        <w:rPr>
          <w:rFonts w:hint="eastAsia"/>
        </w:rPr>
        <w:t>模型進行特徵融合、原始欄位以及</w:t>
      </w:r>
      <w:r w:rsidR="00CB1B8B">
        <w:rPr>
          <w:rFonts w:hint="eastAsia"/>
        </w:rPr>
        <w:t>SAML-D</w:t>
      </w:r>
      <w:r w:rsidR="00CB1B8B">
        <w:rPr>
          <w:rFonts w:hint="eastAsia"/>
        </w:rPr>
        <w:t>延伸之純圖資料結構進行分析，皆採用</w:t>
      </w:r>
      <w:r w:rsidR="00CB1B8B">
        <w:rPr>
          <w:rFonts w:hint="eastAsia"/>
        </w:rPr>
        <w:t>8:2</w:t>
      </w:r>
      <w:r w:rsidR="00CB1B8B">
        <w:rPr>
          <w:rFonts w:hint="eastAsia"/>
        </w:rPr>
        <w:t>之比例進行前後時序分析，結果如下</w:t>
      </w:r>
      <w:r w:rsidR="00AF1299">
        <w:rPr>
          <w:rFonts w:hint="eastAsia"/>
        </w:rPr>
        <w:t>表</w:t>
      </w:r>
      <w:r w:rsidR="00CB1B8B">
        <w:rPr>
          <w:rFonts w:hint="eastAsia"/>
        </w:rPr>
        <w:t>:</w:t>
      </w:r>
    </w:p>
    <w:p w14:paraId="6CB69DEE" w14:textId="443A6C61" w:rsidR="00344199" w:rsidRDefault="00344199" w:rsidP="006C25E7">
      <w:pPr>
        <w:jc w:val="both"/>
      </w:pPr>
    </w:p>
    <w:p w14:paraId="105CA12E" w14:textId="77777777" w:rsidR="006C6911" w:rsidRDefault="006C6911" w:rsidP="006C25E7">
      <w:pPr>
        <w:jc w:val="both"/>
      </w:pP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321"/>
        <w:gridCol w:w="1084"/>
        <w:gridCol w:w="987"/>
        <w:gridCol w:w="750"/>
        <w:gridCol w:w="749"/>
        <w:gridCol w:w="1055"/>
        <w:gridCol w:w="1055"/>
        <w:gridCol w:w="1054"/>
        <w:gridCol w:w="802"/>
        <w:gridCol w:w="2361"/>
      </w:tblGrid>
      <w:tr w:rsidR="00CB7865" w:rsidRPr="00CB7865" w14:paraId="1F7EF14D" w14:textId="77777777" w:rsidTr="00CA449C">
        <w:trPr>
          <w:tblHeader/>
          <w:tblCellSpacing w:w="15" w:type="dxa"/>
        </w:trPr>
        <w:tc>
          <w:tcPr>
            <w:tcW w:w="1171" w:type="dxa"/>
            <w:vAlign w:val="center"/>
            <w:hideMark/>
          </w:tcPr>
          <w:p w14:paraId="5B65998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模型</w:t>
            </w:r>
          </w:p>
        </w:tc>
        <w:tc>
          <w:tcPr>
            <w:tcW w:w="0" w:type="auto"/>
            <w:vAlign w:val="center"/>
            <w:hideMark/>
          </w:tcPr>
          <w:p w14:paraId="63BF764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分組</w:t>
            </w:r>
          </w:p>
        </w:tc>
        <w:tc>
          <w:tcPr>
            <w:tcW w:w="0" w:type="auto"/>
            <w:vAlign w:val="center"/>
            <w:hideMark/>
          </w:tcPr>
          <w:p w14:paraId="43288DE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AUC(ROC)</w:t>
            </w:r>
          </w:p>
        </w:tc>
        <w:tc>
          <w:tcPr>
            <w:tcW w:w="0" w:type="auto"/>
            <w:vAlign w:val="center"/>
            <w:hideMark/>
          </w:tcPr>
          <w:p w14:paraId="05D7CAA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Precision</w:t>
            </w:r>
          </w:p>
        </w:tc>
        <w:tc>
          <w:tcPr>
            <w:tcW w:w="0" w:type="auto"/>
            <w:vAlign w:val="center"/>
            <w:hideMark/>
          </w:tcPr>
          <w:p w14:paraId="4286414F"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Recall</w:t>
            </w:r>
          </w:p>
        </w:tc>
        <w:tc>
          <w:tcPr>
            <w:tcW w:w="0" w:type="auto"/>
            <w:vAlign w:val="center"/>
            <w:hideMark/>
          </w:tcPr>
          <w:p w14:paraId="338448F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F1</w:t>
            </w:r>
          </w:p>
        </w:tc>
        <w:tc>
          <w:tcPr>
            <w:tcW w:w="0" w:type="auto"/>
            <w:vAlign w:val="center"/>
            <w:hideMark/>
          </w:tcPr>
          <w:p w14:paraId="74F020B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Precision</w:t>
            </w:r>
          </w:p>
        </w:tc>
        <w:tc>
          <w:tcPr>
            <w:tcW w:w="0" w:type="auto"/>
            <w:vAlign w:val="center"/>
            <w:hideMark/>
          </w:tcPr>
          <w:p w14:paraId="3B2314E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Recall</w:t>
            </w:r>
          </w:p>
        </w:tc>
        <w:tc>
          <w:tcPr>
            <w:tcW w:w="0" w:type="auto"/>
            <w:vAlign w:val="center"/>
            <w:hideMark/>
          </w:tcPr>
          <w:p w14:paraId="4BE572ED"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F1</w:t>
            </w:r>
          </w:p>
        </w:tc>
        <w:tc>
          <w:tcPr>
            <w:tcW w:w="0" w:type="auto"/>
            <w:vAlign w:val="center"/>
            <w:hideMark/>
          </w:tcPr>
          <w:p w14:paraId="3C76D0DB"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時間（秒）</w:t>
            </w:r>
          </w:p>
        </w:tc>
        <w:tc>
          <w:tcPr>
            <w:tcW w:w="2316" w:type="dxa"/>
            <w:vAlign w:val="center"/>
            <w:hideMark/>
          </w:tcPr>
          <w:p w14:paraId="3537247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 xml:space="preserve">Top </w:t>
            </w:r>
            <w:r w:rsidRPr="00CB7865">
              <w:rPr>
                <w:rFonts w:eastAsia="新細明體" w:cstheme="minorHAnsi"/>
                <w:b/>
                <w:bCs/>
                <w:kern w:val="0"/>
                <w:szCs w:val="24"/>
              </w:rPr>
              <w:t>特徵（依重要性排序）</w:t>
            </w:r>
          </w:p>
        </w:tc>
      </w:tr>
      <w:tr w:rsidR="00CB7865" w:rsidRPr="00CB7865" w14:paraId="141DD299" w14:textId="77777777" w:rsidTr="00CA449C">
        <w:trPr>
          <w:tblCellSpacing w:w="15" w:type="dxa"/>
        </w:trPr>
        <w:tc>
          <w:tcPr>
            <w:tcW w:w="1171" w:type="dxa"/>
            <w:vAlign w:val="center"/>
            <w:hideMark/>
          </w:tcPr>
          <w:p w14:paraId="63FBEB6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28336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0ED068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0.9866</w:t>
            </w:r>
          </w:p>
        </w:tc>
        <w:tc>
          <w:tcPr>
            <w:tcW w:w="0" w:type="auto"/>
            <w:vAlign w:val="center"/>
            <w:hideMark/>
          </w:tcPr>
          <w:p w14:paraId="6C34E110"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0.7467</w:t>
            </w:r>
          </w:p>
        </w:tc>
        <w:tc>
          <w:tcPr>
            <w:tcW w:w="0" w:type="auto"/>
            <w:vAlign w:val="center"/>
            <w:hideMark/>
          </w:tcPr>
          <w:p w14:paraId="43AB05F1"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0.5558</w:t>
            </w:r>
          </w:p>
        </w:tc>
        <w:tc>
          <w:tcPr>
            <w:tcW w:w="0" w:type="auto"/>
            <w:vAlign w:val="center"/>
            <w:hideMark/>
          </w:tcPr>
          <w:p w14:paraId="130FD462"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0.6372</w:t>
            </w:r>
          </w:p>
        </w:tc>
        <w:tc>
          <w:tcPr>
            <w:tcW w:w="0" w:type="auto"/>
            <w:vAlign w:val="center"/>
            <w:hideMark/>
          </w:tcPr>
          <w:p w14:paraId="6153614E"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0.9992</w:t>
            </w:r>
          </w:p>
        </w:tc>
        <w:tc>
          <w:tcPr>
            <w:tcW w:w="0" w:type="auto"/>
            <w:vAlign w:val="center"/>
            <w:hideMark/>
          </w:tcPr>
          <w:p w14:paraId="56C8E5E5"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0.9993</w:t>
            </w:r>
          </w:p>
        </w:tc>
        <w:tc>
          <w:tcPr>
            <w:tcW w:w="0" w:type="auto"/>
            <w:vAlign w:val="center"/>
            <w:hideMark/>
          </w:tcPr>
          <w:p w14:paraId="742865F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0.9992</w:t>
            </w:r>
          </w:p>
        </w:tc>
        <w:tc>
          <w:tcPr>
            <w:tcW w:w="0" w:type="auto"/>
            <w:vAlign w:val="center"/>
            <w:hideMark/>
          </w:tcPr>
          <w:p w14:paraId="4CDDBF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246.77</w:t>
            </w:r>
          </w:p>
        </w:tc>
        <w:tc>
          <w:tcPr>
            <w:tcW w:w="2316" w:type="dxa"/>
            <w:vAlign w:val="center"/>
            <w:hideMark/>
          </w:tcPr>
          <w:p w14:paraId="7203B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6A05D1B4" w14:textId="77777777" w:rsidTr="00CA449C">
        <w:trPr>
          <w:tblCellSpacing w:w="15" w:type="dxa"/>
        </w:trPr>
        <w:tc>
          <w:tcPr>
            <w:tcW w:w="1171" w:type="dxa"/>
            <w:vAlign w:val="center"/>
            <w:hideMark/>
          </w:tcPr>
          <w:p w14:paraId="5724F75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4031DAE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53A804B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0.8621</w:t>
            </w:r>
          </w:p>
        </w:tc>
        <w:tc>
          <w:tcPr>
            <w:tcW w:w="0" w:type="auto"/>
            <w:vAlign w:val="center"/>
            <w:hideMark/>
          </w:tcPr>
          <w:p w14:paraId="6FC9EC2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0.9799</w:t>
            </w:r>
          </w:p>
        </w:tc>
        <w:tc>
          <w:tcPr>
            <w:tcW w:w="0" w:type="auto"/>
            <w:vAlign w:val="center"/>
            <w:hideMark/>
          </w:tcPr>
          <w:p w14:paraId="307537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0.8637</w:t>
            </w:r>
          </w:p>
        </w:tc>
        <w:tc>
          <w:tcPr>
            <w:tcW w:w="0" w:type="auto"/>
            <w:vAlign w:val="center"/>
            <w:hideMark/>
          </w:tcPr>
          <w:p w14:paraId="1BDD72A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0.9182</w:t>
            </w:r>
          </w:p>
        </w:tc>
        <w:tc>
          <w:tcPr>
            <w:tcW w:w="0" w:type="auto"/>
            <w:vAlign w:val="center"/>
            <w:hideMark/>
          </w:tcPr>
          <w:p w14:paraId="198325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575247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0A9DC7E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620AD85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227.93</w:t>
            </w:r>
          </w:p>
        </w:tc>
        <w:tc>
          <w:tcPr>
            <w:tcW w:w="2316" w:type="dxa"/>
            <w:vAlign w:val="center"/>
            <w:hideMark/>
          </w:tcPr>
          <w:p w14:paraId="551A38E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48322B54" w14:textId="77777777" w:rsidTr="00CA449C">
        <w:trPr>
          <w:tblCellSpacing w:w="15" w:type="dxa"/>
        </w:trPr>
        <w:tc>
          <w:tcPr>
            <w:tcW w:w="1171" w:type="dxa"/>
            <w:vAlign w:val="center"/>
            <w:hideMark/>
          </w:tcPr>
          <w:p w14:paraId="7C4AD3C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lastRenderedPageBreak/>
              <w:t>Random Forest</w:t>
            </w:r>
          </w:p>
        </w:tc>
        <w:tc>
          <w:tcPr>
            <w:tcW w:w="0" w:type="auto"/>
            <w:vAlign w:val="center"/>
            <w:hideMark/>
          </w:tcPr>
          <w:p w14:paraId="5DABA75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D3FFFB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3B42B9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9D4F9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0.0070</w:t>
            </w:r>
          </w:p>
        </w:tc>
        <w:tc>
          <w:tcPr>
            <w:tcW w:w="0" w:type="auto"/>
            <w:vAlign w:val="center"/>
            <w:hideMark/>
          </w:tcPr>
          <w:p w14:paraId="4A63C66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0.0139</w:t>
            </w:r>
          </w:p>
        </w:tc>
        <w:tc>
          <w:tcPr>
            <w:tcW w:w="0" w:type="auto"/>
            <w:vAlign w:val="center"/>
            <w:hideMark/>
          </w:tcPr>
          <w:p w14:paraId="70BF7D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D45B71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68D7B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CB71E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883.70</w:t>
            </w:r>
          </w:p>
        </w:tc>
        <w:tc>
          <w:tcPr>
            <w:tcW w:w="2316" w:type="dxa"/>
            <w:vAlign w:val="center"/>
            <w:hideMark/>
          </w:tcPr>
          <w:p w14:paraId="08127C2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receiver_degree, sender_degree, sender_betweenness</w:t>
            </w:r>
          </w:p>
        </w:tc>
      </w:tr>
      <w:tr w:rsidR="00CB7865" w:rsidRPr="00CB7865" w14:paraId="3D82A140" w14:textId="77777777" w:rsidTr="00CA449C">
        <w:trPr>
          <w:tblCellSpacing w:w="15" w:type="dxa"/>
        </w:trPr>
        <w:tc>
          <w:tcPr>
            <w:tcW w:w="1171" w:type="dxa"/>
            <w:vAlign w:val="center"/>
            <w:hideMark/>
          </w:tcPr>
          <w:p w14:paraId="47B507B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6F5B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B2A99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0.9320</w:t>
            </w:r>
          </w:p>
        </w:tc>
        <w:tc>
          <w:tcPr>
            <w:tcW w:w="0" w:type="auto"/>
            <w:vAlign w:val="center"/>
            <w:hideMark/>
          </w:tcPr>
          <w:p w14:paraId="4C4EAB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11DA55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0.0019</w:t>
            </w:r>
          </w:p>
        </w:tc>
        <w:tc>
          <w:tcPr>
            <w:tcW w:w="0" w:type="auto"/>
            <w:vAlign w:val="center"/>
            <w:hideMark/>
          </w:tcPr>
          <w:p w14:paraId="695D57C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0.0037</w:t>
            </w:r>
          </w:p>
        </w:tc>
        <w:tc>
          <w:tcPr>
            <w:tcW w:w="0" w:type="auto"/>
            <w:vAlign w:val="center"/>
            <w:hideMark/>
          </w:tcPr>
          <w:p w14:paraId="3CFDE8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3C8AA2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435717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414FAD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272.35</w:t>
            </w:r>
          </w:p>
        </w:tc>
        <w:tc>
          <w:tcPr>
            <w:tcW w:w="2316" w:type="dxa"/>
            <w:vAlign w:val="center"/>
            <w:hideMark/>
          </w:tcPr>
          <w:p w14:paraId="28AE306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71DA5F0A" w14:textId="77777777" w:rsidTr="00CA449C">
        <w:trPr>
          <w:tblCellSpacing w:w="15" w:type="dxa"/>
        </w:trPr>
        <w:tc>
          <w:tcPr>
            <w:tcW w:w="1171" w:type="dxa"/>
            <w:vAlign w:val="center"/>
            <w:hideMark/>
          </w:tcPr>
          <w:p w14:paraId="5770ED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2264FA4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16E2A4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0.7281</w:t>
            </w:r>
          </w:p>
        </w:tc>
        <w:tc>
          <w:tcPr>
            <w:tcW w:w="0" w:type="auto"/>
            <w:vAlign w:val="center"/>
            <w:hideMark/>
          </w:tcPr>
          <w:p w14:paraId="0FC039A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5C7041B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0.0042</w:t>
            </w:r>
          </w:p>
        </w:tc>
        <w:tc>
          <w:tcPr>
            <w:tcW w:w="0" w:type="auto"/>
            <w:vAlign w:val="center"/>
            <w:hideMark/>
          </w:tcPr>
          <w:p w14:paraId="5996BE7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0.0084</w:t>
            </w:r>
          </w:p>
        </w:tc>
        <w:tc>
          <w:tcPr>
            <w:tcW w:w="0" w:type="auto"/>
            <w:vAlign w:val="center"/>
            <w:hideMark/>
          </w:tcPr>
          <w:p w14:paraId="0716783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40D74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13391D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1125A4F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66.65</w:t>
            </w:r>
          </w:p>
        </w:tc>
        <w:tc>
          <w:tcPr>
            <w:tcW w:w="2316" w:type="dxa"/>
            <w:vAlign w:val="center"/>
            <w:hideMark/>
          </w:tcPr>
          <w:p w14:paraId="6C36154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35319DD6" w14:textId="77777777" w:rsidTr="00CA449C">
        <w:trPr>
          <w:tblCellSpacing w:w="15" w:type="dxa"/>
        </w:trPr>
        <w:tc>
          <w:tcPr>
            <w:tcW w:w="1171" w:type="dxa"/>
            <w:vAlign w:val="center"/>
            <w:hideMark/>
          </w:tcPr>
          <w:p w14:paraId="617CE95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011497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023C01F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0.4461</w:t>
            </w:r>
          </w:p>
        </w:tc>
        <w:tc>
          <w:tcPr>
            <w:tcW w:w="0" w:type="auto"/>
            <w:vAlign w:val="center"/>
            <w:hideMark/>
          </w:tcPr>
          <w:p w14:paraId="53235EB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EF6002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0.0247</w:t>
            </w:r>
          </w:p>
        </w:tc>
        <w:tc>
          <w:tcPr>
            <w:tcW w:w="0" w:type="auto"/>
            <w:vAlign w:val="center"/>
            <w:hideMark/>
          </w:tcPr>
          <w:p w14:paraId="0E70CF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0.0483</w:t>
            </w:r>
          </w:p>
        </w:tc>
        <w:tc>
          <w:tcPr>
            <w:tcW w:w="0" w:type="auto"/>
            <w:vAlign w:val="center"/>
            <w:hideMark/>
          </w:tcPr>
          <w:p w14:paraId="18CDB5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26C585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2A6C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52DD619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91.37</w:t>
            </w:r>
          </w:p>
        </w:tc>
        <w:tc>
          <w:tcPr>
            <w:tcW w:w="2316" w:type="dxa"/>
            <w:vAlign w:val="center"/>
            <w:hideMark/>
          </w:tcPr>
          <w:p w14:paraId="11F6694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w:t>
            </w:r>
          </w:p>
        </w:tc>
      </w:tr>
      <w:tr w:rsidR="00CB7865" w:rsidRPr="00CB7865" w14:paraId="384C3498" w14:textId="77777777" w:rsidTr="00CA449C">
        <w:trPr>
          <w:tblCellSpacing w:w="15" w:type="dxa"/>
        </w:trPr>
        <w:tc>
          <w:tcPr>
            <w:tcW w:w="1171" w:type="dxa"/>
            <w:vAlign w:val="center"/>
            <w:hideMark/>
          </w:tcPr>
          <w:p w14:paraId="4B80FAC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2E225F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77A5EBC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0.7364</w:t>
            </w:r>
          </w:p>
        </w:tc>
        <w:tc>
          <w:tcPr>
            <w:tcW w:w="0" w:type="auto"/>
            <w:vAlign w:val="center"/>
            <w:hideMark/>
          </w:tcPr>
          <w:p w14:paraId="33536B5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2249C30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02CC60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58DB18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57DF99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380EBD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8941FF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675.01</w:t>
            </w:r>
          </w:p>
        </w:tc>
        <w:tc>
          <w:tcPr>
            <w:tcW w:w="2316" w:type="dxa"/>
            <w:vAlign w:val="center"/>
            <w:hideMark/>
          </w:tcPr>
          <w:p w14:paraId="559B0C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 Payment_type_vec_4</w:t>
            </w:r>
          </w:p>
        </w:tc>
      </w:tr>
      <w:tr w:rsidR="00CB7865" w:rsidRPr="00CB7865" w14:paraId="7257D52A" w14:textId="77777777" w:rsidTr="00CA449C">
        <w:trPr>
          <w:tblCellSpacing w:w="15" w:type="dxa"/>
        </w:trPr>
        <w:tc>
          <w:tcPr>
            <w:tcW w:w="1171" w:type="dxa"/>
            <w:vAlign w:val="center"/>
            <w:hideMark/>
          </w:tcPr>
          <w:p w14:paraId="5E8A8A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3E2D95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30B8393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0.6890</w:t>
            </w:r>
          </w:p>
        </w:tc>
        <w:tc>
          <w:tcPr>
            <w:tcW w:w="0" w:type="auto"/>
            <w:vAlign w:val="center"/>
            <w:hideMark/>
          </w:tcPr>
          <w:p w14:paraId="2677D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5F0D2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7ABED8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39C441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906A7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4F51251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7709855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208.29</w:t>
            </w:r>
          </w:p>
        </w:tc>
        <w:tc>
          <w:tcPr>
            <w:tcW w:w="2316" w:type="dxa"/>
            <w:vAlign w:val="center"/>
            <w:hideMark/>
          </w:tcPr>
          <w:p w14:paraId="434CBF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12505961" w14:textId="77777777" w:rsidTr="00CA449C">
        <w:trPr>
          <w:tblCellSpacing w:w="15" w:type="dxa"/>
        </w:trPr>
        <w:tc>
          <w:tcPr>
            <w:tcW w:w="1171" w:type="dxa"/>
            <w:vAlign w:val="center"/>
            <w:hideMark/>
          </w:tcPr>
          <w:p w14:paraId="2E99AB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8435EF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BA0379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0.9786</w:t>
            </w:r>
          </w:p>
        </w:tc>
        <w:tc>
          <w:tcPr>
            <w:tcW w:w="0" w:type="auto"/>
            <w:vAlign w:val="center"/>
            <w:hideMark/>
          </w:tcPr>
          <w:p w14:paraId="3C81D6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0.9373</w:t>
            </w:r>
          </w:p>
        </w:tc>
        <w:tc>
          <w:tcPr>
            <w:tcW w:w="0" w:type="auto"/>
            <w:vAlign w:val="center"/>
            <w:hideMark/>
          </w:tcPr>
          <w:p w14:paraId="5BFD990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0.5166</w:t>
            </w:r>
          </w:p>
        </w:tc>
        <w:tc>
          <w:tcPr>
            <w:tcW w:w="0" w:type="auto"/>
            <w:vAlign w:val="center"/>
            <w:hideMark/>
          </w:tcPr>
          <w:p w14:paraId="2AE44F0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0.6661</w:t>
            </w:r>
          </w:p>
        </w:tc>
        <w:tc>
          <w:tcPr>
            <w:tcW w:w="0" w:type="auto"/>
            <w:vAlign w:val="center"/>
            <w:hideMark/>
          </w:tcPr>
          <w:p w14:paraId="13B87C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2799E7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5654BC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0.9993</w:t>
            </w:r>
          </w:p>
        </w:tc>
        <w:tc>
          <w:tcPr>
            <w:tcW w:w="0" w:type="auto"/>
            <w:vAlign w:val="center"/>
            <w:hideMark/>
          </w:tcPr>
          <w:p w14:paraId="0BCF6D4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91.14</w:t>
            </w:r>
          </w:p>
        </w:tc>
        <w:tc>
          <w:tcPr>
            <w:tcW w:w="2316" w:type="dxa"/>
            <w:vAlign w:val="center"/>
            <w:hideMark/>
          </w:tcPr>
          <w:p w14:paraId="2F9F6E1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05C98D17" w14:textId="77777777" w:rsidTr="00CA449C">
        <w:trPr>
          <w:tblCellSpacing w:w="15" w:type="dxa"/>
        </w:trPr>
        <w:tc>
          <w:tcPr>
            <w:tcW w:w="1171" w:type="dxa"/>
            <w:vAlign w:val="center"/>
            <w:hideMark/>
          </w:tcPr>
          <w:p w14:paraId="2F81A7F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C15A4B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055DEA1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7EEA186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0.9803</w:t>
            </w:r>
          </w:p>
        </w:tc>
        <w:tc>
          <w:tcPr>
            <w:tcW w:w="0" w:type="auto"/>
            <w:vAlign w:val="center"/>
            <w:hideMark/>
          </w:tcPr>
          <w:p w14:paraId="75B6C2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0.8838</w:t>
            </w:r>
          </w:p>
        </w:tc>
        <w:tc>
          <w:tcPr>
            <w:tcW w:w="0" w:type="auto"/>
            <w:vAlign w:val="center"/>
            <w:hideMark/>
          </w:tcPr>
          <w:p w14:paraId="7F57DEA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0.9296</w:t>
            </w:r>
          </w:p>
        </w:tc>
        <w:tc>
          <w:tcPr>
            <w:tcW w:w="0" w:type="auto"/>
            <w:vAlign w:val="center"/>
            <w:hideMark/>
          </w:tcPr>
          <w:p w14:paraId="6904E1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7B3B188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28B43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97167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65.22</w:t>
            </w:r>
          </w:p>
        </w:tc>
        <w:tc>
          <w:tcPr>
            <w:tcW w:w="2316" w:type="dxa"/>
            <w:vAlign w:val="center"/>
            <w:hideMark/>
          </w:tcPr>
          <w:p w14:paraId="3045E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4317347" w14:textId="77777777" w:rsidTr="00CA449C">
        <w:trPr>
          <w:tblCellSpacing w:w="15" w:type="dxa"/>
        </w:trPr>
        <w:tc>
          <w:tcPr>
            <w:tcW w:w="1171" w:type="dxa"/>
            <w:vAlign w:val="center"/>
            <w:hideMark/>
          </w:tcPr>
          <w:p w14:paraId="203659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60094CC0"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5FD23D5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1F86FE8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18E054E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0.9127</w:t>
            </w:r>
          </w:p>
        </w:tc>
        <w:tc>
          <w:tcPr>
            <w:tcW w:w="0" w:type="auto"/>
            <w:vAlign w:val="center"/>
            <w:hideMark/>
          </w:tcPr>
          <w:p w14:paraId="7126923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0.9544</w:t>
            </w:r>
          </w:p>
        </w:tc>
        <w:tc>
          <w:tcPr>
            <w:tcW w:w="0" w:type="auto"/>
            <w:vAlign w:val="center"/>
            <w:hideMark/>
          </w:tcPr>
          <w:p w14:paraId="6FC40F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4F9206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301B8D5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2C0AE6A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571.89</w:t>
            </w:r>
          </w:p>
        </w:tc>
        <w:tc>
          <w:tcPr>
            <w:tcW w:w="2316" w:type="dxa"/>
            <w:vAlign w:val="center"/>
            <w:hideMark/>
          </w:tcPr>
          <w:p w14:paraId="394056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5489398" w14:textId="77777777" w:rsidTr="00CA449C">
        <w:trPr>
          <w:tblCellSpacing w:w="15" w:type="dxa"/>
        </w:trPr>
        <w:tc>
          <w:tcPr>
            <w:tcW w:w="1171" w:type="dxa"/>
            <w:vAlign w:val="center"/>
            <w:hideMark/>
          </w:tcPr>
          <w:p w14:paraId="28206D1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7F0606C2"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53E46E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0.8980</w:t>
            </w:r>
          </w:p>
        </w:tc>
        <w:tc>
          <w:tcPr>
            <w:tcW w:w="0" w:type="auto"/>
            <w:vAlign w:val="center"/>
            <w:hideMark/>
          </w:tcPr>
          <w:p w14:paraId="6132BA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221E02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8A1439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DAB92D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A2DDDE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CA7F5C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28C0ED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122.04</w:t>
            </w:r>
          </w:p>
        </w:tc>
        <w:tc>
          <w:tcPr>
            <w:tcW w:w="2316" w:type="dxa"/>
            <w:vAlign w:val="center"/>
            <w:hideMark/>
          </w:tcPr>
          <w:p w14:paraId="7220F44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bl>
    <w:p w14:paraId="354BEADB" w14:textId="5993B4F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分析與結論建議</w:t>
      </w:r>
    </w:p>
    <w:p w14:paraId="3C7D9CEA" w14:textId="77777777" w:rsidR="00CA449C" w:rsidRPr="00CA449C" w:rsidRDefault="00CA449C" w:rsidP="006C25E7">
      <w:pPr>
        <w:pStyle w:val="Web"/>
        <w:jc w:val="both"/>
        <w:rPr>
          <w:rFonts w:asciiTheme="minorHAnsi" w:hAnsiTheme="minorHAnsi" w:cstheme="minorHAnsi"/>
        </w:rPr>
      </w:pPr>
      <w:r w:rsidRPr="00CA449C">
        <w:rPr>
          <w:rFonts w:asciiTheme="minorHAnsi" w:hAnsiTheme="minorHAnsi" w:cstheme="minorHAnsi"/>
        </w:rPr>
        <w:t>本研究針對三組特徵組合（純原始、純圖論、多模態）與四種模型進行消融實驗，觀察其在</w:t>
      </w:r>
      <w:r w:rsidRPr="00CA449C">
        <w:rPr>
          <w:rFonts w:asciiTheme="minorHAnsi" w:hAnsiTheme="minorHAnsi" w:cstheme="minorHAnsi"/>
        </w:rPr>
        <w:t xml:space="preserve"> Class 1</w:t>
      </w:r>
      <w:r w:rsidRPr="00CA449C">
        <w:rPr>
          <w:rFonts w:asciiTheme="minorHAnsi" w:hAnsiTheme="minorHAnsi" w:cstheme="minorHAnsi"/>
        </w:rPr>
        <w:t>（洗錢交易）識別的效能差異，結果顯示：</w:t>
      </w:r>
    </w:p>
    <w:p w14:paraId="39F9902E"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lastRenderedPageBreak/>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多模態特徵（原始</w:t>
      </w:r>
      <w:r w:rsidRPr="00CA449C">
        <w:rPr>
          <w:rFonts w:asciiTheme="minorHAnsi" w:hAnsiTheme="minorHAnsi" w:cstheme="minorHAnsi"/>
          <w:sz w:val="24"/>
          <w:szCs w:val="24"/>
        </w:rPr>
        <w:t xml:space="preserve"> + </w:t>
      </w:r>
      <w:r w:rsidRPr="00CA449C">
        <w:rPr>
          <w:rFonts w:asciiTheme="minorHAnsi" w:hAnsiTheme="minorHAnsi" w:cstheme="minorHAnsi"/>
          <w:sz w:val="24"/>
          <w:szCs w:val="24"/>
        </w:rPr>
        <w:t>圖論）</w:t>
      </w:r>
    </w:p>
    <w:p w14:paraId="361D0004" w14:textId="77777777"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在多模態情境中表現最優，</w:t>
      </w:r>
      <w:r w:rsidRPr="00CA449C">
        <w:rPr>
          <w:rStyle w:val="af0"/>
          <w:rFonts w:asciiTheme="minorHAnsi" w:hAnsiTheme="minorHAnsi" w:cstheme="minorHAnsi"/>
        </w:rPr>
        <w:t xml:space="preserve">Recall </w:t>
      </w:r>
      <w:r w:rsidRPr="00CA449C">
        <w:rPr>
          <w:rStyle w:val="af0"/>
          <w:rFonts w:asciiTheme="minorHAnsi" w:hAnsiTheme="minorHAnsi" w:cstheme="minorHAnsi"/>
        </w:rPr>
        <w:t>達</w:t>
      </w:r>
      <w:r w:rsidRPr="00CA449C">
        <w:rPr>
          <w:rStyle w:val="af0"/>
          <w:rFonts w:asciiTheme="minorHAnsi" w:hAnsiTheme="minorHAnsi" w:cstheme="minorHAnsi"/>
        </w:rPr>
        <w:t xml:space="preserve"> 0.8637</w:t>
      </w:r>
      <w:r w:rsidRPr="00CA449C">
        <w:rPr>
          <w:rStyle w:val="af0"/>
          <w:rFonts w:asciiTheme="minorHAnsi" w:hAnsiTheme="minorHAnsi" w:cstheme="minorHAnsi"/>
        </w:rPr>
        <w:t>、</w:t>
      </w:r>
      <w:r w:rsidRPr="00CA449C">
        <w:rPr>
          <w:rStyle w:val="af0"/>
          <w:rFonts w:asciiTheme="minorHAnsi" w:hAnsiTheme="minorHAnsi" w:cstheme="minorHAnsi"/>
        </w:rPr>
        <w:t xml:space="preserve">F1-score </w:t>
      </w:r>
      <w:r w:rsidRPr="00CA449C">
        <w:rPr>
          <w:rStyle w:val="af0"/>
          <w:rFonts w:asciiTheme="minorHAnsi" w:hAnsiTheme="minorHAnsi" w:cstheme="minorHAnsi"/>
        </w:rPr>
        <w:t>為</w:t>
      </w:r>
      <w:r w:rsidRPr="00CA449C">
        <w:rPr>
          <w:rStyle w:val="af0"/>
          <w:rFonts w:asciiTheme="minorHAnsi" w:hAnsiTheme="minorHAnsi" w:cstheme="minorHAnsi"/>
        </w:rPr>
        <w:t xml:space="preserve"> 0.9182</w:t>
      </w:r>
      <w:r w:rsidRPr="00CA449C">
        <w:rPr>
          <w:rFonts w:asciiTheme="minorHAnsi" w:hAnsiTheme="minorHAnsi" w:cstheme="minorHAnsi"/>
        </w:rPr>
        <w:t>，遠高於其他模型，顯示能有效捕捉潛在洗錢行為。</w:t>
      </w:r>
    </w:p>
    <w:p w14:paraId="119661FD" w14:textId="77777777"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雖整體表現良好（</w:t>
      </w:r>
      <w:r w:rsidRPr="00CA449C">
        <w:rPr>
          <w:rFonts w:asciiTheme="minorHAnsi" w:hAnsiTheme="minorHAnsi" w:cstheme="minorHAnsi"/>
        </w:rPr>
        <w:t>AUC = 0.9866</w:t>
      </w:r>
      <w:r w:rsidRPr="00CA449C">
        <w:rPr>
          <w:rFonts w:asciiTheme="minorHAnsi" w:hAnsiTheme="minorHAnsi" w:cstheme="minorHAnsi"/>
        </w:rPr>
        <w:t>），但在</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僅</w:t>
      </w:r>
      <w:r w:rsidRPr="00CA449C">
        <w:rPr>
          <w:rFonts w:asciiTheme="minorHAnsi" w:hAnsiTheme="minorHAnsi" w:cstheme="minorHAnsi"/>
        </w:rPr>
        <w:t xml:space="preserve"> 0.5558</w:t>
      </w:r>
      <w:r w:rsidRPr="00CA449C">
        <w:rPr>
          <w:rFonts w:asciiTheme="minorHAnsi" w:hAnsiTheme="minorHAnsi" w:cstheme="minorHAnsi"/>
        </w:rPr>
        <w:t>，顯示對少數異常類別的捕捉仍有不足。</w:t>
      </w:r>
    </w:p>
    <w:p w14:paraId="5139D3CB" w14:textId="018E8240"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與</w:t>
      </w:r>
      <w:r w:rsidRPr="00CA449C">
        <w:rPr>
          <w:rStyle w:val="af0"/>
          <w:rFonts w:asciiTheme="minorHAnsi" w:hAnsiTheme="minorHAnsi" w:cstheme="minorHAnsi"/>
        </w:rPr>
        <w:t xml:space="preserve"> SVM</w:t>
      </w:r>
      <w:r w:rsidRPr="00CA449C">
        <w:rPr>
          <w:rFonts w:asciiTheme="minorHAnsi" w:hAnsiTheme="minorHAnsi" w:cstheme="minorHAnsi"/>
        </w:rPr>
        <w:t xml:space="preserve"> </w:t>
      </w:r>
      <w:r w:rsidRPr="00CA449C">
        <w:rPr>
          <w:rFonts w:asciiTheme="minorHAnsi" w:hAnsiTheme="minorHAnsi" w:cstheme="minorHAnsi"/>
        </w:rPr>
        <w:t>雖在</w:t>
      </w:r>
      <w:r w:rsidRPr="00CA449C">
        <w:rPr>
          <w:rFonts w:asciiTheme="minorHAnsi" w:hAnsiTheme="minorHAnsi" w:cstheme="minorHAnsi"/>
        </w:rPr>
        <w:t xml:space="preserve"> Class 0 </w:t>
      </w:r>
      <w:r w:rsidRPr="00CA449C">
        <w:rPr>
          <w:rFonts w:asciiTheme="minorHAnsi" w:hAnsiTheme="minorHAnsi" w:cstheme="minorHAnsi"/>
        </w:rPr>
        <w:t>上準確率極高，但</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嚴重偏低</w:t>
      </w:r>
      <w:proofErr w:type="gramStart"/>
      <w:r w:rsidRPr="00CA449C">
        <w:rPr>
          <w:rFonts w:asciiTheme="minorHAnsi" w:hAnsiTheme="minorHAnsi" w:cstheme="minorHAnsi"/>
        </w:rPr>
        <w:t>（</w:t>
      </w:r>
      <w:proofErr w:type="gramEnd"/>
      <w:r w:rsidRPr="00CA449C">
        <w:rPr>
          <w:rFonts w:asciiTheme="minorHAnsi" w:hAnsiTheme="minorHAnsi" w:cstheme="minorHAnsi"/>
        </w:rPr>
        <w:t>RF = 0.0070</w:t>
      </w:r>
      <w:r w:rsidRPr="00CA449C">
        <w:rPr>
          <w:rFonts w:asciiTheme="minorHAnsi" w:hAnsiTheme="minorHAnsi" w:cstheme="minorHAnsi"/>
        </w:rPr>
        <w:t>；</w:t>
      </w:r>
      <w:r w:rsidRPr="00CA449C">
        <w:rPr>
          <w:rFonts w:asciiTheme="minorHAnsi" w:hAnsiTheme="minorHAnsi" w:cstheme="minorHAnsi"/>
        </w:rPr>
        <w:t>SVM = 0.0019</w:t>
      </w:r>
      <w:proofErr w:type="gramStart"/>
      <w:r w:rsidRPr="00CA449C">
        <w:rPr>
          <w:rFonts w:asciiTheme="minorHAnsi" w:hAnsiTheme="minorHAnsi" w:cstheme="minorHAnsi"/>
        </w:rPr>
        <w:t>）</w:t>
      </w:r>
      <w:proofErr w:type="gramEnd"/>
      <w:r w:rsidRPr="00CA449C">
        <w:rPr>
          <w:rFonts w:asciiTheme="minorHAnsi" w:hAnsiTheme="minorHAnsi" w:cstheme="minorHAnsi"/>
        </w:rPr>
        <w:t>，幾近無效，呈現嚴重</w:t>
      </w:r>
      <w:r w:rsidR="0020304E">
        <w:rPr>
          <w:rStyle w:val="af0"/>
          <w:rFonts w:asciiTheme="minorHAnsi" w:hAnsiTheme="minorHAnsi" w:cstheme="minorHAnsi"/>
        </w:rPr>
        <w:t>過度擬合</w:t>
      </w:r>
      <w:r w:rsidRPr="00CA449C">
        <w:rPr>
          <w:rStyle w:val="af0"/>
          <w:rFonts w:asciiTheme="minorHAnsi" w:hAnsiTheme="minorHAnsi" w:cstheme="minorHAnsi"/>
        </w:rPr>
        <w:t>於多數類別</w:t>
      </w:r>
      <w:r w:rsidRPr="00CA449C">
        <w:rPr>
          <w:rFonts w:asciiTheme="minorHAnsi" w:hAnsiTheme="minorHAnsi" w:cstheme="minorHAnsi"/>
        </w:rPr>
        <w:t>的現象。</w:t>
      </w:r>
    </w:p>
    <w:p w14:paraId="327EE505" w14:textId="77777777" w:rsidR="00CA449C" w:rsidRPr="00CA449C" w:rsidRDefault="00CA449C" w:rsidP="00DC35A2">
      <w:pPr>
        <w:pStyle w:val="Web"/>
        <w:numPr>
          <w:ilvl w:val="0"/>
          <w:numId w:val="16"/>
        </w:numPr>
        <w:jc w:val="both"/>
        <w:rPr>
          <w:rFonts w:asciiTheme="minorHAnsi" w:hAnsiTheme="minorHAnsi" w:cstheme="minorHAnsi"/>
        </w:rPr>
      </w:pPr>
      <w:r w:rsidRPr="00CA449C">
        <w:rPr>
          <w:rFonts w:asciiTheme="minorHAnsi" w:hAnsiTheme="minorHAnsi" w:cstheme="minorHAnsi"/>
        </w:rPr>
        <w:t>就執行時間而言，</w:t>
      </w:r>
      <w:r w:rsidRPr="00CA449C">
        <w:rPr>
          <w:rFonts w:asciiTheme="minorHAnsi" w:hAnsiTheme="minorHAnsi" w:cstheme="minorHAnsi"/>
        </w:rPr>
        <w:t xml:space="preserve">Logistic Regression </w:t>
      </w:r>
      <w:r w:rsidRPr="00CA449C">
        <w:rPr>
          <w:rFonts w:asciiTheme="minorHAnsi" w:hAnsiTheme="minorHAnsi" w:cstheme="minorHAnsi"/>
        </w:rPr>
        <w:t>與</w:t>
      </w:r>
      <w:r w:rsidRPr="00CA449C">
        <w:rPr>
          <w:rFonts w:asciiTheme="minorHAnsi" w:hAnsiTheme="minorHAnsi" w:cstheme="minorHAnsi"/>
        </w:rPr>
        <w:t xml:space="preserve"> Decision Tree </w:t>
      </w:r>
      <w:proofErr w:type="gramStart"/>
      <w:r w:rsidRPr="00CA449C">
        <w:rPr>
          <w:rFonts w:asciiTheme="minorHAnsi" w:hAnsiTheme="minorHAnsi" w:cstheme="minorHAnsi"/>
        </w:rPr>
        <w:t>均為效率</w:t>
      </w:r>
      <w:proofErr w:type="gramEnd"/>
      <w:r w:rsidRPr="00CA449C">
        <w:rPr>
          <w:rFonts w:asciiTheme="minorHAnsi" w:hAnsiTheme="minorHAnsi" w:cstheme="minorHAnsi"/>
        </w:rPr>
        <w:t>與效能兼具的首選。</w:t>
      </w:r>
    </w:p>
    <w:p w14:paraId="4924B53A"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純原始特徵（</w:t>
      </w:r>
      <w:r w:rsidRPr="00CA449C">
        <w:rPr>
          <w:rFonts w:asciiTheme="minorHAnsi" w:hAnsiTheme="minorHAnsi" w:cstheme="minorHAnsi"/>
          <w:sz w:val="24"/>
          <w:szCs w:val="24"/>
        </w:rPr>
        <w:t>Amount</w:t>
      </w:r>
      <w:r w:rsidRPr="00CA449C">
        <w:rPr>
          <w:rFonts w:asciiTheme="minorHAnsi" w:hAnsiTheme="minorHAnsi" w:cstheme="minorHAnsi"/>
          <w:sz w:val="24"/>
          <w:szCs w:val="24"/>
        </w:rPr>
        <w:t>、</w:t>
      </w:r>
      <w:r w:rsidRPr="00CA449C">
        <w:rPr>
          <w:rFonts w:asciiTheme="minorHAnsi" w:hAnsiTheme="minorHAnsi" w:cstheme="minorHAnsi"/>
          <w:sz w:val="24"/>
          <w:szCs w:val="24"/>
        </w:rPr>
        <w:t xml:space="preserve">Payment_type </w:t>
      </w:r>
      <w:r w:rsidRPr="00CA449C">
        <w:rPr>
          <w:rFonts w:asciiTheme="minorHAnsi" w:hAnsiTheme="minorHAnsi" w:cstheme="minorHAnsi"/>
          <w:sz w:val="24"/>
          <w:szCs w:val="24"/>
        </w:rPr>
        <w:t>等）</w:t>
      </w:r>
    </w:p>
    <w:p w14:paraId="204945B1"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所有模型在此分組下對</w:t>
      </w:r>
      <w:r w:rsidRPr="00CA449C">
        <w:rPr>
          <w:rFonts w:asciiTheme="minorHAnsi" w:hAnsiTheme="minorHAnsi" w:cstheme="minorHAnsi"/>
        </w:rPr>
        <w:t xml:space="preserve"> Class 1 </w:t>
      </w:r>
      <w:r w:rsidRPr="00CA449C">
        <w:rPr>
          <w:rFonts w:asciiTheme="minorHAnsi" w:hAnsiTheme="minorHAnsi" w:cstheme="minorHAnsi"/>
        </w:rPr>
        <w:t>的識別表現極差，</w:t>
      </w:r>
      <w:r w:rsidRPr="00CA449C">
        <w:rPr>
          <w:rStyle w:val="af0"/>
          <w:rFonts w:asciiTheme="minorHAnsi" w:hAnsiTheme="minorHAnsi" w:cstheme="minorHAnsi"/>
        </w:rPr>
        <w:t xml:space="preserve">Recall </w:t>
      </w:r>
      <w:r w:rsidRPr="00CA449C">
        <w:rPr>
          <w:rStyle w:val="af0"/>
          <w:rFonts w:asciiTheme="minorHAnsi" w:hAnsiTheme="minorHAnsi" w:cstheme="minorHAnsi"/>
        </w:rPr>
        <w:t>全數小於</w:t>
      </w:r>
      <w:r w:rsidRPr="00CA449C">
        <w:rPr>
          <w:rStyle w:val="af0"/>
          <w:rFonts w:asciiTheme="minorHAnsi" w:hAnsiTheme="minorHAnsi" w:cstheme="minorHAnsi"/>
        </w:rPr>
        <w:t xml:space="preserve"> 0.03</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幾乎無預測力。</w:t>
      </w:r>
    </w:p>
    <w:p w14:paraId="3603660D"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雖然</w:t>
      </w:r>
      <w:r w:rsidRPr="00CA449C">
        <w:rPr>
          <w:rFonts w:asciiTheme="minorHAnsi" w:hAnsiTheme="minorHAnsi" w:cstheme="minorHAnsi"/>
        </w:rPr>
        <w:t xml:space="preserve"> Weighted Precision </w:t>
      </w:r>
      <w:r w:rsidRPr="00CA449C">
        <w:rPr>
          <w:rFonts w:asciiTheme="minorHAnsi" w:hAnsiTheme="minorHAnsi" w:cstheme="minorHAnsi"/>
        </w:rPr>
        <w:t>與</w:t>
      </w:r>
      <w:r w:rsidRPr="00CA449C">
        <w:rPr>
          <w:rFonts w:asciiTheme="minorHAnsi" w:hAnsiTheme="minorHAnsi" w:cstheme="minorHAnsi"/>
        </w:rPr>
        <w:t xml:space="preserve"> F1-score </w:t>
      </w:r>
      <w:r w:rsidRPr="00CA449C">
        <w:rPr>
          <w:rFonts w:asciiTheme="minorHAnsi" w:hAnsiTheme="minorHAnsi" w:cstheme="minorHAnsi"/>
        </w:rPr>
        <w:t>看似極高，但實際上主要來自</w:t>
      </w:r>
      <w:r w:rsidRPr="00CA449C">
        <w:rPr>
          <w:rFonts w:asciiTheme="minorHAnsi" w:hAnsiTheme="minorHAnsi" w:cstheme="minorHAnsi"/>
        </w:rPr>
        <w:t xml:space="preserve"> Class 0 </w:t>
      </w:r>
      <w:r w:rsidRPr="00CA449C">
        <w:rPr>
          <w:rFonts w:asciiTheme="minorHAnsi" w:hAnsiTheme="minorHAnsi" w:cstheme="minorHAnsi"/>
        </w:rPr>
        <w:t>的正確預測，具</w:t>
      </w:r>
      <w:r w:rsidRPr="00CA449C">
        <w:rPr>
          <w:rStyle w:val="af0"/>
          <w:rFonts w:asciiTheme="minorHAnsi" w:hAnsiTheme="minorHAnsi" w:cstheme="minorHAnsi"/>
        </w:rPr>
        <w:t>明顯誤導性</w:t>
      </w:r>
      <w:r w:rsidRPr="00CA449C">
        <w:rPr>
          <w:rFonts w:asciiTheme="minorHAnsi" w:hAnsiTheme="minorHAnsi" w:cstheme="minorHAnsi"/>
        </w:rPr>
        <w:t>。</w:t>
      </w:r>
    </w:p>
    <w:p w14:paraId="3B6ED6E4"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特徵貢獻方面，大多模型僅依賴少數類別特徵（如</w:t>
      </w:r>
      <w:r w:rsidRPr="00CA449C">
        <w:rPr>
          <w:rFonts w:asciiTheme="minorHAnsi" w:hAnsiTheme="minorHAnsi" w:cstheme="minorHAnsi"/>
        </w:rPr>
        <w:t xml:space="preserve"> </w:t>
      </w:r>
      <w:r w:rsidRPr="00CA449C">
        <w:rPr>
          <w:rStyle w:val="HTML"/>
          <w:rFonts w:asciiTheme="minorHAnsi" w:hAnsiTheme="minorHAnsi" w:cstheme="minorHAnsi"/>
        </w:rPr>
        <w:t>Payment_type_vec_6</w:t>
      </w:r>
      <w:r w:rsidRPr="00CA449C">
        <w:rPr>
          <w:rFonts w:asciiTheme="minorHAnsi" w:hAnsiTheme="minorHAnsi" w:cstheme="minorHAnsi"/>
        </w:rPr>
        <w:t>），而「金額（</w:t>
      </w:r>
      <w:r w:rsidRPr="00CA449C">
        <w:rPr>
          <w:rFonts w:asciiTheme="minorHAnsi" w:hAnsiTheme="minorHAnsi" w:cstheme="minorHAnsi"/>
        </w:rPr>
        <w:t>Amount</w:t>
      </w:r>
      <w:r w:rsidRPr="00CA449C">
        <w:rPr>
          <w:rFonts w:asciiTheme="minorHAnsi" w:hAnsiTheme="minorHAnsi" w:cstheme="minorHAnsi"/>
        </w:rPr>
        <w:t>）」的權重貢獻幾乎為</w:t>
      </w:r>
      <w:r w:rsidRPr="00CA449C">
        <w:rPr>
          <w:rFonts w:asciiTheme="minorHAnsi" w:hAnsiTheme="minorHAnsi" w:cstheme="minorHAnsi"/>
        </w:rPr>
        <w:t xml:space="preserve"> 0</w:t>
      </w:r>
      <w:r w:rsidRPr="00CA449C">
        <w:rPr>
          <w:rFonts w:asciiTheme="minorHAnsi" w:hAnsiTheme="minorHAnsi" w:cstheme="minorHAnsi"/>
        </w:rPr>
        <w:t>，顯示其資訊不足、難以構成有效預測依據。</w:t>
      </w:r>
    </w:p>
    <w:p w14:paraId="2636BE53"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純圖論特徵（如節點度數與中心性指標）</w:t>
      </w:r>
    </w:p>
    <w:p w14:paraId="1D30334C" w14:textId="77777777" w:rsidR="00CA449C" w:rsidRPr="00CA449C" w:rsidRDefault="00CA449C" w:rsidP="00DC35A2">
      <w:pPr>
        <w:pStyle w:val="Web"/>
        <w:numPr>
          <w:ilvl w:val="0"/>
          <w:numId w:val="18"/>
        </w:numPr>
        <w:jc w:val="both"/>
        <w:rPr>
          <w:rFonts w:asciiTheme="minorHAnsi" w:hAnsiTheme="minorHAnsi" w:cstheme="minorHAnsi"/>
        </w:rPr>
      </w:pPr>
      <w:proofErr w:type="gramStart"/>
      <w:r w:rsidRPr="00CA449C">
        <w:rPr>
          <w:rFonts w:asciiTheme="minorHAnsi" w:hAnsiTheme="minorHAnsi" w:cstheme="minorHAnsi"/>
        </w:rPr>
        <w:t>圖論特徵</w:t>
      </w:r>
      <w:proofErr w:type="gramEnd"/>
      <w:r w:rsidRPr="00CA449C">
        <w:rPr>
          <w:rFonts w:asciiTheme="minorHAnsi" w:hAnsiTheme="minorHAnsi" w:cstheme="minorHAnsi"/>
        </w:rPr>
        <w:t>在</w:t>
      </w:r>
      <w:r w:rsidRPr="00CA449C">
        <w:rPr>
          <w:rFonts w:asciiTheme="minorHAnsi" w:hAnsiTheme="minorHAnsi" w:cstheme="minorHAnsi"/>
        </w:rPr>
        <w:t xml:space="preserve"> Class 1 </w:t>
      </w:r>
      <w:r w:rsidRPr="00CA449C">
        <w:rPr>
          <w:rFonts w:asciiTheme="minorHAnsi" w:hAnsiTheme="minorHAnsi" w:cstheme="minorHAnsi"/>
        </w:rPr>
        <w:t>的識別上幾乎</w:t>
      </w:r>
      <w:r w:rsidRPr="00CA449C">
        <w:rPr>
          <w:rStyle w:val="af0"/>
          <w:rFonts w:asciiTheme="minorHAnsi" w:hAnsiTheme="minorHAnsi" w:cstheme="minorHAnsi"/>
        </w:rPr>
        <w:t>壓倒性優於其他分組</w:t>
      </w:r>
      <w:r w:rsidRPr="00CA449C">
        <w:rPr>
          <w:rFonts w:asciiTheme="minorHAnsi" w:hAnsiTheme="minorHAnsi" w:cstheme="minorHAnsi"/>
        </w:rPr>
        <w:t>。</w:t>
      </w:r>
    </w:p>
    <w:p w14:paraId="5D2CA67A"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表現最強</w:t>
      </w:r>
      <w:r w:rsidRPr="00CA449C">
        <w:rPr>
          <w:rFonts w:asciiTheme="minorHAnsi" w:hAnsiTheme="minorHAnsi" w:cstheme="minorHAnsi"/>
        </w:rPr>
        <w:t>：</w:t>
      </w:r>
      <w:r w:rsidRPr="00CA449C">
        <w:rPr>
          <w:rFonts w:asciiTheme="minorHAnsi" w:hAnsiTheme="minorHAnsi" w:cstheme="minorHAnsi"/>
        </w:rPr>
        <w:t xml:space="preserve">Recall </w:t>
      </w:r>
      <w:r w:rsidRPr="00CA449C">
        <w:rPr>
          <w:rFonts w:asciiTheme="minorHAnsi" w:hAnsiTheme="minorHAnsi" w:cstheme="minorHAnsi"/>
        </w:rPr>
        <w:t>高達</w:t>
      </w:r>
      <w:r w:rsidRPr="00CA449C">
        <w:rPr>
          <w:rFonts w:asciiTheme="minorHAnsi" w:hAnsiTheme="minorHAnsi" w:cstheme="minorHAnsi"/>
        </w:rPr>
        <w:t xml:space="preserve"> </w:t>
      </w:r>
      <w:r w:rsidRPr="00CA449C">
        <w:rPr>
          <w:rStyle w:val="af0"/>
          <w:rFonts w:asciiTheme="minorHAnsi" w:hAnsiTheme="minorHAnsi" w:cstheme="minorHAnsi"/>
        </w:rPr>
        <w:t>0.9127</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為</w:t>
      </w:r>
      <w:r w:rsidRPr="00CA449C">
        <w:rPr>
          <w:rFonts w:asciiTheme="minorHAnsi" w:hAnsiTheme="minorHAnsi" w:cstheme="minorHAnsi"/>
        </w:rPr>
        <w:t xml:space="preserve"> </w:t>
      </w:r>
      <w:r w:rsidRPr="00CA449C">
        <w:rPr>
          <w:rStyle w:val="af0"/>
          <w:rFonts w:asciiTheme="minorHAnsi" w:hAnsiTheme="minorHAnsi" w:cstheme="minorHAnsi"/>
        </w:rPr>
        <w:t>0.9544</w:t>
      </w:r>
      <w:r w:rsidRPr="00CA449C">
        <w:rPr>
          <w:rFonts w:asciiTheme="minorHAnsi" w:hAnsiTheme="minorHAnsi" w:cstheme="minorHAnsi"/>
        </w:rPr>
        <w:t>，顯示圖結構能有效揭露潛在洗錢群體的特性。</w:t>
      </w:r>
    </w:p>
    <w:p w14:paraId="14FB752F"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同樣穩定，</w:t>
      </w:r>
      <w:r w:rsidRPr="00CA449C">
        <w:rPr>
          <w:rFonts w:asciiTheme="minorHAnsi" w:hAnsiTheme="minorHAnsi" w:cstheme="minorHAnsi"/>
        </w:rPr>
        <w:t xml:space="preserve">Recall </w:t>
      </w:r>
      <w:r w:rsidRPr="00CA449C">
        <w:rPr>
          <w:rFonts w:asciiTheme="minorHAnsi" w:hAnsiTheme="minorHAnsi" w:cstheme="minorHAnsi"/>
        </w:rPr>
        <w:t>為</w:t>
      </w:r>
      <w:r w:rsidRPr="00CA449C">
        <w:rPr>
          <w:rFonts w:asciiTheme="minorHAnsi" w:hAnsiTheme="minorHAnsi" w:cstheme="minorHAnsi"/>
        </w:rPr>
        <w:t xml:space="preserve"> 0.8838</w:t>
      </w:r>
      <w:r w:rsidRPr="00CA449C">
        <w:rPr>
          <w:rFonts w:asciiTheme="minorHAnsi" w:hAnsiTheme="minorHAnsi" w:cstheme="minorHAnsi"/>
        </w:rPr>
        <w:t>，準確率與</w:t>
      </w:r>
      <w:proofErr w:type="gramStart"/>
      <w:r w:rsidRPr="00CA449C">
        <w:rPr>
          <w:rFonts w:asciiTheme="minorHAnsi" w:hAnsiTheme="minorHAnsi" w:cstheme="minorHAnsi"/>
        </w:rPr>
        <w:t>效率皆優</w:t>
      </w:r>
      <w:proofErr w:type="gramEnd"/>
      <w:r w:rsidRPr="00CA449C">
        <w:rPr>
          <w:rFonts w:asciiTheme="minorHAnsi" w:hAnsiTheme="minorHAnsi" w:cstheme="minorHAnsi"/>
        </w:rPr>
        <w:t>，</w:t>
      </w:r>
      <w:r w:rsidRPr="00CA449C">
        <w:rPr>
          <w:rStyle w:val="af0"/>
          <w:rFonts w:asciiTheme="minorHAnsi" w:hAnsiTheme="minorHAnsi" w:cstheme="minorHAnsi"/>
        </w:rPr>
        <w:t>可視為本研究主推的模型選擇之一</w:t>
      </w:r>
      <w:r w:rsidRPr="00CA449C">
        <w:rPr>
          <w:rFonts w:asciiTheme="minorHAnsi" w:hAnsiTheme="minorHAnsi" w:cstheme="minorHAnsi"/>
        </w:rPr>
        <w:t>。</w:t>
      </w:r>
    </w:p>
    <w:p w14:paraId="0DCB3DE8"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SVM</w:t>
      </w:r>
      <w:r w:rsidRPr="00CA449C">
        <w:rPr>
          <w:rFonts w:asciiTheme="minorHAnsi" w:hAnsiTheme="minorHAnsi" w:cstheme="minorHAnsi"/>
        </w:rPr>
        <w:t xml:space="preserve"> </w:t>
      </w:r>
      <w:r w:rsidRPr="00CA449C">
        <w:rPr>
          <w:rFonts w:asciiTheme="minorHAnsi" w:hAnsiTheme="minorHAnsi" w:cstheme="minorHAnsi"/>
        </w:rPr>
        <w:t>即使</w:t>
      </w:r>
      <w:proofErr w:type="gramStart"/>
      <w:r w:rsidRPr="00CA449C">
        <w:rPr>
          <w:rFonts w:asciiTheme="minorHAnsi" w:hAnsiTheme="minorHAnsi" w:cstheme="minorHAnsi"/>
        </w:rPr>
        <w:t>納入圖論特徵</w:t>
      </w:r>
      <w:proofErr w:type="gramEnd"/>
      <w:r w:rsidRPr="00CA449C">
        <w:rPr>
          <w:rFonts w:asciiTheme="minorHAnsi" w:hAnsiTheme="minorHAnsi" w:cstheme="minorHAnsi"/>
        </w:rPr>
        <w:t>，仍無法識別</w:t>
      </w:r>
      <w:r w:rsidRPr="00CA449C">
        <w:rPr>
          <w:rFonts w:asciiTheme="minorHAnsi" w:hAnsiTheme="minorHAnsi" w:cstheme="minorHAnsi"/>
        </w:rPr>
        <w:t xml:space="preserve"> Class 1</w:t>
      </w:r>
      <w:r w:rsidRPr="00CA449C">
        <w:rPr>
          <w:rFonts w:asciiTheme="minorHAnsi" w:hAnsiTheme="minorHAnsi" w:cstheme="minorHAnsi"/>
        </w:rPr>
        <w:t>，進一步驗證線性模型在非線性異常行為辨識上之侷限。</w:t>
      </w:r>
    </w:p>
    <w:p w14:paraId="491298BD"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仍維持中等表現，</w:t>
      </w:r>
      <w:r w:rsidRPr="00CA449C">
        <w:rPr>
          <w:rFonts w:asciiTheme="minorHAnsi" w:hAnsiTheme="minorHAnsi" w:cstheme="minorHAnsi"/>
        </w:rPr>
        <w:t xml:space="preserve">Recall </w:t>
      </w:r>
      <w:r w:rsidRPr="00CA449C">
        <w:rPr>
          <w:rFonts w:asciiTheme="minorHAnsi" w:hAnsiTheme="minorHAnsi" w:cstheme="minorHAnsi"/>
        </w:rPr>
        <w:t>雖不如</w:t>
      </w:r>
      <w:r w:rsidRPr="00CA449C">
        <w:rPr>
          <w:rFonts w:asciiTheme="minorHAnsi" w:hAnsiTheme="minorHAnsi" w:cstheme="minorHAnsi"/>
        </w:rPr>
        <w:t xml:space="preserve"> RF/DT</w:t>
      </w:r>
      <w:r w:rsidRPr="00CA449C">
        <w:rPr>
          <w:rFonts w:asciiTheme="minorHAnsi" w:hAnsiTheme="minorHAnsi" w:cstheme="minorHAnsi"/>
        </w:rPr>
        <w:t>，但具備可解釋性與穩定性，</w:t>
      </w:r>
      <w:r w:rsidRPr="00CA449C">
        <w:rPr>
          <w:rStyle w:val="af0"/>
          <w:rFonts w:asciiTheme="minorHAnsi" w:hAnsiTheme="minorHAnsi" w:cstheme="minorHAnsi"/>
        </w:rPr>
        <w:t>適合</w:t>
      </w:r>
      <w:proofErr w:type="gramStart"/>
      <w:r w:rsidRPr="00CA449C">
        <w:rPr>
          <w:rStyle w:val="af0"/>
          <w:rFonts w:asciiTheme="minorHAnsi" w:hAnsiTheme="minorHAnsi" w:cstheme="minorHAnsi"/>
        </w:rPr>
        <w:t>做為風控輔助</w:t>
      </w:r>
      <w:proofErr w:type="gramEnd"/>
      <w:r w:rsidRPr="00CA449C">
        <w:rPr>
          <w:rStyle w:val="af0"/>
          <w:rFonts w:asciiTheme="minorHAnsi" w:hAnsiTheme="minorHAnsi" w:cstheme="minorHAnsi"/>
        </w:rPr>
        <w:t>工具</w:t>
      </w:r>
      <w:r w:rsidRPr="00CA449C">
        <w:rPr>
          <w:rFonts w:asciiTheme="minorHAnsi" w:hAnsiTheme="minorHAnsi" w:cstheme="minorHAnsi"/>
        </w:rPr>
        <w:t>。</w:t>
      </w:r>
    </w:p>
    <w:p w14:paraId="794B29F7" w14:textId="77777777" w:rsidR="00CA449C" w:rsidRPr="00CA449C" w:rsidRDefault="00CA449C" w:rsidP="006C25E7">
      <w:pPr>
        <w:pStyle w:val="3"/>
        <w:jc w:val="both"/>
        <w:rPr>
          <w:rFonts w:asciiTheme="minorHAnsi" w:hAnsiTheme="minorHAnsi" w:cstheme="minorHAnsi"/>
          <w:sz w:val="24"/>
          <w:szCs w:val="24"/>
        </w:rPr>
      </w:pPr>
      <w:r>
        <w:rPr>
          <w:rFonts w:ascii="Segoe UI Emoji" w:hAnsi="Segoe UI Emoji" w:cs="Segoe UI Emoji"/>
        </w:rPr>
        <w:lastRenderedPageBreak/>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整體觀察總結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3354"/>
        <w:gridCol w:w="4319"/>
      </w:tblGrid>
      <w:tr w:rsidR="00CA449C" w:rsidRPr="00CA449C" w14:paraId="40348400" w14:textId="77777777" w:rsidTr="00CA449C">
        <w:trPr>
          <w:tblHeader/>
          <w:tblCellSpacing w:w="15" w:type="dxa"/>
        </w:trPr>
        <w:tc>
          <w:tcPr>
            <w:tcW w:w="0" w:type="auto"/>
            <w:vAlign w:val="center"/>
            <w:hideMark/>
          </w:tcPr>
          <w:p w14:paraId="5395CF02" w14:textId="77777777" w:rsidR="00CA449C" w:rsidRPr="00CA449C" w:rsidRDefault="00CA449C" w:rsidP="006C25E7">
            <w:pPr>
              <w:jc w:val="both"/>
              <w:rPr>
                <w:rFonts w:cstheme="minorHAnsi"/>
                <w:b/>
                <w:bCs/>
                <w:szCs w:val="24"/>
              </w:rPr>
            </w:pPr>
            <w:r w:rsidRPr="00CA449C">
              <w:rPr>
                <w:rFonts w:cstheme="minorHAnsi"/>
                <w:b/>
                <w:bCs/>
                <w:szCs w:val="24"/>
              </w:rPr>
              <w:t>比較面向</w:t>
            </w:r>
          </w:p>
        </w:tc>
        <w:tc>
          <w:tcPr>
            <w:tcW w:w="0" w:type="auto"/>
            <w:vAlign w:val="center"/>
            <w:hideMark/>
          </w:tcPr>
          <w:p w14:paraId="35335752" w14:textId="77777777" w:rsidR="00CA449C" w:rsidRPr="00CA449C" w:rsidRDefault="00CA449C" w:rsidP="006C25E7">
            <w:pPr>
              <w:jc w:val="both"/>
              <w:rPr>
                <w:rFonts w:cstheme="minorHAnsi"/>
                <w:b/>
                <w:bCs/>
                <w:szCs w:val="24"/>
              </w:rPr>
            </w:pPr>
            <w:r w:rsidRPr="00CA449C">
              <w:rPr>
                <w:rFonts w:cstheme="minorHAnsi"/>
                <w:b/>
                <w:bCs/>
                <w:szCs w:val="24"/>
              </w:rPr>
              <w:t>表現最佳</w:t>
            </w:r>
          </w:p>
        </w:tc>
        <w:tc>
          <w:tcPr>
            <w:tcW w:w="0" w:type="auto"/>
            <w:vAlign w:val="center"/>
            <w:hideMark/>
          </w:tcPr>
          <w:p w14:paraId="0DA9A53B" w14:textId="77777777" w:rsidR="00CA449C" w:rsidRPr="00CA449C" w:rsidRDefault="00CA449C" w:rsidP="006C25E7">
            <w:pPr>
              <w:jc w:val="both"/>
              <w:rPr>
                <w:rFonts w:cstheme="minorHAnsi"/>
                <w:b/>
                <w:bCs/>
                <w:szCs w:val="24"/>
              </w:rPr>
            </w:pPr>
            <w:r w:rsidRPr="00CA449C">
              <w:rPr>
                <w:rFonts w:cstheme="minorHAnsi"/>
                <w:b/>
                <w:bCs/>
                <w:szCs w:val="24"/>
              </w:rPr>
              <w:t>說明</w:t>
            </w:r>
          </w:p>
        </w:tc>
      </w:tr>
      <w:tr w:rsidR="00CA449C" w:rsidRPr="00CA449C" w14:paraId="3E8312C6" w14:textId="77777777" w:rsidTr="00CA449C">
        <w:trPr>
          <w:tblCellSpacing w:w="15" w:type="dxa"/>
        </w:trPr>
        <w:tc>
          <w:tcPr>
            <w:tcW w:w="0" w:type="auto"/>
            <w:vAlign w:val="center"/>
            <w:hideMark/>
          </w:tcPr>
          <w:p w14:paraId="39B8DD5A" w14:textId="77777777" w:rsidR="00CA449C" w:rsidRPr="00CA449C" w:rsidRDefault="00CA449C" w:rsidP="006C25E7">
            <w:pPr>
              <w:jc w:val="both"/>
              <w:rPr>
                <w:rFonts w:cstheme="minorHAnsi"/>
                <w:szCs w:val="24"/>
              </w:rPr>
            </w:pPr>
            <w:r w:rsidRPr="00CA449C">
              <w:rPr>
                <w:rStyle w:val="af0"/>
                <w:rFonts w:cstheme="minorHAnsi"/>
                <w:szCs w:val="24"/>
              </w:rPr>
              <w:t>Class 1 Recall</w:t>
            </w:r>
          </w:p>
        </w:tc>
        <w:tc>
          <w:tcPr>
            <w:tcW w:w="0" w:type="auto"/>
            <w:vAlign w:val="center"/>
            <w:hideMark/>
          </w:tcPr>
          <w:p w14:paraId="04108803" w14:textId="77777777" w:rsidR="00CA449C" w:rsidRPr="00CA449C" w:rsidRDefault="00CA449C" w:rsidP="006C25E7">
            <w:pPr>
              <w:jc w:val="both"/>
              <w:rPr>
                <w:rFonts w:cstheme="minorHAnsi"/>
                <w:szCs w:val="24"/>
              </w:rPr>
            </w:pPr>
            <w:r w:rsidRPr="00CA449C">
              <w:rPr>
                <w:rFonts w:cstheme="minorHAnsi"/>
                <w:szCs w:val="24"/>
              </w:rPr>
              <w:t>Random Forest</w:t>
            </w:r>
            <w:r w:rsidRPr="00CA449C">
              <w:rPr>
                <w:rFonts w:cstheme="minorHAnsi"/>
                <w:szCs w:val="24"/>
              </w:rPr>
              <w:t>（圖論）</w:t>
            </w:r>
          </w:p>
        </w:tc>
        <w:tc>
          <w:tcPr>
            <w:tcW w:w="0" w:type="auto"/>
            <w:vAlign w:val="center"/>
            <w:hideMark/>
          </w:tcPr>
          <w:p w14:paraId="093E850E" w14:textId="77777777" w:rsidR="00CA449C" w:rsidRPr="00CA449C" w:rsidRDefault="00CA449C" w:rsidP="006C25E7">
            <w:pPr>
              <w:jc w:val="both"/>
              <w:rPr>
                <w:rFonts w:cstheme="minorHAnsi"/>
                <w:szCs w:val="24"/>
              </w:rPr>
            </w:pPr>
            <w:r w:rsidRPr="00CA449C">
              <w:rPr>
                <w:rFonts w:cstheme="minorHAnsi"/>
                <w:szCs w:val="24"/>
              </w:rPr>
              <w:t>高達</w:t>
            </w:r>
            <w:r w:rsidRPr="00CA449C">
              <w:rPr>
                <w:rFonts w:cstheme="minorHAnsi"/>
                <w:szCs w:val="24"/>
              </w:rPr>
              <w:t xml:space="preserve"> 0.9127</w:t>
            </w:r>
            <w:r w:rsidRPr="00CA449C">
              <w:rPr>
                <w:rFonts w:cstheme="minorHAnsi"/>
                <w:szCs w:val="24"/>
              </w:rPr>
              <w:t>，對洗錢行為捕捉能力最強</w:t>
            </w:r>
          </w:p>
        </w:tc>
      </w:tr>
      <w:tr w:rsidR="00CA449C" w:rsidRPr="00CA449C" w14:paraId="29CB3C20" w14:textId="77777777" w:rsidTr="00CA449C">
        <w:trPr>
          <w:tblCellSpacing w:w="15" w:type="dxa"/>
        </w:trPr>
        <w:tc>
          <w:tcPr>
            <w:tcW w:w="0" w:type="auto"/>
            <w:vAlign w:val="center"/>
            <w:hideMark/>
          </w:tcPr>
          <w:p w14:paraId="4574019B" w14:textId="77777777" w:rsidR="00CA449C" w:rsidRPr="00CA449C" w:rsidRDefault="00CA449C" w:rsidP="006C25E7">
            <w:pPr>
              <w:jc w:val="both"/>
              <w:rPr>
                <w:rFonts w:cstheme="minorHAnsi"/>
                <w:szCs w:val="24"/>
              </w:rPr>
            </w:pPr>
            <w:r w:rsidRPr="00CA449C">
              <w:rPr>
                <w:rStyle w:val="af0"/>
                <w:rFonts w:cstheme="minorHAnsi"/>
                <w:szCs w:val="24"/>
              </w:rPr>
              <w:t>整體穩定性</w:t>
            </w:r>
          </w:p>
        </w:tc>
        <w:tc>
          <w:tcPr>
            <w:tcW w:w="0" w:type="auto"/>
            <w:vAlign w:val="center"/>
            <w:hideMark/>
          </w:tcPr>
          <w:p w14:paraId="0E6E82AF"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r w:rsidRPr="00CA449C">
              <w:rPr>
                <w:rFonts w:cstheme="minorHAnsi"/>
                <w:szCs w:val="24"/>
              </w:rPr>
              <w:t xml:space="preserve"> + </w:t>
            </w:r>
            <w:r w:rsidRPr="00CA449C">
              <w:rPr>
                <w:rFonts w:cstheme="minorHAnsi"/>
                <w:szCs w:val="24"/>
              </w:rPr>
              <w:t>多模態）</w:t>
            </w:r>
          </w:p>
        </w:tc>
        <w:tc>
          <w:tcPr>
            <w:tcW w:w="0" w:type="auto"/>
            <w:vAlign w:val="center"/>
            <w:hideMark/>
          </w:tcPr>
          <w:p w14:paraId="40983237" w14:textId="77777777" w:rsidR="00CA449C" w:rsidRPr="00CA449C" w:rsidRDefault="00CA449C" w:rsidP="006C25E7">
            <w:pPr>
              <w:jc w:val="both"/>
              <w:rPr>
                <w:rFonts w:cstheme="minorHAnsi"/>
                <w:szCs w:val="24"/>
              </w:rPr>
            </w:pPr>
            <w:r w:rsidRPr="00CA449C">
              <w:rPr>
                <w:rFonts w:cstheme="minorHAnsi"/>
                <w:szCs w:val="24"/>
              </w:rPr>
              <w:t>效能穩定、</w:t>
            </w:r>
            <w:r w:rsidRPr="00CA449C">
              <w:rPr>
                <w:rFonts w:cstheme="minorHAnsi"/>
                <w:szCs w:val="24"/>
              </w:rPr>
              <w:t xml:space="preserve">F1 </w:t>
            </w:r>
            <w:r w:rsidRPr="00CA449C">
              <w:rPr>
                <w:rFonts w:cstheme="minorHAnsi"/>
                <w:szCs w:val="24"/>
              </w:rPr>
              <w:t>高且訓練時間低</w:t>
            </w:r>
          </w:p>
        </w:tc>
      </w:tr>
      <w:tr w:rsidR="00CA449C" w:rsidRPr="00CA449C" w14:paraId="624378F8" w14:textId="77777777" w:rsidTr="00CA449C">
        <w:trPr>
          <w:tblCellSpacing w:w="15" w:type="dxa"/>
        </w:trPr>
        <w:tc>
          <w:tcPr>
            <w:tcW w:w="0" w:type="auto"/>
            <w:vAlign w:val="center"/>
            <w:hideMark/>
          </w:tcPr>
          <w:p w14:paraId="74CE70C9" w14:textId="77777777" w:rsidR="00CA449C" w:rsidRPr="00CA449C" w:rsidRDefault="00CA449C" w:rsidP="006C25E7">
            <w:pPr>
              <w:jc w:val="both"/>
              <w:rPr>
                <w:rFonts w:cstheme="minorHAnsi"/>
                <w:szCs w:val="24"/>
              </w:rPr>
            </w:pPr>
            <w:r w:rsidRPr="00CA449C">
              <w:rPr>
                <w:rStyle w:val="af0"/>
                <w:rFonts w:cstheme="minorHAnsi"/>
                <w:szCs w:val="24"/>
              </w:rPr>
              <w:t>可解釋性</w:t>
            </w:r>
          </w:p>
        </w:tc>
        <w:tc>
          <w:tcPr>
            <w:tcW w:w="0" w:type="auto"/>
            <w:vAlign w:val="center"/>
            <w:hideMark/>
          </w:tcPr>
          <w:p w14:paraId="2EC9D511" w14:textId="77777777" w:rsidR="00CA449C" w:rsidRPr="00CA449C" w:rsidRDefault="00CA449C" w:rsidP="006C25E7">
            <w:pPr>
              <w:jc w:val="both"/>
              <w:rPr>
                <w:rFonts w:cstheme="minorHAnsi"/>
                <w:szCs w:val="24"/>
              </w:rPr>
            </w:pPr>
            <w:r w:rsidRPr="00CA449C">
              <w:rPr>
                <w:rFonts w:cstheme="minorHAnsi"/>
                <w:szCs w:val="24"/>
              </w:rPr>
              <w:t>Logistic Regression</w:t>
            </w:r>
            <w:r w:rsidRPr="00CA449C">
              <w:rPr>
                <w:rFonts w:cstheme="minorHAnsi"/>
                <w:szCs w:val="24"/>
              </w:rPr>
              <w:t>（多模態）</w:t>
            </w:r>
          </w:p>
        </w:tc>
        <w:tc>
          <w:tcPr>
            <w:tcW w:w="0" w:type="auto"/>
            <w:vAlign w:val="center"/>
            <w:hideMark/>
          </w:tcPr>
          <w:p w14:paraId="0FFFC55F" w14:textId="77777777" w:rsidR="00CA449C" w:rsidRPr="00CA449C" w:rsidRDefault="00CA449C" w:rsidP="006C25E7">
            <w:pPr>
              <w:jc w:val="both"/>
              <w:rPr>
                <w:rFonts w:cstheme="minorHAnsi"/>
                <w:szCs w:val="24"/>
              </w:rPr>
            </w:pPr>
            <w:r w:rsidRPr="00CA449C">
              <w:rPr>
                <w:rFonts w:cstheme="minorHAnsi"/>
                <w:szCs w:val="24"/>
              </w:rPr>
              <w:t>模型透明，利於</w:t>
            </w:r>
            <w:proofErr w:type="gramStart"/>
            <w:r w:rsidRPr="00CA449C">
              <w:rPr>
                <w:rFonts w:cstheme="minorHAnsi"/>
                <w:szCs w:val="24"/>
              </w:rPr>
              <w:t>金融機構風控應用</w:t>
            </w:r>
            <w:proofErr w:type="gramEnd"/>
          </w:p>
        </w:tc>
      </w:tr>
      <w:tr w:rsidR="00CA449C" w:rsidRPr="00CA449C" w14:paraId="133C63C5" w14:textId="77777777" w:rsidTr="00CA449C">
        <w:trPr>
          <w:tblCellSpacing w:w="15" w:type="dxa"/>
        </w:trPr>
        <w:tc>
          <w:tcPr>
            <w:tcW w:w="0" w:type="auto"/>
            <w:vAlign w:val="center"/>
            <w:hideMark/>
          </w:tcPr>
          <w:p w14:paraId="5184A96B" w14:textId="77777777" w:rsidR="00CA449C" w:rsidRPr="00CA449C" w:rsidRDefault="00CA449C" w:rsidP="006C25E7">
            <w:pPr>
              <w:jc w:val="both"/>
              <w:rPr>
                <w:rFonts w:cstheme="minorHAnsi"/>
                <w:szCs w:val="24"/>
              </w:rPr>
            </w:pPr>
            <w:r w:rsidRPr="00CA449C">
              <w:rPr>
                <w:rStyle w:val="af0"/>
                <w:rFonts w:cstheme="minorHAnsi"/>
                <w:szCs w:val="24"/>
              </w:rPr>
              <w:t>耗時最少</w:t>
            </w:r>
          </w:p>
        </w:tc>
        <w:tc>
          <w:tcPr>
            <w:tcW w:w="0" w:type="auto"/>
            <w:vAlign w:val="center"/>
            <w:hideMark/>
          </w:tcPr>
          <w:p w14:paraId="69645A37"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p>
        </w:tc>
        <w:tc>
          <w:tcPr>
            <w:tcW w:w="0" w:type="auto"/>
            <w:vAlign w:val="center"/>
            <w:hideMark/>
          </w:tcPr>
          <w:p w14:paraId="49E5E2D8" w14:textId="77777777" w:rsidR="00CA449C" w:rsidRPr="00CA449C" w:rsidRDefault="00CA449C" w:rsidP="006C25E7">
            <w:pPr>
              <w:jc w:val="both"/>
              <w:rPr>
                <w:rFonts w:cstheme="minorHAnsi"/>
                <w:szCs w:val="24"/>
              </w:rPr>
            </w:pPr>
            <w:r w:rsidRPr="00CA449C">
              <w:rPr>
                <w:rFonts w:cstheme="minorHAnsi"/>
                <w:szCs w:val="24"/>
              </w:rPr>
              <w:t>僅</w:t>
            </w:r>
            <w:r w:rsidRPr="00CA449C">
              <w:rPr>
                <w:rFonts w:cstheme="minorHAnsi"/>
                <w:szCs w:val="24"/>
              </w:rPr>
              <w:t xml:space="preserve"> 65 </w:t>
            </w:r>
            <w:r w:rsidRPr="00CA449C">
              <w:rPr>
                <w:rFonts w:cstheme="minorHAnsi"/>
                <w:szCs w:val="24"/>
              </w:rPr>
              <w:t>秒即可訓練完成，效能與效率兼具</w:t>
            </w:r>
          </w:p>
        </w:tc>
      </w:tr>
    </w:tbl>
    <w:p w14:paraId="71A60C06" w14:textId="77777777" w:rsidR="00CA449C" w:rsidRPr="00CA449C" w:rsidRDefault="00CA449C" w:rsidP="006C25E7">
      <w:pPr>
        <w:jc w:val="both"/>
      </w:pPr>
    </w:p>
    <w:p w14:paraId="4C7C6027" w14:textId="3FA3B5E8" w:rsidR="00E41A93" w:rsidRDefault="00302D4D" w:rsidP="006C25E7">
      <w:pPr>
        <w:ind w:firstLine="480"/>
        <w:jc w:val="both"/>
      </w:pPr>
      <w:r>
        <w:t>儘管</w:t>
      </w:r>
      <w:r>
        <w:t xml:space="preserve"> Logistic Regression </w:t>
      </w:r>
      <w:r>
        <w:t>為線性模型，對於高度非線性的洗錢行為結構存在建模侷限，但在結合多模態特徵後，其在</w:t>
      </w:r>
      <w:r>
        <w:t xml:space="preserve"> Class 1 </w:t>
      </w:r>
      <w:r>
        <w:t>上仍表現出令人驚豔的偵測能力（</w:t>
      </w:r>
      <w:r>
        <w:t>Precision = 0.7467</w:t>
      </w:r>
      <w:r>
        <w:t>，</w:t>
      </w:r>
      <w:r>
        <w:t>F1-score = 0.6372</w:t>
      </w:r>
      <w:r>
        <w:t>）。考量本研究資料具高度不平衡性（洗錢交易僅</w:t>
      </w:r>
      <w:proofErr w:type="gramStart"/>
      <w:r>
        <w:t>佔</w:t>
      </w:r>
      <w:proofErr w:type="gramEnd"/>
      <w:r>
        <w:t>全部</w:t>
      </w:r>
      <w:r>
        <w:t xml:space="preserve"> 0.1% </w:t>
      </w:r>
      <w:r>
        <w:t>以下），此結果顯示多模態特徵融合對於異常行為捕捉的實質幫助，同時維持模型可解釋性，極具實務應用價值。</w:t>
      </w:r>
    </w:p>
    <w:p w14:paraId="509AA89B" w14:textId="584317E0" w:rsidR="00302D4D" w:rsidRDefault="00302D4D" w:rsidP="006C25E7">
      <w:pPr>
        <w:jc w:val="both"/>
      </w:pPr>
    </w:p>
    <w:p w14:paraId="20F7D6DA" w14:textId="77777777" w:rsidR="00302D4D" w:rsidRPr="0001673D" w:rsidRDefault="00302D4D" w:rsidP="006C25E7">
      <w:pPr>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Precision</w:t>
            </w:r>
          </w:p>
        </w:tc>
        <w:tc>
          <w:tcPr>
            <w:tcW w:w="0" w:type="auto"/>
            <w:vAlign w:val="center"/>
            <w:hideMark/>
          </w:tcPr>
          <w:p w14:paraId="4AD971EB" w14:textId="14A3C0CA"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預測為詐欺時準確度（減少誤報）</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367B041C"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捕捉所有詐欺者能力（提高敏感性）</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4E31E93A" w14:textId="2FADF8F3" w:rsidR="002F0D04" w:rsidRDefault="00936F8B" w:rsidP="006C25E7">
      <w:pPr>
        <w:pStyle w:val="a4"/>
        <w:jc w:val="both"/>
      </w:pPr>
      <w:r>
        <w:rPr>
          <w:rFonts w:hint="eastAsia"/>
        </w:rPr>
        <w:t>表</w:t>
      </w:r>
      <w:r>
        <w:rPr>
          <w:rFonts w:hint="eastAsia"/>
        </w:rPr>
        <w:t xml:space="preserve"> 1</w:t>
      </w:r>
      <w:r w:rsidR="007471A7">
        <w:rPr>
          <w:rFonts w:hint="eastAsia"/>
        </w:rPr>
        <w:t>5</w:t>
      </w:r>
      <w:r>
        <w:rPr>
          <w:rFonts w:hint="eastAsia"/>
        </w:rPr>
        <w:t xml:space="preserve">: </w:t>
      </w:r>
      <w:r>
        <w:rPr>
          <w:rFonts w:hint="eastAsia"/>
        </w:rPr>
        <w:t>機器學習指標涵義</w:t>
      </w:r>
    </w:p>
    <w:p w14:paraId="20F91F0C" w14:textId="77777777" w:rsidR="001167CE" w:rsidRDefault="001167CE" w:rsidP="006C25E7">
      <w:pPr>
        <w:pStyle w:val="a4"/>
        <w:jc w:val="both"/>
      </w:pPr>
    </w:p>
    <w:p w14:paraId="14931D8A" w14:textId="42476DA7" w:rsidR="0093726D" w:rsidRDefault="0093726D" w:rsidP="006C25E7">
      <w:pPr>
        <w:pStyle w:val="a4"/>
        <w:jc w:val="both"/>
      </w:pPr>
      <w:r>
        <w:t>AUC</w:t>
      </w:r>
      <w:r>
        <w:t>（</w:t>
      </w:r>
      <w:r>
        <w:t>Area Under Curve</w:t>
      </w:r>
      <w:r>
        <w:t>）</w:t>
      </w:r>
      <w:r w:rsidR="00F273C3">
        <w:rPr>
          <w:rFonts w:hint="eastAsia"/>
        </w:rPr>
        <w:t>:</w:t>
      </w:r>
    </w:p>
    <w:p w14:paraId="138B4064" w14:textId="04FC22FE" w:rsidR="0093726D" w:rsidRDefault="0093726D" w:rsidP="006C25E7">
      <w:pPr>
        <w:pStyle w:val="a4"/>
        <w:jc w:val="both"/>
      </w:pPr>
    </w:p>
    <w:p w14:paraId="57D72A09" w14:textId="6242FD2A" w:rsidR="0093726D" w:rsidRPr="000A0F73" w:rsidRDefault="0093726D" w:rsidP="006C25E7">
      <w:pPr>
        <w:pStyle w:val="a4"/>
        <w:jc w:val="both"/>
      </w:pPr>
      <m:oMathPara>
        <m:oMathParaPr>
          <m:jc m:val="center"/>
        </m:oMathParaPr>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dx</m:t>
          </m:r>
        </m:oMath>
      </m:oMathPara>
    </w:p>
    <w:p w14:paraId="360D7EB2" w14:textId="3EC231AE" w:rsidR="0093726D" w:rsidRDefault="0093726D" w:rsidP="006C25E7">
      <w:pPr>
        <w:pStyle w:val="a4"/>
        <w:jc w:val="both"/>
      </w:pPr>
    </w:p>
    <w:p w14:paraId="4AAAF656" w14:textId="494669C6" w:rsidR="00384184" w:rsidRPr="00384184" w:rsidRDefault="00384184" w:rsidP="006C25E7">
      <w:pPr>
        <w:pStyle w:val="a4"/>
        <w:jc w:val="both"/>
      </w:pPr>
      <w:r>
        <w:t>Precision</w:t>
      </w:r>
      <w:r>
        <w:t>（精確率）</w:t>
      </w:r>
      <w:r w:rsidR="00F273C3">
        <w:rPr>
          <w:rFonts w:hint="eastAsia"/>
        </w:rPr>
        <w:t>:</w:t>
      </w:r>
    </w:p>
    <w:p w14:paraId="1BB91876" w14:textId="5019FBFC" w:rsidR="00384184" w:rsidRPr="000A0F73" w:rsidRDefault="00384184"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2D549D0F" w:rsidR="000661A0" w:rsidRPr="000661A0" w:rsidRDefault="000661A0" w:rsidP="006C25E7">
      <w:pPr>
        <w:pStyle w:val="Web"/>
        <w:jc w:val="both"/>
        <w:rPr>
          <w:rFonts w:asciiTheme="minorHAnsi" w:hAnsiTheme="minorHAnsi" w:cstheme="minorHAnsi"/>
        </w:rPr>
      </w:pPr>
      <w:r w:rsidRPr="000661A0">
        <w:rPr>
          <w:rFonts w:asciiTheme="minorHAnsi" w:hAnsiTheme="minorHAnsi" w:cstheme="minorHAnsi"/>
        </w:rPr>
        <w:t>Recall</w:t>
      </w:r>
      <w:r w:rsidRPr="000661A0">
        <w:rPr>
          <w:rFonts w:asciiTheme="minorHAnsi" w:hAnsiTheme="minorHAnsi" w:cstheme="minorHAnsi"/>
        </w:rPr>
        <w:t>（召回率）</w:t>
      </w:r>
      <w:r w:rsidR="00F273C3">
        <w:rPr>
          <w:rFonts w:asciiTheme="minorHAnsi" w:hAnsiTheme="minorHAnsi" w:cstheme="minorHAnsi" w:hint="eastAsia"/>
        </w:rPr>
        <w:t>:</w:t>
      </w:r>
    </w:p>
    <w:p w14:paraId="04F015FF" w14:textId="37A94D79" w:rsidR="000661A0" w:rsidRPr="000A0F73" w:rsidRDefault="000661A0"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w:lastRenderedPageBreak/>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6C25E7">
      <w:pPr>
        <w:pStyle w:val="Web"/>
        <w:jc w:val="both"/>
        <w:rPr>
          <w:rFonts w:asciiTheme="minorHAnsi" w:hAnsiTheme="minorHAnsi" w:cstheme="minorHAnsi"/>
        </w:rPr>
      </w:pPr>
      <w:r w:rsidRPr="000A0F73">
        <w:rPr>
          <w:rFonts w:asciiTheme="minorHAnsi" w:hAnsiTheme="minorHAnsi" w:cstheme="minorHAnsi"/>
        </w:rPr>
        <w:t xml:space="preserve">F1 </w:t>
      </w:r>
      <w:proofErr w:type="gramStart"/>
      <w:r w:rsidRPr="000A0F73">
        <w:rPr>
          <w:rFonts w:asciiTheme="minorHAnsi" w:hAnsiTheme="minorHAnsi" w:cstheme="minorHAnsi"/>
        </w:rPr>
        <w:t>Score</w:t>
      </w:r>
      <w:r w:rsidR="00F273C3">
        <w:rPr>
          <w:rFonts w:asciiTheme="minorHAnsi" w:hAnsiTheme="minorHAnsi" w:cstheme="minorHAnsi" w:hint="eastAsia"/>
        </w:rPr>
        <w:t xml:space="preserve"> :</w:t>
      </w:r>
      <w:proofErr w:type="gramEnd"/>
    </w:p>
    <w:p w14:paraId="568660C1" w14:textId="2FBABA38" w:rsidR="000661A0" w:rsidRPr="000A0F73" w:rsidRDefault="000A0F73"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2F71D6F8" w14:textId="3D50AC0E" w:rsidR="00FD4C07" w:rsidRDefault="00FD4C07" w:rsidP="006C25E7">
      <w:pPr>
        <w:pStyle w:val="Web"/>
        <w:jc w:val="both"/>
        <w:rPr>
          <w:rFonts w:asciiTheme="minorHAnsi" w:hAnsiTheme="minorHAnsi" w:cstheme="minorHAnsi"/>
        </w:rPr>
      </w:pPr>
    </w:p>
    <w:p w14:paraId="1960B8F5"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對於</w:t>
      </w:r>
      <w:proofErr w:type="gramStart"/>
      <w:r w:rsidRPr="00FD4C07">
        <w:rPr>
          <w:rFonts w:ascii="新細明體" w:eastAsia="新細明體" w:hAnsi="新細明體" w:cs="新細明體"/>
          <w:kern w:val="0"/>
          <w:szCs w:val="24"/>
        </w:rPr>
        <w:t>決策樹類模型</w:t>
      </w:r>
      <w:proofErr w:type="gramEnd"/>
      <w:r w:rsidRPr="00FD4C07">
        <w:rPr>
          <w:rFonts w:ascii="新細明體" w:eastAsia="新細明體" w:hAnsi="新細明體" w:cs="新細明體"/>
          <w:kern w:val="0"/>
          <w:szCs w:val="24"/>
        </w:rPr>
        <w:t>，特徵重要性為：</w:t>
      </w:r>
    </w:p>
    <w:p w14:paraId="2EA4518B" w14:textId="1D5D46C8" w:rsidR="00FD4C07" w:rsidRPr="00FD4C07" w:rsidRDefault="00152CC2" w:rsidP="006C25E7">
      <w:pPr>
        <w:widowControl/>
        <w:jc w:val="both"/>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70D9005C"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w:p>
    <w:p w14:paraId="4FEFB279" w14:textId="265BDD61" w:rsidR="00FD4C07" w:rsidRPr="00FD4C07" w:rsidRDefault="00152CC2" w:rsidP="006C25E7">
      <w:pPr>
        <w:widowControl/>
        <w:jc w:val="both"/>
        <w:rPr>
          <w:rFonts w:ascii="新細明體" w:eastAsia="新細明體" w:hAnsi="新細明體" w:cs="新細明體"/>
          <w:kern w:val="0"/>
          <w:szCs w:val="24"/>
        </w:rPr>
      </w:pP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FD4C07" w:rsidRPr="00FD4C07">
        <w:rPr>
          <w:rFonts w:ascii="新細明體" w:eastAsia="新細明體" w:hAnsi="新細明體" w:cs="新細明體"/>
          <w:kern w:val="0"/>
          <w:szCs w:val="24"/>
        </w:rPr>
        <w:t>（係數的絕對值）</w:t>
      </w:r>
    </w:p>
    <w:p w14:paraId="399E98E9" w14:textId="76A72EC2"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j </m:t>
        </m:r>
      </m:oMath>
      <w:r w:rsidRPr="00FD4C07">
        <w:rPr>
          <w:rFonts w:ascii="新細明體" w:eastAsia="新細明體" w:hAnsi="新細明體" w:cs="新細明體"/>
          <w:kern w:val="0"/>
          <w:szCs w:val="24"/>
        </w:rPr>
        <w:t>的影響力。</w:t>
      </w:r>
    </w:p>
    <w:p w14:paraId="5AE56542" w14:textId="77777777" w:rsidR="00FD4C07" w:rsidRPr="00FD4C07" w:rsidRDefault="00FD4C07" w:rsidP="006C25E7">
      <w:pPr>
        <w:pStyle w:val="Web"/>
        <w:jc w:val="both"/>
        <w:rPr>
          <w:rFonts w:asciiTheme="minorHAnsi" w:hAnsiTheme="minorHAnsi" w:cstheme="minorHAnsi"/>
        </w:rPr>
      </w:pPr>
    </w:p>
    <w:p w14:paraId="0450DDC2" w14:textId="33B69CC5"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在不引入原始交易欄位與類別欄位的情況下，研究僅</w:t>
      </w:r>
      <w:proofErr w:type="gramStart"/>
      <w:r w:rsidRPr="00837FF0">
        <w:rPr>
          <w:rFonts w:asciiTheme="minorHAnsi" w:hAnsiTheme="minorHAnsi" w:cstheme="minorHAnsi"/>
        </w:rPr>
        <w:t>以圖論結構</w:t>
      </w:r>
      <w:proofErr w:type="gramEnd"/>
      <w:r w:rsidRPr="00837FF0">
        <w:rPr>
          <w:rFonts w:asciiTheme="minorHAnsi" w:hAnsiTheme="minorHAnsi" w:cstheme="minorHAnsi"/>
        </w:rPr>
        <w:t>所萃取之特徵（如節點度數、群內邊數、雙向交易比例、接近中心性與中介中心性等）進行機器學習訓練，結果顯示其仍具極高的偵測效能。特別是在</w:t>
      </w:r>
      <w:r w:rsidRPr="00837FF0">
        <w:rPr>
          <w:rFonts w:asciiTheme="minorHAnsi" w:hAnsiTheme="minorHAnsi" w:cstheme="minorHAnsi"/>
        </w:rPr>
        <w:t xml:space="preserve"> </w:t>
      </w:r>
      <w:r w:rsidRPr="00837FF0">
        <w:rPr>
          <w:rStyle w:val="af0"/>
          <w:rFonts w:asciiTheme="minorHAnsi" w:hAnsiTheme="minorHAnsi" w:cstheme="minorHAnsi"/>
        </w:rPr>
        <w:t xml:space="preserve">Random Forest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837FF0">
        <w:rPr>
          <w:rStyle w:val="af0"/>
          <w:rFonts w:asciiTheme="minorHAnsi" w:hAnsiTheme="minorHAnsi" w:cstheme="minorHAnsi"/>
        </w:rPr>
        <w:t>0.9984</w:t>
      </w:r>
      <w:r w:rsidRPr="00837FF0">
        <w:rPr>
          <w:rFonts w:asciiTheme="minorHAnsi" w:hAnsiTheme="minorHAnsi" w:cstheme="minorHAnsi"/>
        </w:rPr>
        <w:t>、</w:t>
      </w:r>
      <w:r w:rsidRPr="00837FF0">
        <w:rPr>
          <w:rStyle w:val="af0"/>
          <w:rFonts w:asciiTheme="minorHAnsi" w:hAnsiTheme="minorHAnsi" w:cstheme="minorHAnsi"/>
        </w:rPr>
        <w:t xml:space="preserve">F1 Score </w:t>
      </w:r>
      <w:r w:rsidRPr="00837FF0">
        <w:rPr>
          <w:rStyle w:val="af0"/>
          <w:rFonts w:asciiTheme="minorHAnsi" w:hAnsiTheme="minorHAnsi" w:cstheme="minorHAnsi"/>
        </w:rPr>
        <w:t>達</w:t>
      </w:r>
      <w:r w:rsidRPr="00837FF0">
        <w:rPr>
          <w:rStyle w:val="af0"/>
          <w:rFonts w:asciiTheme="minorHAnsi" w:hAnsiTheme="minorHAnsi" w:cstheme="minorHAnsi"/>
        </w:rPr>
        <w:t xml:space="preserve"> 0.9999</w:t>
      </w:r>
      <w:r w:rsidRPr="00837FF0">
        <w:rPr>
          <w:rFonts w:asciiTheme="minorHAnsi" w:hAnsiTheme="minorHAnsi" w:cstheme="minorHAnsi"/>
        </w:rPr>
        <w:t>，同時也展現出極高的精確度與召回率。</w:t>
      </w:r>
    </w:p>
    <w:p w14:paraId="2D58140D" w14:textId="77777777"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837FF0">
        <w:rPr>
          <w:rStyle w:val="af0"/>
          <w:rFonts w:asciiTheme="minorHAnsi" w:hAnsiTheme="minorHAnsi" w:cstheme="minorHAnsi"/>
        </w:rPr>
        <w:t xml:space="preserve">900 </w:t>
      </w:r>
      <w:r w:rsidRPr="00837FF0">
        <w:rPr>
          <w:rStyle w:val="af0"/>
          <w:rFonts w:asciiTheme="minorHAnsi" w:hAnsiTheme="minorHAnsi" w:cstheme="minorHAnsi"/>
        </w:rPr>
        <w:t>秒</w:t>
      </w:r>
      <w:r w:rsidRPr="00837FF0">
        <w:rPr>
          <w:rFonts w:asciiTheme="minorHAnsi" w:hAnsiTheme="minorHAnsi" w:cstheme="minorHAnsi"/>
        </w:rPr>
        <w:t>，</w:t>
      </w:r>
      <w:r w:rsidRPr="00837FF0">
        <w:rPr>
          <w:rStyle w:val="af0"/>
          <w:rFonts w:asciiTheme="minorHAnsi" w:hAnsiTheme="minorHAnsi" w:cstheme="minorHAnsi"/>
        </w:rPr>
        <w:t>僅</w:t>
      </w:r>
      <w:proofErr w:type="gramStart"/>
      <w:r w:rsidRPr="00837FF0">
        <w:rPr>
          <w:rStyle w:val="af0"/>
          <w:rFonts w:asciiTheme="minorHAnsi" w:hAnsiTheme="minorHAnsi" w:cstheme="minorHAnsi"/>
        </w:rPr>
        <w:t>用圖論指標</w:t>
      </w:r>
      <w:proofErr w:type="gramEnd"/>
      <w:r w:rsidRPr="00837FF0">
        <w:rPr>
          <w:rStyle w:val="af0"/>
          <w:rFonts w:asciiTheme="minorHAnsi" w:hAnsiTheme="minorHAnsi" w:cstheme="minorHAnsi"/>
        </w:rPr>
        <w:t>的版本訓練與預測僅需約</w:t>
      </w:r>
      <w:r w:rsidRPr="00837FF0">
        <w:rPr>
          <w:rStyle w:val="af0"/>
          <w:rFonts w:asciiTheme="minorHAnsi" w:hAnsiTheme="minorHAnsi" w:cstheme="minorHAnsi"/>
        </w:rPr>
        <w:t xml:space="preserve"> 569 </w:t>
      </w:r>
      <w:r w:rsidRPr="00837FF0">
        <w:rPr>
          <w:rStyle w:val="af0"/>
          <w:rFonts w:asciiTheme="minorHAnsi" w:hAnsiTheme="minorHAnsi" w:cstheme="minorHAnsi"/>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w:t>
      </w:r>
      <w:proofErr w:type="gramStart"/>
      <w:r w:rsidRPr="00837FF0">
        <w:rPr>
          <w:rFonts w:asciiTheme="minorHAnsi" w:hAnsiTheme="minorHAnsi" w:cstheme="minorHAnsi"/>
        </w:rPr>
        <w:t>或資安監控</w:t>
      </w:r>
      <w:proofErr w:type="gramEnd"/>
      <w:r w:rsidRPr="00837FF0">
        <w:rPr>
          <w:rFonts w:asciiTheme="minorHAnsi" w:hAnsiTheme="minorHAnsi" w:cstheme="minorHAnsi"/>
        </w:rPr>
        <w:t>場景。</w:t>
      </w:r>
    </w:p>
    <w:p w14:paraId="7AB87BCD" w14:textId="58F6BD4F" w:rsidR="004F4300" w:rsidRPr="004C3D96" w:rsidRDefault="00837FF0" w:rsidP="004C3D96">
      <w:pPr>
        <w:pStyle w:val="Web"/>
        <w:ind w:firstLine="480"/>
        <w:jc w:val="both"/>
        <w:rPr>
          <w:rFonts w:asciiTheme="minorHAnsi" w:hAnsiTheme="minorHAnsi" w:cstheme="minorHAnsi"/>
        </w:rPr>
      </w:pPr>
      <w:proofErr w:type="gramStart"/>
      <w:r w:rsidRPr="00837FF0">
        <w:rPr>
          <w:rFonts w:asciiTheme="minorHAnsi" w:hAnsiTheme="minorHAnsi" w:cstheme="minorHAnsi"/>
        </w:rPr>
        <w:t>此外，圖論</w:t>
      </w:r>
      <w:proofErr w:type="gramEnd"/>
      <w:r w:rsidRPr="00837FF0">
        <w:rPr>
          <w:rFonts w:asciiTheme="minorHAnsi" w:hAnsiTheme="minorHAnsi" w:cstheme="minorHAnsi"/>
        </w:rPr>
        <w:t>指標所反映的結構性異常（如極端中介中心性、過高節點連結度）往往是洗錢行為的本質表徵，具有高度可遷移性與跨平台適用性。這也說明即使在不完全揭露交易細節的情況下，透過網絡結構特徵依然能達成高</w:t>
      </w:r>
      <w:proofErr w:type="gramStart"/>
      <w:r w:rsidRPr="00837FF0">
        <w:rPr>
          <w:rFonts w:asciiTheme="minorHAnsi" w:hAnsiTheme="minorHAnsi" w:cstheme="minorHAnsi"/>
        </w:rPr>
        <w:t>準</w:t>
      </w:r>
      <w:proofErr w:type="gramEnd"/>
      <w:r w:rsidRPr="00837FF0">
        <w:rPr>
          <w:rFonts w:asciiTheme="minorHAnsi" w:hAnsiTheme="minorHAnsi" w:cstheme="minorHAnsi"/>
        </w:rPr>
        <w:t>度的洗錢偵測，有效補足傳統特徵在資料不完整或加密情境下的不足。綜上所述，「僅</w:t>
      </w:r>
      <w:proofErr w:type="gramStart"/>
      <w:r w:rsidRPr="00837FF0">
        <w:rPr>
          <w:rFonts w:asciiTheme="minorHAnsi" w:hAnsiTheme="minorHAnsi" w:cstheme="minorHAnsi"/>
        </w:rPr>
        <w:t>使用圖論特徵</w:t>
      </w:r>
      <w:proofErr w:type="gramEnd"/>
      <w:r w:rsidRPr="00837FF0">
        <w:rPr>
          <w:rFonts w:asciiTheme="minorHAnsi" w:hAnsiTheme="minorHAnsi" w:cstheme="minorHAnsi"/>
        </w:rPr>
        <w:t>」的模型在本研究中不僅達成近乎完美的分類表現，更兼具</w:t>
      </w:r>
      <w:r w:rsidRPr="00837FF0">
        <w:rPr>
          <w:rStyle w:val="af0"/>
          <w:rFonts w:asciiTheme="minorHAnsi" w:hAnsiTheme="minorHAnsi" w:cstheme="minorHAnsi"/>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7E43C97D" w14:textId="5525B9DA" w:rsidR="004E6350" w:rsidRPr="00FD5D65" w:rsidRDefault="009A3112" w:rsidP="006C25E7">
      <w:pPr>
        <w:pStyle w:val="1"/>
        <w:jc w:val="both"/>
        <w:rPr>
          <w:sz w:val="28"/>
          <w:szCs w:val="28"/>
        </w:rPr>
      </w:pPr>
      <w:r w:rsidRPr="00FD5D65">
        <w:rPr>
          <w:rFonts w:hint="eastAsia"/>
          <w:sz w:val="28"/>
          <w:szCs w:val="28"/>
        </w:rPr>
        <w:lastRenderedPageBreak/>
        <w:t>五、結論</w:t>
      </w:r>
    </w:p>
    <w:p w14:paraId="2357D682" w14:textId="7BCD0BCB" w:rsidR="000F643E" w:rsidRDefault="000F643E" w:rsidP="006C25E7">
      <w:pPr>
        <w:jc w:val="both"/>
      </w:pPr>
    </w:p>
    <w:p w14:paraId="044A7165" w14:textId="4DC8AC3D" w:rsidR="000F643E" w:rsidRPr="004F44AE" w:rsidRDefault="000F643E" w:rsidP="006C25E7">
      <w:pPr>
        <w:pStyle w:val="2"/>
        <w:jc w:val="both"/>
        <w:rPr>
          <w:sz w:val="24"/>
          <w:szCs w:val="24"/>
        </w:rPr>
      </w:pPr>
      <w:r w:rsidRPr="004F44AE">
        <w:rPr>
          <w:rFonts w:hint="eastAsia"/>
          <w:sz w:val="24"/>
          <w:szCs w:val="24"/>
        </w:rPr>
        <w:t>5</w:t>
      </w:r>
      <w:r w:rsidRPr="004F44AE">
        <w:rPr>
          <w:sz w:val="24"/>
          <w:szCs w:val="24"/>
        </w:rPr>
        <w:t xml:space="preserve">.1 </w:t>
      </w:r>
      <w:r w:rsidRPr="004F44AE">
        <w:rPr>
          <w:rFonts w:hint="eastAsia"/>
          <w:sz w:val="24"/>
          <w:szCs w:val="24"/>
        </w:rPr>
        <w:t>實務建議</w:t>
      </w:r>
    </w:p>
    <w:p w14:paraId="48842AE0" w14:textId="2FBE25BA"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w:t>
      </w:r>
      <w:proofErr w:type="gramStart"/>
      <w:r w:rsidRPr="00862C56">
        <w:rPr>
          <w:rFonts w:eastAsia="新細明體" w:cstheme="minorHAnsi"/>
          <w:kern w:val="0"/>
          <w:szCs w:val="24"/>
        </w:rPr>
        <w:t>結合圖論特徵</w:t>
      </w:r>
      <w:proofErr w:type="gramEnd"/>
      <w:r w:rsidRPr="00862C56">
        <w:rPr>
          <w:rFonts w:eastAsia="新細明體" w:cstheme="minorHAnsi"/>
          <w:kern w:val="0"/>
          <w:szCs w:val="24"/>
        </w:rPr>
        <w:t>與金額異常偵測邏輯，成功辨識出高風險交易群體，其全數皆為洗錢交易，顯示資料驅動</w:t>
      </w:r>
      <w:proofErr w:type="gramStart"/>
      <w:r w:rsidRPr="00862C56">
        <w:rPr>
          <w:rFonts w:eastAsia="新細明體" w:cstheme="minorHAnsi"/>
          <w:kern w:val="0"/>
          <w:szCs w:val="24"/>
        </w:rPr>
        <w:t>的聚類技</w:t>
      </w:r>
      <w:proofErr w:type="gramEnd"/>
      <w:r w:rsidRPr="00862C56">
        <w:rPr>
          <w:rFonts w:eastAsia="新細明體" w:cstheme="minorHAnsi"/>
          <w:kern w:val="0"/>
          <w:szCs w:val="24"/>
        </w:rPr>
        <w:t>術具備高度潛力。然而，為全面強化反洗錢機制之實務應用與即時反應能力，仍需整合更高階的技術框架。</w:t>
      </w:r>
    </w:p>
    <w:p w14:paraId="4ED48A30" w14:textId="688B481A" w:rsidR="00723227"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Pr="00862C56">
        <w:rPr>
          <w:rFonts w:eastAsia="新細明體" w:cstheme="minorHAnsi"/>
          <w:kern w:val="0"/>
          <w:szCs w:val="24"/>
        </w:rPr>
        <w:t>），而「跨國交易（</w:t>
      </w:r>
      <w:r w:rsidRPr="00862C56">
        <w:rPr>
          <w:rFonts w:eastAsia="新細明體" w:cstheme="minorHAnsi"/>
          <w:kern w:val="0"/>
          <w:szCs w:val="24"/>
        </w:rPr>
        <w:t>cross-border</w:t>
      </w:r>
      <w:r w:rsidRPr="00862C56">
        <w:rPr>
          <w:rFonts w:eastAsia="新細明體" w:cstheme="minorHAnsi"/>
          <w:kern w:val="0"/>
          <w:szCs w:val="24"/>
        </w:rPr>
        <w:t>）」與「信用卡交易」亦最常與洗錢活動產生關聯。統計檢定結果顯示此類關係具高度顯著性（</w:t>
      </w:r>
      <w:r w:rsidRPr="00862C56">
        <w:rPr>
          <w:rFonts w:eastAsia="新細明體" w:cstheme="minorHAnsi"/>
          <w:kern w:val="0"/>
          <w:szCs w:val="24"/>
        </w:rPr>
        <w:t>p &lt; 0.001</w:t>
      </w:r>
      <w:r w:rsidRPr="00862C56">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3095E52F"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proofErr w:type="gramStart"/>
      <w:r w:rsidRPr="00862C56">
        <w:rPr>
          <w:rFonts w:eastAsia="新細明體" w:cstheme="minorHAnsi"/>
          <w:b/>
          <w:bCs/>
          <w:kern w:val="0"/>
          <w:szCs w:val="24"/>
        </w:rPr>
        <w:t>區塊鏈技術</w:t>
      </w:r>
      <w:proofErr w:type="gramEnd"/>
      <w:r w:rsidRPr="00862C56">
        <w:rPr>
          <w:rFonts w:eastAsia="新細明體" w:cstheme="minorHAnsi"/>
          <w:b/>
          <w:bCs/>
          <w:kern w:val="0"/>
          <w:szCs w:val="24"/>
        </w:rPr>
        <w:t>與</w:t>
      </w:r>
      <w:r w:rsidR="00610D1F">
        <w:rPr>
          <w:rFonts w:eastAsia="新細明體" w:cstheme="minorHAnsi" w:hint="eastAsia"/>
          <w:b/>
          <w:bCs/>
          <w:kern w:val="0"/>
          <w:szCs w:val="24"/>
        </w:rPr>
        <w:t>AI</w:t>
      </w:r>
      <w:r w:rsidRPr="00862C56">
        <w:rPr>
          <w:rFonts w:eastAsia="新細明體" w:cstheme="minorHAnsi"/>
          <w:b/>
          <w:bCs/>
          <w:kern w:val="0"/>
          <w:szCs w:val="24"/>
        </w:rPr>
        <w:t>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77777777"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區塊鏈</w:t>
      </w:r>
      <w:proofErr w:type="gramEnd"/>
      <w:r w:rsidRPr="00862C56">
        <w:rPr>
          <w:rFonts w:eastAsia="新細明體" w:cstheme="minorHAnsi"/>
          <w:b/>
          <w:bCs/>
          <w:kern w:val="0"/>
          <w:szCs w:val="24"/>
        </w:rPr>
        <w:t>（</w:t>
      </w:r>
      <w:r w:rsidRPr="00862C56">
        <w:rPr>
          <w:rFonts w:eastAsia="新細明體" w:cstheme="minorHAnsi"/>
          <w:b/>
          <w:bCs/>
          <w:kern w:val="0"/>
          <w:szCs w:val="24"/>
        </w:rPr>
        <w:t>Blockchain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77777777"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圖論與</w:t>
      </w:r>
      <w:proofErr w:type="gramEnd"/>
      <w:r w:rsidRPr="00862C56">
        <w:rPr>
          <w:rFonts w:eastAsia="新細明體" w:cstheme="minorHAnsi"/>
          <w:b/>
          <w:bCs/>
          <w:kern w:val="0"/>
          <w:szCs w:val="24"/>
        </w:rPr>
        <w:t>深度學習（如</w:t>
      </w:r>
      <w:r w:rsidRPr="00862C56">
        <w:rPr>
          <w:rFonts w:eastAsia="新細明體" w:cstheme="minorHAnsi"/>
          <w:b/>
          <w:bCs/>
          <w:kern w:val="0"/>
          <w:szCs w:val="24"/>
        </w:rPr>
        <w:t xml:space="preserve"> GNN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1E3B218A" w:rsidR="00862C56" w:rsidRPr="00862C56" w:rsidRDefault="008806D9" w:rsidP="00DC35A2">
      <w:pPr>
        <w:widowControl/>
        <w:numPr>
          <w:ilvl w:val="0"/>
          <w:numId w:val="8"/>
        </w:numPr>
        <w:spacing w:before="100" w:beforeAutospacing="1" w:after="100" w:afterAutospacing="1"/>
        <w:jc w:val="both"/>
        <w:rPr>
          <w:rFonts w:eastAsia="新細明體" w:cstheme="minorHAnsi"/>
          <w:kern w:val="0"/>
          <w:szCs w:val="24"/>
        </w:rPr>
      </w:pPr>
      <w:r>
        <w:rPr>
          <w:rFonts w:eastAsia="新細明體" w:cstheme="minorHAnsi"/>
          <w:b/>
          <w:bCs/>
          <w:kern w:val="0"/>
          <w:szCs w:val="24"/>
        </w:rPr>
        <w:t>非監督式</w:t>
      </w:r>
      <w:proofErr w:type="gramStart"/>
      <w:r>
        <w:rPr>
          <w:rFonts w:eastAsia="新細明體" w:cstheme="minorHAnsi"/>
          <w:b/>
          <w:bCs/>
          <w:kern w:val="0"/>
          <w:szCs w:val="24"/>
        </w:rPr>
        <w:t>學習</w:t>
      </w:r>
      <w:r w:rsidR="00862C56" w:rsidRPr="00862C56">
        <w:rPr>
          <w:rFonts w:eastAsia="新細明體" w:cstheme="minorHAnsi"/>
          <w:b/>
          <w:bCs/>
          <w:kern w:val="0"/>
          <w:szCs w:val="24"/>
        </w:rPr>
        <w:t>聚類結合</w:t>
      </w:r>
      <w:proofErr w:type="gramEnd"/>
      <w:r w:rsidR="00862C56" w:rsidRPr="00862C56">
        <w:rPr>
          <w:rFonts w:eastAsia="新細明體" w:cstheme="minorHAnsi"/>
          <w:b/>
          <w:bCs/>
          <w:kern w:val="0"/>
          <w:szCs w:val="24"/>
        </w:rPr>
        <w:t>時間動態分析（如狀態空間模型）</w:t>
      </w:r>
      <w:r w:rsidR="00862C56" w:rsidRPr="00862C56">
        <w:rPr>
          <w:rFonts w:eastAsia="新細明體" w:cstheme="minorHAnsi"/>
          <w:kern w:val="0"/>
          <w:szCs w:val="24"/>
        </w:rPr>
        <w:t xml:space="preserve"> </w:t>
      </w:r>
      <w:r w:rsidR="00862C56" w:rsidRPr="00862C56">
        <w:rPr>
          <w:rFonts w:eastAsia="新細明體" w:cstheme="minorHAnsi"/>
          <w:kern w:val="0"/>
          <w:szCs w:val="24"/>
        </w:rPr>
        <w:t>可即時標記高風險交易與</w:t>
      </w:r>
      <w:proofErr w:type="gramStart"/>
      <w:r w:rsidR="00862C56" w:rsidRPr="00862C56">
        <w:rPr>
          <w:rFonts w:eastAsia="新細明體" w:cstheme="minorHAnsi"/>
          <w:kern w:val="0"/>
          <w:szCs w:val="24"/>
        </w:rPr>
        <w:t>群組異</w:t>
      </w:r>
      <w:proofErr w:type="gramEnd"/>
      <w:r w:rsidR="00862C56" w:rsidRPr="00862C56">
        <w:rPr>
          <w:rFonts w:eastAsia="新細明體" w:cstheme="minorHAnsi"/>
          <w:kern w:val="0"/>
          <w:szCs w:val="24"/>
        </w:rPr>
        <w:t>動，達成接近即時的預警系統。</w:t>
      </w:r>
    </w:p>
    <w:p w14:paraId="4F993DA9" w14:textId="4503B3E9" w:rsidR="00104580" w:rsidRPr="00DD5C51" w:rsidRDefault="00B1423D" w:rsidP="006C25E7">
      <w:pPr>
        <w:pStyle w:val="a4"/>
        <w:ind w:firstLine="360"/>
        <w:jc w:val="both"/>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w:t>
      </w:r>
      <w:proofErr w:type="gramStart"/>
      <w:r>
        <w:rPr>
          <w:rFonts w:hint="eastAsia"/>
        </w:rPr>
        <w:t>群後進行圖論</w:t>
      </w:r>
      <w:proofErr w:type="gramEnd"/>
      <w:r>
        <w:rPr>
          <w:rFonts w:hint="eastAsia"/>
        </w:rPr>
        <w:t>指標分析能大幅</w:t>
      </w:r>
      <w:r w:rsidR="00AE3B57">
        <w:rPr>
          <w:rFonts w:hint="eastAsia"/>
        </w:rPr>
        <w:t>增加識別洗錢速度，</w:t>
      </w:r>
      <w:r w:rsidR="00432EE5">
        <w:rPr>
          <w:rFonts w:hint="eastAsia"/>
        </w:rPr>
        <w:t>儘管</w:t>
      </w:r>
      <w:r w:rsidR="0051130D">
        <w:rPr>
          <w:rFonts w:hint="eastAsia"/>
        </w:rPr>
        <w:t>WCC</w:t>
      </w:r>
      <w:r w:rsidR="0051130D">
        <w:rPr>
          <w:rFonts w:hint="eastAsia"/>
        </w:rPr>
        <w:t>為</w:t>
      </w:r>
      <w:proofErr w:type="gramStart"/>
      <w:r w:rsidR="0051130D">
        <w:rPr>
          <w:rFonts w:hint="eastAsia"/>
        </w:rPr>
        <w:t>無向</w:t>
      </w:r>
      <w:proofErr w:type="gramEnd"/>
      <w:r w:rsidR="0051130D">
        <w:rPr>
          <w:rFonts w:hint="eastAsia"/>
        </w:rPr>
        <w:t>圖，但仍可藉由</w:t>
      </w:r>
      <w:r w:rsidR="0051130D">
        <w:rPr>
          <w:rFonts w:hint="eastAsia"/>
        </w:rPr>
        <w:t>Sender</w:t>
      </w:r>
      <w:r w:rsidR="0051130D">
        <w:rPr>
          <w:rFonts w:hint="eastAsia"/>
        </w:rPr>
        <w:t>及</w:t>
      </w:r>
      <w:r w:rsidR="0051130D">
        <w:rPr>
          <w:rFonts w:hint="eastAsia"/>
        </w:rPr>
        <w:t>Receiver</w:t>
      </w:r>
      <w:r w:rsidR="0051130D">
        <w:rPr>
          <w:rFonts w:hint="eastAsia"/>
        </w:rPr>
        <w:t>確認其因果關係</w:t>
      </w:r>
      <w:r w:rsidR="00D82EB7">
        <w:rPr>
          <w:rFonts w:hint="eastAsia"/>
        </w:rPr>
        <w:t>並</w:t>
      </w:r>
      <w:r w:rsidR="0051130D">
        <w:rPr>
          <w:rFonts w:hint="eastAsia"/>
        </w:rPr>
        <w:t>轉為</w:t>
      </w:r>
      <w:proofErr w:type="gramStart"/>
      <w:r w:rsidR="0051130D">
        <w:rPr>
          <w:rFonts w:hint="eastAsia"/>
        </w:rPr>
        <w:t>有向</w:t>
      </w:r>
      <w:proofErr w:type="gramEnd"/>
      <w:r w:rsidR="0051130D">
        <w:rPr>
          <w:rFonts w:hint="eastAsia"/>
        </w:rPr>
        <w:t>圖，</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612D03EC" w14:textId="0BC50AC0" w:rsidR="00862C56" w:rsidRPr="00E90517" w:rsidRDefault="00862C56" w:rsidP="006C25E7">
      <w:pPr>
        <w:widowControl/>
        <w:spacing w:before="100" w:beforeAutospacing="1" w:after="100" w:afterAutospacing="1"/>
        <w:ind w:firstLine="360"/>
        <w:jc w:val="both"/>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w:t>
      </w:r>
      <w:proofErr w:type="gramStart"/>
      <w:r w:rsidRPr="00862C56">
        <w:rPr>
          <w:rFonts w:eastAsia="新細明體" w:cstheme="minorHAnsi"/>
          <w:kern w:val="0"/>
          <w:szCs w:val="24"/>
        </w:rPr>
        <w:t>區塊鏈整合</w:t>
      </w:r>
      <w:proofErr w:type="gramEnd"/>
      <w:r w:rsidRPr="00862C56">
        <w:rPr>
          <w:rFonts w:eastAsia="新細明體" w:cstheme="minorHAnsi"/>
          <w:kern w:val="0"/>
          <w:szCs w:val="24"/>
        </w:rPr>
        <w:t>之應用潛力，並導入實時資料串流處理框架（如</w:t>
      </w:r>
      <w:r w:rsidRPr="00862C56">
        <w:rPr>
          <w:rFonts w:eastAsia="新細明體" w:cstheme="minorHAnsi"/>
          <w:kern w:val="0"/>
          <w:szCs w:val="24"/>
        </w:rPr>
        <w:t xml:space="preserve"> Spark Streaming</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w:t>
      </w:r>
      <w:proofErr w:type="gramStart"/>
      <w:r w:rsidR="00D77D6E">
        <w:t>建構串</w:t>
      </w:r>
      <w:proofErr w:type="gramEnd"/>
      <w:r w:rsidR="00D77D6E">
        <w:t>流處理流程，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liding window approach</w:t>
      </w:r>
      <w:r w:rsidR="00E60E0C">
        <w:rPr>
          <w:rStyle w:val="af0"/>
          <w:rFonts w:hint="eastAsia"/>
          <w:b w:val="0"/>
        </w:rPr>
        <w:t>)</w:t>
      </w:r>
      <w:r w:rsidR="00E90517">
        <w:t xml:space="preserve"> </w:t>
      </w:r>
      <w:r w:rsidR="00E90517">
        <w:t>來處理概念飄移（</w:t>
      </w:r>
      <w:r w:rsidR="00E90517">
        <w:t>concept drift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(Carcillo et al., 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w:t>
      </w:r>
      <w:proofErr w:type="gramStart"/>
      <w:r w:rsidR="001109B6">
        <w:rPr>
          <w:rFonts w:hint="eastAsia"/>
        </w:rPr>
        <w:t>網絡群組</w:t>
      </w:r>
      <w:proofErr w:type="gramEnd"/>
      <w:r w:rsidR="001109B6">
        <w:rPr>
          <w:rFonts w:hint="eastAsia"/>
        </w:rPr>
        <w:t>發生合併時，</w:t>
      </w:r>
      <w:r w:rsidR="001109B6">
        <w:rPr>
          <w:rFonts w:hint="eastAsia"/>
        </w:rPr>
        <w:lastRenderedPageBreak/>
        <w:t>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19F1325C" w14:textId="3D280A40" w:rsidR="000F643E" w:rsidRDefault="000F643E" w:rsidP="006C25E7">
      <w:pPr>
        <w:jc w:val="both"/>
      </w:pPr>
    </w:p>
    <w:p w14:paraId="441E03E1" w14:textId="4E87A548" w:rsidR="0090172D" w:rsidRDefault="0090172D" w:rsidP="006C25E7">
      <w:pPr>
        <w:jc w:val="both"/>
      </w:pPr>
    </w:p>
    <w:p w14:paraId="44DC8D21" w14:textId="77777777" w:rsidR="0090172D" w:rsidRDefault="0090172D" w:rsidP="006C25E7">
      <w:pPr>
        <w:jc w:val="both"/>
      </w:pPr>
    </w:p>
    <w:p w14:paraId="5B610B58" w14:textId="2F124B08" w:rsidR="002A649E" w:rsidRPr="00606094" w:rsidRDefault="005B0DC8" w:rsidP="006C25E7">
      <w:pPr>
        <w:pStyle w:val="2"/>
        <w:jc w:val="both"/>
        <w:rPr>
          <w:sz w:val="24"/>
          <w:szCs w:val="24"/>
        </w:rPr>
      </w:pPr>
      <w:r w:rsidRPr="00606094">
        <w:rPr>
          <w:rFonts w:hint="eastAsia"/>
          <w:sz w:val="24"/>
          <w:szCs w:val="24"/>
        </w:rPr>
        <w:t>5.2 學術建議</w:t>
      </w:r>
    </w:p>
    <w:p w14:paraId="6BD5508A" w14:textId="717FA7C7" w:rsidR="00B57E54" w:rsidRDefault="00B57E54" w:rsidP="006C25E7">
      <w:pPr>
        <w:jc w:val="both"/>
      </w:pPr>
    </w:p>
    <w:p w14:paraId="495481FE" w14:textId="21FE4AEC" w:rsidR="00B57E54" w:rsidRDefault="00B57E54" w:rsidP="006C25E7">
      <w:pPr>
        <w:jc w:val="both"/>
        <w:rPr>
          <w:rFonts w:cstheme="minorHAnsi"/>
          <w:color w:val="000000" w:themeColor="text1"/>
          <w:szCs w:val="24"/>
        </w:rPr>
      </w:pPr>
      <w:r>
        <w:tab/>
      </w:r>
      <w:r>
        <w:rPr>
          <w:rFonts w:hint="eastAsia"/>
        </w:rPr>
        <w:t>本研究之研究結果顯示出相較於大數據分析與機器學習對於</w:t>
      </w:r>
      <w:r w:rsidR="008D10E1">
        <w:rPr>
          <w:rFonts w:hint="eastAsia"/>
        </w:rPr>
        <w:t>原始欄位表格之分類具有一定程度上的限制，原始欄位表格無法呈現</w:t>
      </w:r>
      <w:proofErr w:type="gramStart"/>
      <w:r w:rsidR="008D10E1">
        <w:rPr>
          <w:rFonts w:hint="eastAsia"/>
        </w:rPr>
        <w:t>帳戶間所形成</w:t>
      </w:r>
      <w:proofErr w:type="gramEnd"/>
      <w:r w:rsidR="008D10E1">
        <w:rPr>
          <w:rFonts w:hint="eastAsia"/>
        </w:rPr>
        <w:t>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120769" w:rsidRPr="00EA0566">
        <w:rPr>
          <w:rFonts w:cstheme="minorHAnsi"/>
          <w:color w:val="000000" w:themeColor="text1"/>
          <w:szCs w:val="24"/>
        </w:rPr>
        <w:t>（</w:t>
      </w:r>
      <w:r w:rsidR="00120769" w:rsidRPr="00EA0566">
        <w:rPr>
          <w:rFonts w:cstheme="minorHAnsi"/>
          <w:color w:val="000000" w:themeColor="text1"/>
          <w:szCs w:val="24"/>
        </w:rPr>
        <w:t>Rational Choice Theory</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AAF7DB3" w14:textId="77777777" w:rsidR="004059F9" w:rsidRDefault="004059F9" w:rsidP="006C25E7">
      <w:pPr>
        <w:ind w:firstLine="480"/>
        <w:jc w:val="both"/>
      </w:pPr>
    </w:p>
    <w:p w14:paraId="6D8177DE" w14:textId="6CB4445C" w:rsidR="006D4C05" w:rsidRPr="001F424C" w:rsidRDefault="0041138D" w:rsidP="006C25E7">
      <w:pPr>
        <w:ind w:firstLine="480"/>
        <w:jc w:val="both"/>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6203B963" w14:textId="77777777" w:rsidR="004059F9" w:rsidRDefault="000603A6" w:rsidP="006C25E7">
      <w:pPr>
        <w:jc w:val="both"/>
      </w:pPr>
      <w:r>
        <w:tab/>
      </w:r>
    </w:p>
    <w:p w14:paraId="55F7DEB0" w14:textId="7D3B0508" w:rsidR="000F3354" w:rsidRDefault="000603A6" w:rsidP="006C25E7">
      <w:pPr>
        <w:ind w:firstLine="480"/>
        <w:jc w:val="both"/>
      </w:pPr>
      <w:r>
        <w:rPr>
          <w:rFonts w:hint="eastAsia"/>
        </w:rPr>
        <w:t>本研究認為單獨使用機器學習</w:t>
      </w:r>
      <w:r w:rsidR="000F3354">
        <w:rPr>
          <w:rFonts w:hint="eastAsia"/>
        </w:rPr>
        <w:t>對原始欄位進行大數據分析效果應結合小世界網絡之族群行為特性，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C25E7">
      <w:pPr>
        <w:jc w:val="both"/>
      </w:pPr>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資料集進行統計分析，指出了金額為最有力之預測變數，但解釋力僅有</w:t>
      </w:r>
      <w:r w:rsidR="00375AF9">
        <w:rPr>
          <w:rFonts w:hint="eastAsia"/>
        </w:rPr>
        <w:t>0.1%</w:t>
      </w:r>
      <w:r w:rsidR="00375AF9">
        <w:rPr>
          <w:rFonts w:hint="eastAsia"/>
        </w:rPr>
        <w:t>，而跨國交易及信用卡交易最常與洗錢具有顯著關聯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337373AC" w14:textId="77777777" w:rsidR="0053440C" w:rsidRDefault="0053440C" w:rsidP="006C25E7">
      <w:pPr>
        <w:jc w:val="both"/>
      </w:pPr>
    </w:p>
    <w:p w14:paraId="59BEB4E5" w14:textId="56DB8B45" w:rsidR="00B445CA" w:rsidRDefault="00D406F0" w:rsidP="006C25E7">
      <w:pPr>
        <w:jc w:val="both"/>
      </w:pPr>
      <w:r>
        <w:tab/>
      </w: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C25E7">
      <w:pPr>
        <w:jc w:val="both"/>
      </w:pPr>
    </w:p>
    <w:p w14:paraId="30F8779E" w14:textId="77777777" w:rsidR="00D910F8" w:rsidRDefault="00D910F8" w:rsidP="006C25E7">
      <w:pPr>
        <w:jc w:val="both"/>
      </w:pPr>
    </w:p>
    <w:p w14:paraId="5596D52B" w14:textId="325288C7" w:rsidR="00396E6A" w:rsidRPr="00606094" w:rsidRDefault="00396E6A" w:rsidP="006C25E7">
      <w:pPr>
        <w:pStyle w:val="1"/>
        <w:jc w:val="both"/>
        <w:rPr>
          <w:sz w:val="24"/>
          <w:szCs w:val="24"/>
        </w:rPr>
      </w:pPr>
      <w:r w:rsidRPr="00606094">
        <w:rPr>
          <w:rFonts w:hint="eastAsia"/>
          <w:sz w:val="24"/>
          <w:szCs w:val="24"/>
        </w:rPr>
        <w:lastRenderedPageBreak/>
        <w:t>參考文獻</w:t>
      </w:r>
    </w:p>
    <w:p w14:paraId="22BE0821" w14:textId="77777777" w:rsidR="00396E6A" w:rsidRDefault="00396E6A" w:rsidP="006C25E7">
      <w:pPr>
        <w:jc w:val="both"/>
      </w:pPr>
    </w:p>
    <w:p w14:paraId="61DF465D" w14:textId="7EE138E5" w:rsidR="00C25B18" w:rsidRPr="00C25B18" w:rsidRDefault="00396E6A" w:rsidP="00C25B18">
      <w:pPr>
        <w:pStyle w:val="EndNoteBibliography"/>
        <w:ind w:left="720" w:hanging="720"/>
      </w:pPr>
      <w:r>
        <w:fldChar w:fldCharType="begin"/>
      </w:r>
      <w:r>
        <w:instrText xml:space="preserve"> ADDIN EN.REFLIST </w:instrText>
      </w:r>
      <w:r>
        <w:fldChar w:fldCharType="separate"/>
      </w:r>
      <w:r w:rsidR="00C25B18" w:rsidRPr="00C25B18">
        <w:t xml:space="preserve">Abhinaya, A. (2024). INFLUENCE OF THE COVID-19 PANDEMIC ON FINANCIAL CRIMES. </w:t>
      </w:r>
      <w:r w:rsidR="00C25B18" w:rsidRPr="00C25B18">
        <w:rPr>
          <w:i/>
        </w:rPr>
        <w:t>International Research Journal of Modernization in Engineering Technology and Science</w:t>
      </w:r>
      <w:r w:rsidR="00C25B18" w:rsidRPr="00C25B18">
        <w:t>,</w:t>
      </w:r>
      <w:r w:rsidR="00C25B18" w:rsidRPr="00C25B18">
        <w:rPr>
          <w:i/>
        </w:rPr>
        <w:t xml:space="preserve"> 6</w:t>
      </w:r>
      <w:r w:rsidR="00C25B18" w:rsidRPr="00C25B18">
        <w:t xml:space="preserve">(6), 3427-3439. </w:t>
      </w:r>
      <w:hyperlink r:id="rId18" w:history="1">
        <w:r w:rsidR="00C25B18" w:rsidRPr="00C25B18">
          <w:rPr>
            <w:rStyle w:val="a6"/>
          </w:rPr>
          <w:t>https://www.irjmets.com/uploadedfiles/paper/issue_6_june_2024/59496/final/fin_irjmets1719342103.pdf</w:t>
        </w:r>
      </w:hyperlink>
      <w:r w:rsidR="00C25B18" w:rsidRPr="00C25B18">
        <w:t xml:space="preserve"> </w:t>
      </w:r>
    </w:p>
    <w:p w14:paraId="57194224" w14:textId="77777777" w:rsidR="00C25B18" w:rsidRPr="00C25B18" w:rsidRDefault="00C25B18" w:rsidP="00C25B18">
      <w:pPr>
        <w:pStyle w:val="EndNoteBibliography"/>
        <w:ind w:left="720" w:hanging="720"/>
      </w:pPr>
      <w:r w:rsidRPr="00C25B18">
        <w:t xml:space="preserve">Aidoo, S. (2025). The Role of Blockchain in AML Compliance: Potential Applications and Limitations. </w:t>
      </w:r>
    </w:p>
    <w:p w14:paraId="220C619C" w14:textId="2B3B2E40" w:rsidR="00C25B18" w:rsidRPr="00C25B18" w:rsidRDefault="00C25B18" w:rsidP="00C25B18">
      <w:pPr>
        <w:pStyle w:val="EndNoteBibliography"/>
        <w:ind w:left="720" w:hanging="720"/>
      </w:pPr>
      <w:r w:rsidRPr="00C25B18">
        <w:t xml:space="preserve">Akoglu, L., Tong, H., &amp; Koutra, D. (2014). Graph-based Anomaly Detection and Description: A Survey. </w:t>
      </w:r>
      <w:r w:rsidRPr="00C25B18">
        <w:rPr>
          <w:i/>
        </w:rPr>
        <w:t>arXiv preprint arXiv:1404.4679v2</w:t>
      </w:r>
      <w:r w:rsidRPr="00C25B18">
        <w:t xml:space="preserve">. </w:t>
      </w:r>
      <w:hyperlink r:id="rId19" w:history="1">
        <w:r w:rsidRPr="00C25B18">
          <w:rPr>
            <w:rStyle w:val="a6"/>
          </w:rPr>
          <w:t>https://arxiv.org/abs/1404.4679</w:t>
        </w:r>
      </w:hyperlink>
      <w:r w:rsidRPr="00C25B18">
        <w:t xml:space="preserve"> </w:t>
      </w:r>
    </w:p>
    <w:p w14:paraId="0A50D8A8" w14:textId="422662C4" w:rsidR="00C25B18" w:rsidRPr="00C25B18" w:rsidRDefault="00C25B18" w:rsidP="00C25B18">
      <w:pPr>
        <w:pStyle w:val="EndNoteBibliography"/>
        <w:ind w:left="720" w:hanging="720"/>
      </w:pPr>
      <w:r w:rsidRPr="00C25B18">
        <w:t xml:space="preserve">Alhaidari, A., Kalal, B., Palanisamy, B., &amp; Sural, S. (2025). </w:t>
      </w:r>
      <w:r w:rsidRPr="00C25B18">
        <w:rPr>
          <w:i/>
        </w:rPr>
        <w:t>SolRPDS: A Dataset for Analyzing Rug Pulls in Solana Decentralized Finance</w:t>
      </w:r>
      <w:r w:rsidRPr="00C25B18">
        <w:t xml:space="preserve"> Proceedings of the Fifteenth ACM Conference on Data and Application Security and Privacy, Pittsburgh, PA, USA. </w:t>
      </w:r>
      <w:hyperlink r:id="rId20" w:history="1">
        <w:r w:rsidRPr="00C25B18">
          <w:rPr>
            <w:rStyle w:val="a6"/>
          </w:rPr>
          <w:t>https://doi.org/10.1145/3714393.3726487</w:t>
        </w:r>
      </w:hyperlink>
    </w:p>
    <w:p w14:paraId="39B8C297" w14:textId="276E2D37" w:rsidR="00C25B18" w:rsidRPr="00C25B18" w:rsidRDefault="00C25B18" w:rsidP="00C25B18">
      <w:pPr>
        <w:pStyle w:val="EndNoteBibliography"/>
        <w:ind w:left="720" w:hanging="720"/>
      </w:pPr>
      <w:r w:rsidRPr="00C25B18">
        <w:t xml:space="preserve">Alotibi, J., Almutanni, B., Alsubait, T., Alhakami, H., &amp; Baz, A. (2022). Money Laundering Detection using Machine Learning and Deep Learning. </w:t>
      </w:r>
      <w:r w:rsidRPr="00C25B18">
        <w:rPr>
          <w:i/>
        </w:rPr>
        <w:t>International Journal of Advanced Computer Science and Applications</w:t>
      </w:r>
      <w:r w:rsidRPr="00C25B18">
        <w:t>,</w:t>
      </w:r>
      <w:r w:rsidRPr="00C25B18">
        <w:rPr>
          <w:i/>
        </w:rPr>
        <w:t xml:space="preserve"> 13</w:t>
      </w:r>
      <w:r w:rsidRPr="00C25B18">
        <w:t xml:space="preserve">. </w:t>
      </w:r>
      <w:hyperlink r:id="rId21" w:history="1">
        <w:r w:rsidRPr="00C25B18">
          <w:rPr>
            <w:rStyle w:val="a6"/>
          </w:rPr>
          <w:t>https://doi.org/10.14569/IJACSA.2022.0131087</w:t>
        </w:r>
      </w:hyperlink>
      <w:r w:rsidRPr="00C25B18">
        <w:t xml:space="preserve"> </w:t>
      </w:r>
    </w:p>
    <w:p w14:paraId="4930E5C9" w14:textId="77777777" w:rsidR="00C25B18" w:rsidRPr="00C25B18" w:rsidRDefault="00C25B18" w:rsidP="00C25B18">
      <w:pPr>
        <w:pStyle w:val="EndNoteBibliography"/>
        <w:ind w:left="720" w:hanging="720"/>
      </w:pPr>
      <w:r w:rsidRPr="00C25B18">
        <w:t xml:space="preserve">Altman, E., Blanuša, J., Niederhäusern, L. v., Egressy, B., Anghel, A., &amp; Atasu, K. (2023). </w:t>
      </w:r>
      <w:r w:rsidRPr="00C25B18">
        <w:rPr>
          <w:i/>
        </w:rPr>
        <w:t>Realistic synthetic financial transactions for anti-money laundering models</w:t>
      </w:r>
      <w:r w:rsidRPr="00C25B18">
        <w:t xml:space="preserve"> Proceedings of the 37th International Conference on Neural Information Processing Systems, New Orleans, LA, USA. </w:t>
      </w:r>
    </w:p>
    <w:p w14:paraId="3A46D583" w14:textId="2B10E340" w:rsidR="00C25B18" w:rsidRPr="00C25B18" w:rsidRDefault="00C25B18" w:rsidP="00C25B18">
      <w:pPr>
        <w:pStyle w:val="EndNoteBibliography"/>
        <w:ind w:left="720" w:hanging="720"/>
      </w:pPr>
      <w:r w:rsidRPr="00C25B18">
        <w:t xml:space="preserve">B, R. (2025). Money laundering through Cryptocurrency and Its Arrangements. </w:t>
      </w:r>
      <w:r w:rsidRPr="00C25B18">
        <w:rPr>
          <w:i/>
        </w:rPr>
        <w:t>Lex Publica (Appthi Journal)</w:t>
      </w:r>
      <w:r w:rsidRPr="00C25B18">
        <w:t>,</w:t>
      </w:r>
      <w:r w:rsidRPr="00C25B18">
        <w:rPr>
          <w:i/>
        </w:rPr>
        <w:t xml:space="preserve"> 1</w:t>
      </w:r>
      <w:r w:rsidRPr="00C25B18">
        <w:t xml:space="preserve">(1), 65-74. </w:t>
      </w:r>
      <w:hyperlink r:id="rId22" w:history="1">
        <w:r w:rsidRPr="00C25B18">
          <w:rPr>
            <w:rStyle w:val="a6"/>
          </w:rPr>
          <w:t>https://journal.appthi.org/index.php/lexpublica/article/download/167/164/395</w:t>
        </w:r>
      </w:hyperlink>
      <w:r w:rsidRPr="00C25B18">
        <w:t xml:space="preserve"> </w:t>
      </w:r>
    </w:p>
    <w:p w14:paraId="40F8CEE6" w14:textId="476B2B93" w:rsidR="00C25B18" w:rsidRPr="00C25B18" w:rsidRDefault="00C25B18" w:rsidP="00C25B18">
      <w:pPr>
        <w:pStyle w:val="EndNoteBibliography"/>
        <w:ind w:left="720" w:hanging="720"/>
      </w:pPr>
      <w:r w:rsidRPr="00C25B18">
        <w:t xml:space="preserve">Badev, A., &amp; Watsky, C. (2023). Interconnected DeFi: Ripple Effects from the Terra Collapse. </w:t>
      </w:r>
      <w:r w:rsidRPr="00C25B18">
        <w:rPr>
          <w:i/>
        </w:rPr>
        <w:t>Finance and Economics Discussion Series</w:t>
      </w:r>
      <w:r w:rsidRPr="00C25B18">
        <w:t xml:space="preserve">(2023-044), 1-39. </w:t>
      </w:r>
      <w:hyperlink r:id="rId23" w:history="1">
        <w:r w:rsidRPr="00C25B18">
          <w:rPr>
            <w:rStyle w:val="a6"/>
          </w:rPr>
          <w:t>https://doi.org/10.17016/feds.2023.044</w:t>
        </w:r>
      </w:hyperlink>
      <w:r w:rsidRPr="00C25B18">
        <w:t xml:space="preserve"> </w:t>
      </w:r>
    </w:p>
    <w:p w14:paraId="30675A21" w14:textId="7073D7E2" w:rsidR="00C25B18" w:rsidRPr="00C25B18" w:rsidRDefault="00C25B18" w:rsidP="00C25B18">
      <w:pPr>
        <w:pStyle w:val="EndNoteBibliography"/>
        <w:ind w:left="720" w:hanging="720"/>
      </w:pPr>
      <w:r w:rsidRPr="00C25B18">
        <w:t xml:space="preserve">Bai, Y., Lee, S., &amp; Seo, S. H. (2025). A Survey on Directed Acyclic Graph-Based Blockchain in Smart Mobility. </w:t>
      </w:r>
      <w:r w:rsidRPr="00C25B18">
        <w:rPr>
          <w:i/>
        </w:rPr>
        <w:t>Sensors (Basel)</w:t>
      </w:r>
      <w:r w:rsidRPr="00C25B18">
        <w:t>,</w:t>
      </w:r>
      <w:r w:rsidRPr="00C25B18">
        <w:rPr>
          <w:i/>
        </w:rPr>
        <w:t xml:space="preserve"> 25</w:t>
      </w:r>
      <w:r w:rsidRPr="00C25B18">
        <w:t xml:space="preserve">(4). </w:t>
      </w:r>
      <w:hyperlink r:id="rId24" w:history="1">
        <w:r w:rsidRPr="00C25B18">
          <w:rPr>
            <w:rStyle w:val="a6"/>
          </w:rPr>
          <w:t>https://doi.org/10.3390/s25041108</w:t>
        </w:r>
      </w:hyperlink>
      <w:r w:rsidRPr="00C25B18">
        <w:t xml:space="preserve"> </w:t>
      </w:r>
    </w:p>
    <w:p w14:paraId="3C0A450C" w14:textId="27264A90" w:rsidR="00C25B18" w:rsidRPr="00C25B18" w:rsidRDefault="00C25B18" w:rsidP="00C25B18">
      <w:pPr>
        <w:pStyle w:val="EndNoteBibliography"/>
        <w:ind w:left="720" w:hanging="720"/>
      </w:pPr>
      <w:r w:rsidRPr="00C25B18">
        <w:t xml:space="preserve">Batool, F., Sharjeel, M., &amp; Omer, M. (2024). The Evolving Impact of Money Laundering on Financial Markets.-5. </w:t>
      </w:r>
      <w:r w:rsidRPr="00C25B18">
        <w:rPr>
          <w:i/>
        </w:rPr>
        <w:t>SSRN Electronic Journal</w:t>
      </w:r>
      <w:r w:rsidRPr="00C25B18">
        <w:t xml:space="preserve">. </w:t>
      </w:r>
      <w:hyperlink r:id="rId25" w:history="1">
        <w:r w:rsidRPr="00C25B18">
          <w:rPr>
            <w:rStyle w:val="a6"/>
          </w:rPr>
          <w:t>https://doi.org/10.2139/ssrn.4882815</w:t>
        </w:r>
      </w:hyperlink>
      <w:r w:rsidRPr="00C25B18">
        <w:t xml:space="preserve"> </w:t>
      </w:r>
    </w:p>
    <w:p w14:paraId="4FFD91D8" w14:textId="74DFCD0F" w:rsidR="00C25B18" w:rsidRPr="00C25B18" w:rsidRDefault="00C25B18" w:rsidP="00C25B18">
      <w:pPr>
        <w:pStyle w:val="EndNoteBibliography"/>
        <w:ind w:left="720" w:hanging="720"/>
      </w:pPr>
      <w:r w:rsidRPr="00C25B18">
        <w:t xml:space="preserve">Becker, G. S. (1968). Crime and Punishment: An Economic Approach. </w:t>
      </w:r>
      <w:r w:rsidRPr="00C25B18">
        <w:rPr>
          <w:i/>
        </w:rPr>
        <w:t>Journal of Political Economy</w:t>
      </w:r>
      <w:r w:rsidRPr="00C25B18">
        <w:t>,</w:t>
      </w:r>
      <w:r w:rsidRPr="00C25B18">
        <w:rPr>
          <w:i/>
        </w:rPr>
        <w:t xml:space="preserve"> 76</w:t>
      </w:r>
      <w:r w:rsidRPr="00C25B18">
        <w:t xml:space="preserve">(2), 169-217. </w:t>
      </w:r>
      <w:hyperlink r:id="rId26" w:history="1">
        <w:r w:rsidRPr="00C25B18">
          <w:rPr>
            <w:rStyle w:val="a6"/>
          </w:rPr>
          <w:t>http://www.jstor.org/stable/1830482</w:t>
        </w:r>
      </w:hyperlink>
      <w:r w:rsidRPr="00C25B18">
        <w:t xml:space="preserve"> </w:t>
      </w:r>
    </w:p>
    <w:p w14:paraId="17589962" w14:textId="668946C2" w:rsidR="00C25B18" w:rsidRPr="00C25B18" w:rsidRDefault="00C25B18" w:rsidP="00C25B18">
      <w:pPr>
        <w:pStyle w:val="EndNoteBibliography"/>
        <w:ind w:left="720" w:hanging="720"/>
      </w:pPr>
      <w:r w:rsidRPr="00C25B18">
        <w:t xml:space="preserve">Breiman, L. (2001). Random Forests. </w:t>
      </w:r>
      <w:r w:rsidRPr="00C25B18">
        <w:rPr>
          <w:i/>
        </w:rPr>
        <w:t>Machine Learning</w:t>
      </w:r>
      <w:r w:rsidRPr="00C25B18">
        <w:t>,</w:t>
      </w:r>
      <w:r w:rsidRPr="00C25B18">
        <w:rPr>
          <w:i/>
        </w:rPr>
        <w:t xml:space="preserve"> 45</w:t>
      </w:r>
      <w:r w:rsidRPr="00C25B18">
        <w:t xml:space="preserve">(1), 5-32. </w:t>
      </w:r>
      <w:hyperlink r:id="rId27" w:history="1">
        <w:r w:rsidRPr="00C25B18">
          <w:rPr>
            <w:rStyle w:val="a6"/>
          </w:rPr>
          <w:t>https://doi.org/10.1023/A:1010933404324</w:t>
        </w:r>
      </w:hyperlink>
      <w:r w:rsidRPr="00C25B18">
        <w:t xml:space="preserve"> </w:t>
      </w:r>
    </w:p>
    <w:p w14:paraId="16B2D3E2" w14:textId="4ECB3B20" w:rsidR="00C25B18" w:rsidRPr="00C25B18" w:rsidRDefault="00C25B18" w:rsidP="00C25B18">
      <w:pPr>
        <w:pStyle w:val="EndNoteBibliography"/>
        <w:ind w:left="720" w:hanging="720"/>
      </w:pPr>
      <w:r w:rsidRPr="00C25B18">
        <w:t xml:space="preserve">Brin, S., &amp; Page, L. (1998). The anatomy of a large-scale hypertextual Web search engine. </w:t>
      </w:r>
      <w:r w:rsidRPr="00C25B18">
        <w:rPr>
          <w:i/>
        </w:rPr>
        <w:t>Computer Networks and ISDN Systems</w:t>
      </w:r>
      <w:r w:rsidRPr="00C25B18">
        <w:t>,</w:t>
      </w:r>
      <w:r w:rsidRPr="00C25B18">
        <w:rPr>
          <w:i/>
        </w:rPr>
        <w:t xml:space="preserve"> 30</w:t>
      </w:r>
      <w:r w:rsidRPr="00C25B18">
        <w:t xml:space="preserve">(1), 107-117. </w:t>
      </w:r>
      <w:hyperlink r:id="rId28" w:history="1">
        <w:r w:rsidRPr="00C25B18">
          <w:rPr>
            <w:rStyle w:val="a6"/>
          </w:rPr>
          <w:t>https://doi.org/https://doi.org/10.1016/S0169-7552(98)00110-X</w:t>
        </w:r>
      </w:hyperlink>
      <w:r w:rsidRPr="00C25B18">
        <w:t xml:space="preserve"> </w:t>
      </w:r>
    </w:p>
    <w:p w14:paraId="2BDEBF20" w14:textId="77777777" w:rsidR="00C25B18" w:rsidRPr="00C25B18" w:rsidRDefault="00C25B18" w:rsidP="00C25B18">
      <w:pPr>
        <w:pStyle w:val="EndNoteBibliography"/>
        <w:ind w:left="720" w:hanging="720"/>
      </w:pPr>
      <w:r w:rsidRPr="00C25B18">
        <w:t>Buterin, V. (2013). Ethereum: A Next-Generation Smart Contract and Decentralized Application Platform. In.</w:t>
      </w:r>
    </w:p>
    <w:p w14:paraId="090B34E7" w14:textId="58A0D828" w:rsidR="00C25B18" w:rsidRPr="00C25B18" w:rsidRDefault="00C25B18" w:rsidP="00C25B18">
      <w:pPr>
        <w:pStyle w:val="EndNoteBibliography"/>
        <w:ind w:left="720" w:hanging="720"/>
      </w:pPr>
      <w:r w:rsidRPr="00C25B18">
        <w:t xml:space="preserve">Buterin, V. (2020). </w:t>
      </w:r>
      <w:r w:rsidRPr="00C25B18">
        <w:rPr>
          <w:i/>
        </w:rPr>
        <w:t>A rollup-centric Ethereum roadmap</w:t>
      </w:r>
      <w:r w:rsidRPr="00C25B18">
        <w:t xml:space="preserve">. </w:t>
      </w:r>
      <w:hyperlink r:id="rId29" w:history="1">
        <w:r w:rsidRPr="00C25B18">
          <w:rPr>
            <w:rStyle w:val="a6"/>
          </w:rPr>
          <w:t>https://ethereum-magicians.org/t/a-rollup-centric-ethereum-roadmap/4698</w:t>
        </w:r>
      </w:hyperlink>
    </w:p>
    <w:p w14:paraId="02F6E4FC" w14:textId="1846A6BA" w:rsidR="00C25B18" w:rsidRPr="00C25B18" w:rsidRDefault="00C25B18" w:rsidP="00C25B18">
      <w:pPr>
        <w:pStyle w:val="EndNoteBibliography"/>
        <w:ind w:left="720" w:hanging="720"/>
      </w:pPr>
      <w:r w:rsidRPr="00C25B18">
        <w:t xml:space="preserve">Carcillo, F., Dal Pozzolo, A., Le Borgne, Y.-A., Caelen, O., Mazzer, Y., &amp; Bontempi, G. (2018). SCARFF : A scalable framework for streaming credit card fraud detection with spark. </w:t>
      </w:r>
      <w:r w:rsidRPr="00C25B18">
        <w:rPr>
          <w:i/>
        </w:rPr>
        <w:t>Information Fusion</w:t>
      </w:r>
      <w:r w:rsidRPr="00C25B18">
        <w:t>,</w:t>
      </w:r>
      <w:r w:rsidRPr="00C25B18">
        <w:rPr>
          <w:i/>
        </w:rPr>
        <w:t xml:space="preserve"> 41</w:t>
      </w:r>
      <w:r w:rsidRPr="00C25B18">
        <w:t xml:space="preserve">, 182-194. </w:t>
      </w:r>
      <w:hyperlink r:id="rId30" w:history="1">
        <w:r w:rsidRPr="00C25B18">
          <w:rPr>
            <w:rStyle w:val="a6"/>
          </w:rPr>
          <w:t>https://doi.org/10.1016/j.inffus.2017.09.005</w:t>
        </w:r>
      </w:hyperlink>
      <w:r w:rsidRPr="00C25B18">
        <w:t xml:space="preserve"> </w:t>
      </w:r>
    </w:p>
    <w:p w14:paraId="1B39B29B" w14:textId="77777777" w:rsidR="00C25B18" w:rsidRPr="00C25B18" w:rsidRDefault="00C25B18" w:rsidP="00C25B18">
      <w:pPr>
        <w:pStyle w:val="EndNoteBibliography"/>
        <w:ind w:left="720" w:hanging="720"/>
      </w:pPr>
      <w:r w:rsidRPr="00C25B18">
        <w:t xml:space="preserve">Cernera, F., Morgia, M. L., Mei, A., &amp; Sassi, F. (2023). </w:t>
      </w:r>
      <w:r w:rsidRPr="00C25B18">
        <w:rPr>
          <w:i/>
        </w:rPr>
        <w:t>Token spammers, rug pulls, and sniper bots: an analysis of the ecosystem of tokens in Ethereum and in the binance smart chain (BNB)</w:t>
      </w:r>
      <w:r w:rsidRPr="00C25B18">
        <w:t xml:space="preserve"> Proceedings of the 32nd USENIX Conference on Security Symposium, Anaheim, CA, USA. </w:t>
      </w:r>
    </w:p>
    <w:p w14:paraId="5E0959F7" w14:textId="5338812D" w:rsidR="00C25B18" w:rsidRPr="00C25B18" w:rsidRDefault="00C25B18" w:rsidP="00C25B18">
      <w:pPr>
        <w:pStyle w:val="EndNoteBibliography"/>
        <w:ind w:left="720" w:hanging="720"/>
      </w:pPr>
      <w:r w:rsidRPr="00C25B18">
        <w:t xml:space="preserve">Chainalysis Research, T. (2024). </w:t>
      </w:r>
      <w:r w:rsidRPr="00C25B18">
        <w:rPr>
          <w:i/>
        </w:rPr>
        <w:t>Money Laundering Activity Spread Across More Service Deposit Addresses in 2023, Plus New Tactics from Lazarus Group</w:t>
      </w:r>
      <w:r w:rsidRPr="00C25B18">
        <w:t xml:space="preserve"> (Chainalysis Blog, Issue. </w:t>
      </w:r>
      <w:hyperlink r:id="rId31" w:history="1">
        <w:r w:rsidRPr="00C25B18">
          <w:rPr>
            <w:rStyle w:val="a6"/>
          </w:rPr>
          <w:t>https://www.chainalysis.com/blog/2024-crypto-money-laundering/</w:t>
        </w:r>
      </w:hyperlink>
    </w:p>
    <w:p w14:paraId="08A37F7D" w14:textId="77777777" w:rsidR="00C25B18" w:rsidRPr="00C25B18" w:rsidRDefault="00C25B18" w:rsidP="00C25B18">
      <w:pPr>
        <w:pStyle w:val="EndNoteBibliography"/>
        <w:ind w:left="720" w:hanging="720"/>
      </w:pPr>
      <w:r w:rsidRPr="00C25B18">
        <w:t xml:space="preserve">Cormen, T. H., Leiserson, C. E., Rivest, R. L., &amp; Stein, C. (2022). </w:t>
      </w:r>
      <w:r w:rsidRPr="00C25B18">
        <w:rPr>
          <w:i/>
        </w:rPr>
        <w:t>Introduction to Algorithms</w:t>
      </w:r>
      <w:r w:rsidRPr="00C25B18">
        <w:t xml:space="preserve"> (4th ed.). MIT Press. </w:t>
      </w:r>
    </w:p>
    <w:p w14:paraId="53717749" w14:textId="26A1C1BB" w:rsidR="00C25B18" w:rsidRPr="00C25B18" w:rsidRDefault="00C25B18" w:rsidP="00C25B18">
      <w:pPr>
        <w:pStyle w:val="EndNoteBibliography"/>
        <w:ind w:left="720" w:hanging="720"/>
      </w:pPr>
      <w:r w:rsidRPr="00C25B18">
        <w:t xml:space="preserve">Cornish, D. B., &amp; Clarke, R. V. (1987). Understanding Crime Displacement: An Application of Rational Choice Theory. </w:t>
      </w:r>
      <w:r w:rsidRPr="00C25B18">
        <w:rPr>
          <w:i/>
        </w:rPr>
        <w:t>Criminology</w:t>
      </w:r>
      <w:r w:rsidRPr="00C25B18">
        <w:t>,</w:t>
      </w:r>
      <w:r w:rsidRPr="00C25B18">
        <w:rPr>
          <w:i/>
        </w:rPr>
        <w:t xml:space="preserve"> 25</w:t>
      </w:r>
      <w:r w:rsidRPr="00C25B18">
        <w:t xml:space="preserve">(4), 933-948. </w:t>
      </w:r>
      <w:hyperlink r:id="rId32" w:history="1">
        <w:r w:rsidRPr="00C25B18">
          <w:rPr>
            <w:rStyle w:val="a6"/>
          </w:rPr>
          <w:t>https://doi.org/10.1111/j.1745-9125.1987.tb00826.x</w:t>
        </w:r>
      </w:hyperlink>
      <w:r w:rsidRPr="00C25B18">
        <w:t xml:space="preserve"> </w:t>
      </w:r>
    </w:p>
    <w:p w14:paraId="0E1F3B6A" w14:textId="0781F23F" w:rsidR="00C25B18" w:rsidRPr="00C25B18" w:rsidRDefault="00C25B18" w:rsidP="00C25B18">
      <w:pPr>
        <w:pStyle w:val="EndNoteBibliography"/>
        <w:ind w:left="720" w:hanging="720"/>
      </w:pPr>
      <w:r w:rsidRPr="00C25B18">
        <w:t xml:space="preserve">Cortes, C., &amp; Vapnik, V. (1995). Support-vector networks. </w:t>
      </w:r>
      <w:r w:rsidRPr="00C25B18">
        <w:rPr>
          <w:i/>
        </w:rPr>
        <w:t>Machine Learning</w:t>
      </w:r>
      <w:r w:rsidRPr="00C25B18">
        <w:t>,</w:t>
      </w:r>
      <w:r w:rsidRPr="00C25B18">
        <w:rPr>
          <w:i/>
        </w:rPr>
        <w:t xml:space="preserve"> 20</w:t>
      </w:r>
      <w:r w:rsidRPr="00C25B18">
        <w:t xml:space="preserve">(3), 273-297. </w:t>
      </w:r>
      <w:hyperlink r:id="rId33" w:history="1">
        <w:r w:rsidRPr="00C25B18">
          <w:rPr>
            <w:rStyle w:val="a6"/>
          </w:rPr>
          <w:t>https://doi.org/10.1007/BF00994018</w:t>
        </w:r>
      </w:hyperlink>
      <w:r w:rsidRPr="00C25B18">
        <w:t xml:space="preserve"> </w:t>
      </w:r>
    </w:p>
    <w:p w14:paraId="37273969" w14:textId="1339A6A9" w:rsidR="00C25B18" w:rsidRPr="00C25B18" w:rsidRDefault="00C25B18" w:rsidP="00C25B18">
      <w:pPr>
        <w:pStyle w:val="EndNoteBibliography"/>
        <w:ind w:left="720" w:hanging="720"/>
      </w:pPr>
      <w:r w:rsidRPr="00C25B18">
        <w:t xml:space="preserve">Cox, D. R. (1958). The Regression Analysis of Binary Sequences. </w:t>
      </w:r>
      <w:r w:rsidRPr="00C25B18">
        <w:rPr>
          <w:i/>
        </w:rPr>
        <w:t>Journal of the Royal Statistical Society. Series B (Methodological)</w:t>
      </w:r>
      <w:r w:rsidRPr="00C25B18">
        <w:t>,</w:t>
      </w:r>
      <w:r w:rsidRPr="00C25B18">
        <w:rPr>
          <w:i/>
        </w:rPr>
        <w:t xml:space="preserve"> 20</w:t>
      </w:r>
      <w:r w:rsidRPr="00C25B18">
        <w:t xml:space="preserve">(2), 215-242. </w:t>
      </w:r>
      <w:hyperlink r:id="rId34" w:history="1">
        <w:r w:rsidRPr="00C25B18">
          <w:rPr>
            <w:rStyle w:val="a6"/>
          </w:rPr>
          <w:t>http://www.jstor.org/stable/2983890</w:t>
        </w:r>
      </w:hyperlink>
      <w:r w:rsidRPr="00C25B18">
        <w:t xml:space="preserve"> </w:t>
      </w:r>
    </w:p>
    <w:p w14:paraId="3D00252F" w14:textId="0C1B83B6" w:rsidR="00C25B18" w:rsidRPr="00C25B18" w:rsidRDefault="00C25B18" w:rsidP="00C25B18">
      <w:pPr>
        <w:pStyle w:val="EndNoteBibliography"/>
        <w:ind w:left="720" w:hanging="720"/>
      </w:pPr>
      <w:r w:rsidRPr="00C25B18">
        <w:t xml:space="preserve">CryptoManiaks Editorial, T. (2024). The Complete List of Solana Outages and Failures: Why Does SOL Keep Failing? </w:t>
      </w:r>
      <w:r w:rsidRPr="00C25B18">
        <w:rPr>
          <w:i/>
        </w:rPr>
        <w:t>CryptoManiaks</w:t>
      </w:r>
      <w:r w:rsidRPr="00C25B18">
        <w:t xml:space="preserve">. </w:t>
      </w:r>
      <w:hyperlink r:id="rId35" w:history="1">
        <w:r w:rsidRPr="00C25B18">
          <w:rPr>
            <w:rStyle w:val="a6"/>
          </w:rPr>
          <w:t>https://cryptomaniaks.com/crypto-news/solana-outage-list-failures-sol-blockchain-mainnet</w:t>
        </w:r>
      </w:hyperlink>
      <w:r w:rsidRPr="00C25B18">
        <w:t xml:space="preserve"> </w:t>
      </w:r>
    </w:p>
    <w:p w14:paraId="50A4B5A9" w14:textId="181D8A86" w:rsidR="00C25B18" w:rsidRPr="00C25B18" w:rsidRDefault="00C25B18" w:rsidP="00C25B18">
      <w:pPr>
        <w:pStyle w:val="EndNoteBibliography"/>
        <w:ind w:left="720" w:hanging="720"/>
      </w:pPr>
      <w:r w:rsidRPr="00C25B18">
        <w:t xml:space="preserve">Deprez, B., Baesens, B., Verdonck, T., &amp; Verbeke, W. (2025). </w:t>
      </w:r>
      <w:r w:rsidRPr="00C25B18">
        <w:rPr>
          <w:i/>
        </w:rPr>
        <w:t>GARG-AML against Smurfing: A Scalable and Interpretable Graph-Based Framework for Anti-Money Laundering</w:t>
      </w:r>
      <w:r w:rsidRPr="00C25B18">
        <w:t xml:space="preserve">. </w:t>
      </w:r>
      <w:hyperlink r:id="rId36" w:history="1">
        <w:r w:rsidRPr="00C25B18">
          <w:rPr>
            <w:rStyle w:val="a6"/>
          </w:rPr>
          <w:t>https://doi.org/10.48550/arXiv.2506.04292</w:t>
        </w:r>
      </w:hyperlink>
      <w:r w:rsidRPr="00C25B18">
        <w:t xml:space="preserve"> </w:t>
      </w:r>
    </w:p>
    <w:p w14:paraId="177012AA" w14:textId="4737B0DF" w:rsidR="00C25B18" w:rsidRPr="00C25B18" w:rsidRDefault="00C25B18" w:rsidP="00C25B18">
      <w:pPr>
        <w:pStyle w:val="EndNoteBibliography"/>
        <w:ind w:left="720" w:hanging="720"/>
      </w:pPr>
      <w:r w:rsidRPr="00C25B18">
        <w:t xml:space="preserve">Ethem, A. (2014). </w:t>
      </w:r>
      <w:r w:rsidRPr="00C25B18">
        <w:rPr>
          <w:i/>
        </w:rPr>
        <w:t>Introduction to Machine Learning</w:t>
      </w:r>
      <w:r w:rsidRPr="00C25B18">
        <w:t xml:space="preserve">. MIT Press. </w:t>
      </w:r>
      <w:hyperlink r:id="rId37" w:history="1">
        <w:r w:rsidRPr="00C25B18">
          <w:rPr>
            <w:rStyle w:val="a6"/>
          </w:rPr>
          <w:t>https://ieeexplore.ieee.org/book/6267367</w:t>
        </w:r>
      </w:hyperlink>
      <w:r w:rsidRPr="00C25B18">
        <w:t xml:space="preserve"> </w:t>
      </w:r>
    </w:p>
    <w:p w14:paraId="0B84220C" w14:textId="6F890066" w:rsidR="00C25B18" w:rsidRPr="00C25B18" w:rsidRDefault="00C25B18" w:rsidP="00C25B18">
      <w:pPr>
        <w:pStyle w:val="EndNoteBibliography"/>
        <w:ind w:left="720" w:hanging="720"/>
      </w:pPr>
      <w:r w:rsidRPr="00C25B18">
        <w:t xml:space="preserve">Federal Bureau of Investigation. (2025). North Korea Responsible for $1.5 Billion Bybit Hack [Public Service Announcement]. </w:t>
      </w:r>
      <w:r w:rsidRPr="00C25B18">
        <w:rPr>
          <w:i/>
        </w:rPr>
        <w:t xml:space="preserve">Internet Crime Complaint Center (IC3) Public Service </w:t>
      </w:r>
      <w:r w:rsidRPr="00C25B18">
        <w:rPr>
          <w:i/>
        </w:rPr>
        <w:lastRenderedPageBreak/>
        <w:t>Announcement</w:t>
      </w:r>
      <w:r w:rsidRPr="00C25B18">
        <w:t xml:space="preserve">. </w:t>
      </w:r>
      <w:hyperlink r:id="rId38" w:history="1">
        <w:r w:rsidRPr="00C25B18">
          <w:rPr>
            <w:rStyle w:val="a6"/>
          </w:rPr>
          <w:t>https://www.ic3.gov/psa/2025/psa250226</w:t>
        </w:r>
      </w:hyperlink>
      <w:r w:rsidRPr="00C25B18">
        <w:t xml:space="preserve"> </w:t>
      </w:r>
    </w:p>
    <w:p w14:paraId="4B16562C" w14:textId="3AC1ED5B" w:rsidR="00C25B18" w:rsidRPr="00C25B18" w:rsidRDefault="00C25B18" w:rsidP="00C25B18">
      <w:pPr>
        <w:pStyle w:val="EndNoteBibliography"/>
        <w:ind w:left="720" w:hanging="720"/>
      </w:pPr>
      <w:r w:rsidRPr="00C25B18">
        <w:t xml:space="preserve">Feedzai. (2023). The Future of AML: New Insights from Feedzai’s 2023 Report. Retrieved August 24, from </w:t>
      </w:r>
      <w:hyperlink r:id="rId39" w:history="1">
        <w:r w:rsidRPr="00C25B18">
          <w:rPr>
            <w:rStyle w:val="a6"/>
          </w:rPr>
          <w:t>https://www.feedzai.com/blog/the-future-of-aml-new-insights-from-feedzais-2023-report</w:t>
        </w:r>
      </w:hyperlink>
      <w:r w:rsidRPr="00C25B18">
        <w:t xml:space="preserve"> </w:t>
      </w:r>
    </w:p>
    <w:p w14:paraId="6EFBCF7A" w14:textId="43F01BBB" w:rsidR="00C25B18" w:rsidRPr="00C25B18" w:rsidRDefault="00C25B18" w:rsidP="00C25B18">
      <w:pPr>
        <w:pStyle w:val="EndNoteBibliography"/>
        <w:ind w:left="720" w:hanging="720"/>
      </w:pPr>
      <w:r w:rsidRPr="00C25B18">
        <w:t xml:space="preserve">Financial Conduct, A. (2017). </w:t>
      </w:r>
      <w:r w:rsidRPr="00C25B18">
        <w:rPr>
          <w:i/>
        </w:rPr>
        <w:t>Distributed Ledger Technology: Feedback Statement on Discussion Paper DP17/3</w:t>
      </w:r>
      <w:r w:rsidRPr="00C25B18">
        <w:t xml:space="preserve">. </w:t>
      </w:r>
      <w:hyperlink r:id="rId40" w:history="1">
        <w:r w:rsidRPr="00C25B18">
          <w:rPr>
            <w:rStyle w:val="a6"/>
          </w:rPr>
          <w:t>https://www.fca.org.uk/publication/feedback/fs17-04.pdf</w:t>
        </w:r>
      </w:hyperlink>
    </w:p>
    <w:p w14:paraId="69A98A24" w14:textId="39E987BE" w:rsidR="00C25B18" w:rsidRPr="00C25B18" w:rsidRDefault="00C25B18" w:rsidP="00C25B18">
      <w:pPr>
        <w:pStyle w:val="EndNoteBibliography"/>
        <w:ind w:left="720" w:hanging="720"/>
      </w:pPr>
      <w:r w:rsidRPr="00C25B18">
        <w:t xml:space="preserve">Galler, B. A., &amp; Fisher, M. J. (1964). An improved equivalence algorithm. </w:t>
      </w:r>
      <w:r w:rsidRPr="00C25B18">
        <w:rPr>
          <w:i/>
        </w:rPr>
        <w:t>Commun. ACM</w:t>
      </w:r>
      <w:r w:rsidRPr="00C25B18">
        <w:t>,</w:t>
      </w:r>
      <w:r w:rsidRPr="00C25B18">
        <w:rPr>
          <w:i/>
        </w:rPr>
        <w:t xml:space="preserve"> 7</w:t>
      </w:r>
      <w:r w:rsidRPr="00C25B18">
        <w:t xml:space="preserve">(5), 301–303. </w:t>
      </w:r>
      <w:hyperlink r:id="rId41" w:history="1">
        <w:r w:rsidRPr="00C25B18">
          <w:rPr>
            <w:rStyle w:val="a6"/>
          </w:rPr>
          <w:t>https://doi.org/10.1145/364099.364331</w:t>
        </w:r>
      </w:hyperlink>
      <w:r w:rsidRPr="00C25B18">
        <w:t xml:space="preserve"> </w:t>
      </w:r>
    </w:p>
    <w:p w14:paraId="35A40F50" w14:textId="77777777" w:rsidR="00C25B18" w:rsidRPr="00C25B18" w:rsidRDefault="00C25B18" w:rsidP="00C25B18">
      <w:pPr>
        <w:pStyle w:val="EndNoteBibliography"/>
        <w:ind w:left="720" w:hanging="720"/>
      </w:pPr>
      <w:r w:rsidRPr="00C25B18">
        <w:t xml:space="preserve">Gilmour, N. (2016). </w:t>
      </w:r>
      <w:r w:rsidRPr="00C25B18">
        <w:rPr>
          <w:i/>
        </w:rPr>
        <w:t>Improving the prevention of money laundering in the UK: A situational crime prevention approach</w:t>
      </w:r>
      <w:r w:rsidRPr="00C25B18">
        <w:t xml:space="preserve"> [PhD thesis, University of Portsmouth]. Portsmouth, UK. </w:t>
      </w:r>
    </w:p>
    <w:p w14:paraId="2661AFCD" w14:textId="55EFB428" w:rsidR="00C25B18" w:rsidRPr="00C25B18" w:rsidRDefault="00C25B18" w:rsidP="00C25B18">
      <w:pPr>
        <w:pStyle w:val="EndNoteBibliography"/>
        <w:ind w:left="720" w:hanging="720"/>
      </w:pPr>
      <w:r w:rsidRPr="00C25B18">
        <w:t xml:space="preserve">Grand View, R. (2025). </w:t>
      </w:r>
      <w:r w:rsidRPr="00C25B18">
        <w:rPr>
          <w:i/>
        </w:rPr>
        <w:t>Anti</w:t>
      </w:r>
      <w:r w:rsidRPr="00C25B18">
        <w:rPr>
          <w:rFonts w:ascii="Cambria Math" w:hAnsi="Cambria Math" w:cs="Cambria Math"/>
          <w:i/>
        </w:rPr>
        <w:t>‑</w:t>
      </w:r>
      <w:r w:rsidRPr="00C25B18">
        <w:rPr>
          <w:i/>
        </w:rPr>
        <w:t>money Laundering Market Size, Share, &amp; Trends Analysis Report By Component, By Product, By Deployment, By Enterprise Size, By End Use, By Region, And Segment Forecasts, 2025–2030</w:t>
      </w:r>
      <w:r w:rsidRPr="00C25B18">
        <w:t xml:space="preserve">. </w:t>
      </w:r>
      <w:hyperlink r:id="rId42" w:history="1">
        <w:r w:rsidRPr="00C25B18">
          <w:rPr>
            <w:rStyle w:val="a6"/>
          </w:rPr>
          <w:t>https://www.grandviewresearch.com/industry-analysis/anti-money-laundering-market</w:t>
        </w:r>
      </w:hyperlink>
    </w:p>
    <w:p w14:paraId="42A6A96F" w14:textId="49DDA5F7" w:rsidR="00C25B18" w:rsidRPr="00C25B18" w:rsidRDefault="00C25B18" w:rsidP="00C25B18">
      <w:pPr>
        <w:pStyle w:val="EndNoteBibliography"/>
        <w:ind w:left="720" w:hanging="720"/>
      </w:pPr>
      <w:r w:rsidRPr="00C25B18">
        <w:t xml:space="preserve">Hajr, L., Katamoura, S., &amp; Mirza, A. (2023). Bitcoin Cryptocurrency and Electronic Commerce in Saudi Arabia. </w:t>
      </w:r>
      <w:r w:rsidRPr="00C25B18">
        <w:rPr>
          <w:i/>
        </w:rPr>
        <w:t>Sage Open</w:t>
      </w:r>
      <w:r w:rsidRPr="00C25B18">
        <w:t>,</w:t>
      </w:r>
      <w:r w:rsidRPr="00C25B18">
        <w:rPr>
          <w:i/>
        </w:rPr>
        <w:t xml:space="preserve"> 13</w:t>
      </w:r>
      <w:r w:rsidRPr="00C25B18">
        <w:t xml:space="preserve">(4). </w:t>
      </w:r>
      <w:hyperlink r:id="rId43" w:history="1">
        <w:r w:rsidRPr="00C25B18">
          <w:rPr>
            <w:rStyle w:val="a6"/>
          </w:rPr>
          <w:t>https://doi.org/10.1177/21582440231218513</w:t>
        </w:r>
      </w:hyperlink>
      <w:r w:rsidRPr="00C25B18">
        <w:t xml:space="preserve"> </w:t>
      </w:r>
    </w:p>
    <w:p w14:paraId="0E98DC57" w14:textId="5363B45B" w:rsidR="00C25B18" w:rsidRPr="00C25B18" w:rsidRDefault="00C25B18" w:rsidP="00C25B18">
      <w:pPr>
        <w:pStyle w:val="EndNoteBibliography"/>
        <w:ind w:left="720" w:hanging="720"/>
      </w:pPr>
      <w:r w:rsidRPr="00C25B18">
        <w:t xml:space="preserve">Hinzen, L., John, K., &amp; Saleh, F. (2018). Bitcoin's Fatal Flaw: The Limited Adoption Problem. </w:t>
      </w:r>
      <w:r w:rsidRPr="00C25B18">
        <w:rPr>
          <w:i/>
        </w:rPr>
        <w:t>SSRN Electronic Journal</w:t>
      </w:r>
      <w:r w:rsidRPr="00C25B18">
        <w:t xml:space="preserve">. </w:t>
      </w:r>
      <w:hyperlink r:id="rId44" w:history="1">
        <w:r w:rsidRPr="00C25B18">
          <w:rPr>
            <w:rStyle w:val="a6"/>
          </w:rPr>
          <w:t>https://doi.org/10.2139/ssrn.3268328</w:t>
        </w:r>
      </w:hyperlink>
      <w:r w:rsidRPr="00C25B18">
        <w:t xml:space="preserve"> </w:t>
      </w:r>
    </w:p>
    <w:p w14:paraId="672943BC" w14:textId="1B31F884" w:rsidR="00C25B18" w:rsidRPr="00C25B18" w:rsidRDefault="00C25B18" w:rsidP="00C25B18">
      <w:pPr>
        <w:pStyle w:val="EndNoteBibliography"/>
        <w:ind w:left="720" w:hanging="720"/>
      </w:pPr>
      <w:r w:rsidRPr="00C25B18">
        <w:t xml:space="preserve">Holm, J., Lichtenberg, K. d., &amp; Thorup, M. (2001). Poly-logarithmic deterministic fully-dynamic algorithms for connectivity, minimum spanning tree, 2-edge, and biconnectivity. </w:t>
      </w:r>
      <w:r w:rsidRPr="00C25B18">
        <w:rPr>
          <w:i/>
        </w:rPr>
        <w:t>J. ACM</w:t>
      </w:r>
      <w:r w:rsidRPr="00C25B18">
        <w:t>,</w:t>
      </w:r>
      <w:r w:rsidRPr="00C25B18">
        <w:rPr>
          <w:i/>
        </w:rPr>
        <w:t xml:space="preserve"> 48</w:t>
      </w:r>
      <w:r w:rsidRPr="00C25B18">
        <w:t xml:space="preserve">(4), 723–760. </w:t>
      </w:r>
      <w:hyperlink r:id="rId45" w:history="1">
        <w:r w:rsidRPr="00C25B18">
          <w:rPr>
            <w:rStyle w:val="a6"/>
          </w:rPr>
          <w:t>https://doi.org/10.1145/502090.502095</w:t>
        </w:r>
      </w:hyperlink>
      <w:r w:rsidRPr="00C25B18">
        <w:t xml:space="preserve"> </w:t>
      </w:r>
    </w:p>
    <w:p w14:paraId="047D2516" w14:textId="77777777" w:rsidR="00C25B18" w:rsidRPr="00C25B18" w:rsidRDefault="00C25B18" w:rsidP="00C25B18">
      <w:pPr>
        <w:pStyle w:val="EndNoteBibliography"/>
        <w:ind w:left="720" w:hanging="720"/>
      </w:pPr>
      <w:r w:rsidRPr="00C25B18">
        <w:t xml:space="preserve">Hopcroft, J. E., &amp; Ullman, J. D. (1979). </w:t>
      </w:r>
      <w:r w:rsidRPr="00C25B18">
        <w:rPr>
          <w:i/>
        </w:rPr>
        <w:t>Introduction to Automata Theory, Languages and Computation</w:t>
      </w:r>
      <w:r w:rsidRPr="00C25B18">
        <w:t xml:space="preserve">. Addison-Wesley. </w:t>
      </w:r>
    </w:p>
    <w:p w14:paraId="55358234" w14:textId="77777777" w:rsidR="00C25B18" w:rsidRPr="00C25B18" w:rsidRDefault="00C25B18" w:rsidP="00C25B18">
      <w:pPr>
        <w:pStyle w:val="EndNoteBibliography"/>
        <w:ind w:left="720" w:hanging="720"/>
      </w:pPr>
      <w:r w:rsidRPr="00C25B18">
        <w:t xml:space="preserve">Huang, C.-C., &amp; Trangle, A. (2020). Anti-Money Laundering and Blockchain Technology. </w:t>
      </w:r>
      <w:r w:rsidRPr="00C25B18">
        <w:rPr>
          <w:i/>
        </w:rPr>
        <w:t>AML Case Study</w:t>
      </w:r>
      <w:r w:rsidRPr="00C25B18">
        <w:t xml:space="preserve">. </w:t>
      </w:r>
    </w:p>
    <w:p w14:paraId="6ECAAB34" w14:textId="1E370DA1" w:rsidR="00C25B18" w:rsidRPr="00C25B18" w:rsidRDefault="00C25B18" w:rsidP="00C25B18">
      <w:pPr>
        <w:pStyle w:val="EndNoteBibliography"/>
        <w:ind w:left="720" w:hanging="720"/>
      </w:pPr>
      <w:r w:rsidRPr="00C25B18">
        <w:t xml:space="preserve">Jensen, R. I. T., &amp; Iosifidis, A. (2023). Fighting Money Laundering With Statistics and Machine Learning. </w:t>
      </w:r>
      <w:r w:rsidRPr="00C25B18">
        <w:rPr>
          <w:i/>
        </w:rPr>
        <w:t>IEEE Access</w:t>
      </w:r>
      <w:r w:rsidRPr="00C25B18">
        <w:t>,</w:t>
      </w:r>
      <w:r w:rsidRPr="00C25B18">
        <w:rPr>
          <w:i/>
        </w:rPr>
        <w:t xml:space="preserve"> 11</w:t>
      </w:r>
      <w:r w:rsidRPr="00C25B18">
        <w:t xml:space="preserve">, 8889-8903. </w:t>
      </w:r>
      <w:hyperlink r:id="rId46" w:history="1">
        <w:r w:rsidRPr="00C25B18">
          <w:rPr>
            <w:rStyle w:val="a6"/>
          </w:rPr>
          <w:t>https://doi.org/10.1109/access.2023.3239549</w:t>
        </w:r>
      </w:hyperlink>
      <w:r w:rsidRPr="00C25B18">
        <w:t xml:space="preserve"> </w:t>
      </w:r>
    </w:p>
    <w:p w14:paraId="3795C9B2" w14:textId="261D2F9D" w:rsidR="00C25B18" w:rsidRPr="00C25B18" w:rsidRDefault="00C25B18" w:rsidP="00C25B18">
      <w:pPr>
        <w:pStyle w:val="EndNoteBibliography"/>
        <w:ind w:left="720" w:hanging="720"/>
      </w:pPr>
      <w:r w:rsidRPr="00C25B18">
        <w:t xml:space="preserve">Jonas, T., William, S., Alex, S., Navin, R., Hans, M., &amp; Serguei, P. (2021). </w:t>
      </w:r>
      <w:r w:rsidRPr="00C25B18">
        <w:rPr>
          <w:i/>
        </w:rPr>
        <w:t>IOTA 2.0 Incentives and Tokenomics Whitepaper</w:t>
      </w:r>
      <w:r w:rsidRPr="00C25B18">
        <w:t xml:space="preserve">. </w:t>
      </w:r>
      <w:hyperlink r:id="rId47" w:history="1">
        <w:r w:rsidRPr="00C25B18">
          <w:rPr>
            <w:rStyle w:val="a6"/>
          </w:rPr>
          <w:t>https://www.iota.org/research/academic-papers</w:t>
        </w:r>
      </w:hyperlink>
    </w:p>
    <w:p w14:paraId="01CDACFF" w14:textId="77777777" w:rsidR="00C25B18" w:rsidRPr="00C25B18" w:rsidRDefault="00C25B18" w:rsidP="00C25B18">
      <w:pPr>
        <w:pStyle w:val="EndNoteBibliography"/>
        <w:ind w:left="720" w:hanging="720"/>
      </w:pPr>
      <w:r w:rsidRPr="00C25B18">
        <w:t xml:space="preserve">Khan, A., &amp; Akcora, C. G. (2022). Statistical Graph Mining: From Social Networks and Event Logs to Blockchain. In </w:t>
      </w:r>
      <w:r w:rsidRPr="00C25B18">
        <w:rPr>
          <w:i/>
        </w:rPr>
        <w:t>CIKM 2022 Tutorial</w:t>
      </w:r>
      <w:r w:rsidRPr="00C25B18">
        <w:t>.</w:t>
      </w:r>
    </w:p>
    <w:p w14:paraId="2170DBF6" w14:textId="1D54B258" w:rsidR="00C25B18" w:rsidRPr="00C25B18" w:rsidRDefault="00C25B18" w:rsidP="00C25B18">
      <w:pPr>
        <w:pStyle w:val="EndNoteBibliography"/>
        <w:ind w:left="720" w:hanging="720"/>
      </w:pPr>
      <w:r w:rsidRPr="00C25B18">
        <w:t xml:space="preserve">Kruskal, J. B. (1956). On the Shortest Spanning Subtree of a Graph and the Traveling Salesman Problem. </w:t>
      </w:r>
      <w:r w:rsidRPr="00C25B18">
        <w:rPr>
          <w:i/>
        </w:rPr>
        <w:t>Proceedings of the American Mathematical Society</w:t>
      </w:r>
      <w:r w:rsidRPr="00C25B18">
        <w:t>,</w:t>
      </w:r>
      <w:r w:rsidRPr="00C25B18">
        <w:rPr>
          <w:i/>
        </w:rPr>
        <w:t xml:space="preserve"> 7</w:t>
      </w:r>
      <w:r w:rsidRPr="00C25B18">
        <w:t xml:space="preserve">(1), 48-50. </w:t>
      </w:r>
      <w:hyperlink r:id="rId48" w:history="1">
        <w:r w:rsidRPr="00C25B18">
          <w:rPr>
            <w:rStyle w:val="a6"/>
          </w:rPr>
          <w:t>https://doi.org/10.2307/2033241</w:t>
        </w:r>
      </w:hyperlink>
      <w:r w:rsidRPr="00C25B18">
        <w:t xml:space="preserve"> </w:t>
      </w:r>
    </w:p>
    <w:p w14:paraId="7727EE1B" w14:textId="2EF10E41" w:rsidR="00C25B18" w:rsidRPr="00C25B18" w:rsidRDefault="00C25B18" w:rsidP="00C25B18">
      <w:pPr>
        <w:pStyle w:val="EndNoteBibliography"/>
        <w:ind w:left="720" w:hanging="720"/>
      </w:pPr>
      <w:r w:rsidRPr="00C25B18">
        <w:t xml:space="preserve">Kumar, S. (2023). </w:t>
      </w:r>
      <w:r w:rsidRPr="00C25B18">
        <w:rPr>
          <w:i/>
        </w:rPr>
        <w:t>Data Silos -A Roadblock for AIOps</w:t>
      </w:r>
      <w:r w:rsidRPr="00C25B18">
        <w:t xml:space="preserve">. </w:t>
      </w:r>
      <w:hyperlink r:id="rId49" w:history="1">
        <w:r w:rsidRPr="00C25B18">
          <w:rPr>
            <w:rStyle w:val="a6"/>
          </w:rPr>
          <w:t>https://doi.org/10.13140/RG.2.2.31931.18721</w:t>
        </w:r>
      </w:hyperlink>
      <w:r w:rsidRPr="00C25B18">
        <w:t xml:space="preserve"> </w:t>
      </w:r>
    </w:p>
    <w:p w14:paraId="06A5029A" w14:textId="77777777" w:rsidR="00C25B18" w:rsidRPr="00C25B18" w:rsidRDefault="00C25B18" w:rsidP="00C25B18">
      <w:pPr>
        <w:pStyle w:val="EndNoteBibliography"/>
        <w:ind w:left="720" w:hanging="720"/>
      </w:pPr>
      <w:r w:rsidRPr="00C25B18">
        <w:t xml:space="preserve">Li, X., Cao, X., Qiu, X., Zhao, J., &amp; Zheng, J. (2017, 13-16 Aug. 2017). Intelligent Anti-Money Laundering Solution Based upon Novel Community Detection in Massive Transaction </w:t>
      </w:r>
      <w:r w:rsidRPr="00C25B18">
        <w:lastRenderedPageBreak/>
        <w:t xml:space="preserve">Networks on Spark. 2017 Fifth International Conference on Advanced Cloud and Big Data (CBD), </w:t>
      </w:r>
    </w:p>
    <w:p w14:paraId="4CAF34ED" w14:textId="0EFDBBBB" w:rsidR="00C25B18" w:rsidRPr="00C25B18" w:rsidRDefault="00C25B18" w:rsidP="00C25B18">
      <w:pPr>
        <w:pStyle w:val="EndNoteBibliography"/>
        <w:ind w:left="720" w:hanging="720"/>
      </w:pPr>
      <w:r w:rsidRPr="00C25B18">
        <w:t xml:space="preserve">Lucinity. (2024). Data Silos and AML Compliance. </w:t>
      </w:r>
      <w:r w:rsidRPr="00C25B18">
        <w:rPr>
          <w:i/>
        </w:rPr>
        <w:t>Lucinity Blog</w:t>
      </w:r>
      <w:r w:rsidRPr="00C25B18">
        <w:t xml:space="preserve">. </w:t>
      </w:r>
      <w:hyperlink r:id="rId50" w:history="1">
        <w:r w:rsidRPr="00C25B18">
          <w:rPr>
            <w:rStyle w:val="a6"/>
          </w:rPr>
          <w:t>https://www.lucinity.com/blog/data-silos-and-aml-compliance</w:t>
        </w:r>
      </w:hyperlink>
      <w:r w:rsidRPr="00C25B18">
        <w:t xml:space="preserve"> </w:t>
      </w:r>
    </w:p>
    <w:p w14:paraId="05ABAC58" w14:textId="3B5E164C" w:rsidR="00C25B18" w:rsidRPr="00C25B18" w:rsidRDefault="00C25B18" w:rsidP="00C25B18">
      <w:pPr>
        <w:pStyle w:val="EndNoteBibliography"/>
        <w:ind w:left="720" w:hanging="720"/>
      </w:pPr>
      <w:r w:rsidRPr="00C25B18">
        <w:t xml:space="preserve">Mamache, H., Mazué, G., Rashid, O., Bu, G., &amp; Potop-Butucaru, M. (2021). </w:t>
      </w:r>
      <w:r w:rsidRPr="00C25B18">
        <w:rPr>
          <w:i/>
        </w:rPr>
        <w:t>Resilience of IOTA Consensus</w:t>
      </w:r>
      <w:r w:rsidRPr="00C25B18">
        <w:t xml:space="preserve">. arXiv preprint arXiv:2111.07805. </w:t>
      </w:r>
      <w:hyperlink r:id="rId51" w:history="1">
        <w:r w:rsidRPr="00C25B18">
          <w:rPr>
            <w:rStyle w:val="a6"/>
          </w:rPr>
          <w:t>https://arxiv.org/abs/2111.07805</w:t>
        </w:r>
      </w:hyperlink>
    </w:p>
    <w:p w14:paraId="0F92835D" w14:textId="6C1DF76D" w:rsidR="00C25B18" w:rsidRPr="00C25B18" w:rsidRDefault="00C25B18" w:rsidP="00C25B18">
      <w:pPr>
        <w:pStyle w:val="EndNoteBibliography"/>
        <w:ind w:left="720" w:hanging="720"/>
      </w:pPr>
      <w:r w:rsidRPr="00C25B18">
        <w:t xml:space="preserve">Martínez-Sánchez, J., Cruz-García, S., &amp; Venegas-Martínez, F. (2020). Money laundering control in Mexico: A risk management approach through regression trees (data mining). </w:t>
      </w:r>
      <w:r w:rsidRPr="00C25B18">
        <w:rPr>
          <w:i/>
        </w:rPr>
        <w:t>Journal of Money Laundering Control</w:t>
      </w:r>
      <w:r w:rsidRPr="00C25B18">
        <w:t>,</w:t>
      </w:r>
      <w:r w:rsidRPr="00C25B18">
        <w:rPr>
          <w:i/>
        </w:rPr>
        <w:t xml:space="preserve"> ahead-of-print</w:t>
      </w:r>
      <w:r w:rsidRPr="00C25B18">
        <w:t xml:space="preserve">. </w:t>
      </w:r>
      <w:hyperlink r:id="rId52" w:history="1">
        <w:r w:rsidRPr="00C25B18">
          <w:rPr>
            <w:rStyle w:val="a6"/>
          </w:rPr>
          <w:t>https://doi.org/10.1108/JMLC-10-2019-0083</w:t>
        </w:r>
      </w:hyperlink>
      <w:r w:rsidRPr="00C25B18">
        <w:t xml:space="preserve"> </w:t>
      </w:r>
    </w:p>
    <w:p w14:paraId="0E10815B" w14:textId="0C13D890" w:rsidR="00C25B18" w:rsidRPr="00C25B18" w:rsidRDefault="00C25B18" w:rsidP="00C25B18">
      <w:pPr>
        <w:pStyle w:val="EndNoteBibliography"/>
        <w:ind w:left="720" w:hanging="720"/>
      </w:pPr>
      <w:r w:rsidRPr="00C25B18">
        <w:t xml:space="preserve">Mirenda, L., Mocetti, S., &amp; Rizzica, L. (2022). The Economic Effects of Mafia: Firm Level Evidence. </w:t>
      </w:r>
      <w:r w:rsidRPr="00C25B18">
        <w:rPr>
          <w:i/>
        </w:rPr>
        <w:t>American Economic Review</w:t>
      </w:r>
      <w:r w:rsidRPr="00C25B18">
        <w:t>,</w:t>
      </w:r>
      <w:r w:rsidRPr="00C25B18">
        <w:rPr>
          <w:i/>
        </w:rPr>
        <w:t xml:space="preserve"> 112</w:t>
      </w:r>
      <w:r w:rsidRPr="00C25B18">
        <w:t xml:space="preserve">(8), 2748-2773. </w:t>
      </w:r>
      <w:hyperlink r:id="rId53" w:history="1">
        <w:r w:rsidRPr="00C25B18">
          <w:rPr>
            <w:rStyle w:val="a6"/>
          </w:rPr>
          <w:t>https://doi.org/10.1257/aer.20201015</w:t>
        </w:r>
      </w:hyperlink>
      <w:r w:rsidRPr="00C25B18">
        <w:t xml:space="preserve"> </w:t>
      </w:r>
    </w:p>
    <w:p w14:paraId="557A8689" w14:textId="1ADEC6BC" w:rsidR="00C25B18" w:rsidRPr="00C25B18" w:rsidRDefault="00C25B18" w:rsidP="00C25B18">
      <w:pPr>
        <w:pStyle w:val="EndNoteBibliography"/>
        <w:ind w:left="720" w:hanging="720"/>
      </w:pPr>
      <w:r w:rsidRPr="00C25B18">
        <w:t xml:space="preserve">Morgan, A. (2024). </w:t>
      </w:r>
      <w:r w:rsidRPr="00C25B18">
        <w:rPr>
          <w:i/>
        </w:rPr>
        <w:t>Money laundering and the harm from organised crime: Results from a data linkage study</w:t>
      </w:r>
      <w:r w:rsidRPr="00C25B18">
        <w:t xml:space="preserve">. </w:t>
      </w:r>
      <w:hyperlink r:id="rId54" w:history="1">
        <w:r w:rsidRPr="00C25B18">
          <w:rPr>
            <w:rStyle w:val="a6"/>
          </w:rPr>
          <w:t>https://doi.org/10.52922/sp77628</w:t>
        </w:r>
      </w:hyperlink>
      <w:r w:rsidRPr="00C25B18">
        <w:t xml:space="preserve"> </w:t>
      </w:r>
    </w:p>
    <w:p w14:paraId="1ED009D0" w14:textId="2A055EE4" w:rsidR="00C25B18" w:rsidRPr="00C25B18" w:rsidRDefault="00C25B18" w:rsidP="00C25B18">
      <w:pPr>
        <w:pStyle w:val="EndNoteBibliography"/>
        <w:ind w:left="720" w:hanging="720"/>
      </w:pPr>
      <w:r w:rsidRPr="00C25B18">
        <w:t xml:space="preserve">Movva, S., &amp; Dasarraju, V. K. (2024). Impact of Blockchain on FinTech and Payment Systems. </w:t>
      </w:r>
      <w:r w:rsidRPr="00C25B18">
        <w:rPr>
          <w:i/>
        </w:rPr>
        <w:t>Journal of Technology and Systems</w:t>
      </w:r>
      <w:r w:rsidRPr="00C25B18">
        <w:t>,</w:t>
      </w:r>
      <w:r w:rsidRPr="00C25B18">
        <w:rPr>
          <w:i/>
        </w:rPr>
        <w:t xml:space="preserve"> 6</w:t>
      </w:r>
      <w:r w:rsidRPr="00C25B18">
        <w:t xml:space="preserve">, 78-86. </w:t>
      </w:r>
      <w:hyperlink r:id="rId55" w:history="1">
        <w:r w:rsidRPr="00C25B18">
          <w:rPr>
            <w:rStyle w:val="a6"/>
          </w:rPr>
          <w:t>https://doi.org/10.47941/jts.2026</w:t>
        </w:r>
      </w:hyperlink>
      <w:r w:rsidRPr="00C25B18">
        <w:t xml:space="preserve"> </w:t>
      </w:r>
    </w:p>
    <w:p w14:paraId="7EC64643" w14:textId="77777777" w:rsidR="00C25B18" w:rsidRPr="00C25B18" w:rsidRDefault="00C25B18" w:rsidP="00C25B18">
      <w:pPr>
        <w:pStyle w:val="EndNoteBibliography"/>
        <w:ind w:left="720" w:hanging="720"/>
      </w:pPr>
      <w:r w:rsidRPr="00C25B18">
        <w:t>Nakamoto, S. (2008). Bitcoin: A Peer-to-Peer Electronic Cash System. In.</w:t>
      </w:r>
    </w:p>
    <w:p w14:paraId="6E23894A" w14:textId="3619E2DA" w:rsidR="00C25B18" w:rsidRPr="00C25B18" w:rsidRDefault="00C25B18" w:rsidP="00C25B18">
      <w:pPr>
        <w:pStyle w:val="EndNoteBibliography"/>
        <w:ind w:left="720" w:hanging="720"/>
      </w:pPr>
      <w:r w:rsidRPr="00C25B18">
        <w:t xml:space="preserve">Neo4j. (2023). </w:t>
      </w:r>
      <w:r w:rsidRPr="00C25B18">
        <w:rPr>
          <w:i/>
        </w:rPr>
        <w:t>Accelerate Fraud Detection With Graph Databases: How Graph Design Patterns Help You Identify and Investigate Suspicious Activity</w:t>
      </w:r>
      <w:r w:rsidRPr="00C25B18">
        <w:t xml:space="preserve">. </w:t>
      </w:r>
      <w:hyperlink r:id="rId56" w:history="1">
        <w:r w:rsidRPr="00C25B18">
          <w:rPr>
            <w:rStyle w:val="a6"/>
          </w:rPr>
          <w:t>https://neo4j.com</w:t>
        </w:r>
      </w:hyperlink>
    </w:p>
    <w:p w14:paraId="2C210D03" w14:textId="102F5644" w:rsidR="00C25B18" w:rsidRPr="00C25B18" w:rsidRDefault="00C25B18" w:rsidP="00C25B18">
      <w:pPr>
        <w:pStyle w:val="EndNoteBibliography"/>
        <w:ind w:left="720" w:hanging="720"/>
      </w:pPr>
      <w:r w:rsidRPr="00C25B18">
        <w:t xml:space="preserve">Neo4j, I. (2021). </w:t>
      </w:r>
      <w:r w:rsidRPr="00C25B18">
        <w:rPr>
          <w:i/>
        </w:rPr>
        <w:t>Financial Fraud Detection with Graph Data Science</w:t>
      </w:r>
      <w:r w:rsidRPr="00C25B18">
        <w:t xml:space="preserve"> (Neo4j Graph Data Science Whitepaper, Issue. </w:t>
      </w:r>
      <w:hyperlink r:id="rId57" w:history="1">
        <w:r w:rsidRPr="00C25B18">
          <w:rPr>
            <w:rStyle w:val="a6"/>
          </w:rPr>
          <w:t>https://neo4j.com/wp-content/uploads/2021/03/Financial-Fraud-Detection-with-Graph-Data-Science-Whitepaper.pdf</w:t>
        </w:r>
      </w:hyperlink>
    </w:p>
    <w:p w14:paraId="4ED55A7C" w14:textId="5196213E" w:rsidR="00C25B18" w:rsidRPr="00C25B18" w:rsidRDefault="00C25B18" w:rsidP="00C25B18">
      <w:pPr>
        <w:pStyle w:val="EndNoteBibliography"/>
        <w:ind w:left="720" w:hanging="720"/>
      </w:pPr>
      <w:r w:rsidRPr="00C25B18">
        <w:t xml:space="preserve">Oad, A., Razaque, A., Tolemyssov, A., Alotaibi, M., Alotaibi, B., &amp; Zhao, C. (2021). Blockchain-Enabled Transaction Scanning Method for Money Laundering Detection. </w:t>
      </w:r>
      <w:r w:rsidRPr="00C25B18">
        <w:rPr>
          <w:i/>
        </w:rPr>
        <w:t>Electronics</w:t>
      </w:r>
      <w:r w:rsidRPr="00C25B18">
        <w:t>,</w:t>
      </w:r>
      <w:r w:rsidRPr="00C25B18">
        <w:rPr>
          <w:i/>
        </w:rPr>
        <w:t xml:space="preserve"> 10</w:t>
      </w:r>
      <w:r w:rsidRPr="00C25B18">
        <w:t xml:space="preserve">(15). </w:t>
      </w:r>
      <w:hyperlink r:id="rId58" w:history="1">
        <w:r w:rsidRPr="00C25B18">
          <w:rPr>
            <w:rStyle w:val="a6"/>
          </w:rPr>
          <w:t>https://doi.org/10.3390/electronics10151766</w:t>
        </w:r>
      </w:hyperlink>
      <w:r w:rsidRPr="00C25B18">
        <w:t xml:space="preserve"> </w:t>
      </w:r>
    </w:p>
    <w:p w14:paraId="308FC2DE" w14:textId="3EF39631" w:rsidR="00C25B18" w:rsidRPr="00C25B18" w:rsidRDefault="00C25B18" w:rsidP="00C25B18">
      <w:pPr>
        <w:pStyle w:val="EndNoteBibliography"/>
        <w:ind w:left="720" w:hanging="720"/>
      </w:pPr>
      <w:r w:rsidRPr="00C25B18">
        <w:t xml:space="preserve">Oggier, F., Datta, A., &amp; Phetsouvanh, S. (2020). An ego network analysis of sextortionists. </w:t>
      </w:r>
      <w:r w:rsidRPr="00C25B18">
        <w:rPr>
          <w:i/>
        </w:rPr>
        <w:t>Social Network Analysis and Mining</w:t>
      </w:r>
      <w:r w:rsidRPr="00C25B18">
        <w:t>,</w:t>
      </w:r>
      <w:r w:rsidRPr="00C25B18">
        <w:rPr>
          <w:i/>
        </w:rPr>
        <w:t xml:space="preserve"> 10</w:t>
      </w:r>
      <w:r w:rsidRPr="00C25B18">
        <w:t xml:space="preserve">. </w:t>
      </w:r>
      <w:hyperlink r:id="rId59" w:history="1">
        <w:r w:rsidRPr="00C25B18">
          <w:rPr>
            <w:rStyle w:val="a6"/>
          </w:rPr>
          <w:t>https://doi.org/10.1007/s13278-020-00650-x</w:t>
        </w:r>
      </w:hyperlink>
      <w:r w:rsidRPr="00C25B18">
        <w:t xml:space="preserve"> </w:t>
      </w:r>
    </w:p>
    <w:p w14:paraId="31B4D701" w14:textId="77777777" w:rsidR="00C25B18" w:rsidRPr="00C25B18" w:rsidRDefault="00C25B18" w:rsidP="00C25B18">
      <w:pPr>
        <w:pStyle w:val="EndNoteBibliography"/>
        <w:ind w:left="720" w:hanging="720"/>
      </w:pPr>
      <w:r w:rsidRPr="00C25B18">
        <w:t xml:space="preserve">Oztas, B., Cetinkaya, D., Adedoyin, F., Budka, M., Dogan, H., &amp; Aksu, G. (2023). </w:t>
      </w:r>
      <w:r w:rsidRPr="00C25B18">
        <w:rPr>
          <w:i/>
        </w:rPr>
        <w:t>Enhancing Anti-Money Laundering: Development of a Synthetic Transaction Monitoring Dataset</w:t>
      </w:r>
      <w:r w:rsidRPr="00C25B18">
        <w:t xml:space="preserve"> 2023 IEEE International Conference on e-Business Engineering (ICEBE),  </w:t>
      </w:r>
    </w:p>
    <w:p w14:paraId="25799293" w14:textId="77777777" w:rsidR="00C25B18" w:rsidRPr="00C25B18" w:rsidRDefault="00C25B18" w:rsidP="00C25B18">
      <w:pPr>
        <w:pStyle w:val="EndNoteBibliography"/>
        <w:ind w:left="720" w:hanging="720"/>
      </w:pPr>
      <w:r w:rsidRPr="00C25B18">
        <w:t xml:space="preserve">Pambudi, B. N., Hidayah, I., &amp; Fauziati, S. (2019, 5-6 Dec. 2019). Improving Money Laundering Detection Using Optimized Support Vector Machine. 2019 International Seminar on Research of Information Technology and Intelligent Systems (ISRITI), </w:t>
      </w:r>
    </w:p>
    <w:p w14:paraId="206D5821" w14:textId="1C028A7E" w:rsidR="00C25B18" w:rsidRPr="00C25B18" w:rsidRDefault="00C25B18" w:rsidP="00C25B18">
      <w:pPr>
        <w:pStyle w:val="EndNoteBibliography"/>
        <w:ind w:left="720" w:hanging="720"/>
      </w:pPr>
      <w:r w:rsidRPr="00C25B18">
        <w:t xml:space="preserve">Pan, E. (2024). Machine Learning in Financial Transaction Fraud Detection and Prevention. </w:t>
      </w:r>
      <w:r w:rsidRPr="00C25B18">
        <w:rPr>
          <w:i/>
        </w:rPr>
        <w:t>Transactions on Economics, Business and Management Research</w:t>
      </w:r>
      <w:r w:rsidRPr="00C25B18">
        <w:t>,</w:t>
      </w:r>
      <w:r w:rsidRPr="00C25B18">
        <w:rPr>
          <w:i/>
        </w:rPr>
        <w:t xml:space="preserve"> 5</w:t>
      </w:r>
      <w:r w:rsidRPr="00C25B18">
        <w:t xml:space="preserve">, 243-249. </w:t>
      </w:r>
      <w:hyperlink r:id="rId60" w:history="1">
        <w:r w:rsidRPr="00C25B18">
          <w:rPr>
            <w:rStyle w:val="a6"/>
          </w:rPr>
          <w:t>https://doi.org/10.62051/16r3aa10</w:t>
        </w:r>
      </w:hyperlink>
      <w:r w:rsidRPr="00C25B18">
        <w:t xml:space="preserve"> </w:t>
      </w:r>
    </w:p>
    <w:p w14:paraId="25F73540" w14:textId="77777777" w:rsidR="00C25B18" w:rsidRPr="00C25B18" w:rsidRDefault="00C25B18" w:rsidP="00C25B18">
      <w:pPr>
        <w:pStyle w:val="EndNoteBibliography"/>
        <w:ind w:left="720" w:hanging="720"/>
      </w:pPr>
      <w:r w:rsidRPr="00C25B18">
        <w:lastRenderedPageBreak/>
        <w:t xml:space="preserve">Pareja, A. H., Rossi, R. A., Rao, J. L., Hasani, R., Bronstein, M. M., &amp; Ahmed, N. K. (2020). EvolveGCN: Evolving Graph Convolutional Networks for Dynamic Graphs. Proceedings of the AAAI Conference on Artificial Intelligence, </w:t>
      </w:r>
    </w:p>
    <w:p w14:paraId="5CD12D7B" w14:textId="3391EBFA" w:rsidR="00C25B18" w:rsidRPr="00C25B18" w:rsidRDefault="00C25B18" w:rsidP="00C25B18">
      <w:pPr>
        <w:pStyle w:val="EndNoteBibliography"/>
        <w:ind w:left="720" w:hanging="720"/>
      </w:pPr>
      <w:r w:rsidRPr="00C25B18">
        <w:t xml:space="preserve">Quinlan, J. R. (1986). Induction of decision trees. </w:t>
      </w:r>
      <w:r w:rsidRPr="00C25B18">
        <w:rPr>
          <w:i/>
        </w:rPr>
        <w:t>Machine Learning</w:t>
      </w:r>
      <w:r w:rsidRPr="00C25B18">
        <w:t>,</w:t>
      </w:r>
      <w:r w:rsidRPr="00C25B18">
        <w:rPr>
          <w:i/>
        </w:rPr>
        <w:t xml:space="preserve"> 1</w:t>
      </w:r>
      <w:r w:rsidRPr="00C25B18">
        <w:t xml:space="preserve">(1), 81-106. </w:t>
      </w:r>
      <w:hyperlink r:id="rId61" w:history="1">
        <w:r w:rsidRPr="00C25B18">
          <w:rPr>
            <w:rStyle w:val="a6"/>
          </w:rPr>
          <w:t>https://doi.org/10.1007/BF00116251</w:t>
        </w:r>
      </w:hyperlink>
      <w:r w:rsidRPr="00C25B18">
        <w:t xml:space="preserve"> </w:t>
      </w:r>
    </w:p>
    <w:p w14:paraId="7B8F4441" w14:textId="282010FD" w:rsidR="00C25B18" w:rsidRPr="00C25B18" w:rsidRDefault="00C25B18" w:rsidP="00C25B18">
      <w:pPr>
        <w:pStyle w:val="EndNoteBibliography"/>
        <w:ind w:left="720" w:hanging="720"/>
      </w:pPr>
      <w:r w:rsidRPr="00C25B18">
        <w:t xml:space="preserve">Raiter, O. (2021). Applying Supervised Machine Learning Algorithms for Fraud Detection in Anti-Money Laundering. </w:t>
      </w:r>
      <w:hyperlink r:id="rId62" w:history="1">
        <w:r w:rsidRPr="00C25B18">
          <w:rPr>
            <w:rStyle w:val="a6"/>
          </w:rPr>
          <w:t>https://doi.org/10.17613/2g0z-0814</w:t>
        </w:r>
      </w:hyperlink>
      <w:r w:rsidRPr="00C25B18">
        <w:t xml:space="preserve"> </w:t>
      </w:r>
    </w:p>
    <w:p w14:paraId="311EF342" w14:textId="6B874E9B" w:rsidR="00C25B18" w:rsidRPr="00C25B18" w:rsidRDefault="00C25B18" w:rsidP="00C25B18">
      <w:pPr>
        <w:pStyle w:val="EndNoteBibliography"/>
        <w:ind w:left="720" w:hanging="720"/>
      </w:pPr>
      <w:r w:rsidRPr="00C25B18">
        <w:t xml:space="preserve">Ramanujam, B. (2025). Statistical in Sights in to Anti-Money Laundering: Analyzing Large-Scale Financial Transactions. </w:t>
      </w:r>
      <w:r w:rsidRPr="00C25B18">
        <w:rPr>
          <w:i/>
        </w:rPr>
        <w:t>International Journal of Engineering Research &amp; Technology (IJERT)</w:t>
      </w:r>
      <w:r w:rsidRPr="00C25B18">
        <w:t>,</w:t>
      </w:r>
      <w:r w:rsidRPr="00C25B18">
        <w:rPr>
          <w:i/>
        </w:rPr>
        <w:t xml:space="preserve"> 14</w:t>
      </w:r>
      <w:r w:rsidRPr="00C25B18">
        <w:t xml:space="preserve">(04). </w:t>
      </w:r>
      <w:hyperlink r:id="rId63" w:history="1">
        <w:r w:rsidRPr="00C25B18">
          <w:rPr>
            <w:rStyle w:val="a6"/>
          </w:rPr>
          <w:t>http://www.ijert.org</w:t>
        </w:r>
      </w:hyperlink>
      <w:r w:rsidRPr="00C25B18">
        <w:t xml:space="preserve"> </w:t>
      </w:r>
    </w:p>
    <w:p w14:paraId="763BBBAC" w14:textId="5DD75A35" w:rsidR="00C25B18" w:rsidRPr="00C25B18" w:rsidRDefault="00C25B18" w:rsidP="00C25B18">
      <w:pPr>
        <w:pStyle w:val="EndNoteBibliography"/>
        <w:ind w:left="720" w:hanging="720"/>
      </w:pPr>
      <w:r w:rsidRPr="00C25B18">
        <w:t xml:space="preserve">Reuter, P., &amp; Riccardi, M. (2024). Introduction to Special Issue on “Understanding Money Laundering: Empirical and Theoretical Insights into Offenders, Typologies, and Determinants of Criminal Behaviour”. </w:t>
      </w:r>
      <w:r w:rsidRPr="00C25B18">
        <w:rPr>
          <w:i/>
        </w:rPr>
        <w:t>European Journal on Criminal Policy and Research</w:t>
      </w:r>
      <w:r w:rsidRPr="00C25B18">
        <w:t>,</w:t>
      </w:r>
      <w:r w:rsidRPr="00C25B18">
        <w:rPr>
          <w:i/>
        </w:rPr>
        <w:t xml:space="preserve"> 30</w:t>
      </w:r>
      <w:r w:rsidRPr="00C25B18">
        <w:t xml:space="preserve">. </w:t>
      </w:r>
      <w:hyperlink r:id="rId64" w:history="1">
        <w:r w:rsidRPr="00C25B18">
          <w:rPr>
            <w:rStyle w:val="a6"/>
          </w:rPr>
          <w:t>https://doi.org/10.1007/s10610-024-09604-x</w:t>
        </w:r>
      </w:hyperlink>
      <w:r w:rsidRPr="00C25B18">
        <w:t xml:space="preserve"> </w:t>
      </w:r>
    </w:p>
    <w:p w14:paraId="335F676B" w14:textId="77777777" w:rsidR="00C25B18" w:rsidRPr="00C25B18" w:rsidRDefault="00C25B18" w:rsidP="00C25B18">
      <w:pPr>
        <w:pStyle w:val="EndNoteBibliography"/>
        <w:ind w:left="720" w:hanging="720"/>
      </w:pPr>
      <w:r w:rsidRPr="00C25B18">
        <w:t xml:space="preserve">Reuter, P., &amp; Truman, E. M. (2004). </w:t>
      </w:r>
      <w:r w:rsidRPr="00C25B18">
        <w:rPr>
          <w:i/>
        </w:rPr>
        <w:t>Chasing dirty money: The fight against money laundering</w:t>
      </w:r>
      <w:r w:rsidRPr="00C25B18">
        <w:t xml:space="preserve">. Institute for International Economics. </w:t>
      </w:r>
    </w:p>
    <w:p w14:paraId="4A6CEB64" w14:textId="2C87D18B" w:rsidR="00C25B18" w:rsidRPr="00C25B18" w:rsidRDefault="00C25B18" w:rsidP="00C25B18">
      <w:pPr>
        <w:pStyle w:val="EndNoteBibliography"/>
        <w:ind w:left="720" w:hanging="720"/>
      </w:pPr>
      <w:r w:rsidRPr="00C25B18">
        <w:t xml:space="preserve">Rifat Hossain, M., Nirob, F. A., Islam, A., Rakin, T. M., &amp; Al-Amin, M. (2024). A Comprehensive Analysis of Blockchain Technology and Consensus Protocols Across Multilayered Framework. </w:t>
      </w:r>
      <w:r w:rsidRPr="00C25B18">
        <w:rPr>
          <w:i/>
        </w:rPr>
        <w:t>IEEE Access</w:t>
      </w:r>
      <w:r w:rsidRPr="00C25B18">
        <w:t>,</w:t>
      </w:r>
      <w:r w:rsidRPr="00C25B18">
        <w:rPr>
          <w:i/>
        </w:rPr>
        <w:t xml:space="preserve"> 12</w:t>
      </w:r>
      <w:r w:rsidRPr="00C25B18">
        <w:t xml:space="preserve">, 63087-63129. </w:t>
      </w:r>
      <w:hyperlink r:id="rId65" w:history="1">
        <w:r w:rsidRPr="00C25B18">
          <w:rPr>
            <w:rStyle w:val="a6"/>
          </w:rPr>
          <w:t>https://doi.org/10.1109/access.2024.3395536</w:t>
        </w:r>
      </w:hyperlink>
      <w:r w:rsidRPr="00C25B18">
        <w:t xml:space="preserve"> </w:t>
      </w:r>
    </w:p>
    <w:p w14:paraId="418D8019" w14:textId="54CFCCB0" w:rsidR="00C25B18" w:rsidRPr="00C25B18" w:rsidRDefault="00C25B18" w:rsidP="00C25B18">
      <w:pPr>
        <w:pStyle w:val="EndNoteBibliography"/>
        <w:ind w:left="720" w:hanging="720"/>
      </w:pPr>
      <w:r w:rsidRPr="00C25B18">
        <w:t xml:space="preserve">Sealey, N., Aijaz, A., &amp; Holden, B. (2022). </w:t>
      </w:r>
      <w:r w:rsidRPr="00C25B18">
        <w:rPr>
          <w:i/>
        </w:rPr>
        <w:t>IOTA Tangle 2.0: Toward a Scalable, Decentralized, Smart, and Autonomous IoT Ecosystem</w:t>
      </w:r>
      <w:r w:rsidRPr="00C25B18">
        <w:t xml:space="preserve">. </w:t>
      </w:r>
      <w:hyperlink r:id="rId66" w:history="1">
        <w:r w:rsidRPr="00C25B18">
          <w:rPr>
            <w:rStyle w:val="a6"/>
          </w:rPr>
          <w:t>https://doi.org/10.48550/arXiv.2209.04959</w:t>
        </w:r>
      </w:hyperlink>
      <w:r w:rsidRPr="00C25B18">
        <w:t xml:space="preserve"> </w:t>
      </w:r>
    </w:p>
    <w:p w14:paraId="646E238B" w14:textId="77777777" w:rsidR="00C25B18" w:rsidRPr="00C25B18" w:rsidRDefault="00C25B18" w:rsidP="00C25B18">
      <w:pPr>
        <w:pStyle w:val="EndNoteBibliography"/>
        <w:ind w:left="720" w:hanging="720"/>
      </w:pPr>
      <w:r w:rsidRPr="00C25B18">
        <w:t xml:space="preserve">Sedgewick, R., &amp; Wayne, K. (2011). </w:t>
      </w:r>
      <w:r w:rsidRPr="00C25B18">
        <w:rPr>
          <w:i/>
        </w:rPr>
        <w:t>Algorithms</w:t>
      </w:r>
      <w:r w:rsidRPr="00C25B18">
        <w:t xml:space="preserve"> (4th ed.). Addison-Wesley. </w:t>
      </w:r>
    </w:p>
    <w:p w14:paraId="3F323221" w14:textId="77777777" w:rsidR="00C25B18" w:rsidRPr="00C25B18" w:rsidRDefault="00C25B18" w:rsidP="00C25B18">
      <w:pPr>
        <w:pStyle w:val="EndNoteBibliography"/>
        <w:ind w:left="720" w:hanging="720"/>
      </w:pPr>
      <w:r w:rsidRPr="00C25B18">
        <w:t xml:space="preserve">Simon, H. A. (1957). </w:t>
      </w:r>
      <w:r w:rsidRPr="00C25B18">
        <w:rPr>
          <w:i/>
        </w:rPr>
        <w:t>Models of Man, Social and Rational: Mathematical Essays on Rational Human Behavior in a Social Setting</w:t>
      </w:r>
      <w:r w:rsidRPr="00C25B18">
        <w:t xml:space="preserve">. John Wiley &amp; Sons. </w:t>
      </w:r>
    </w:p>
    <w:p w14:paraId="63C9C541" w14:textId="25F4A9DB" w:rsidR="00C25B18" w:rsidRPr="00C25B18" w:rsidRDefault="00C25B18" w:rsidP="00C25B18">
      <w:pPr>
        <w:pStyle w:val="EndNoteBibliography"/>
        <w:ind w:left="720" w:hanging="720"/>
      </w:pPr>
      <w:r w:rsidRPr="00C25B18">
        <w:t xml:space="preserve">Slutzky, P., Villamizar-Villegas, M., &amp; Williams, T. (2020). Drug Money and Bank Lending: The Unintended Consequences of Anti-Money Laundering Policies. </w:t>
      </w:r>
      <w:r w:rsidRPr="00C25B18">
        <w:rPr>
          <w:i/>
        </w:rPr>
        <w:t>SSRN Electronic Journal</w:t>
      </w:r>
      <w:r w:rsidRPr="00C25B18">
        <w:t xml:space="preserve">. </w:t>
      </w:r>
      <w:hyperlink r:id="rId67" w:history="1">
        <w:r w:rsidRPr="00C25B18">
          <w:rPr>
            <w:rStyle w:val="a6"/>
          </w:rPr>
          <w:t>https://papers.ssrn.com/sol3/papers.cfm?abstract_id=3280294</w:t>
        </w:r>
      </w:hyperlink>
      <w:r w:rsidRPr="00C25B18">
        <w:t xml:space="preserve"> </w:t>
      </w:r>
    </w:p>
    <w:p w14:paraId="5010A39A" w14:textId="53B4E87D" w:rsidR="00C25B18" w:rsidRPr="00C25B18" w:rsidRDefault="00C25B18" w:rsidP="00C25B18">
      <w:pPr>
        <w:pStyle w:val="EndNoteBibliography"/>
        <w:ind w:left="720" w:hanging="720"/>
      </w:pPr>
      <w:r w:rsidRPr="00C25B18">
        <w:t xml:space="preserve">Song, K., Dhraief, M. A., Xu, M., Cai, L., Chen, X., Mithal, A., &amp; Chen, J. (2024). </w:t>
      </w:r>
      <w:r w:rsidRPr="00C25B18">
        <w:rPr>
          <w:i/>
        </w:rPr>
        <w:t>Identifying Money Laundering Subgraphs on the Blockchain</w:t>
      </w:r>
      <w:r w:rsidRPr="00C25B18">
        <w:t xml:space="preserve"> Proceedings of the 5th ACM International Conference on AI in Finance, Brooklyn, NY, USA. </w:t>
      </w:r>
      <w:hyperlink r:id="rId68" w:history="1">
        <w:r w:rsidRPr="00C25B18">
          <w:rPr>
            <w:rStyle w:val="a6"/>
          </w:rPr>
          <w:t>https://doi.org/10.1145/3677052.3698635</w:t>
        </w:r>
      </w:hyperlink>
    </w:p>
    <w:p w14:paraId="1D3B20CD" w14:textId="77777777" w:rsidR="00C25B18" w:rsidRPr="00C25B18" w:rsidRDefault="00C25B18" w:rsidP="00C25B18">
      <w:pPr>
        <w:pStyle w:val="EndNoteBibliography"/>
        <w:ind w:left="720" w:hanging="720"/>
      </w:pPr>
      <w:r w:rsidRPr="00C25B18">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674F6AA7" w14:textId="1020B433" w:rsidR="00C25B18" w:rsidRPr="00C25B18" w:rsidRDefault="00C25B18" w:rsidP="00C25B18">
      <w:pPr>
        <w:pStyle w:val="EndNoteBibliography"/>
        <w:ind w:left="720" w:hanging="720"/>
      </w:pPr>
      <w:r w:rsidRPr="00C25B18">
        <w:t xml:space="preserve">Talend. (2022). Data Silos, Why They're a Problem &amp; How to Fix It. </w:t>
      </w:r>
      <w:r w:rsidRPr="00C25B18">
        <w:rPr>
          <w:i/>
        </w:rPr>
        <w:t>Talend Resources</w:t>
      </w:r>
      <w:r w:rsidRPr="00C25B18">
        <w:t xml:space="preserve">. </w:t>
      </w:r>
      <w:hyperlink r:id="rId69" w:history="1">
        <w:r w:rsidRPr="00C25B18">
          <w:rPr>
            <w:rStyle w:val="a6"/>
          </w:rPr>
          <w:t>https://www.talend.com/resources/what-are-data-silos/</w:t>
        </w:r>
      </w:hyperlink>
      <w:r w:rsidRPr="00C25B18">
        <w:t xml:space="preserve"> </w:t>
      </w:r>
    </w:p>
    <w:p w14:paraId="07A4BCE7" w14:textId="4A60B5C8" w:rsidR="00C25B18" w:rsidRPr="00C25B18" w:rsidRDefault="00C25B18" w:rsidP="00C25B18">
      <w:pPr>
        <w:pStyle w:val="EndNoteBibliography"/>
        <w:ind w:left="720" w:hanging="720"/>
      </w:pPr>
      <w:r w:rsidRPr="00C25B18">
        <w:t xml:space="preserve">Tarjan, R. E. (1975). Efficiency of a good but not linear set union algorithm. </w:t>
      </w:r>
      <w:r w:rsidRPr="00C25B18">
        <w:rPr>
          <w:i/>
        </w:rPr>
        <w:t>Journal of the ACM (JACM)</w:t>
      </w:r>
      <w:r w:rsidRPr="00C25B18">
        <w:t>,</w:t>
      </w:r>
      <w:r w:rsidRPr="00C25B18">
        <w:rPr>
          <w:i/>
        </w:rPr>
        <w:t xml:space="preserve"> 22</w:t>
      </w:r>
      <w:r w:rsidRPr="00C25B18">
        <w:t xml:space="preserve">(2), 215-225. </w:t>
      </w:r>
      <w:hyperlink r:id="rId70" w:history="1">
        <w:r w:rsidRPr="00C25B18">
          <w:rPr>
            <w:rStyle w:val="a6"/>
          </w:rPr>
          <w:t>https://doi.org/10.1145/321879.321884</w:t>
        </w:r>
      </w:hyperlink>
      <w:r w:rsidRPr="00C25B18">
        <w:t xml:space="preserve"> </w:t>
      </w:r>
    </w:p>
    <w:p w14:paraId="23B6D2CC" w14:textId="07D64B3D" w:rsidR="00C25B18" w:rsidRPr="00C25B18" w:rsidRDefault="00C25B18" w:rsidP="00C25B18">
      <w:pPr>
        <w:pStyle w:val="EndNoteBibliography"/>
        <w:ind w:left="720" w:hanging="720"/>
      </w:pPr>
      <w:r w:rsidRPr="00C25B18">
        <w:t xml:space="preserve">TechTarget. (2024). Why data silos matter: Settling ownership of data issues. </w:t>
      </w:r>
      <w:r w:rsidRPr="00C25B18">
        <w:rPr>
          <w:i/>
        </w:rPr>
        <w:t>SearchDataManagement (TechTarget)</w:t>
      </w:r>
      <w:r w:rsidRPr="00C25B18">
        <w:t xml:space="preserve">. </w:t>
      </w:r>
      <w:hyperlink r:id="rId71" w:history="1">
        <w:r w:rsidRPr="00C25B18">
          <w:rPr>
            <w:rStyle w:val="a6"/>
          </w:rPr>
          <w:t>https://www.techtarget.com/searchdatamanagement/tip/Why-data-silos-matter-Settling-ownership-of-data-issues</w:t>
        </w:r>
      </w:hyperlink>
      <w:r w:rsidRPr="00C25B18">
        <w:t xml:space="preserve"> </w:t>
      </w:r>
    </w:p>
    <w:p w14:paraId="18E79112" w14:textId="77777777" w:rsidR="00C25B18" w:rsidRPr="00C25B18" w:rsidRDefault="00C25B18" w:rsidP="00C25B18">
      <w:pPr>
        <w:pStyle w:val="EndNoteBibliography"/>
        <w:ind w:left="720" w:hanging="720"/>
      </w:pPr>
      <w:r w:rsidRPr="00C25B18">
        <w:t xml:space="preserve">Tian, Z., Ding, Y., Yu, X., Gong, E., Liu, J., &amp; Ren, K. (2025). </w:t>
      </w:r>
      <w:r w:rsidRPr="00C25B18">
        <w:rPr>
          <w:i/>
        </w:rPr>
        <w:t>Towards Collaborative Anti-Money Laundering Among Financial Institutions</w:t>
      </w:r>
      <w:r w:rsidRPr="00C25B18">
        <w:t xml:space="preserve"> Proceedings of the ACM on Web Conference 2025,  </w:t>
      </w:r>
    </w:p>
    <w:p w14:paraId="265B9562" w14:textId="44B4C11F" w:rsidR="00C25B18" w:rsidRPr="00C25B18" w:rsidRDefault="00C25B18" w:rsidP="00C25B18">
      <w:pPr>
        <w:pStyle w:val="EndNoteBibliography"/>
        <w:ind w:left="720" w:hanging="720"/>
      </w:pPr>
      <w:r w:rsidRPr="00C25B18">
        <w:t xml:space="preserve">Tiwari, M., Ferrill, J., Gepp, A., &amp; Kumar, K. (2023). Factors influencing the choice of technique to launder funds: The APPT framework. </w:t>
      </w:r>
      <w:r w:rsidRPr="00C25B18">
        <w:rPr>
          <w:i/>
        </w:rPr>
        <w:t>Journal of Economic Criminology</w:t>
      </w:r>
      <w:r w:rsidRPr="00C25B18">
        <w:t>,</w:t>
      </w:r>
      <w:r w:rsidRPr="00C25B18">
        <w:rPr>
          <w:i/>
        </w:rPr>
        <w:t xml:space="preserve"> 1</w:t>
      </w:r>
      <w:r w:rsidRPr="00C25B18">
        <w:t xml:space="preserve">. </w:t>
      </w:r>
      <w:hyperlink r:id="rId72" w:history="1">
        <w:r w:rsidRPr="00C25B18">
          <w:rPr>
            <w:rStyle w:val="a6"/>
          </w:rPr>
          <w:t>https://doi.org/10.1016/j.jeconc.2023.100006</w:t>
        </w:r>
      </w:hyperlink>
      <w:r w:rsidRPr="00C25B18">
        <w:t xml:space="preserve"> </w:t>
      </w:r>
    </w:p>
    <w:p w14:paraId="6ECCDF54" w14:textId="4193BAAD" w:rsidR="00C25B18" w:rsidRPr="00C25B18" w:rsidRDefault="00C25B18" w:rsidP="00C25B18">
      <w:pPr>
        <w:pStyle w:val="EndNoteBibliography"/>
        <w:ind w:left="720" w:hanging="720"/>
      </w:pPr>
      <w:r w:rsidRPr="00C25B18">
        <w:t xml:space="preserve">Treleaven, P., Brown, R. G., &amp; Yang, D. (2017). Blockchain technology in finance. </w:t>
      </w:r>
      <w:r w:rsidRPr="00C25B18">
        <w:rPr>
          <w:i/>
        </w:rPr>
        <w:t>Computer</w:t>
      </w:r>
      <w:r w:rsidRPr="00C25B18">
        <w:t>,</w:t>
      </w:r>
      <w:r w:rsidRPr="00C25B18">
        <w:rPr>
          <w:i/>
        </w:rPr>
        <w:t xml:space="preserve"> 50</w:t>
      </w:r>
      <w:r w:rsidRPr="00C25B18">
        <w:t xml:space="preserve">(9), 14-17. </w:t>
      </w:r>
      <w:hyperlink r:id="rId73" w:history="1">
        <w:r w:rsidRPr="00C25B18">
          <w:rPr>
            <w:rStyle w:val="a6"/>
          </w:rPr>
          <w:t>https://doi.org/10.1109/MC.2017.3571042</w:t>
        </w:r>
      </w:hyperlink>
      <w:r w:rsidRPr="00C25B18">
        <w:t xml:space="preserve"> </w:t>
      </w:r>
    </w:p>
    <w:p w14:paraId="1088C0CB" w14:textId="1093DAE0" w:rsidR="00C25B18" w:rsidRPr="00C25B18" w:rsidRDefault="00C25B18" w:rsidP="00C25B18">
      <w:pPr>
        <w:pStyle w:val="EndNoteBibliography"/>
        <w:ind w:left="720" w:hanging="720"/>
      </w:pPr>
      <w:r w:rsidRPr="00C25B18">
        <w:t xml:space="preserve">Turner, A., McCombie, S., &amp; Uhlmann, A. (2019). A target-centric intelligence approach to WannaCry 2.0. </w:t>
      </w:r>
      <w:r w:rsidRPr="00C25B18">
        <w:rPr>
          <w:i/>
        </w:rPr>
        <w:t>Journal of Money Laundering Control</w:t>
      </w:r>
      <w:r w:rsidRPr="00C25B18">
        <w:t>,</w:t>
      </w:r>
      <w:r w:rsidRPr="00C25B18">
        <w:rPr>
          <w:i/>
        </w:rPr>
        <w:t xml:space="preserve"> 22</w:t>
      </w:r>
      <w:r w:rsidRPr="00C25B18">
        <w:t xml:space="preserve">, 646-665. </w:t>
      </w:r>
      <w:hyperlink r:id="rId74" w:history="1">
        <w:r w:rsidRPr="00C25B18">
          <w:rPr>
            <w:rStyle w:val="a6"/>
          </w:rPr>
          <w:t>https://doi.org/10.1108/JMLC-01-2019-0005</w:t>
        </w:r>
      </w:hyperlink>
      <w:r w:rsidRPr="00C25B18">
        <w:t xml:space="preserve"> </w:t>
      </w:r>
    </w:p>
    <w:p w14:paraId="13F0C2EE" w14:textId="08264797" w:rsidR="00C25B18" w:rsidRPr="00C25B18" w:rsidRDefault="00C25B18" w:rsidP="00C25B18">
      <w:pPr>
        <w:pStyle w:val="EndNoteBibliography"/>
        <w:ind w:left="720" w:hanging="720"/>
      </w:pPr>
      <w:r w:rsidRPr="00C25B18">
        <w:t xml:space="preserve">United Nations Office on, D., &amp; Crime. (2025). Money laundering. </w:t>
      </w:r>
      <w:hyperlink r:id="rId75" w:history="1">
        <w:r w:rsidRPr="00C25B18">
          <w:rPr>
            <w:rStyle w:val="a6"/>
          </w:rPr>
          <w:t>https://www.unodc.org/unodc/en/money-laundering/overview.html</w:t>
        </w:r>
      </w:hyperlink>
      <w:r w:rsidRPr="00C25B18">
        <w:t xml:space="preserve"> </w:t>
      </w:r>
    </w:p>
    <w:p w14:paraId="718B9069" w14:textId="77777777" w:rsidR="00C25B18" w:rsidRPr="00C25B18" w:rsidRDefault="00C25B18" w:rsidP="00C25B18">
      <w:pPr>
        <w:pStyle w:val="EndNoteBibliography"/>
        <w:ind w:left="720" w:hanging="720"/>
      </w:pPr>
      <w:r w:rsidRPr="00C25B18">
        <w:t xml:space="preserve">Wang, X., &amp; Dong, G. (2009, 30 Nov.-1 Dec. 2009). Research on Money Laundering Detection Based on Improved Minimum Spanning Tree Clustering and Its Application. 2009 Second International Symposium on Knowledge Acquisition and Modeling, </w:t>
      </w:r>
    </w:p>
    <w:p w14:paraId="2A1B6EE8" w14:textId="780BEA23" w:rsidR="00C25B18" w:rsidRPr="00C25B18" w:rsidRDefault="00C25B18" w:rsidP="00C25B18">
      <w:pPr>
        <w:pStyle w:val="EndNoteBibliography"/>
        <w:ind w:left="720" w:hanging="720"/>
      </w:pPr>
      <w:r w:rsidRPr="00C25B18">
        <w:t xml:space="preserve">Watts, D. J., &amp; Strogatz, S. H. (1998). Collective dynamics of ‘small-world’ networks. </w:t>
      </w:r>
      <w:r w:rsidRPr="00C25B18">
        <w:rPr>
          <w:i/>
        </w:rPr>
        <w:t>Nature</w:t>
      </w:r>
      <w:r w:rsidRPr="00C25B18">
        <w:t>,</w:t>
      </w:r>
      <w:r w:rsidRPr="00C25B18">
        <w:rPr>
          <w:i/>
        </w:rPr>
        <w:t xml:space="preserve"> 393</w:t>
      </w:r>
      <w:r w:rsidRPr="00C25B18">
        <w:t xml:space="preserve">(6684), 440-442. </w:t>
      </w:r>
      <w:hyperlink r:id="rId76" w:history="1">
        <w:r w:rsidRPr="00C25B18">
          <w:rPr>
            <w:rStyle w:val="a6"/>
          </w:rPr>
          <w:t>https://doi.org/10.1038/30918</w:t>
        </w:r>
      </w:hyperlink>
      <w:r w:rsidRPr="00C25B18">
        <w:t xml:space="preserve"> </w:t>
      </w:r>
    </w:p>
    <w:p w14:paraId="7434204D" w14:textId="77777777" w:rsidR="00C25B18" w:rsidRPr="00C25B18" w:rsidRDefault="00C25B18" w:rsidP="00C25B18">
      <w:pPr>
        <w:pStyle w:val="EndNoteBibliography"/>
        <w:ind w:left="720" w:hanging="720"/>
      </w:pPr>
      <w:r w:rsidRPr="00C25B18">
        <w:t>Weber, M., Domeniconi, G., Chen, J., Weidele, D. K. I., Bellei, C., Robinson, T., &amp; Leiserson, C. E. (2019, 2019/08). Anti-Money Laundering in Bitcoin: Experimenting with Graph Convolutional Networks for Financial Forensics. KDD ’19 Workshop on Anomaly Detection in Finance, Anchorage, AK, USA.</w:t>
      </w:r>
    </w:p>
    <w:p w14:paraId="6569CC63" w14:textId="2E172C7F" w:rsidR="00C25B18" w:rsidRPr="00C25B18" w:rsidRDefault="00C25B18" w:rsidP="00C25B18">
      <w:pPr>
        <w:pStyle w:val="EndNoteBibliography"/>
        <w:ind w:left="720" w:hanging="720"/>
      </w:pPr>
      <w:r w:rsidRPr="00C25B18">
        <w:t xml:space="preserve">World Economic, F. (2016). </w:t>
      </w:r>
      <w:r w:rsidRPr="00C25B18">
        <w:rPr>
          <w:i/>
        </w:rPr>
        <w:t>The future of financial infrastructure: An ambitious look at how blockchain can reshape financial services</w:t>
      </w:r>
      <w:r w:rsidRPr="00C25B18">
        <w:t xml:space="preserve">. </w:t>
      </w:r>
      <w:hyperlink r:id="rId77" w:history="1">
        <w:r w:rsidRPr="00C25B18">
          <w:rPr>
            <w:rStyle w:val="a6"/>
          </w:rPr>
          <w:t>https://www3.weforum.org/docs/WEF_The_future_of_financial_infrastructure.pdf</w:t>
        </w:r>
      </w:hyperlink>
    </w:p>
    <w:p w14:paraId="02991037" w14:textId="77777777" w:rsidR="00C25B18" w:rsidRPr="00C25B18" w:rsidRDefault="00C25B18" w:rsidP="00C25B18">
      <w:pPr>
        <w:pStyle w:val="EndNoteBibliography"/>
        <w:ind w:left="720" w:hanging="720"/>
      </w:pPr>
      <w:r w:rsidRPr="00C25B18">
        <w:t xml:space="preserve">Xu, C., Liu, C., Nie, D., &amp; Gai, L. (2021). How Can a Blockchain-Based Anti-Money Laundering System Improve Customer Due Diligence Process?( Journal of Forensic and Investigative Accounting, 2021). </w:t>
      </w:r>
    </w:p>
    <w:p w14:paraId="108BE949" w14:textId="26D2DDF0" w:rsidR="00AB346E" w:rsidRDefault="00396E6A" w:rsidP="006C25E7">
      <w:pPr>
        <w:jc w:val="both"/>
      </w:pPr>
      <w:r>
        <w:fldChar w:fldCharType="end"/>
      </w:r>
    </w:p>
    <w:p w14:paraId="2C7AE69C" w14:textId="01EDAE11" w:rsidR="005E6D1D" w:rsidRDefault="005E6D1D" w:rsidP="006C25E7">
      <w:pPr>
        <w:jc w:val="both"/>
      </w:pPr>
    </w:p>
    <w:p w14:paraId="163B68EB" w14:textId="0034AF55" w:rsidR="005E6D1D" w:rsidRDefault="005E6D1D" w:rsidP="006C25E7">
      <w:pPr>
        <w:jc w:val="both"/>
      </w:pPr>
    </w:p>
    <w:p w14:paraId="0036FD97" w14:textId="58AB35B0" w:rsidR="005E6D1D" w:rsidRDefault="005E6D1D" w:rsidP="006C25E7">
      <w:pPr>
        <w:jc w:val="both"/>
      </w:pPr>
    </w:p>
    <w:p w14:paraId="3B37931E" w14:textId="5E13B339" w:rsidR="005E6D1D" w:rsidRDefault="005E6D1D" w:rsidP="006C25E7">
      <w:pPr>
        <w:jc w:val="both"/>
      </w:pPr>
    </w:p>
    <w:p w14:paraId="07328945" w14:textId="77777777" w:rsidR="006447E9" w:rsidRDefault="006447E9" w:rsidP="006C25E7">
      <w:pPr>
        <w:jc w:val="both"/>
      </w:pPr>
    </w:p>
    <w:p w14:paraId="6F6A493C" w14:textId="2F09427B" w:rsidR="005E6D1D" w:rsidRPr="00FF5916" w:rsidRDefault="005E6D1D" w:rsidP="00FF5916">
      <w:pPr>
        <w:pStyle w:val="1"/>
        <w:rPr>
          <w:sz w:val="24"/>
          <w:szCs w:val="24"/>
        </w:rPr>
      </w:pPr>
      <w:r w:rsidRPr="00FF5916">
        <w:rPr>
          <w:rFonts w:hint="eastAsia"/>
          <w:sz w:val="24"/>
          <w:szCs w:val="24"/>
        </w:rPr>
        <w:t>附錄</w:t>
      </w:r>
      <w:r w:rsidRPr="00FF5916">
        <w:rPr>
          <w:rFonts w:hint="eastAsia"/>
          <w:sz w:val="24"/>
          <w:szCs w:val="24"/>
        </w:rPr>
        <w:t>:</w:t>
      </w:r>
    </w:p>
    <w:p w14:paraId="072DA335" w14:textId="0CB18B23" w:rsidR="00B304BD" w:rsidRDefault="00B304BD" w:rsidP="00AD0356">
      <w:pPr>
        <w:jc w:val="center"/>
      </w:pPr>
      <w:r>
        <w:rPr>
          <w:rFonts w:cstheme="minorHAnsi" w:hint="eastAsia"/>
          <w:noProof/>
        </w:rPr>
        <w:drawing>
          <wp:inline distT="0" distB="0" distL="0" distR="0" wp14:anchorId="75B8E93F" wp14:editId="25B0C2FC">
            <wp:extent cx="5274310" cy="37807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78">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233729E" w14:textId="59C18B76" w:rsidR="008A549A" w:rsidRDefault="008A549A" w:rsidP="00AD0356">
      <w:pPr>
        <w:jc w:val="center"/>
      </w:pPr>
      <w:r>
        <w:rPr>
          <w:rFonts w:cstheme="minorHAnsi" w:hint="eastAsia"/>
          <w:noProof/>
        </w:rPr>
        <w:lastRenderedPageBreak/>
        <w:drawing>
          <wp:inline distT="0" distB="0" distL="0" distR="0" wp14:anchorId="32927545" wp14:editId="3BD028F7">
            <wp:extent cx="5274310" cy="378079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79">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CFB9311" w14:textId="14C24993" w:rsidR="00936C06" w:rsidRDefault="008A549A" w:rsidP="00116821">
      <w:pPr>
        <w:jc w:val="center"/>
      </w:pPr>
      <w:r>
        <w:rPr>
          <w:rFonts w:hint="eastAsia"/>
        </w:rPr>
        <w:t>圖</w:t>
      </w:r>
      <w:r w:rsidR="005F6A4B">
        <w:rPr>
          <w:rFonts w:hint="eastAsia"/>
        </w:rPr>
        <w:t>8</w:t>
      </w:r>
      <w:r>
        <w:rPr>
          <w:rFonts w:hint="eastAsia"/>
        </w:rPr>
        <w:t xml:space="preserve"> : </w:t>
      </w:r>
      <w:r>
        <w:rPr>
          <w:rFonts w:hint="eastAsia"/>
        </w:rPr>
        <w:t>洗錢交易網絡示意圖</w:t>
      </w:r>
    </w:p>
    <w:p w14:paraId="24A1A7FC" w14:textId="54F3E3AB" w:rsidR="008C7D5F" w:rsidRDefault="008C7D5F" w:rsidP="006C25E7">
      <w:pPr>
        <w:jc w:val="both"/>
      </w:pPr>
      <w:r>
        <w:rPr>
          <w:rFonts w:hint="eastAsia"/>
        </w:rPr>
        <w:t>研究工具</w:t>
      </w:r>
    </w:p>
    <w:p w14:paraId="2B71FFDF" w14:textId="4F71E54D" w:rsidR="008C7D5F" w:rsidRDefault="008C7D5F" w:rsidP="006C25E7">
      <w:pPr>
        <w:jc w:val="both"/>
      </w:pPr>
    </w:p>
    <w:p w14:paraId="66BB78C1" w14:textId="77777777" w:rsidR="008C7D5F" w:rsidRPr="003C5878" w:rsidRDefault="008C7D5F" w:rsidP="006C25E7">
      <w:pPr>
        <w:widowControl/>
        <w:spacing w:before="100" w:beforeAutospacing="1" w:after="100" w:afterAutospacing="1"/>
        <w:ind w:firstLine="480"/>
        <w:jc w:val="both"/>
        <w:rPr>
          <w:rFonts w:eastAsia="新細明體" w:cstheme="minorHAnsi"/>
          <w:kern w:val="0"/>
          <w:szCs w:val="24"/>
        </w:rPr>
      </w:pPr>
      <w:r w:rsidRPr="003C5878">
        <w:rPr>
          <w:rFonts w:eastAsia="新細明體" w:cstheme="minorHAnsi"/>
          <w:kern w:val="0"/>
          <w:szCs w:val="24"/>
        </w:rPr>
        <w:t>為應對本研究中</w:t>
      </w:r>
      <w:r w:rsidRPr="003C5878">
        <w:rPr>
          <w:rFonts w:eastAsia="新細明體" w:cstheme="minorHAnsi"/>
          <w:kern w:val="0"/>
          <w:szCs w:val="24"/>
        </w:rPr>
        <w:t xml:space="preserve"> SAML-D </w:t>
      </w:r>
      <w:r w:rsidRPr="003C5878">
        <w:rPr>
          <w:rFonts w:eastAsia="新細明體" w:cstheme="minorHAnsi"/>
          <w:kern w:val="0"/>
          <w:szCs w:val="24"/>
        </w:rPr>
        <w:t>洗錢資料集所涉及的高維特徵、多筆交易紀錄以及</w:t>
      </w:r>
      <w:proofErr w:type="gramStart"/>
      <w:r w:rsidRPr="003C5878">
        <w:rPr>
          <w:rFonts w:eastAsia="新細明體" w:cstheme="minorHAnsi"/>
          <w:kern w:val="0"/>
          <w:szCs w:val="24"/>
        </w:rPr>
        <w:t>圖論分</w:t>
      </w:r>
      <w:proofErr w:type="gramEnd"/>
      <w:r w:rsidRPr="003C5878">
        <w:rPr>
          <w:rFonts w:eastAsia="新細明體" w:cstheme="minorHAnsi"/>
          <w:kern w:val="0"/>
          <w:szCs w:val="24"/>
        </w:rPr>
        <w:t>群與時間序列機器學習模型等複雜計算需求，本研究選擇使用</w:t>
      </w:r>
      <w:r w:rsidRPr="003C5878">
        <w:rPr>
          <w:rFonts w:eastAsia="新細明體" w:cstheme="minorHAnsi"/>
          <w:kern w:val="0"/>
          <w:szCs w:val="24"/>
        </w:rPr>
        <w:t xml:space="preserve"> </w:t>
      </w:r>
      <w:r w:rsidRPr="00D10A60">
        <w:rPr>
          <w:rFonts w:eastAsia="新細明體" w:cstheme="minorHAnsi"/>
          <w:bCs/>
          <w:kern w:val="0"/>
          <w:szCs w:val="24"/>
        </w:rPr>
        <w:t>Google Cloud Platform (GCP)</w:t>
      </w:r>
      <w:r w:rsidRPr="003C5878">
        <w:rPr>
          <w:rFonts w:eastAsia="新細明體" w:cstheme="minorHAnsi"/>
          <w:kern w:val="0"/>
          <w:szCs w:val="24"/>
        </w:rPr>
        <w:t xml:space="preserve"> </w:t>
      </w:r>
      <w:r w:rsidRPr="003C5878">
        <w:rPr>
          <w:rFonts w:eastAsia="新細明體" w:cstheme="minorHAnsi"/>
          <w:kern w:val="0"/>
          <w:szCs w:val="24"/>
        </w:rPr>
        <w:t>所提供之</w:t>
      </w:r>
      <w:r w:rsidRPr="003C5878">
        <w:rPr>
          <w:rFonts w:eastAsia="新細明體" w:cstheme="minorHAnsi"/>
          <w:kern w:val="0"/>
          <w:szCs w:val="24"/>
        </w:rPr>
        <w:t xml:space="preserve"> </w:t>
      </w:r>
      <w:r w:rsidRPr="00D10A60">
        <w:rPr>
          <w:rFonts w:eastAsia="新細明體" w:cstheme="minorHAnsi"/>
          <w:bCs/>
          <w:kern w:val="0"/>
          <w:szCs w:val="24"/>
        </w:rPr>
        <w:t>Dataproc</w:t>
      </w:r>
      <w:r w:rsidRPr="003C5878">
        <w:rPr>
          <w:rFonts w:eastAsia="新細明體" w:cstheme="minorHAnsi"/>
          <w:kern w:val="0"/>
          <w:szCs w:val="24"/>
        </w:rPr>
        <w:t xml:space="preserve"> </w:t>
      </w:r>
      <w:r w:rsidRPr="003C5878">
        <w:rPr>
          <w:rFonts w:eastAsia="新細明體" w:cstheme="minorHAnsi"/>
          <w:kern w:val="0"/>
          <w:szCs w:val="24"/>
        </w:rPr>
        <w:t>雲端叢集服務作為主要運算環境。</w:t>
      </w:r>
    </w:p>
    <w:p w14:paraId="41146BF7" w14:textId="77777777" w:rsidR="008C7D5F" w:rsidRPr="003C5878" w:rsidRDefault="008C7D5F" w:rsidP="006C25E7">
      <w:pPr>
        <w:widowControl/>
        <w:spacing w:before="100" w:beforeAutospacing="1" w:after="100" w:afterAutospacing="1"/>
        <w:jc w:val="both"/>
        <w:rPr>
          <w:rFonts w:eastAsia="新細明體" w:cstheme="minorHAnsi"/>
          <w:kern w:val="0"/>
          <w:szCs w:val="24"/>
        </w:rPr>
      </w:pPr>
      <w:r w:rsidRPr="003C5878">
        <w:rPr>
          <w:rFonts w:eastAsia="新細明體" w:cstheme="minorHAnsi"/>
          <w:kern w:val="0"/>
          <w:szCs w:val="24"/>
        </w:rPr>
        <w:t xml:space="preserve">GCP Dataproc </w:t>
      </w:r>
      <w:r w:rsidRPr="003C5878">
        <w:rPr>
          <w:rFonts w:eastAsia="新細明體" w:cstheme="minorHAnsi"/>
          <w:kern w:val="0"/>
          <w:szCs w:val="24"/>
        </w:rPr>
        <w:t>是一種基於</w:t>
      </w:r>
      <w:r w:rsidRPr="003C5878">
        <w:rPr>
          <w:rFonts w:eastAsia="新細明體" w:cstheme="minorHAnsi"/>
          <w:kern w:val="0"/>
          <w:szCs w:val="24"/>
        </w:rPr>
        <w:t xml:space="preserve"> Apache Spark</w:t>
      </w:r>
      <w:r w:rsidRPr="003C5878">
        <w:rPr>
          <w:rFonts w:eastAsia="新細明體" w:cstheme="minorHAnsi"/>
          <w:kern w:val="0"/>
          <w:szCs w:val="24"/>
        </w:rPr>
        <w:t>、</w:t>
      </w:r>
      <w:r w:rsidRPr="003C5878">
        <w:rPr>
          <w:rFonts w:eastAsia="新細明體" w:cstheme="minorHAnsi"/>
          <w:kern w:val="0"/>
          <w:szCs w:val="24"/>
        </w:rPr>
        <w:t xml:space="preserve">Apache Hadoop </w:t>
      </w:r>
      <w:r w:rsidRPr="003C5878">
        <w:rPr>
          <w:rFonts w:eastAsia="新細明體" w:cstheme="minorHAnsi"/>
          <w:kern w:val="0"/>
          <w:szCs w:val="24"/>
        </w:rPr>
        <w:t>及</w:t>
      </w:r>
      <w:r w:rsidRPr="003C5878">
        <w:rPr>
          <w:rFonts w:eastAsia="新細明體" w:cstheme="minorHAnsi"/>
          <w:kern w:val="0"/>
          <w:szCs w:val="24"/>
        </w:rPr>
        <w:t xml:space="preserve"> Hive </w:t>
      </w:r>
      <w:r w:rsidRPr="003C5878">
        <w:rPr>
          <w:rFonts w:eastAsia="新細明體" w:cstheme="minorHAnsi"/>
          <w:kern w:val="0"/>
          <w:szCs w:val="24"/>
        </w:rPr>
        <w:t>等開源</w:t>
      </w:r>
      <w:proofErr w:type="gramStart"/>
      <w:r w:rsidRPr="003C5878">
        <w:rPr>
          <w:rFonts w:eastAsia="新細明體" w:cstheme="minorHAnsi"/>
          <w:kern w:val="0"/>
          <w:szCs w:val="24"/>
        </w:rPr>
        <w:t>生態系構建</w:t>
      </w:r>
      <w:proofErr w:type="gramEnd"/>
      <w:r w:rsidRPr="003C5878">
        <w:rPr>
          <w:rFonts w:eastAsia="新細明體" w:cstheme="minorHAnsi"/>
          <w:kern w:val="0"/>
          <w:szCs w:val="24"/>
        </w:rPr>
        <w:t>的</w:t>
      </w:r>
      <w:r w:rsidRPr="008B1CDF">
        <w:rPr>
          <w:rFonts w:eastAsia="新細明體" w:cstheme="minorHAnsi"/>
          <w:bCs/>
          <w:kern w:val="0"/>
          <w:szCs w:val="24"/>
        </w:rPr>
        <w:t>彈性雲端運算平台</w:t>
      </w:r>
      <w:r w:rsidRPr="003C5878">
        <w:rPr>
          <w:rFonts w:eastAsia="新細明體" w:cstheme="minorHAnsi"/>
          <w:kern w:val="0"/>
          <w:szCs w:val="24"/>
        </w:rPr>
        <w:t>，能夠快速部署分散式叢集以進行大數據處理、機器學習模型訓練、資料轉換與圖計算任務。相較於傳統本地端架設環境，</w:t>
      </w:r>
      <w:r w:rsidRPr="003C5878">
        <w:rPr>
          <w:rFonts w:eastAsia="新細明體" w:cstheme="minorHAnsi"/>
          <w:kern w:val="0"/>
          <w:szCs w:val="24"/>
        </w:rPr>
        <w:t xml:space="preserve">Dataproc </w:t>
      </w:r>
      <w:r w:rsidRPr="003C5878">
        <w:rPr>
          <w:rFonts w:eastAsia="新細明體" w:cstheme="minorHAnsi"/>
          <w:kern w:val="0"/>
          <w:szCs w:val="24"/>
        </w:rPr>
        <w:t>具備以下優勢：</w:t>
      </w:r>
    </w:p>
    <w:p w14:paraId="477EB321"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彈性擴展性（</w:t>
      </w:r>
      <w:r w:rsidRPr="003C5878">
        <w:rPr>
          <w:rFonts w:eastAsia="新細明體" w:cstheme="minorHAnsi"/>
          <w:b/>
          <w:bCs/>
          <w:kern w:val="0"/>
          <w:szCs w:val="24"/>
        </w:rPr>
        <w:t>Elastic Scaling</w:t>
      </w:r>
      <w:r w:rsidRPr="003C5878">
        <w:rPr>
          <w:rFonts w:eastAsia="新細明體" w:cstheme="minorHAnsi"/>
          <w:b/>
          <w:bCs/>
          <w:kern w:val="0"/>
          <w:szCs w:val="24"/>
        </w:rPr>
        <w:t>）</w:t>
      </w:r>
      <w:r w:rsidRPr="003C5878">
        <w:rPr>
          <w:rFonts w:eastAsia="新細明體" w:cstheme="minorHAnsi"/>
          <w:kern w:val="0"/>
          <w:szCs w:val="24"/>
        </w:rPr>
        <w:t>：可依據任務規模動態調整叢集節點數，節省成本並加速訓練。</w:t>
      </w:r>
    </w:p>
    <w:p w14:paraId="62AACF01"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高速分散式運算</w:t>
      </w:r>
      <w:r w:rsidRPr="003C5878">
        <w:rPr>
          <w:rFonts w:eastAsia="新細明體" w:cstheme="minorHAnsi"/>
          <w:kern w:val="0"/>
          <w:szCs w:val="24"/>
        </w:rPr>
        <w:t>：整合</w:t>
      </w:r>
      <w:r w:rsidRPr="003C5878">
        <w:rPr>
          <w:rFonts w:eastAsia="新細明體" w:cstheme="minorHAnsi"/>
          <w:kern w:val="0"/>
          <w:szCs w:val="24"/>
        </w:rPr>
        <w:t xml:space="preserve"> Spark </w:t>
      </w:r>
      <w:r w:rsidRPr="003C5878">
        <w:rPr>
          <w:rFonts w:eastAsia="新細明體" w:cstheme="minorHAnsi"/>
          <w:kern w:val="0"/>
          <w:szCs w:val="24"/>
        </w:rPr>
        <w:t>平台進行記憶體內運算，適合處理大規模交易圖資料與即時特徵提取任務。</w:t>
      </w:r>
    </w:p>
    <w:p w14:paraId="4DD44748"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原生整合</w:t>
      </w:r>
      <w:r w:rsidRPr="003C5878">
        <w:rPr>
          <w:rFonts w:eastAsia="新細明體" w:cstheme="minorHAnsi"/>
          <w:b/>
          <w:bCs/>
          <w:kern w:val="0"/>
          <w:szCs w:val="24"/>
        </w:rPr>
        <w:t xml:space="preserve"> GCS</w:t>
      </w:r>
      <w:r w:rsidRPr="003C5878">
        <w:rPr>
          <w:rFonts w:eastAsia="新細明體" w:cstheme="minorHAnsi"/>
          <w:b/>
          <w:bCs/>
          <w:kern w:val="0"/>
          <w:szCs w:val="24"/>
        </w:rPr>
        <w:t>（</w:t>
      </w:r>
      <w:r w:rsidRPr="003C5878">
        <w:rPr>
          <w:rFonts w:eastAsia="新細明體" w:cstheme="minorHAnsi"/>
          <w:b/>
          <w:bCs/>
          <w:kern w:val="0"/>
          <w:szCs w:val="24"/>
        </w:rPr>
        <w:t>Google Cloud Storage</w:t>
      </w:r>
      <w:r w:rsidRPr="003C5878">
        <w:rPr>
          <w:rFonts w:eastAsia="新細明體" w:cstheme="minorHAnsi"/>
          <w:b/>
          <w:bCs/>
          <w:kern w:val="0"/>
          <w:szCs w:val="24"/>
        </w:rPr>
        <w:t>）</w:t>
      </w:r>
      <w:r w:rsidRPr="003C5878">
        <w:rPr>
          <w:rFonts w:eastAsia="新細明體" w:cstheme="minorHAnsi"/>
          <w:kern w:val="0"/>
          <w:szCs w:val="24"/>
        </w:rPr>
        <w:t>：支援高效存取</w:t>
      </w:r>
      <w:r w:rsidRPr="003C5878">
        <w:rPr>
          <w:rFonts w:eastAsia="新細明體" w:cstheme="minorHAnsi"/>
          <w:kern w:val="0"/>
          <w:szCs w:val="24"/>
        </w:rPr>
        <w:t xml:space="preserve"> </w:t>
      </w:r>
      <w:r w:rsidRPr="003C5878">
        <w:rPr>
          <w:rFonts w:eastAsia="細明體" w:cstheme="minorHAnsi"/>
          <w:kern w:val="0"/>
          <w:szCs w:val="24"/>
        </w:rPr>
        <w:t>.parquet</w:t>
      </w:r>
      <w:r w:rsidRPr="003C5878">
        <w:rPr>
          <w:rFonts w:eastAsia="新細明體" w:cstheme="minorHAnsi"/>
          <w:kern w:val="0"/>
          <w:szCs w:val="24"/>
        </w:rPr>
        <w:t xml:space="preserve"> </w:t>
      </w:r>
      <w:r w:rsidRPr="003C5878">
        <w:rPr>
          <w:rFonts w:eastAsia="新細明體" w:cstheme="minorHAnsi"/>
          <w:kern w:val="0"/>
          <w:szCs w:val="24"/>
        </w:rPr>
        <w:t>格式資料及模型權重儲存。</w:t>
      </w:r>
    </w:p>
    <w:p w14:paraId="63BF80E7"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安全與管理性佳</w:t>
      </w:r>
      <w:r w:rsidRPr="003C5878">
        <w:rPr>
          <w:rFonts w:eastAsia="新細明體" w:cstheme="minorHAnsi"/>
          <w:kern w:val="0"/>
          <w:szCs w:val="24"/>
        </w:rPr>
        <w:t>：支援</w:t>
      </w:r>
      <w:r w:rsidRPr="003C5878">
        <w:rPr>
          <w:rFonts w:eastAsia="新細明體" w:cstheme="minorHAnsi"/>
          <w:kern w:val="0"/>
          <w:szCs w:val="24"/>
        </w:rPr>
        <w:t xml:space="preserve"> IAM </w:t>
      </w:r>
      <w:r w:rsidRPr="003C5878">
        <w:rPr>
          <w:rFonts w:eastAsia="新細明體" w:cstheme="minorHAnsi"/>
          <w:kern w:val="0"/>
          <w:szCs w:val="24"/>
        </w:rPr>
        <w:t>權限控制、日誌追蹤與任務自動化。</w:t>
      </w:r>
    </w:p>
    <w:p w14:paraId="44C0FF66" w14:textId="77777777" w:rsidR="008C7D5F" w:rsidRPr="00144873" w:rsidRDefault="008C7D5F" w:rsidP="006C25E7">
      <w:pPr>
        <w:widowControl/>
        <w:spacing w:before="100" w:beforeAutospacing="1" w:after="100" w:afterAutospacing="1"/>
        <w:ind w:firstLine="360"/>
        <w:jc w:val="both"/>
        <w:rPr>
          <w:rFonts w:eastAsia="新細明體" w:cstheme="minorHAnsi"/>
          <w:kern w:val="0"/>
          <w:szCs w:val="24"/>
        </w:rPr>
      </w:pPr>
      <w:r w:rsidRPr="003C5878">
        <w:rPr>
          <w:rFonts w:eastAsia="新細明體" w:cstheme="minorHAnsi"/>
          <w:kern w:val="0"/>
          <w:szCs w:val="24"/>
        </w:rPr>
        <w:t>本研究中</w:t>
      </w:r>
      <w:r w:rsidRPr="003C5878">
        <w:rPr>
          <w:rFonts w:eastAsia="新細明體" w:cstheme="minorHAnsi"/>
          <w:kern w:val="0"/>
          <w:szCs w:val="24"/>
        </w:rPr>
        <w:t xml:space="preserve">Dataproc </w:t>
      </w:r>
      <w:r w:rsidRPr="003C5878">
        <w:rPr>
          <w:rFonts w:eastAsia="新細明體" w:cstheme="minorHAnsi"/>
          <w:kern w:val="0"/>
          <w:szCs w:val="24"/>
        </w:rPr>
        <w:t>被用於執行如</w:t>
      </w:r>
      <w:r w:rsidRPr="003C5878">
        <w:rPr>
          <w:rFonts w:eastAsia="新細明體" w:cstheme="minorHAnsi"/>
          <w:kern w:val="0"/>
          <w:szCs w:val="24"/>
        </w:rPr>
        <w:t xml:space="preserve"> Union-Find </w:t>
      </w:r>
      <w:r w:rsidRPr="003C5878">
        <w:rPr>
          <w:rFonts w:eastAsia="新細明體" w:cstheme="minorHAnsi"/>
          <w:kern w:val="0"/>
          <w:szCs w:val="24"/>
        </w:rPr>
        <w:t>分群、圖中心性指標萃取、</w:t>
      </w:r>
      <w:r w:rsidRPr="003C5878">
        <w:rPr>
          <w:rFonts w:eastAsia="新細明體" w:cstheme="minorHAnsi"/>
          <w:kern w:val="0"/>
          <w:szCs w:val="24"/>
        </w:rPr>
        <w:t xml:space="preserve">PySpark </w:t>
      </w:r>
      <w:r w:rsidRPr="003C5878">
        <w:rPr>
          <w:rFonts w:eastAsia="新細明體" w:cstheme="minorHAnsi"/>
          <w:kern w:val="0"/>
          <w:szCs w:val="24"/>
        </w:rPr>
        <w:t>特徵處理流程建構、時間</w:t>
      </w:r>
      <w:proofErr w:type="gramStart"/>
      <w:r w:rsidRPr="003C5878">
        <w:rPr>
          <w:rFonts w:eastAsia="新細明體" w:cstheme="minorHAnsi"/>
          <w:kern w:val="0"/>
          <w:szCs w:val="24"/>
        </w:rPr>
        <w:t>序列切分與</w:t>
      </w:r>
      <w:proofErr w:type="gramEnd"/>
      <w:r w:rsidRPr="003C5878">
        <w:rPr>
          <w:rFonts w:eastAsia="新細明體" w:cstheme="minorHAnsi"/>
          <w:kern w:val="0"/>
          <w:szCs w:val="24"/>
        </w:rPr>
        <w:t>多模型交叉驗證等核心分析工作。透過將運算資源遷</w:t>
      </w:r>
      <w:r w:rsidRPr="003C5878">
        <w:rPr>
          <w:rFonts w:eastAsia="新細明體" w:cstheme="minorHAnsi"/>
          <w:kern w:val="0"/>
          <w:szCs w:val="24"/>
        </w:rPr>
        <w:lastRenderedPageBreak/>
        <w:t>移至雲端，研究者得以縮短訓練時間、確保環境穩定性，並支援未來大規模監理實務部署的可行性。</w:t>
      </w:r>
      <w:r w:rsidRPr="00257D92">
        <w:rPr>
          <w:rFonts w:cstheme="minorHAnsi"/>
        </w:rPr>
        <w:t>所有大規模資料處理與特徵工程流程，皆於</w:t>
      </w:r>
      <w:r w:rsidRPr="00257D92">
        <w:rPr>
          <w:rFonts w:cstheme="minorHAnsi"/>
        </w:rPr>
        <w:t xml:space="preserve"> Google Cloud Dataproc </w:t>
      </w:r>
      <w:r w:rsidRPr="00257D92">
        <w:rPr>
          <w:rFonts w:cstheme="minorHAnsi"/>
        </w:rPr>
        <w:t>平台執行，並根據資料量與處理需求設置如下資源配置：</w:t>
      </w:r>
    </w:p>
    <w:p w14:paraId="3B12D1F5"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叢集類型：</w:t>
      </w:r>
      <w:r w:rsidRPr="00257D92">
        <w:rPr>
          <w:rFonts w:asciiTheme="minorHAnsi" w:hAnsiTheme="minorHAnsi" w:cstheme="minorHAnsi"/>
        </w:rPr>
        <w:t>Dataproc 2.1-debian11</w:t>
      </w:r>
      <w:r w:rsidRPr="00257D92">
        <w:rPr>
          <w:rFonts w:asciiTheme="minorHAnsi" w:hAnsiTheme="minorHAnsi" w:cstheme="minorHAnsi"/>
        </w:rPr>
        <w:t>（含</w:t>
      </w:r>
      <w:r w:rsidRPr="00257D92">
        <w:rPr>
          <w:rFonts w:asciiTheme="minorHAnsi" w:hAnsiTheme="minorHAnsi" w:cstheme="minorHAnsi"/>
        </w:rPr>
        <w:t xml:space="preserve"> Jupyter</w:t>
      </w:r>
      <w:r w:rsidRPr="00257D92">
        <w:rPr>
          <w:rFonts w:asciiTheme="minorHAnsi" w:hAnsiTheme="minorHAnsi" w:cstheme="minorHAnsi"/>
        </w:rPr>
        <w:t>、</w:t>
      </w:r>
      <w:r w:rsidRPr="00257D92">
        <w:rPr>
          <w:rFonts w:asciiTheme="minorHAnsi" w:hAnsiTheme="minorHAnsi" w:cstheme="minorHAnsi"/>
        </w:rPr>
        <w:t xml:space="preserve">Zeppelin </w:t>
      </w:r>
      <w:r w:rsidRPr="00257D92">
        <w:rPr>
          <w:rFonts w:asciiTheme="minorHAnsi" w:hAnsiTheme="minorHAnsi" w:cstheme="minorHAnsi"/>
        </w:rPr>
        <w:t>可視化元件）</w:t>
      </w:r>
    </w:p>
    <w:p w14:paraId="5C0D7F0A"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區域與</w:t>
      </w:r>
      <w:proofErr w:type="gramStart"/>
      <w:r w:rsidRPr="00257D92">
        <w:rPr>
          <w:rFonts w:asciiTheme="minorHAnsi" w:hAnsiTheme="minorHAnsi" w:cstheme="minorHAnsi"/>
        </w:rPr>
        <w:t>可用區</w:t>
      </w:r>
      <w:proofErr w:type="gramEnd"/>
      <w:r w:rsidRPr="00257D92">
        <w:rPr>
          <w:rFonts w:asciiTheme="minorHAnsi" w:hAnsiTheme="minorHAnsi" w:cstheme="minorHAnsi"/>
        </w:rPr>
        <w:t>：</w:t>
      </w:r>
      <w:r w:rsidRPr="00257D92">
        <w:rPr>
          <w:rFonts w:asciiTheme="minorHAnsi" w:hAnsiTheme="minorHAnsi" w:cstheme="minorHAnsi"/>
        </w:rPr>
        <w:t>us-central1, us-central1-a</w:t>
      </w:r>
    </w:p>
    <w:p w14:paraId="0CCF9713"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Master </w:t>
      </w:r>
      <w:r w:rsidRPr="00257D92">
        <w:rPr>
          <w:rFonts w:asciiTheme="minorHAnsi" w:hAnsiTheme="minorHAnsi" w:cstheme="minorHAnsi"/>
        </w:rPr>
        <w:t>節點：</w:t>
      </w:r>
      <w:r w:rsidRPr="00257D92">
        <w:rPr>
          <w:rFonts w:asciiTheme="minorHAnsi" w:hAnsiTheme="minorHAnsi" w:cstheme="minorHAnsi"/>
        </w:rPr>
        <w:t>n2-standard-4</w:t>
      </w:r>
      <w:r w:rsidRPr="00257D92">
        <w:rPr>
          <w:rFonts w:asciiTheme="minorHAnsi" w:hAnsiTheme="minorHAnsi" w:cstheme="minorHAnsi"/>
        </w:rPr>
        <w:t>，</w:t>
      </w:r>
      <w:r w:rsidRPr="00257D92">
        <w:rPr>
          <w:rFonts w:asciiTheme="minorHAnsi" w:hAnsiTheme="minorHAnsi" w:cstheme="minorHAnsi"/>
        </w:rPr>
        <w:t xml:space="preserve">200GB </w:t>
      </w:r>
    </w:p>
    <w:p w14:paraId="12E371B9"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Worker </w:t>
      </w:r>
      <w:r w:rsidRPr="00257D92">
        <w:rPr>
          <w:rFonts w:asciiTheme="minorHAnsi" w:hAnsiTheme="minorHAnsi" w:cstheme="minorHAnsi"/>
        </w:rPr>
        <w:t>節點：</w:t>
      </w:r>
      <w:r w:rsidRPr="00257D92">
        <w:rPr>
          <w:rFonts w:asciiTheme="minorHAnsi" w:hAnsiTheme="minorHAnsi" w:cstheme="minorHAnsi"/>
        </w:rPr>
        <w:t>n2-highmem-4</w:t>
      </w:r>
      <w:r w:rsidRPr="00257D92">
        <w:rPr>
          <w:rFonts w:asciiTheme="minorHAnsi" w:hAnsiTheme="minorHAnsi" w:cstheme="minorHAnsi"/>
        </w:rPr>
        <w:t>，</w:t>
      </w:r>
      <w:r w:rsidRPr="00257D92">
        <w:rPr>
          <w:rFonts w:asciiTheme="minorHAnsi" w:hAnsiTheme="minorHAnsi" w:cstheme="minorHAnsi"/>
        </w:rPr>
        <w:t xml:space="preserve">4 </w:t>
      </w:r>
      <w:r w:rsidRPr="00257D92">
        <w:rPr>
          <w:rFonts w:asciiTheme="minorHAnsi" w:hAnsiTheme="minorHAnsi" w:cstheme="minorHAnsi"/>
        </w:rPr>
        <w:t>台，每台</w:t>
      </w:r>
      <w:r w:rsidRPr="00257D92">
        <w:rPr>
          <w:rFonts w:asciiTheme="minorHAnsi" w:hAnsiTheme="minorHAnsi" w:cstheme="minorHAnsi"/>
        </w:rPr>
        <w:t xml:space="preserve"> 200GB </w:t>
      </w:r>
    </w:p>
    <w:p w14:paraId="3A8E7410"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GCS bucket </w:t>
      </w:r>
      <w:r w:rsidRPr="00257D92">
        <w:rPr>
          <w:rFonts w:asciiTheme="minorHAnsi" w:hAnsiTheme="minorHAnsi" w:cstheme="minorHAnsi"/>
        </w:rPr>
        <w:t>持久化：</w:t>
      </w:r>
      <w:r w:rsidRPr="00257D92">
        <w:rPr>
          <w:rFonts w:asciiTheme="minorHAnsi" w:hAnsiTheme="minorHAnsi" w:cstheme="minorHAnsi"/>
        </w:rPr>
        <w:t>saml-d</w:t>
      </w:r>
    </w:p>
    <w:p w14:paraId="060769F3"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空閒自動關閉（</w:t>
      </w:r>
      <w:r w:rsidRPr="00257D92">
        <w:rPr>
          <w:rFonts w:asciiTheme="minorHAnsi" w:hAnsiTheme="minorHAnsi" w:cstheme="minorHAnsi"/>
        </w:rPr>
        <w:t xml:space="preserve">max idle 30 </w:t>
      </w:r>
      <w:r w:rsidRPr="00257D92">
        <w:rPr>
          <w:rFonts w:asciiTheme="minorHAnsi" w:hAnsiTheme="minorHAnsi" w:cstheme="minorHAnsi"/>
        </w:rPr>
        <w:t>分鐘），減少資源浪費</w:t>
      </w:r>
    </w:p>
    <w:p w14:paraId="65784479" w14:textId="77777777" w:rsidR="008C7D5F" w:rsidRPr="008C1B16" w:rsidRDefault="008C7D5F" w:rsidP="006C25E7">
      <w:pPr>
        <w:pStyle w:val="Web"/>
        <w:ind w:firstLine="480"/>
        <w:jc w:val="both"/>
        <w:rPr>
          <w:rFonts w:asciiTheme="minorHAnsi" w:hAnsiTheme="minorHAnsi" w:cstheme="minorHAnsi"/>
        </w:rPr>
      </w:pPr>
      <w:r w:rsidRPr="00257D92">
        <w:rPr>
          <w:rFonts w:asciiTheme="minorHAnsi" w:hAnsiTheme="minorHAnsi" w:cstheme="minorHAnsi"/>
        </w:rPr>
        <w:t>此資源配置可確保在多執行</w:t>
      </w:r>
      <w:proofErr w:type="gramStart"/>
      <w:r w:rsidRPr="00257D92">
        <w:rPr>
          <w:rFonts w:asciiTheme="minorHAnsi" w:hAnsiTheme="minorHAnsi" w:cstheme="minorHAnsi"/>
        </w:rPr>
        <w:t>緒</w:t>
      </w:r>
      <w:proofErr w:type="gramEnd"/>
      <w:r>
        <w:rPr>
          <w:rFonts w:asciiTheme="minorHAnsi" w:hAnsiTheme="minorHAnsi" w:cstheme="minorHAnsi" w:hint="eastAsia"/>
        </w:rPr>
        <w:t>和</w:t>
      </w:r>
      <w:proofErr w:type="gramStart"/>
      <w:r>
        <w:rPr>
          <w:rFonts w:asciiTheme="minorHAnsi" w:hAnsiTheme="minorHAnsi" w:cstheme="minorHAnsi" w:hint="eastAsia"/>
        </w:rPr>
        <w:t>巨</w:t>
      </w:r>
      <w:proofErr w:type="gramEnd"/>
      <w:r>
        <w:rPr>
          <w:rFonts w:asciiTheme="minorHAnsi" w:hAnsiTheme="minorHAnsi" w:cstheme="minorHAnsi" w:hint="eastAsia"/>
        </w:rPr>
        <w:t>量資料的</w:t>
      </w:r>
      <w:r w:rsidRPr="00257D92">
        <w:rPr>
          <w:rFonts w:asciiTheme="minorHAnsi" w:hAnsiTheme="minorHAnsi" w:cstheme="minorHAnsi"/>
        </w:rPr>
        <w:t>情境下，所有</w:t>
      </w:r>
      <w:r w:rsidRPr="00257D92">
        <w:rPr>
          <w:rFonts w:asciiTheme="minorHAnsi" w:hAnsiTheme="minorHAnsi" w:cstheme="minorHAnsi"/>
        </w:rPr>
        <w:t xml:space="preserve"> PySpark</w:t>
      </w:r>
      <w:r w:rsidRPr="00257D92">
        <w:rPr>
          <w:rFonts w:asciiTheme="minorHAnsi" w:hAnsiTheme="minorHAnsi" w:cstheme="minorHAnsi"/>
        </w:rPr>
        <w:t>、資料預處理與特徵工程能於可接受時間內完成，同時亦可動態調整叢集大小，以因應不同階段的運算需求。</w:t>
      </w:r>
    </w:p>
    <w:p w14:paraId="5F76AC43" w14:textId="2A419D89" w:rsidR="008C7D5F" w:rsidRDefault="008C7D5F" w:rsidP="006C25E7">
      <w:pPr>
        <w:jc w:val="both"/>
      </w:pPr>
    </w:p>
    <w:p w14:paraId="324548BE" w14:textId="68A894FF" w:rsidR="001D4ED6" w:rsidRDefault="001D4ED6" w:rsidP="006C25E7">
      <w:pPr>
        <w:jc w:val="both"/>
      </w:pPr>
    </w:p>
    <w:p w14:paraId="2668D946" w14:textId="4A987F45" w:rsidR="001D4ED6" w:rsidRDefault="001D4ED6" w:rsidP="00AD0356">
      <w:pPr>
        <w:jc w:val="center"/>
      </w:pPr>
      <w:r>
        <w:rPr>
          <w:noProof/>
        </w:rPr>
        <w:lastRenderedPageBreak/>
        <w:drawing>
          <wp:inline distT="0" distB="0" distL="0" distR="0" wp14:anchorId="5DA1EBAA" wp14:editId="7944F20B">
            <wp:extent cx="5274310" cy="5274310"/>
            <wp:effectExtent l="0" t="0" r="2540" b="254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8月5日 下午01_51_27.png"/>
                    <pic:cNvPicPr/>
                  </pic:nvPicPr>
                  <pic:blipFill>
                    <a:blip r:embed="rId80">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57574B4A" w14:textId="17904D54" w:rsidR="001D4ED6" w:rsidRDefault="001D4ED6" w:rsidP="00F71528">
      <w:pPr>
        <w:jc w:val="center"/>
      </w:pPr>
      <w:r>
        <w:rPr>
          <w:rFonts w:hint="eastAsia"/>
        </w:rPr>
        <w:t>圖</w:t>
      </w:r>
      <w:r w:rsidR="005F6A4B">
        <w:rPr>
          <w:rFonts w:hint="eastAsia"/>
        </w:rPr>
        <w:t>9</w:t>
      </w:r>
      <w:r>
        <w:rPr>
          <w:rFonts w:hint="eastAsia"/>
        </w:rPr>
        <w:t>:</w:t>
      </w:r>
      <w:r>
        <w:t xml:space="preserve">Dataproc </w:t>
      </w:r>
      <w:r>
        <w:t>叢集分散式運算工作流程圖</w:t>
      </w:r>
    </w:p>
    <w:p w14:paraId="09B4BEE1" w14:textId="760B624D" w:rsidR="008D771E" w:rsidRDefault="008D771E" w:rsidP="00F71528">
      <w:pPr>
        <w:jc w:val="center"/>
      </w:pPr>
    </w:p>
    <w:p w14:paraId="2DC71664" w14:textId="167A6355" w:rsidR="008D771E" w:rsidRPr="00BF0E77" w:rsidRDefault="008D771E" w:rsidP="00BF0E77">
      <w:pPr>
        <w:pStyle w:val="1"/>
        <w:rPr>
          <w:sz w:val="24"/>
          <w:szCs w:val="24"/>
        </w:rPr>
      </w:pPr>
      <w:r w:rsidRPr="00BF0E77">
        <w:rPr>
          <w:rFonts w:hint="eastAsia"/>
          <w:sz w:val="24"/>
          <w:szCs w:val="24"/>
        </w:rPr>
        <w:t>Gi</w:t>
      </w:r>
      <w:r w:rsidRPr="00BF0E77">
        <w:rPr>
          <w:sz w:val="24"/>
          <w:szCs w:val="24"/>
        </w:rPr>
        <w:t>tHub</w:t>
      </w:r>
    </w:p>
    <w:p w14:paraId="2B28F269" w14:textId="5CE87199" w:rsidR="008D771E" w:rsidRDefault="008D771E" w:rsidP="008D771E"/>
    <w:p w14:paraId="2312AABA" w14:textId="77777777" w:rsidR="008D771E" w:rsidRDefault="008D771E" w:rsidP="008D771E">
      <w:pPr>
        <w:jc w:val="both"/>
      </w:pPr>
      <w:r w:rsidRPr="00FB76FA">
        <w:t>https://github.com/scuranger0625/UF-FAE</w:t>
      </w:r>
    </w:p>
    <w:p w14:paraId="1E2C7498" w14:textId="77777777" w:rsidR="008D771E" w:rsidRDefault="008D771E" w:rsidP="008D771E">
      <w:pPr>
        <w:jc w:val="both"/>
      </w:pPr>
    </w:p>
    <w:p w14:paraId="2A81A896" w14:textId="77777777" w:rsidR="008D771E" w:rsidRDefault="008D771E" w:rsidP="008D771E">
      <w:pPr>
        <w:jc w:val="both"/>
      </w:pPr>
      <w:r w:rsidRPr="00FB76FA">
        <w:t>https://github.com/scuranger0625/Anti-Money-Laundering-Transaction-Data-SAML-D-</w:t>
      </w:r>
    </w:p>
    <w:p w14:paraId="5C5AD10C" w14:textId="6F472A87" w:rsidR="008D771E" w:rsidRDefault="008D771E" w:rsidP="008D771E"/>
    <w:p w14:paraId="18377468" w14:textId="22797AE5" w:rsidR="00E70281" w:rsidRDefault="00E70281" w:rsidP="008D771E"/>
    <w:p w14:paraId="296C771D" w14:textId="7C8D456B" w:rsidR="00E70281" w:rsidRDefault="00E70281" w:rsidP="008D771E"/>
    <w:p w14:paraId="52AD22D7" w14:textId="77777777" w:rsidR="00116821" w:rsidRDefault="00116821" w:rsidP="008D771E"/>
    <w:p w14:paraId="50052CBD" w14:textId="6EF46FF3" w:rsidR="00E70281" w:rsidRPr="00521099" w:rsidRDefault="00E70281" w:rsidP="00E70281">
      <w:pPr>
        <w:pStyle w:val="2"/>
        <w:jc w:val="both"/>
        <w:rPr>
          <w:sz w:val="24"/>
          <w:szCs w:val="24"/>
        </w:rPr>
      </w:pPr>
      <w:r w:rsidRPr="00521099">
        <w:rPr>
          <w:rFonts w:hint="eastAsia"/>
          <w:sz w:val="24"/>
          <w:szCs w:val="24"/>
        </w:rPr>
        <w:lastRenderedPageBreak/>
        <w:t>特徵工程方法</w:t>
      </w:r>
    </w:p>
    <w:p w14:paraId="71922413" w14:textId="77777777" w:rsidR="00E70281" w:rsidRDefault="00E70281" w:rsidP="00E70281">
      <w:pPr>
        <w:jc w:val="both"/>
      </w:pPr>
    </w:p>
    <w:p w14:paraId="0E7EEFCE" w14:textId="77777777" w:rsidR="00E70281" w:rsidRDefault="00E70281" w:rsidP="00E70281">
      <w:pPr>
        <w:jc w:val="both"/>
      </w:pPr>
      <w:r>
        <w:t>類別型特徵編碼</w:t>
      </w:r>
      <w:r>
        <w:rPr>
          <w:rFonts w:hint="eastAsia"/>
        </w:rPr>
        <w:t xml:space="preserve"> : </w:t>
      </w:r>
    </w:p>
    <w:p w14:paraId="36C271E7" w14:textId="77777777" w:rsidR="00E70281" w:rsidRDefault="00E70281" w:rsidP="00E70281">
      <w:pPr>
        <w:jc w:val="both"/>
      </w:pPr>
    </w:p>
    <w:p w14:paraId="5C986A02" w14:textId="77777777" w:rsidR="00E70281" w:rsidRDefault="00E70281" w:rsidP="00E70281">
      <w:pPr>
        <w:ind w:firstLine="480"/>
        <w:jc w:val="both"/>
        <w:rPr>
          <w:rFonts w:cstheme="minorHAnsi"/>
        </w:rPr>
      </w:pPr>
      <w:r w:rsidRPr="00304F76">
        <w:rPr>
          <w:rFonts w:cstheme="minorHAnsi"/>
        </w:rPr>
        <w:t>將原始類別型變數轉換為模型可接受的數值格式，本研究採用以下兩種方法</w:t>
      </w:r>
      <w:r>
        <w:rPr>
          <w:rFonts w:cstheme="minorHAnsi" w:hint="eastAsia"/>
        </w:rPr>
        <w:t>，轉換流程如</w:t>
      </w:r>
      <w:r>
        <w:rPr>
          <w:rFonts w:cstheme="minorHAnsi" w:hint="eastAsia"/>
        </w:rPr>
        <w:t>Algorithm</w:t>
      </w:r>
      <w:r>
        <w:rPr>
          <w:rFonts w:cstheme="minorHAnsi"/>
        </w:rPr>
        <w:t xml:space="preserve">1 : </w:t>
      </w:r>
    </w:p>
    <w:p w14:paraId="5E27A651" w14:textId="77777777" w:rsidR="00E70281" w:rsidRDefault="00E70281" w:rsidP="00E70281">
      <w:pPr>
        <w:jc w:val="both"/>
      </w:pPr>
    </w:p>
    <w:p w14:paraId="3224583B" w14:textId="77777777" w:rsidR="00E70281" w:rsidRPr="00B7322A" w:rsidRDefault="00E70281" w:rsidP="00E70281">
      <w:pPr>
        <w:jc w:val="both"/>
        <w:rPr>
          <w:rFonts w:cstheme="minorHAnsi"/>
        </w:rPr>
      </w:pPr>
      <w:r>
        <w:t>StringIndexer</w:t>
      </w:r>
    </w:p>
    <w:p w14:paraId="37598B01" w14:textId="77777777" w:rsidR="00E70281" w:rsidRDefault="00E70281" w:rsidP="00E70281">
      <w:pPr>
        <w:pStyle w:val="Web"/>
        <w:jc w:val="both"/>
        <w:rPr>
          <w:rFonts w:asciiTheme="minorHAnsi" w:hAnsiTheme="minorHAnsi" w:cstheme="minorHAnsi"/>
        </w:rPr>
      </w:pPr>
      <w:r>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0136685A" w14:textId="77777777" w:rsidR="00E70281" w:rsidRPr="007167B0" w:rsidRDefault="00E70281" w:rsidP="00E70281">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1F4E0702" w14:textId="77777777" w:rsidR="00E70281" w:rsidRDefault="00E70281" w:rsidP="00E70281">
      <w:pPr>
        <w:jc w:val="both"/>
      </w:pPr>
      <w:r>
        <w:t>例如：</w:t>
      </w:r>
      <w:r>
        <w:t>UK → 0</w:t>
      </w:r>
      <w:r>
        <w:t>、</w:t>
      </w:r>
      <w:r>
        <w:t>UAE → 1</w:t>
      </w:r>
      <w:r>
        <w:t>、</w:t>
      </w:r>
      <w:r>
        <w:t>China → 2</w:t>
      </w:r>
      <w:r>
        <w:t>。</w:t>
      </w:r>
    </w:p>
    <w:p w14:paraId="0F6FA80E" w14:textId="77777777" w:rsidR="00E70281" w:rsidRDefault="00E70281" w:rsidP="00E70281">
      <w:pPr>
        <w:jc w:val="both"/>
      </w:pPr>
    </w:p>
    <w:p w14:paraId="498ED546" w14:textId="77777777" w:rsidR="00E70281" w:rsidRDefault="00E70281" w:rsidP="00E70281">
      <w:pPr>
        <w:jc w:val="both"/>
      </w:pPr>
      <w:r>
        <w:t>OneHotEncoder</w:t>
      </w:r>
    </w:p>
    <w:p w14:paraId="0798B8C2" w14:textId="77777777" w:rsidR="00E70281" w:rsidRDefault="00E70281" w:rsidP="00E70281">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8F4AFDD" w14:textId="77777777" w:rsidR="00E70281" w:rsidRPr="00D04BC2" w:rsidRDefault="00E70281" w:rsidP="00E70281">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2E0B6C68" w14:textId="77777777" w:rsidR="00E70281" w:rsidRPr="000F1600" w:rsidRDefault="00E70281" w:rsidP="00E70281">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074A9153" w14:textId="77777777" w:rsidR="00E70281" w:rsidRDefault="00E70281" w:rsidP="00E70281">
      <w:pPr>
        <w:jc w:val="both"/>
      </w:pPr>
    </w:p>
    <w:p w14:paraId="52B5D1D3" w14:textId="77777777" w:rsidR="00E70281" w:rsidRDefault="00E70281" w:rsidP="00E70281">
      <w:pPr>
        <w:widowControl/>
        <w:spacing w:before="100" w:beforeAutospacing="1" w:after="100" w:afterAutospacing="1"/>
        <w:jc w:val="both"/>
        <w:rPr>
          <w:rFonts w:ascii="新細明體" w:eastAsia="新細明體" w:hAnsi="新細明體" w:cs="新細明體"/>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ascii="新細明體" w:eastAsia="新細明體" w:hAnsi="新細明體" w:cs="新細明體" w:hint="eastAsia"/>
          <w:kern w:val="0"/>
          <w:szCs w:val="24"/>
        </w:rPr>
        <w:t xml:space="preserve"> </w:t>
      </w:r>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w:r>
        <w:rPr>
          <w:rFonts w:ascii="新細明體" w:eastAsia="新細明體" w:hAnsi="新細明體" w:cs="新細明體" w:hint="eastAsia"/>
          <w:kern w:val="0"/>
          <w:szCs w:val="24"/>
        </w:rPr>
        <w:t xml:space="preserve"> </w:t>
      </w:r>
    </w:p>
    <w:p w14:paraId="243F8018" w14:textId="77777777" w:rsidR="00E70281" w:rsidRPr="00E7334C" w:rsidRDefault="00E70281" w:rsidP="00E70281">
      <w:pPr>
        <w:widowControl/>
        <w:spacing w:before="100" w:beforeAutospacing="1" w:after="100" w:afterAutospacing="1"/>
        <w:jc w:val="both"/>
        <w:rPr>
          <w:rFonts w:ascii="新細明體" w:eastAsia="新細明體" w:hAnsi="新細明體" w:cs="新細明體"/>
          <w:kern w:val="0"/>
          <w:szCs w:val="24"/>
        </w:rPr>
      </w:pPr>
      <w:r>
        <w:t>VectorAssembler</w:t>
      </w:r>
    </w:p>
    <w:p w14:paraId="3321D689" w14:textId="77777777" w:rsidR="00E70281" w:rsidRDefault="00E70281" w:rsidP="00E70281">
      <w:pPr>
        <w:pStyle w:val="Web"/>
        <w:jc w:val="both"/>
        <w:rPr>
          <w:rFonts w:asciiTheme="minorHAnsi" w:hAnsiTheme="minorHAnsi" w:cstheme="minorHAnsi"/>
        </w:rPr>
      </w:pPr>
      <w:r w:rsidRPr="00E7334C">
        <w:rPr>
          <w:rFonts w:asciiTheme="minorHAnsi" w:hAnsiTheme="minorHAnsi" w:cstheme="minorHAnsi"/>
        </w:rPr>
        <w:t>將所有數值型特徵與</w:t>
      </w:r>
      <w:r w:rsidRPr="00E7334C">
        <w:rPr>
          <w:rFonts w:asciiTheme="minorHAnsi" w:hAnsiTheme="minorHAnsi" w:cstheme="minorHAnsi"/>
        </w:rPr>
        <w:t>One-Hot</w:t>
      </w:r>
      <w:r w:rsidRPr="00E7334C">
        <w:rPr>
          <w:rFonts w:asciiTheme="minorHAnsi" w:hAnsiTheme="minorHAnsi" w:cstheme="minorHAnsi"/>
        </w:rPr>
        <w:t>編碼特徵拼接為一維特徵向量：</w:t>
      </w:r>
    </w:p>
    <w:p w14:paraId="343019FD" w14:textId="77777777" w:rsidR="00E70281" w:rsidRPr="00241284" w:rsidRDefault="00E70281" w:rsidP="00E70281">
      <w:pPr>
        <w:pStyle w:val="Web"/>
        <w:jc w:val="both"/>
        <w:rPr>
          <w:rStyle w:val="mclose"/>
          <w:rFonts w:asciiTheme="minorHAnsi" w:hAnsiTheme="minorHAnsi" w:cstheme="minorHAnsi"/>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3461DF0B" w14:textId="0DF7692E" w:rsidR="00E70281" w:rsidRDefault="00E70281" w:rsidP="00E70281">
      <w:pPr>
        <w:pStyle w:val="Web"/>
        <w:jc w:val="both"/>
      </w:pPr>
      <w:r>
        <w:t>該向量即為機器學習模型的輸入特徵。</w:t>
      </w:r>
    </w:p>
    <w:p w14:paraId="678AD0F7" w14:textId="537F89F7" w:rsidR="00E70281" w:rsidRDefault="00E70281" w:rsidP="00E70281">
      <w:pPr>
        <w:pStyle w:val="Web"/>
        <w:jc w:val="both"/>
        <w:rPr>
          <w:rFonts w:asciiTheme="minorHAnsi" w:hAnsiTheme="minorHAnsi" w:cstheme="minorHAnsi"/>
        </w:rPr>
      </w:pPr>
    </w:p>
    <w:p w14:paraId="54F32311" w14:textId="3277B670" w:rsidR="00E70281" w:rsidRPr="008A28CD" w:rsidRDefault="00E70281" w:rsidP="00C14B80">
      <w:pPr>
        <w:pStyle w:val="2"/>
        <w:jc w:val="both"/>
        <w:rPr>
          <w:sz w:val="24"/>
          <w:szCs w:val="24"/>
        </w:rPr>
      </w:pPr>
      <w:r w:rsidRPr="008A28CD">
        <w:rPr>
          <w:rFonts w:hint="eastAsia"/>
          <w:sz w:val="24"/>
          <w:szCs w:val="24"/>
        </w:rPr>
        <w:t>機器學習模型</w:t>
      </w:r>
    </w:p>
    <w:p w14:paraId="0E952C4E" w14:textId="77777777" w:rsidR="00E70281" w:rsidRDefault="00E70281" w:rsidP="00E70281">
      <w:pPr>
        <w:jc w:val="both"/>
      </w:pPr>
    </w:p>
    <w:p w14:paraId="0BD159BF" w14:textId="4D197E5B" w:rsidR="00E70281" w:rsidRDefault="008E71E0" w:rsidP="00E70281">
      <w:pPr>
        <w:jc w:val="both"/>
      </w:pPr>
      <w:r>
        <w:t>邏輯</w:t>
      </w:r>
      <w:proofErr w:type="gramStart"/>
      <w:r>
        <w:t>迴</w:t>
      </w:r>
      <w:proofErr w:type="gramEnd"/>
      <w:r>
        <w:t>歸</w:t>
      </w:r>
      <w:r w:rsidR="00E70281">
        <w:t>（</w:t>
      </w:r>
      <w:r w:rsidR="00E70281">
        <w:t>Logistic Regression</w:t>
      </w:r>
      <w:r w:rsidR="00E70281">
        <w:t>）</w:t>
      </w:r>
    </w:p>
    <w:p w14:paraId="796CAAB5" w14:textId="40C451C5" w:rsidR="00E70281" w:rsidRPr="001375F8" w:rsidRDefault="008E71E0" w:rsidP="00E70281">
      <w:pPr>
        <w:pStyle w:val="Web"/>
        <w:jc w:val="both"/>
        <w:rPr>
          <w:rFonts w:asciiTheme="minorHAnsi" w:hAnsiTheme="minorHAnsi" w:cstheme="minorHAnsi"/>
        </w:rPr>
      </w:pPr>
      <w:r>
        <w:rPr>
          <w:rFonts w:asciiTheme="minorHAnsi" w:hAnsiTheme="minorHAnsi" w:cstheme="minorHAnsi"/>
        </w:rPr>
        <w:lastRenderedPageBreak/>
        <w:t>邏輯</w:t>
      </w:r>
      <w:proofErr w:type="gramStart"/>
      <w:r>
        <w:rPr>
          <w:rFonts w:asciiTheme="minorHAnsi" w:hAnsiTheme="minorHAnsi" w:cstheme="minorHAnsi"/>
        </w:rPr>
        <w:t>迴</w:t>
      </w:r>
      <w:proofErr w:type="gramEnd"/>
      <w:r>
        <w:rPr>
          <w:rFonts w:asciiTheme="minorHAnsi" w:hAnsiTheme="minorHAnsi" w:cstheme="minorHAnsi"/>
        </w:rPr>
        <w:t>歸</w:t>
      </w:r>
      <w:r w:rsidR="00E70281" w:rsidRPr="001375F8">
        <w:rPr>
          <w:rFonts w:asciiTheme="minorHAnsi" w:hAnsiTheme="minorHAnsi" w:cstheme="minorHAnsi"/>
        </w:rPr>
        <w:t>用於二元分類，其目標是學習</w:t>
      </w:r>
      <w:proofErr w:type="gramStart"/>
      <w:r w:rsidR="00E70281" w:rsidRPr="001375F8">
        <w:rPr>
          <w:rFonts w:asciiTheme="minorHAnsi" w:hAnsiTheme="minorHAnsi" w:cstheme="minorHAnsi"/>
        </w:rPr>
        <w:t>一組</w:t>
      </w:r>
      <w:proofErr w:type="gramEnd"/>
      <w:r w:rsidR="00E70281" w:rsidRPr="001375F8">
        <w:rPr>
          <w:rFonts w:asciiTheme="minorHAnsi" w:hAnsiTheme="minorHAnsi" w:cstheme="minorHAnsi"/>
        </w:rPr>
        <w:t>權重向量</w:t>
      </w:r>
      <w:r w:rsidR="00E70281" w:rsidRPr="001375F8">
        <w:rPr>
          <w:rFonts w:asciiTheme="minorHAnsi" w:hAnsiTheme="minorHAnsi" w:cstheme="minorHAnsi"/>
        </w:rPr>
        <w:t xml:space="preserve"> </w:t>
      </w:r>
      <m:oMath>
        <m:r>
          <m:rPr>
            <m:sty m:val="p"/>
          </m:rPr>
          <w:rPr>
            <w:rStyle w:val="katex-mathml"/>
            <w:rFonts w:ascii="Cambria Math" w:hAnsi="Cambria Math" w:cstheme="minorHAnsi"/>
          </w:rPr>
          <m:t>w</m:t>
        </m:r>
      </m:oMath>
      <w:r w:rsidR="00E70281" w:rsidRPr="001375F8">
        <w:rPr>
          <w:rFonts w:asciiTheme="minorHAnsi" w:hAnsiTheme="minorHAnsi" w:cstheme="minorHAnsi"/>
        </w:rPr>
        <w:t xml:space="preserve"> </w:t>
      </w:r>
      <w:r w:rsidR="00E70281" w:rsidRPr="001375F8">
        <w:rPr>
          <w:rFonts w:asciiTheme="minorHAnsi" w:hAnsiTheme="minorHAnsi" w:cstheme="minorHAnsi"/>
        </w:rPr>
        <w:t>與偏差項</w:t>
      </w:r>
      <w:r w:rsidR="00E70281" w:rsidRPr="001375F8">
        <w:rPr>
          <w:rFonts w:asciiTheme="minorHAnsi" w:hAnsiTheme="minorHAnsi" w:cstheme="minorHAnsi"/>
        </w:rPr>
        <w:t xml:space="preserve"> </w:t>
      </w:r>
      <m:oMath>
        <m:r>
          <m:rPr>
            <m:sty m:val="p"/>
          </m:rPr>
          <w:rPr>
            <w:rStyle w:val="mord"/>
            <w:rFonts w:ascii="Cambria Math" w:hAnsi="Cambria Math" w:cstheme="minorHAnsi"/>
          </w:rPr>
          <m:t>b</m:t>
        </m:r>
      </m:oMath>
      <w:r w:rsidR="00E70281" w:rsidRPr="001375F8">
        <w:rPr>
          <w:rFonts w:asciiTheme="minorHAnsi" w:hAnsiTheme="minorHAnsi" w:cstheme="minorHAnsi"/>
        </w:rPr>
        <w:t>，使預測機率為：</w:t>
      </w:r>
    </w:p>
    <w:p w14:paraId="58DDD60B" w14:textId="77777777" w:rsidR="00E70281" w:rsidRDefault="00E70281" w:rsidP="00E70281">
      <w:pPr>
        <w:jc w:val="both"/>
      </w:pPr>
      <m:oMathPara>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y=1</m:t>
              </m:r>
            </m:e>
            <m:e>
              <m:r>
                <m:rPr>
                  <m:sty m:val="p"/>
                </m:rPr>
                <w:rPr>
                  <w:rFonts w:ascii="Cambria Math" w:hAnsi="Cambria Math"/>
                </w:rPr>
                <m:t>x</m:t>
              </m:r>
            </m:e>
          </m:d>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51693A3D" w14:textId="77777777" w:rsidR="00E70281" w:rsidRPr="009E7E4D" w:rsidRDefault="00E70281" w:rsidP="00E70281">
      <w:pPr>
        <w:widowControl/>
        <w:spacing w:before="100" w:beforeAutospacing="1" w:after="100" w:afterAutospacing="1"/>
        <w:jc w:val="both"/>
        <w:rPr>
          <w:rFonts w:ascii="新細明體" w:eastAsia="新細明體" w:hAnsi="新細明體" w:cs="新細明體"/>
          <w:kern w:val="0"/>
          <w:szCs w:val="24"/>
        </w:rPr>
      </w:pPr>
      <w:r w:rsidRPr="009E7E4D">
        <w:rPr>
          <w:rFonts w:ascii="新細明體" w:eastAsia="新細明體" w:hAnsi="新細明體" w:cs="新細明體"/>
          <w:kern w:val="0"/>
          <w:szCs w:val="24"/>
        </w:rPr>
        <w:t>其中：</w:t>
      </w:r>
    </w:p>
    <w:p w14:paraId="4CEC129F" w14:textId="77777777" w:rsidR="00E70281" w:rsidRPr="009E7E4D" w:rsidRDefault="00E70281" w:rsidP="00DC35A2">
      <w:pPr>
        <w:widowControl/>
        <w:numPr>
          <w:ilvl w:val="0"/>
          <w:numId w:val="12"/>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σ</m:t>
        </m:r>
      </m:oMath>
      <w:r w:rsidRPr="009E7E4D">
        <w:rPr>
          <w:rFonts w:ascii="新細明體" w:eastAsia="新細明體" w:hAnsi="新細明體" w:cs="新細明體"/>
          <w:kern w:val="0"/>
          <w:szCs w:val="24"/>
        </w:rPr>
        <w:t>：</w:t>
      </w:r>
      <w:r w:rsidRPr="009E7E4D">
        <w:rPr>
          <w:rFonts w:eastAsia="新細明體" w:cstheme="minorHAnsi"/>
          <w:kern w:val="0"/>
          <w:szCs w:val="24"/>
        </w:rPr>
        <w:t>sigmoid</w:t>
      </w:r>
      <w:r w:rsidRPr="009E7E4D">
        <w:rPr>
          <w:rFonts w:ascii="新細明體" w:eastAsia="新細明體" w:hAnsi="新細明體" w:cs="新細明體"/>
          <w:kern w:val="0"/>
          <w:szCs w:val="24"/>
        </w:rPr>
        <w:t xml:space="preserve"> 函數</w:t>
      </w:r>
    </w:p>
    <w:p w14:paraId="17933D26" w14:textId="77777777" w:rsidR="00E70281" w:rsidRPr="009E7E4D" w:rsidRDefault="00E70281" w:rsidP="00DC35A2">
      <w:pPr>
        <w:widowControl/>
        <w:numPr>
          <w:ilvl w:val="0"/>
          <w:numId w:val="12"/>
        </w:numPr>
        <w:spacing w:before="100" w:beforeAutospacing="1" w:after="100" w:afterAutospacing="1"/>
        <w:jc w:val="both"/>
        <w:rPr>
          <w:rFonts w:ascii="新細明體" w:eastAsia="新細明體" w:hAnsi="新細明體" w:cs="新細明體"/>
          <w:kern w:val="0"/>
          <w:szCs w:val="24"/>
        </w:rPr>
      </w:pPr>
      <m:oMath>
        <m:r>
          <m:rPr>
            <m:sty m:val="b"/>
          </m:rPr>
          <w:rPr>
            <w:rFonts w:ascii="Cambria Math" w:hAnsi="Cambria Math"/>
          </w:rPr>
          <m:t>w</m:t>
        </m:r>
      </m:oMath>
      <w:r w:rsidRPr="009E7E4D">
        <w:rPr>
          <w:rFonts w:ascii="新細明體" w:eastAsia="新細明體" w:hAnsi="新細明體" w:cs="新細明體"/>
          <w:kern w:val="0"/>
          <w:szCs w:val="24"/>
        </w:rPr>
        <w:t>：權重向量</w:t>
      </w:r>
    </w:p>
    <w:p w14:paraId="069D970D" w14:textId="77777777" w:rsidR="00E70281" w:rsidRPr="009E7E4D" w:rsidRDefault="00E70281" w:rsidP="00DC35A2">
      <w:pPr>
        <w:widowControl/>
        <w:numPr>
          <w:ilvl w:val="0"/>
          <w:numId w:val="12"/>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b</m:t>
        </m:r>
      </m:oMath>
      <w:r w:rsidRPr="009E7E4D">
        <w:rPr>
          <w:rFonts w:ascii="新細明體" w:eastAsia="新細明體" w:hAnsi="新細明體" w:cs="新細明體"/>
          <w:kern w:val="0"/>
          <w:szCs w:val="24"/>
        </w:rPr>
        <w:t>：偏差項</w:t>
      </w:r>
    </w:p>
    <w:p w14:paraId="66B882B2" w14:textId="77777777" w:rsidR="00E70281" w:rsidRDefault="00E70281" w:rsidP="00E70281">
      <w:pPr>
        <w:jc w:val="both"/>
      </w:pPr>
    </w:p>
    <w:p w14:paraId="4F7AD09D" w14:textId="2213BACB" w:rsidR="00E70281" w:rsidRDefault="00E70281" w:rsidP="00E70281">
      <w:pPr>
        <w:jc w:val="both"/>
      </w:pPr>
      <w:r>
        <w:t>線性</w:t>
      </w:r>
      <w:r w:rsidR="005A6CD4">
        <w:t>支援向量機</w:t>
      </w:r>
      <w:r>
        <w:t>（</w:t>
      </w:r>
      <w:r>
        <w:t>Linear SVM</w:t>
      </w:r>
      <w:r>
        <w:t>）</w:t>
      </w:r>
    </w:p>
    <w:p w14:paraId="35A1EABB" w14:textId="77777777" w:rsidR="00E70281" w:rsidRDefault="00E70281" w:rsidP="00E70281">
      <w:pPr>
        <w:jc w:val="both"/>
      </w:pPr>
    </w:p>
    <w:p w14:paraId="1FB6DDA7" w14:textId="77777777" w:rsidR="00E70281" w:rsidRDefault="00E70281" w:rsidP="00E70281">
      <w:pPr>
        <w:jc w:val="both"/>
      </w:pPr>
      <w:r>
        <w:t>找出一個超平面</w:t>
      </w:r>
      <w:r>
        <w:t xml:space="preserve"> </w:t>
      </w:r>
      <m:oMath>
        <m:sSup>
          <m:sSupPr>
            <m:ctrlPr>
              <w:rPr>
                <w:rStyle w:val="katex-mathml"/>
                <w:rFonts w:ascii="Cambria Math" w:hAnsi="Cambria Math"/>
              </w:rPr>
            </m:ctrlPr>
          </m:sSupPr>
          <m:e>
            <m:r>
              <m:rPr>
                <m:sty m:val="p"/>
              </m:rPr>
              <w:rPr>
                <w:rStyle w:val="katex-mathml"/>
                <w:rFonts w:ascii="Cambria Math" w:hAnsi="Cambria Math"/>
              </w:rPr>
              <m:t>w</m:t>
            </m:r>
          </m:e>
          <m:sup>
            <m:r>
              <m:rPr>
                <m:sty m:val="p"/>
              </m:rPr>
              <w:rPr>
                <w:rStyle w:val="katex-mathml"/>
                <w:rFonts w:ascii="Cambria Math" w:hAnsi="Cambria Math"/>
              </w:rPr>
              <m:t>⊤x</m:t>
            </m:r>
          </m:sup>
        </m:sSup>
        <m:r>
          <m:rPr>
            <m:sty m:val="p"/>
          </m:rPr>
          <w:rPr>
            <w:rStyle w:val="katex-mathml"/>
            <w:rFonts w:ascii="Cambria Math" w:hAnsi="Cambria Math"/>
          </w:rPr>
          <m:t>+b=0</m:t>
        </m:r>
      </m:oMath>
      <w:r>
        <w:t>，使分類邊界最大化：</w:t>
      </w:r>
    </w:p>
    <w:p w14:paraId="456221B7" w14:textId="77777777" w:rsidR="00E70281" w:rsidRDefault="00E70281" w:rsidP="00E70281">
      <w:pPr>
        <w:jc w:val="both"/>
      </w:pPr>
    </w:p>
    <w:p w14:paraId="60B43F59" w14:textId="77777777" w:rsidR="00E70281" w:rsidRDefault="00152CC2" w:rsidP="00E70281">
      <w:pPr>
        <w:jc w:val="bot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w,b</m:t>
                  </m:r>
                </m:lim>
              </m:limLow>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7DEF1950" w14:textId="77777777" w:rsidR="00E70281" w:rsidRDefault="00E70281" w:rsidP="00E70281">
      <w:pPr>
        <w:jc w:val="both"/>
      </w:pPr>
    </w:p>
    <w:p w14:paraId="58AB060D" w14:textId="77777777" w:rsidR="00E70281" w:rsidRPr="00023B6D" w:rsidRDefault="00E70281" w:rsidP="00E70281">
      <w:pPr>
        <w:widowControl/>
        <w:spacing w:before="100" w:beforeAutospacing="1" w:after="100" w:afterAutospacing="1"/>
        <w:jc w:val="both"/>
        <w:rPr>
          <w:rFonts w:ascii="新細明體" w:eastAsia="新細明體" w:hAnsi="新細明體" w:cs="新細明體"/>
          <w:kern w:val="0"/>
          <w:szCs w:val="24"/>
        </w:rPr>
      </w:pPr>
      <w:r>
        <w:rPr>
          <w:rFonts w:ascii="新細明體" w:eastAsia="新細明體" w:hAnsi="新細明體" w:cs="新細明體" w:hint="eastAsia"/>
          <w:kern w:val="0"/>
          <w:szCs w:val="24"/>
        </w:rPr>
        <w:t>此處</w:t>
      </w:r>
      <w:r w:rsidRPr="00023B6D">
        <w:rPr>
          <w:rFonts w:ascii="新細明體" w:eastAsia="新細明體" w:hAnsi="新細明體" w:cs="新細明體"/>
          <w:kern w:val="0"/>
          <w:szCs w:val="24"/>
        </w:rPr>
        <w:t xml:space="preserve">使用了 </w:t>
      </w:r>
      <w:r w:rsidRPr="00A95966">
        <w:rPr>
          <w:rFonts w:eastAsia="新細明體" w:cstheme="minorHAnsi"/>
          <w:b/>
          <w:bCs/>
          <w:kern w:val="0"/>
          <w:szCs w:val="24"/>
        </w:rPr>
        <w:t>hinge loss</w:t>
      </w:r>
      <w:r w:rsidRPr="00023B6D">
        <w:rPr>
          <w:rFonts w:ascii="新細明體" w:eastAsia="新細明體" w:hAnsi="新細明體" w:cs="新細明體"/>
          <w:b/>
          <w:bCs/>
          <w:kern w:val="0"/>
          <w:szCs w:val="24"/>
        </w:rPr>
        <w:t xml:space="preserve"> 函數</w:t>
      </w:r>
      <w:r w:rsidRPr="00023B6D">
        <w:rPr>
          <w:rFonts w:ascii="新細明體" w:eastAsia="新細明體" w:hAnsi="新細明體" w:cs="新細明體"/>
          <w:kern w:val="0"/>
          <w:szCs w:val="24"/>
        </w:rPr>
        <w:t>：</w:t>
      </w:r>
    </w:p>
    <w:p w14:paraId="34140175" w14:textId="77777777" w:rsidR="00E70281" w:rsidRPr="0035532E" w:rsidRDefault="00E70281" w:rsidP="00E70281">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7E88AC15" w14:textId="77777777" w:rsidR="00E70281" w:rsidRDefault="00E70281" w:rsidP="00E70281">
      <w:pPr>
        <w:jc w:val="both"/>
      </w:pPr>
    </w:p>
    <w:p w14:paraId="5C3EA5E0" w14:textId="77777777" w:rsidR="00E70281" w:rsidRPr="00553FF3" w:rsidRDefault="00E70281" w:rsidP="00E70281">
      <w:pPr>
        <w:jc w:val="both"/>
        <w:rPr>
          <w:rFonts w:ascii="新細明體" w:eastAsia="新細明體" w:hAnsi="新細明體" w:cs="新細明體"/>
          <w:b/>
        </w:rPr>
      </w:pPr>
      <w:r w:rsidRPr="00553FF3">
        <w:rPr>
          <w:rStyle w:val="af0"/>
          <w:b w:val="0"/>
        </w:rPr>
        <w:t>決策樹</w:t>
      </w:r>
      <w:r w:rsidRPr="00553FF3">
        <w:rPr>
          <w:rStyle w:val="af0"/>
          <w:b w:val="0"/>
        </w:rPr>
        <w:t xml:space="preserve"> / </w:t>
      </w:r>
      <w:r w:rsidRPr="00553FF3">
        <w:rPr>
          <w:rStyle w:val="af0"/>
          <w:b w:val="0"/>
        </w:rPr>
        <w:t>隨機森林</w:t>
      </w:r>
    </w:p>
    <w:p w14:paraId="6A6E7324" w14:textId="77777777" w:rsidR="00E70281" w:rsidRDefault="00E70281" w:rsidP="00E70281">
      <w:pPr>
        <w:pStyle w:val="Web"/>
        <w:jc w:val="both"/>
      </w:pPr>
      <w:r>
        <w:t>這類模型會在每</w:t>
      </w:r>
      <w:proofErr w:type="gramStart"/>
      <w:r>
        <w:t>個</w:t>
      </w:r>
      <w:proofErr w:type="gramEnd"/>
      <w:r>
        <w:t>節點以資訊增益</w:t>
      </w:r>
      <w:r w:rsidRPr="000518A5">
        <w:rPr>
          <w:rFonts w:asciiTheme="minorHAnsi" w:hAnsiTheme="minorHAnsi" w:cstheme="minorHAnsi"/>
        </w:rPr>
        <w:t>（</w:t>
      </w:r>
      <w:r w:rsidRPr="000518A5">
        <w:rPr>
          <w:rFonts w:asciiTheme="minorHAnsi" w:hAnsiTheme="minorHAnsi" w:cstheme="minorHAnsi"/>
        </w:rPr>
        <w:t>Information Gain</w:t>
      </w:r>
      <w:r w:rsidRPr="000518A5">
        <w:rPr>
          <w:rFonts w:asciiTheme="minorHAnsi" w:hAnsiTheme="minorHAnsi" w:cstheme="minorHAnsi"/>
        </w:rPr>
        <w:t>）</w:t>
      </w:r>
      <w:r>
        <w:t>作為分裂依據：</w:t>
      </w:r>
    </w:p>
    <w:p w14:paraId="2A441415" w14:textId="77777777" w:rsidR="00E70281" w:rsidRDefault="00E70281" w:rsidP="00DC35A2">
      <w:pPr>
        <w:pStyle w:val="Web"/>
        <w:numPr>
          <w:ilvl w:val="0"/>
          <w:numId w:val="13"/>
        </w:numPr>
        <w:jc w:val="both"/>
      </w:pPr>
      <w:r w:rsidRPr="00A95966">
        <w:rPr>
          <w:rStyle w:val="af0"/>
          <w:rFonts w:asciiTheme="minorHAnsi" w:hAnsiTheme="minorHAnsi" w:cstheme="minorHAnsi"/>
        </w:rPr>
        <w:t>Entropy</w:t>
      </w:r>
      <w:r>
        <w:t>：</w:t>
      </w:r>
    </w:p>
    <w:p w14:paraId="10C3219B" w14:textId="77777777" w:rsidR="00E70281" w:rsidRDefault="00E70281" w:rsidP="00E70281">
      <w:pPr>
        <w:spacing w:beforeAutospacing="1" w:afterAutospacing="1"/>
        <w:ind w:left="720"/>
        <w:jc w:val="both"/>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ctrlPr>
                    <w:rPr>
                      <w:rFonts w:ascii="Cambria Math" w:hAnsi="Cambria Math"/>
                      <w:i/>
                    </w:rPr>
                  </m:ctrlPr>
                </m:e>
              </m:func>
            </m:e>
          </m:nary>
        </m:oMath>
      </m:oMathPara>
    </w:p>
    <w:p w14:paraId="28ECDEB9" w14:textId="77777777" w:rsidR="00E70281" w:rsidRDefault="00E70281" w:rsidP="00DC35A2">
      <w:pPr>
        <w:pStyle w:val="Web"/>
        <w:numPr>
          <w:ilvl w:val="0"/>
          <w:numId w:val="13"/>
        </w:numPr>
        <w:jc w:val="both"/>
      </w:pPr>
      <w:r w:rsidRPr="00A95966">
        <w:rPr>
          <w:rStyle w:val="af0"/>
          <w:rFonts w:asciiTheme="minorHAnsi" w:hAnsiTheme="minorHAnsi" w:cstheme="minorHAnsi"/>
        </w:rPr>
        <w:t>Gini</w:t>
      </w:r>
      <w:r>
        <w:rPr>
          <w:rStyle w:val="af0"/>
        </w:rPr>
        <w:t xml:space="preserve"> 指數</w:t>
      </w:r>
      <w:r>
        <w:t>（某些情況）：</w:t>
      </w:r>
    </w:p>
    <w:p w14:paraId="22292784" w14:textId="77777777" w:rsidR="00E70281" w:rsidRDefault="00E70281" w:rsidP="00E70281">
      <w:pPr>
        <w:spacing w:beforeAutospacing="1" w:afterAutospacing="1"/>
        <w:ind w:left="720"/>
        <w:jc w:val="both"/>
      </w:pPr>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2</m:t>
                  </m:r>
                </m:sup>
              </m:sSubSup>
            </m:e>
          </m:nary>
        </m:oMath>
      </m:oMathPara>
    </w:p>
    <w:p w14:paraId="1FDDB14C" w14:textId="77777777" w:rsidR="00E70281" w:rsidRDefault="00E70281" w:rsidP="00E70281">
      <w:pPr>
        <w:pStyle w:val="Web"/>
        <w:jc w:val="both"/>
      </w:pPr>
      <w:r>
        <w:lastRenderedPageBreak/>
        <w:t>隨機森林則為多棵決策樹的集成：</w:t>
      </w:r>
    </w:p>
    <w:p w14:paraId="16E768E2" w14:textId="77777777" w:rsidR="00E70281" w:rsidRDefault="00152CC2" w:rsidP="00E70281">
      <w:pPr>
        <w:jc w:val="both"/>
      </w:pPr>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r>
            <m:rPr>
              <m:nor/>
            </m:rPr>
            <w:rPr>
              <w:rFonts w:ascii="Cambria Math" w:hAnsi="Cambria Math"/>
            </w:rPr>
            <m:t>majority</m:t>
          </m:r>
          <m:r>
            <m:rPr>
              <m:lit/>
              <m:nor/>
            </m:rPr>
            <w:rPr>
              <w:rFonts w:ascii="Cambria Math" w:hAnsi="Cambria Math"/>
            </w:rPr>
            <m:t>_</m:t>
          </m:r>
          <m:r>
            <m:rPr>
              <m:nor/>
            </m:rPr>
            <w:rPr>
              <w:rFonts w:ascii="Cambria Math" w:hAnsi="Cambria Math"/>
            </w:rPr>
            <m:t>vote</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d>
                <m:dPr>
                  <m:ctrlPr>
                    <w:rPr>
                      <w:rFonts w:ascii="Cambria Math" w:hAnsi="Cambria Math"/>
                    </w:rPr>
                  </m:ctrlPr>
                </m:dPr>
                <m:e>
                  <m:r>
                    <m:rPr>
                      <m:sty m:val="p"/>
                    </m:rPr>
                    <w:rPr>
                      <w:rFonts w:ascii="Cambria Math" w:hAnsi="Cambria Math"/>
                    </w:rPr>
                    <m:t>x</m:t>
                  </m:r>
                </m:e>
              </m:d>
            </m:e>
          </m:d>
        </m:oMath>
      </m:oMathPara>
    </w:p>
    <w:p w14:paraId="46AF6963" w14:textId="77777777" w:rsidR="00E70281" w:rsidRPr="0055578E" w:rsidRDefault="00E70281" w:rsidP="00E70281">
      <w:pPr>
        <w:jc w:val="both"/>
      </w:pPr>
    </w:p>
    <w:p w14:paraId="5EDCBAB2" w14:textId="77777777" w:rsidR="00E70281" w:rsidRPr="00241284" w:rsidRDefault="00E70281" w:rsidP="00E70281">
      <w:pPr>
        <w:pStyle w:val="Web"/>
        <w:jc w:val="both"/>
        <w:rPr>
          <w:rFonts w:asciiTheme="minorHAnsi" w:hAnsiTheme="minorHAnsi" w:cstheme="minorHAnsi"/>
        </w:rPr>
      </w:pPr>
    </w:p>
    <w:p w14:paraId="29B6848F" w14:textId="77777777" w:rsidR="00E70281" w:rsidRDefault="00E70281" w:rsidP="00E70281">
      <w:pPr>
        <w:jc w:val="center"/>
      </w:pPr>
      <w:r>
        <w:rPr>
          <w:noProof/>
        </w:rPr>
        <w:drawing>
          <wp:inline distT="0" distB="0" distL="0" distR="0" wp14:anchorId="480C3FF8" wp14:editId="18FEF2B3">
            <wp:extent cx="5274310" cy="3571875"/>
            <wp:effectExtent l="0" t="0" r="254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5A083A70" w14:textId="77777777" w:rsidR="00E70281" w:rsidRDefault="00E70281" w:rsidP="00E7028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8B6C863" w14:textId="77777777" w:rsidR="00E70281" w:rsidRDefault="00E70281" w:rsidP="00E70281">
      <w:pPr>
        <w:jc w:val="both"/>
      </w:pPr>
    </w:p>
    <w:p w14:paraId="67322E71" w14:textId="77777777" w:rsidR="00E70281" w:rsidRDefault="00E70281" w:rsidP="00E70281">
      <w:pPr>
        <w:jc w:val="both"/>
      </w:pPr>
    </w:p>
    <w:p w14:paraId="0B2C92E6" w14:textId="4962F121" w:rsidR="00E70281" w:rsidRPr="00273E8D" w:rsidRDefault="00B75425" w:rsidP="00273E8D">
      <w:pPr>
        <w:pStyle w:val="2"/>
        <w:rPr>
          <w:sz w:val="24"/>
          <w:szCs w:val="24"/>
        </w:rPr>
      </w:pPr>
      <w:r w:rsidRPr="00273E8D">
        <w:rPr>
          <w:rFonts w:hint="eastAsia"/>
          <w:sz w:val="24"/>
          <w:szCs w:val="24"/>
        </w:rPr>
        <w:t>使</w:t>
      </w:r>
      <w:r w:rsidRPr="00273E8D">
        <w:rPr>
          <w:sz w:val="24"/>
          <w:szCs w:val="24"/>
        </w:rPr>
        <w:t>用拓撲學證明Disjoint與Union-Find等價(</w:t>
      </w:r>
      <w:r w:rsidRPr="00273E8D">
        <w:rPr>
          <w:rFonts w:hint="eastAsia"/>
          <w:sz w:val="24"/>
          <w:szCs w:val="24"/>
        </w:rPr>
        <w:t>B版</w:t>
      </w:r>
      <w:r w:rsidRPr="00273E8D">
        <w:rPr>
          <w:sz w:val="24"/>
          <w:szCs w:val="24"/>
        </w:rPr>
        <w:t>)</w:t>
      </w:r>
    </w:p>
    <w:p w14:paraId="205C826C" w14:textId="77777777" w:rsidR="00B75425" w:rsidRDefault="00B75425" w:rsidP="00B75425">
      <w:pPr>
        <w:pStyle w:val="Web"/>
      </w:pPr>
      <w:r>
        <w:rPr>
          <w:rStyle w:val="af0"/>
        </w:rPr>
        <w:t>形式化證明</w:t>
      </w:r>
      <w:r>
        <w:t>：</w:t>
      </w:r>
    </w:p>
    <w:p w14:paraId="18042F12" w14:textId="77777777" w:rsidR="00B75425" w:rsidRPr="008E382A" w:rsidRDefault="00B75425" w:rsidP="00B75425">
      <w:r>
        <w:rPr>
          <w:rStyle w:val="af0"/>
        </w:rPr>
        <w:t xml:space="preserve">Union-Find </w:t>
      </w:r>
      <w:r>
        <w:rPr>
          <w:rStyle w:val="af0"/>
        </w:rPr>
        <w:t>資料結構在任意時刻維護的分割</w:t>
      </w:r>
      <w:r>
        <w:t>（每棵樹的一組節點）</w:t>
      </w:r>
      <w:r>
        <w:br/>
      </w:r>
      <w:r>
        <w:t>＝</w:t>
      </w:r>
      <w:r>
        <w:t xml:space="preserve"> </w:t>
      </w:r>
      <w:r>
        <w:rPr>
          <w:rStyle w:val="af0"/>
        </w:rPr>
        <w:t>在對應的拓</w:t>
      </w:r>
      <w:proofErr w:type="gramStart"/>
      <w:r>
        <w:rPr>
          <w:rStyle w:val="af0"/>
        </w:rPr>
        <w:t>撲空間裡的</w:t>
      </w:r>
      <w:proofErr w:type="gramEnd"/>
      <w:r>
        <w:rPr>
          <w:rStyle w:val="af0"/>
        </w:rPr>
        <w:t>路徑連通分支</w:t>
      </w:r>
      <w:r>
        <w:t>（</w:t>
      </w:r>
      <m:oMath>
        <m:sSub>
          <m:sSubPr>
            <m:ctrlPr>
              <w:rPr>
                <w:rStyle w:val="katex-mathml"/>
                <w:rFonts w:ascii="Cambria Math" w:hAnsi="Cambria Math"/>
              </w:rPr>
            </m:ctrlPr>
          </m:sSubPr>
          <m:e>
            <m:r>
              <m:rPr>
                <m:sty m:val="p"/>
              </m:rPr>
              <w:rPr>
                <w:rStyle w:val="katex-mathml"/>
                <w:rFonts w:ascii="Cambria Math" w:hAnsi="Cambria Math"/>
              </w:rPr>
              <m:t>π</m:t>
            </m:r>
          </m:e>
          <m:sub>
            <m:r>
              <m:rPr>
                <m:sty m:val="p"/>
              </m:rPr>
              <w:rPr>
                <w:rStyle w:val="katex-mathml"/>
                <w:rFonts w:ascii="Cambria Math" w:hAnsi="Cambria Math"/>
              </w:rPr>
              <m:t>0</m:t>
            </m:r>
          </m:sub>
        </m:sSub>
      </m:oMath>
      <w:r>
        <w:t>）</w:t>
      </w:r>
      <w:r>
        <w:br/>
      </w:r>
      <w:r>
        <w:t>＝</w:t>
      </w:r>
      <w:r>
        <w:t xml:space="preserve"> </w:t>
      </w:r>
      <w:r>
        <w:rPr>
          <w:rStyle w:val="af0"/>
        </w:rPr>
        <w:t>不相交集合（</w:t>
      </w:r>
      <w:r>
        <w:rPr>
          <w:rStyle w:val="af0"/>
        </w:rPr>
        <w:t>disjoint sets</w:t>
      </w:r>
      <w:r>
        <w:rPr>
          <w:rStyle w:val="af0"/>
        </w:rPr>
        <w:t>）的</w:t>
      </w:r>
      <w:r>
        <w:rPr>
          <w:rStyle w:val="af0"/>
          <w:rFonts w:hint="eastAsia"/>
        </w:rPr>
        <w:t>該</w:t>
      </w:r>
      <w:r>
        <w:rPr>
          <w:rStyle w:val="af0"/>
        </w:rPr>
        <w:t>分割</w:t>
      </w:r>
      <w:r>
        <w:t>。</w:t>
      </w:r>
    </w:p>
    <w:p w14:paraId="738E841A" w14:textId="77777777" w:rsidR="00B75425" w:rsidRDefault="00B75425" w:rsidP="00B75425"/>
    <w:p w14:paraId="3D6ECCFC" w14:textId="77777777" w:rsidR="00B75425" w:rsidRPr="00CF39E9" w:rsidRDefault="00B75425" w:rsidP="00B75425">
      <w:pPr>
        <w:rPr>
          <w:rFonts w:cstheme="minorHAnsi"/>
        </w:rPr>
      </w:pPr>
      <w:r w:rsidRPr="00CF39E9">
        <w:rPr>
          <w:rFonts w:cstheme="minorHAnsi"/>
        </w:rPr>
        <w:t>定義與建模</w:t>
      </w:r>
    </w:p>
    <w:p w14:paraId="5EBABCFB" w14:textId="77777777" w:rsidR="00B75425" w:rsidRPr="00CF39E9" w:rsidRDefault="00B75425" w:rsidP="00DC35A2">
      <w:pPr>
        <w:pStyle w:val="Web"/>
        <w:numPr>
          <w:ilvl w:val="0"/>
          <w:numId w:val="25"/>
        </w:numPr>
        <w:rPr>
          <w:rFonts w:asciiTheme="minorHAnsi" w:hAnsiTheme="minorHAnsi" w:cstheme="minorHAnsi"/>
        </w:rPr>
      </w:pPr>
      <w:r w:rsidRPr="00CF39E9">
        <w:rPr>
          <w:rFonts w:asciiTheme="minorHAnsi" w:hAnsiTheme="minorHAnsi" w:cstheme="minorHAnsi"/>
        </w:rPr>
        <w:t>設</w:t>
      </w:r>
      <w:r>
        <w:rPr>
          <w:rFonts w:asciiTheme="minorHAnsi" w:hAnsiTheme="minorHAnsi" w:cstheme="minorHAnsi" w:hint="eastAsia"/>
        </w:rPr>
        <w:t>定</w:t>
      </w:r>
      <w:r w:rsidRPr="00CF39E9">
        <w:rPr>
          <w:rFonts w:asciiTheme="minorHAnsi" w:hAnsiTheme="minorHAnsi" w:cstheme="minorHAnsi"/>
        </w:rPr>
        <w:t>底集合</w:t>
      </w:r>
      <w:r w:rsidRPr="00CF39E9">
        <w:rPr>
          <w:rFonts w:asciiTheme="minorHAnsi" w:hAnsiTheme="minorHAnsi" w:cstheme="minorHAnsi"/>
        </w:rPr>
        <w:t xml:space="preserve"> </w:t>
      </w:r>
      <m:oMath>
        <m:r>
          <w:rPr>
            <w:rStyle w:val="katex-mathml"/>
            <w:rFonts w:ascii="Cambria Math" w:hAnsi="Cambria Math" w:cstheme="minorHAnsi"/>
          </w:rPr>
          <m:t>X</m:t>
        </m:r>
      </m:oMath>
      <w:r w:rsidRPr="00CF39E9">
        <w:rPr>
          <w:rFonts w:asciiTheme="minorHAnsi" w:hAnsiTheme="minorHAnsi" w:cstheme="minorHAnsi"/>
        </w:rPr>
        <w:t>（如帳戶</w:t>
      </w:r>
      <w:r w:rsidRPr="00CF39E9">
        <w:rPr>
          <w:rFonts w:asciiTheme="minorHAnsi" w:hAnsiTheme="minorHAnsi" w:cstheme="minorHAnsi"/>
        </w:rPr>
        <w:t>/</w:t>
      </w:r>
      <w:r w:rsidRPr="00CF39E9">
        <w:rPr>
          <w:rFonts w:asciiTheme="minorHAnsi" w:hAnsiTheme="minorHAnsi" w:cstheme="minorHAnsi"/>
        </w:rPr>
        <w:t>地址集合）。</w:t>
      </w:r>
      <w:r w:rsidRPr="00CF39E9">
        <w:rPr>
          <w:rStyle w:val="af0"/>
          <w:rFonts w:asciiTheme="minorHAnsi" w:hAnsiTheme="minorHAnsi" w:cstheme="minorHAnsi"/>
          <w:b w:val="0"/>
        </w:rPr>
        <w:t>不相交集合（</w:t>
      </w:r>
      <w:r w:rsidRPr="00CF39E9">
        <w:rPr>
          <w:rStyle w:val="af0"/>
          <w:rFonts w:asciiTheme="minorHAnsi" w:hAnsiTheme="minorHAnsi" w:cstheme="minorHAnsi"/>
          <w:b w:val="0"/>
        </w:rPr>
        <w:t>Disjoint sets</w:t>
      </w:r>
      <w:r w:rsidRPr="00CF39E9">
        <w:rPr>
          <w:rStyle w:val="af0"/>
          <w:rFonts w:asciiTheme="minorHAnsi" w:hAnsiTheme="minorHAnsi" w:cstheme="minorHAnsi"/>
          <w:b w:val="0"/>
        </w:rPr>
        <w:t>）為</w:t>
      </w:r>
      <w:r w:rsidRPr="00CF39E9">
        <w:rPr>
          <w:rStyle w:val="af0"/>
          <w:rFonts w:asciiTheme="minorHAnsi" w:hAnsiTheme="minorHAnsi" w:cstheme="minorHAnsi"/>
          <w:b w:val="0"/>
        </w:rPr>
        <w:t xml:space="preserve"> </w:t>
      </w:r>
      <m:oMath>
        <m:r>
          <m:rPr>
            <m:sty m:val="p"/>
          </m:rPr>
          <w:rPr>
            <w:rStyle w:val="mord"/>
            <w:rFonts w:ascii="Cambria Math" w:hAnsi="Cambria Math" w:cstheme="minorHAnsi"/>
          </w:rPr>
          <m:t>X</m:t>
        </m:r>
      </m:oMath>
      <w:r w:rsidRPr="00CF39E9">
        <w:rPr>
          <w:rStyle w:val="af0"/>
          <w:rFonts w:asciiTheme="minorHAnsi" w:hAnsiTheme="minorHAnsi" w:cstheme="minorHAnsi"/>
          <w:b w:val="0"/>
        </w:rPr>
        <w:t xml:space="preserve"> </w:t>
      </w:r>
      <w:r w:rsidRPr="00CF39E9">
        <w:rPr>
          <w:rStyle w:val="af0"/>
          <w:rFonts w:asciiTheme="minorHAnsi" w:hAnsiTheme="minorHAnsi" w:cstheme="minorHAnsi"/>
          <w:b w:val="0"/>
        </w:rPr>
        <w:t>的一個分割</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P=</m:t>
        </m:r>
        <m:r>
          <m:rPr>
            <m:lit/>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P</m:t>
            </m:r>
          </m:e>
          <m:sub>
            <m:r>
              <m:rPr>
                <m:sty m:val="p"/>
              </m:rPr>
              <w:rPr>
                <w:rStyle w:val="katex-mathml"/>
                <w:rFonts w:ascii="Cambria Math" w:hAnsi="Cambria Math" w:cstheme="minorHAnsi"/>
              </w:rPr>
              <m:t>1</m:t>
            </m:r>
          </m:sub>
        </m:sSub>
        <m:r>
          <m:rPr>
            <m:sty m:val="p"/>
          </m:rPr>
          <w:rPr>
            <w:rStyle w:val="katex-mathml"/>
            <w:rFonts w:ascii="Cambria Math" w:hAnsi="Cambria Math" w:cstheme="minorHAnsi"/>
          </w:rPr>
          <m:t>,</m:t>
        </m:r>
        <m:r>
          <m:rPr>
            <m:sty m:val="p"/>
          </m:rPr>
          <w:rPr>
            <w:rStyle w:val="katex-mathml"/>
            <w:rFonts w:ascii="Cambria Math" w:hAnsi="Cambria Math" w:cstheme="minorHAnsi" w:hint="eastAsia"/>
          </w:rPr>
          <m:t>…</m:t>
        </m:r>
        <m:r>
          <m:rPr>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P</m:t>
            </m:r>
          </m:e>
          <m:sub>
            <m:r>
              <m:rPr>
                <m:sty m:val="p"/>
              </m:rPr>
              <w:rPr>
                <w:rStyle w:val="katex-mathml"/>
                <w:rFonts w:ascii="Cambria Math" w:hAnsi="Cambria Math" w:cstheme="minorHAnsi"/>
              </w:rPr>
              <m:t>k</m:t>
            </m:r>
          </m:sub>
        </m:sSub>
        <m:r>
          <m:rPr>
            <m:lit/>
            <m:sty m:val="p"/>
          </m:rPr>
          <w:rPr>
            <w:rStyle w:val="katex-mathml"/>
            <w:rFonts w:ascii="Cambria Math" w:hAnsi="Cambria Math" w:cstheme="minorHAnsi"/>
          </w:rPr>
          <m:t>}</m:t>
        </m:r>
      </m:oMath>
      <w:r w:rsidRPr="00CF39E9">
        <w:rPr>
          <w:rFonts w:asciiTheme="minorHAnsi" w:hAnsiTheme="minorHAnsi" w:cstheme="minorHAnsi"/>
        </w:rPr>
        <w:t>，即互斥且聯集為</w:t>
      </w:r>
      <w:r w:rsidRPr="00CF39E9">
        <w:rPr>
          <w:rFonts w:asciiTheme="minorHAnsi" w:hAnsiTheme="minorHAnsi" w:cstheme="minorHAnsi"/>
        </w:rPr>
        <w:t xml:space="preserve"> </w:t>
      </w:r>
      <m:oMath>
        <m:r>
          <m:rPr>
            <m:sty m:val="p"/>
          </m:rPr>
          <w:rPr>
            <w:rStyle w:val="katex-mathml"/>
            <w:rFonts w:ascii="Cambria Math" w:hAnsi="Cambria Math" w:cstheme="minorHAnsi"/>
          </w:rPr>
          <m:t>X</m:t>
        </m:r>
      </m:oMath>
      <w:r w:rsidRPr="00CF39E9">
        <w:rPr>
          <w:rFonts w:asciiTheme="minorHAnsi" w:hAnsiTheme="minorHAnsi" w:cstheme="minorHAnsi"/>
        </w:rPr>
        <w:t>。</w:t>
      </w:r>
    </w:p>
    <w:p w14:paraId="3CF0D66E" w14:textId="77777777" w:rsidR="00B75425" w:rsidRPr="00CF39E9" w:rsidRDefault="00B75425" w:rsidP="00DC35A2">
      <w:pPr>
        <w:pStyle w:val="Web"/>
        <w:numPr>
          <w:ilvl w:val="0"/>
          <w:numId w:val="25"/>
        </w:numPr>
        <w:rPr>
          <w:rFonts w:asciiTheme="minorHAnsi" w:hAnsiTheme="minorHAnsi" w:cstheme="minorHAnsi"/>
        </w:rPr>
      </w:pPr>
      <w:r w:rsidRPr="00CF39E9">
        <w:rPr>
          <w:rFonts w:asciiTheme="minorHAnsi" w:hAnsiTheme="minorHAnsi" w:cstheme="minorHAnsi"/>
        </w:rPr>
        <w:lastRenderedPageBreak/>
        <w:t>建立</w:t>
      </w:r>
      <w:r w:rsidRPr="00CF39E9">
        <w:rPr>
          <w:rFonts w:asciiTheme="minorHAnsi" w:hAnsiTheme="minorHAnsi" w:cstheme="minorHAnsi"/>
        </w:rPr>
        <w:t xml:space="preserve"> </w:t>
      </w:r>
      <w:r w:rsidRPr="00CF39E9">
        <w:rPr>
          <w:rStyle w:val="af0"/>
          <w:rFonts w:asciiTheme="minorHAnsi" w:hAnsiTheme="minorHAnsi" w:cstheme="minorHAnsi"/>
        </w:rPr>
        <w:t xml:space="preserve">Union-Find </w:t>
      </w:r>
      <w:r w:rsidRPr="00CF39E9">
        <w:rPr>
          <w:rStyle w:val="af0"/>
          <w:rFonts w:asciiTheme="minorHAnsi" w:hAnsiTheme="minorHAnsi" w:cstheme="minorHAnsi"/>
        </w:rPr>
        <w:t>森林</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：每</w:t>
      </w:r>
      <w:proofErr w:type="gramStart"/>
      <w:r w:rsidRPr="00CF39E9">
        <w:rPr>
          <w:rFonts w:asciiTheme="minorHAnsi" w:hAnsiTheme="minorHAnsi" w:cstheme="minorHAnsi"/>
        </w:rPr>
        <w:t>個</w:t>
      </w:r>
      <w:proofErr w:type="gramEnd"/>
      <w:r w:rsidRPr="00CF39E9">
        <w:rPr>
          <w:rFonts w:asciiTheme="minorHAnsi" w:hAnsiTheme="minorHAnsi" w:cstheme="minorHAnsi"/>
        </w:rPr>
        <w:t>元素一個節點；父指標構成</w:t>
      </w:r>
      <w:proofErr w:type="gramStart"/>
      <w:r w:rsidRPr="00CF39E9">
        <w:rPr>
          <w:rFonts w:asciiTheme="minorHAnsi" w:hAnsiTheme="minorHAnsi" w:cstheme="minorHAnsi"/>
        </w:rPr>
        <w:t>若干棵</w:t>
      </w:r>
      <w:proofErr w:type="gramEnd"/>
      <w:r w:rsidRPr="00CF39E9">
        <w:rPr>
          <w:rFonts w:asciiTheme="minorHAnsi" w:hAnsiTheme="minorHAnsi" w:cstheme="minorHAnsi"/>
        </w:rPr>
        <w:t>樹；每棵樹的根是</w:t>
      </w:r>
      <w:r w:rsidRPr="00CF39E9">
        <w:rPr>
          <w:rStyle w:val="af0"/>
          <w:rFonts w:asciiTheme="minorHAnsi" w:hAnsiTheme="minorHAnsi" w:cstheme="minorHAnsi"/>
        </w:rPr>
        <w:t>代表元</w:t>
      </w:r>
      <w:r w:rsidRPr="00CF39E9">
        <w:rPr>
          <w:rFonts w:asciiTheme="minorHAnsi" w:hAnsiTheme="minorHAnsi" w:cstheme="minorHAnsi"/>
        </w:rPr>
        <w:t>。</w:t>
      </w:r>
    </w:p>
    <w:p w14:paraId="7E5F0D5A" w14:textId="77777777" w:rsidR="00B75425" w:rsidRPr="00CF39E9" w:rsidRDefault="00B75425" w:rsidP="00DC35A2">
      <w:pPr>
        <w:pStyle w:val="Web"/>
        <w:numPr>
          <w:ilvl w:val="0"/>
          <w:numId w:val="25"/>
        </w:numPr>
        <w:rPr>
          <w:rFonts w:asciiTheme="minorHAnsi" w:hAnsiTheme="minorHAnsi" w:cstheme="minorHAnsi"/>
        </w:rPr>
      </w:pPr>
      <w:r w:rsidRPr="00CF39E9">
        <w:rPr>
          <w:rFonts w:asciiTheme="minorHAnsi" w:hAnsiTheme="minorHAnsi" w:cstheme="minorHAnsi"/>
        </w:rPr>
        <w:t>以</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 xml:space="preserve"> </w:t>
      </w:r>
      <w:r>
        <w:rPr>
          <w:rFonts w:asciiTheme="minorHAnsi" w:hAnsiTheme="minorHAnsi" w:cstheme="minorHAnsi" w:hint="eastAsia"/>
        </w:rPr>
        <w:t>作</w:t>
      </w:r>
      <w:r w:rsidRPr="00CF39E9">
        <w:rPr>
          <w:rFonts w:asciiTheme="minorHAnsi" w:hAnsiTheme="minorHAnsi" w:cstheme="minorHAnsi"/>
        </w:rPr>
        <w:t>為骨架，</w:t>
      </w:r>
      <w:r>
        <w:rPr>
          <w:rFonts w:asciiTheme="minorHAnsi" w:hAnsiTheme="minorHAnsi" w:cstheme="minorHAnsi" w:hint="eastAsia"/>
        </w:rPr>
        <w:t>建立</w:t>
      </w:r>
      <w:r w:rsidRPr="00CF39E9">
        <w:rPr>
          <w:rFonts w:asciiTheme="minorHAnsi" w:hAnsiTheme="minorHAnsi" w:cstheme="minorHAnsi"/>
        </w:rPr>
        <w:t>一個</w:t>
      </w:r>
      <w:r w:rsidRPr="00CF39E9">
        <w:rPr>
          <w:rFonts w:asciiTheme="minorHAnsi" w:hAnsiTheme="minorHAnsi" w:cstheme="minorHAnsi"/>
        </w:rPr>
        <w:t xml:space="preserve"> 1 </w:t>
      </w:r>
      <w:r w:rsidRPr="00CF39E9">
        <w:rPr>
          <w:rFonts w:asciiTheme="minorHAnsi" w:hAnsiTheme="minorHAnsi" w:cstheme="minorHAnsi"/>
        </w:rPr>
        <w:t>維</w:t>
      </w:r>
      <w:r w:rsidRPr="00CF39E9">
        <w:rPr>
          <w:rFonts w:asciiTheme="minorHAnsi" w:hAnsiTheme="minorHAnsi" w:cstheme="minorHAnsi"/>
        </w:rPr>
        <w:t xml:space="preserve"> CW </w:t>
      </w:r>
      <w:proofErr w:type="gramStart"/>
      <w:r w:rsidRPr="00CF39E9">
        <w:rPr>
          <w:rFonts w:asciiTheme="minorHAnsi" w:hAnsiTheme="minorHAnsi" w:cstheme="minorHAnsi"/>
        </w:rPr>
        <w:t>複</w:t>
      </w:r>
      <w:proofErr w:type="gramEnd"/>
      <w:r w:rsidRPr="00CF39E9">
        <w:rPr>
          <w:rFonts w:asciiTheme="minorHAnsi" w:hAnsiTheme="minorHAnsi" w:cstheme="minorHAnsi"/>
        </w:rPr>
        <w:t>形（或</w:t>
      </w:r>
      <w:r w:rsidRPr="00CF39E9">
        <w:rPr>
          <w:rFonts w:asciiTheme="minorHAnsi" w:hAnsiTheme="minorHAnsi" w:cstheme="minorHAnsi"/>
        </w:rPr>
        <w:t xml:space="preserve"> 1 </w:t>
      </w:r>
      <w:r w:rsidRPr="00CF39E9">
        <w:rPr>
          <w:rFonts w:asciiTheme="minorHAnsi" w:hAnsiTheme="minorHAnsi" w:cstheme="minorHAnsi"/>
        </w:rPr>
        <w:t>維單純形複形）</w:t>
      </w:r>
      <m:oMath>
        <m:r>
          <m:rPr>
            <m:sty m:val="p"/>
          </m:rPr>
          <w:rPr>
            <w:rStyle w:val="katex-mathml"/>
            <w:rFonts w:ascii="Cambria Math" w:hAnsi="Cambria Math" w:cstheme="minorHAnsi"/>
          </w:rPr>
          <m:t>K</m:t>
        </m:r>
      </m:oMath>
      <w:r w:rsidRPr="00CF39E9">
        <w:rPr>
          <w:rFonts w:asciiTheme="minorHAnsi" w:hAnsiTheme="minorHAnsi" w:cstheme="minorHAnsi"/>
        </w:rPr>
        <w:t>：</w:t>
      </w:r>
      <w:r w:rsidRPr="00CF39E9">
        <w:rPr>
          <w:rFonts w:asciiTheme="minorHAnsi" w:hAnsiTheme="minorHAnsi" w:cstheme="minorHAnsi"/>
        </w:rPr>
        <w:br/>
      </w:r>
      <w:r w:rsidRPr="00CF39E9">
        <w:rPr>
          <w:rFonts w:asciiTheme="minorHAnsi" w:hAnsiTheme="minorHAnsi" w:cstheme="minorHAnsi"/>
        </w:rPr>
        <w:t>節點集為</w:t>
      </w:r>
      <w:r w:rsidRPr="00CF39E9">
        <w:rPr>
          <w:rFonts w:asciiTheme="minorHAnsi" w:hAnsiTheme="minorHAnsi" w:cstheme="minorHAnsi"/>
        </w:rPr>
        <w:t xml:space="preserve"> </w:t>
      </w:r>
      <m:oMath>
        <m:r>
          <m:rPr>
            <m:sty m:val="p"/>
          </m:rPr>
          <w:rPr>
            <w:rStyle w:val="katex-mathml"/>
            <w:rFonts w:ascii="Cambria Math" w:hAnsi="Cambria Math" w:cstheme="minorHAnsi"/>
          </w:rPr>
          <m:t>X</m:t>
        </m:r>
      </m:oMath>
      <w:r w:rsidRPr="00CF39E9">
        <w:rPr>
          <w:rFonts w:asciiTheme="minorHAnsi" w:hAnsiTheme="minorHAnsi" w:cstheme="minorHAnsi"/>
        </w:rPr>
        <w:t>；對</w:t>
      </w:r>
      <w:proofErr w:type="gramStart"/>
      <w:r w:rsidRPr="00CF39E9">
        <w:rPr>
          <w:rFonts w:asciiTheme="minorHAnsi" w:hAnsiTheme="minorHAnsi" w:cstheme="minorHAnsi"/>
        </w:rPr>
        <w:t>每條父指標</w:t>
      </w:r>
      <w:proofErr w:type="gramEnd"/>
      <w:r w:rsidRPr="00CF39E9">
        <w:rPr>
          <w:rFonts w:asciiTheme="minorHAnsi" w:hAnsiTheme="minorHAnsi" w:cstheme="minorHAnsi"/>
        </w:rPr>
        <w:t xml:space="preserve"> </w:t>
      </w:r>
      <m:oMath>
        <m:d>
          <m:dPr>
            <m:ctrlPr>
              <w:rPr>
                <w:rStyle w:val="katex-mathml"/>
                <w:rFonts w:ascii="Cambria Math" w:hAnsi="Cambria Math" w:cstheme="minorHAnsi"/>
              </w:rPr>
            </m:ctrlPr>
          </m:dPr>
          <m:e>
            <m:r>
              <m:rPr>
                <m:sty m:val="p"/>
              </m:rPr>
              <w:rPr>
                <w:rStyle w:val="katex-mathml"/>
                <w:rFonts w:ascii="Cambria Math" w:hAnsi="Cambria Math" w:cstheme="minorHAnsi"/>
              </w:rPr>
              <m:t>v,</m:t>
            </m:r>
            <m:r>
              <m:rPr>
                <m:nor/>
              </m:rPr>
              <w:rPr>
                <w:rStyle w:val="katex-mathml"/>
                <w:rFonts w:ascii="Cambria Math" w:hAnsi="Cambria Math" w:cstheme="minorHAnsi"/>
              </w:rPr>
              <m:t>parent</m:t>
            </m:r>
            <m:d>
              <m:dPr>
                <m:ctrlPr>
                  <w:rPr>
                    <w:rStyle w:val="katex-mathml"/>
                    <w:rFonts w:ascii="Cambria Math" w:hAnsi="Cambria Math" w:cstheme="minorHAnsi"/>
                  </w:rPr>
                </m:ctrlPr>
              </m:dPr>
              <m:e>
                <m:r>
                  <m:rPr>
                    <m:sty m:val="p"/>
                  </m:rPr>
                  <w:rPr>
                    <w:rStyle w:val="katex-mathml"/>
                    <w:rFonts w:ascii="Cambria Math" w:hAnsi="Cambria Math" w:cstheme="minorHAnsi"/>
                  </w:rPr>
                  <m:t>v</m:t>
                </m:r>
              </m:e>
            </m:d>
          </m:e>
        </m:d>
      </m:oMath>
      <w:r w:rsidRPr="00CF39E9">
        <w:rPr>
          <w:rFonts w:asciiTheme="minorHAnsi" w:hAnsiTheme="minorHAnsi" w:cstheme="minorHAnsi"/>
        </w:rPr>
        <w:t xml:space="preserve"> </w:t>
      </w:r>
      <w:r w:rsidRPr="00CF39E9">
        <w:rPr>
          <w:rFonts w:asciiTheme="minorHAnsi" w:hAnsiTheme="minorHAnsi" w:cstheme="minorHAnsi"/>
        </w:rPr>
        <w:t>加一條邊。</w:t>
      </w:r>
      <w:r>
        <w:rPr>
          <w:rFonts w:asciiTheme="minorHAnsi" w:hAnsiTheme="minorHAnsi" w:cstheme="minorHAnsi" w:hint="eastAsia"/>
        </w:rPr>
        <w:t>為</w:t>
      </w:r>
      <w:r w:rsidRPr="00CF39E9">
        <w:rPr>
          <w:rFonts w:asciiTheme="minorHAnsi" w:hAnsiTheme="minorHAnsi" w:cstheme="minorHAnsi"/>
        </w:rPr>
        <w:t>「森林</w:t>
      </w:r>
      <w:r w:rsidRPr="00CF39E9">
        <w:rPr>
          <w:rFonts w:asciiTheme="minorHAnsi" w:hAnsiTheme="minorHAnsi" w:cstheme="minorHAnsi"/>
        </w:rPr>
        <w:t xml:space="preserve"> </w:t>
      </w:r>
      <w:r w:rsidRPr="00CF39E9">
        <w:rPr>
          <w:rFonts w:ascii="Cambria Math" w:hAnsi="Cambria Math" w:cs="Cambria Math"/>
        </w:rPr>
        <w:t>⇒</w:t>
      </w:r>
      <w:r w:rsidRPr="00CF39E9">
        <w:rPr>
          <w:rFonts w:asciiTheme="minorHAnsi" w:hAnsiTheme="minorHAnsi" w:cstheme="minorHAnsi"/>
        </w:rPr>
        <w:t xml:space="preserve"> 1 </w:t>
      </w:r>
      <w:r w:rsidRPr="00CF39E9">
        <w:rPr>
          <w:rFonts w:asciiTheme="minorHAnsi" w:hAnsiTheme="minorHAnsi" w:cstheme="minorHAnsi"/>
        </w:rPr>
        <w:t>維複形」的標準構造。</w:t>
      </w:r>
    </w:p>
    <w:p w14:paraId="1F903C45" w14:textId="77777777" w:rsidR="00B75425" w:rsidRPr="00CF39E9" w:rsidRDefault="00B75425" w:rsidP="00B75425">
      <w:pPr>
        <w:pStyle w:val="Web"/>
        <w:rPr>
          <w:rFonts w:asciiTheme="minorHAnsi" w:hAnsiTheme="minorHAnsi" w:cstheme="minorHAnsi"/>
        </w:rPr>
      </w:pPr>
      <w:r w:rsidRPr="00CF39E9">
        <w:rPr>
          <w:rFonts w:asciiTheme="minorHAnsi" w:hAnsiTheme="minorHAnsi" w:cstheme="minorHAnsi"/>
        </w:rPr>
        <w:t>定義二個關係：</w:t>
      </w:r>
    </w:p>
    <w:p w14:paraId="7B64DF3B" w14:textId="77777777" w:rsidR="00B75425" w:rsidRPr="00CF39E9" w:rsidRDefault="00B75425" w:rsidP="00DC35A2">
      <w:pPr>
        <w:pStyle w:val="Web"/>
        <w:numPr>
          <w:ilvl w:val="0"/>
          <w:numId w:val="26"/>
        </w:numPr>
        <w:rPr>
          <w:rFonts w:asciiTheme="minorHAnsi" w:hAnsiTheme="minorHAnsi" w:cstheme="minorHAnsi"/>
        </w:rPr>
      </w:pPr>
      <w:r w:rsidRPr="00CF39E9">
        <w:rPr>
          <w:rStyle w:val="af0"/>
          <w:rFonts w:asciiTheme="minorHAnsi" w:hAnsiTheme="minorHAnsi" w:cstheme="minorHAnsi"/>
        </w:rPr>
        <w:t>森林關係</w:t>
      </w:r>
      <w:r w:rsidRPr="00CF39E9">
        <w:rPr>
          <w:rFonts w:asciiTheme="minorHAnsi" w:hAnsiTheme="minorHAnsi" w:cstheme="minorHAnsi"/>
        </w:rPr>
        <w:t>：</w:t>
      </w:r>
      <m:oMath>
        <m:r>
          <m:rPr>
            <m:sty m:val="p"/>
          </m:rPr>
          <w:rPr>
            <w:rStyle w:val="katex-mathml"/>
            <w:rFonts w:ascii="Cambria Math" w:hAnsi="Cambria Math" w:cstheme="minorHAnsi"/>
          </w:rPr>
          <m:t>x</m:t>
        </m:r>
        <m:sSub>
          <m:sSubPr>
            <m:ctrlPr>
              <w:rPr>
                <w:rStyle w:val="katex-mathml"/>
                <w:rFonts w:ascii="Cambria Math" w:hAnsi="Cambria Math" w:cstheme="minorHAnsi"/>
              </w:rPr>
            </m:ctrlPr>
          </m:sSubPr>
          <m:e>
            <m:r>
              <m:rPr>
                <m:sty m:val="p"/>
              </m:rPr>
              <w:rPr>
                <w:rStyle w:val="katex-mathml"/>
                <w:rFonts w:ascii="Cambria Math" w:hAnsi="Cambria Math" w:cstheme="minorHAnsi" w:hint="eastAsia"/>
              </w:rPr>
              <m:t>≡</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y</m:t>
        </m:r>
      </m:oMath>
      <w:r w:rsidRPr="00CF39E9">
        <w:rPr>
          <w:rFonts w:asciiTheme="minorHAnsi" w:hAnsiTheme="minorHAnsi" w:cstheme="minorHAnsi"/>
        </w:rPr>
        <w:t xml:space="preserve"> </w:t>
      </w:r>
      <w:r w:rsidRPr="00CF39E9">
        <w:rPr>
          <w:rFonts w:asciiTheme="minorHAnsi" w:hAnsiTheme="minorHAnsi" w:cstheme="minorHAnsi"/>
        </w:rPr>
        <w:t>若且唯若</w:t>
      </w:r>
      <w:r>
        <w:rPr>
          <w:rFonts w:asciiTheme="minorHAnsi" w:hAnsiTheme="minorHAnsi" w:cstheme="minorHAnsi" w:hint="eastAsia"/>
        </w:rPr>
        <w:t>，</w:t>
      </w:r>
      <w:r w:rsidRPr="00CF39E9">
        <w:rPr>
          <w:rFonts w:asciiTheme="minorHAnsi" w:hAnsiTheme="minorHAnsi" w:cstheme="minorHAnsi"/>
        </w:rPr>
        <w:t>兩者在森林</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 xml:space="preserve"> </w:t>
      </w:r>
      <w:r w:rsidRPr="00CF39E9">
        <w:rPr>
          <w:rFonts w:asciiTheme="minorHAnsi" w:hAnsiTheme="minorHAnsi" w:cstheme="minorHAnsi"/>
        </w:rPr>
        <w:t>中</w:t>
      </w:r>
      <w:proofErr w:type="gramStart"/>
      <w:r w:rsidRPr="00CF39E9">
        <w:rPr>
          <w:rFonts w:asciiTheme="minorHAnsi" w:hAnsiTheme="minorHAnsi" w:cstheme="minorHAnsi"/>
        </w:rPr>
        <w:t>同一棵</w:t>
      </w:r>
      <w:proofErr w:type="gramEnd"/>
      <w:r w:rsidRPr="00CF39E9">
        <w:rPr>
          <w:rFonts w:asciiTheme="minorHAnsi" w:hAnsiTheme="minorHAnsi" w:cstheme="minorHAnsi"/>
        </w:rPr>
        <w:t>樹（即</w:t>
      </w:r>
      <w:r w:rsidRPr="00CF39E9">
        <w:rPr>
          <w:rFonts w:asciiTheme="minorHAnsi" w:hAnsiTheme="minorHAnsi" w:cstheme="minorHAnsi"/>
        </w:rPr>
        <w:t xml:space="preserve"> </w:t>
      </w:r>
      <w:r w:rsidRPr="00CF39E9">
        <w:rPr>
          <w:rStyle w:val="HTML"/>
          <w:rFonts w:asciiTheme="minorHAnsi" w:hAnsiTheme="minorHAnsi" w:cstheme="minorHAnsi"/>
        </w:rPr>
        <w:t>find(x)==find(y)</w:t>
      </w:r>
      <w:r w:rsidRPr="00CF39E9">
        <w:rPr>
          <w:rFonts w:asciiTheme="minorHAnsi" w:hAnsiTheme="minorHAnsi" w:cstheme="minorHAnsi"/>
        </w:rPr>
        <w:t>）。</w:t>
      </w:r>
    </w:p>
    <w:p w14:paraId="67D4D52A" w14:textId="77777777" w:rsidR="00B75425" w:rsidRPr="00CF39E9" w:rsidRDefault="00B75425" w:rsidP="00DC35A2">
      <w:pPr>
        <w:pStyle w:val="Web"/>
        <w:numPr>
          <w:ilvl w:val="0"/>
          <w:numId w:val="26"/>
        </w:numPr>
        <w:rPr>
          <w:rFonts w:asciiTheme="minorHAnsi" w:hAnsiTheme="minorHAnsi" w:cstheme="minorHAnsi"/>
        </w:rPr>
      </w:pPr>
      <w:r w:rsidRPr="00CF39E9">
        <w:rPr>
          <w:rStyle w:val="af0"/>
          <w:rFonts w:asciiTheme="minorHAnsi" w:hAnsiTheme="minorHAnsi" w:cstheme="minorHAnsi"/>
        </w:rPr>
        <w:t>拓撲關係</w:t>
      </w:r>
      <w:r w:rsidRPr="00CF39E9">
        <w:rPr>
          <w:rFonts w:asciiTheme="minorHAnsi" w:hAnsiTheme="minorHAnsi" w:cstheme="minorHAnsi"/>
        </w:rPr>
        <w:t>：</w:t>
      </w:r>
      <m:oMath>
        <m:r>
          <m:rPr>
            <m:sty m:val="p"/>
          </m:rPr>
          <w:rPr>
            <w:rStyle w:val="katex-mathml"/>
            <w:rFonts w:ascii="Cambria Math" w:hAnsi="Cambria Math" w:cstheme="minorHAnsi"/>
          </w:rPr>
          <m:t>x</m:t>
        </m:r>
        <m:sSub>
          <m:sSubPr>
            <m:ctrlPr>
              <w:rPr>
                <w:rStyle w:val="katex-mathml"/>
                <w:rFonts w:ascii="Cambria Math" w:hAnsi="Cambria Math" w:cstheme="minorHAnsi"/>
              </w:rPr>
            </m:ctrlPr>
          </m:sSubPr>
          <m:e>
            <m:r>
              <m:rPr>
                <m:sty m:val="p"/>
              </m:rPr>
              <w:rPr>
                <w:rStyle w:val="katex-mathml"/>
                <w:rFonts w:ascii="Cambria Math" w:hAnsi="Cambria Math" w:cstheme="minorHAnsi"/>
              </w:rPr>
              <m:t>∼</m:t>
            </m:r>
          </m:e>
          <m:sub>
            <m:r>
              <m:rPr>
                <m:sty m:val="p"/>
              </m:rPr>
              <w:rPr>
                <w:rStyle w:val="katex-mathml"/>
                <w:rFonts w:ascii="Cambria Math" w:hAnsi="Cambria Math" w:cstheme="minorHAnsi"/>
              </w:rPr>
              <m:t>K</m:t>
            </m:r>
          </m:sub>
        </m:sSub>
        <m:r>
          <m:rPr>
            <m:sty m:val="p"/>
          </m:rPr>
          <w:rPr>
            <w:rStyle w:val="katex-mathml"/>
            <w:rFonts w:ascii="Cambria Math" w:hAnsi="Cambria Math" w:cstheme="minorHAnsi"/>
          </w:rPr>
          <m:t>y</m:t>
        </m:r>
      </m:oMath>
      <w:r w:rsidRPr="00CF39E9">
        <w:rPr>
          <w:rFonts w:asciiTheme="minorHAnsi" w:hAnsiTheme="minorHAnsi" w:cstheme="minorHAnsi"/>
        </w:rPr>
        <w:t xml:space="preserve"> </w:t>
      </w:r>
      <w:r w:rsidRPr="00CF39E9">
        <w:rPr>
          <w:rFonts w:asciiTheme="minorHAnsi" w:hAnsiTheme="minorHAnsi" w:cstheme="minorHAnsi"/>
        </w:rPr>
        <w:t>若且唯若兩者在</w:t>
      </w:r>
      <w:proofErr w:type="gramStart"/>
      <w:r w:rsidRPr="00CF39E9">
        <w:rPr>
          <w:rFonts w:asciiTheme="minorHAnsi" w:hAnsiTheme="minorHAnsi" w:cstheme="minorHAnsi"/>
        </w:rPr>
        <w:t>複</w:t>
      </w:r>
      <w:proofErr w:type="gramEnd"/>
      <w:r w:rsidRPr="00CF39E9">
        <w:rPr>
          <w:rFonts w:asciiTheme="minorHAnsi" w:hAnsiTheme="minorHAnsi" w:cstheme="minorHAnsi"/>
        </w:rPr>
        <w:t>形</w:t>
      </w:r>
      <w:r w:rsidRPr="00CF39E9">
        <w:rPr>
          <w:rFonts w:asciiTheme="minorHAnsi" w:hAnsiTheme="minorHAnsi" w:cstheme="minorHAnsi"/>
        </w:rPr>
        <w:t xml:space="preserve"> </w:t>
      </w:r>
      <m:oMath>
        <m:r>
          <m:rPr>
            <m:sty m:val="p"/>
          </m:rPr>
          <w:rPr>
            <w:rStyle w:val="mord"/>
            <w:rFonts w:ascii="Cambria Math" w:hAnsi="Cambria Math" w:cstheme="minorHAnsi"/>
          </w:rPr>
          <m:t>K</m:t>
        </m:r>
      </m:oMath>
      <w:r w:rsidRPr="00CF39E9">
        <w:rPr>
          <w:rFonts w:asciiTheme="minorHAnsi" w:hAnsiTheme="minorHAnsi" w:cstheme="minorHAnsi"/>
        </w:rPr>
        <w:t xml:space="preserve"> </w:t>
      </w:r>
      <w:r w:rsidRPr="00CF39E9">
        <w:rPr>
          <w:rFonts w:asciiTheme="minorHAnsi" w:hAnsiTheme="minorHAnsi" w:cstheme="minorHAnsi"/>
        </w:rPr>
        <w:t>的</w:t>
      </w:r>
      <w:r w:rsidRPr="00CF39E9">
        <w:rPr>
          <w:rStyle w:val="af0"/>
          <w:rFonts w:asciiTheme="minorHAnsi" w:hAnsiTheme="minorHAnsi" w:cstheme="minorHAnsi"/>
        </w:rPr>
        <w:t>同一路徑連通分支</w:t>
      </w:r>
      <w:r w:rsidRPr="00CF39E9">
        <w:rPr>
          <w:rFonts w:asciiTheme="minorHAnsi" w:hAnsiTheme="minorHAnsi" w:cstheme="minorHAnsi"/>
        </w:rPr>
        <w:t>（即同屬</w:t>
      </w:r>
      <w:r w:rsidRPr="00CF39E9">
        <w:rPr>
          <w:rFonts w:asciiTheme="minorHAnsi" w:hAnsiTheme="minorHAnsi" w:cstheme="minorHAnsi"/>
        </w:rPr>
        <w:t xml:space="preserve"> </w:t>
      </w:r>
      <m:oMath>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oMath>
      <w:r w:rsidRPr="00CF39E9">
        <w:rPr>
          <w:rFonts w:asciiTheme="minorHAnsi" w:hAnsiTheme="minorHAnsi" w:cstheme="minorHAnsi"/>
        </w:rPr>
        <w:t>）。</w:t>
      </w:r>
    </w:p>
    <w:p w14:paraId="6B029A7A" w14:textId="77777777" w:rsidR="00B75425" w:rsidRPr="00CF39E9" w:rsidRDefault="00B75425" w:rsidP="00B75425">
      <w:pPr>
        <w:pStyle w:val="Web"/>
        <w:rPr>
          <w:rFonts w:asciiTheme="minorHAnsi" w:hAnsiTheme="minorHAnsi" w:cstheme="minorHAnsi"/>
        </w:rPr>
      </w:pPr>
      <w:r w:rsidRPr="00CF39E9">
        <w:rPr>
          <w:rFonts w:asciiTheme="minorHAnsi" w:hAnsiTheme="minorHAnsi" w:cstheme="minorHAnsi"/>
        </w:rPr>
        <w:t>我們要證明：</w:t>
      </w:r>
    </w:p>
    <w:p w14:paraId="5DED1B93" w14:textId="77777777" w:rsidR="00B75425" w:rsidRPr="00CF39E9" w:rsidRDefault="00152CC2" w:rsidP="00B75425">
      <w:pPr>
        <w:jc w:val="center"/>
        <w:rPr>
          <w:rFonts w:cstheme="minorHAnsi"/>
        </w:rPr>
      </w:pPr>
      <m:oMathPara>
        <m:oMath>
          <m:borderBox>
            <m:borderBoxPr>
              <m:ctrlPr>
                <w:rPr>
                  <w:rStyle w:val="katex-mathml"/>
                  <w:rFonts w:ascii="Cambria Math" w:hAnsi="Cambria Math" w:cstheme="minorHAnsi"/>
                </w:rPr>
              </m:ctrlPr>
            </m:borderBoxPr>
            <m:e>
              <m:r>
                <m:rPr>
                  <m:sty m:val="p"/>
                </m:rPr>
                <w:rPr>
                  <w:rStyle w:val="katex-mathml"/>
                  <w:rFonts w:ascii="Cambria Math" w:hAnsi="Cambria Math" w:cstheme="minorHAnsi"/>
                </w:rPr>
                <m:t>  x</m:t>
              </m:r>
              <m:sSub>
                <m:sSubPr>
                  <m:ctrlPr>
                    <w:rPr>
                      <w:rStyle w:val="katex-mathml"/>
                      <w:rFonts w:ascii="Cambria Math" w:hAnsi="Cambria Math" w:cstheme="minorHAnsi"/>
                    </w:rPr>
                  </m:ctrlPr>
                </m:sSubPr>
                <m:e>
                  <m:r>
                    <m:rPr>
                      <m:sty m:val="p"/>
                    </m:rPr>
                    <w:rPr>
                      <w:rStyle w:val="katex-mathml"/>
                      <w:rFonts w:ascii="Cambria Math" w:hAnsi="Cambria Math" w:cstheme="minorHAnsi" w:hint="eastAsia"/>
                    </w:rPr>
                    <m:t>≡</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y⟺x</m:t>
              </m:r>
              <m:sSub>
                <m:sSubPr>
                  <m:ctrlPr>
                    <w:rPr>
                      <w:rStyle w:val="katex-mathml"/>
                      <w:rFonts w:ascii="Cambria Math" w:hAnsi="Cambria Math" w:cstheme="minorHAnsi"/>
                    </w:rPr>
                  </m:ctrlPr>
                </m:sSubPr>
                <m:e>
                  <m:r>
                    <m:rPr>
                      <m:sty m:val="p"/>
                    </m:rPr>
                    <w:rPr>
                      <w:rStyle w:val="katex-mathml"/>
                      <w:rFonts w:ascii="Cambria Math" w:hAnsi="Cambria Math" w:cstheme="minorHAnsi"/>
                    </w:rPr>
                    <m:t>∼</m:t>
                  </m:r>
                </m:e>
                <m:sub>
                  <m:r>
                    <m:rPr>
                      <m:sty m:val="p"/>
                    </m:rPr>
                    <w:rPr>
                      <w:rStyle w:val="katex-mathml"/>
                      <w:rFonts w:ascii="Cambria Math" w:hAnsi="Cambria Math" w:cstheme="minorHAnsi"/>
                    </w:rPr>
                    <m:t>K</m:t>
                  </m:r>
                </m:sub>
              </m:sSub>
              <m:r>
                <m:rPr>
                  <m:sty m:val="p"/>
                </m:rPr>
                <w:rPr>
                  <w:rStyle w:val="katex-mathml"/>
                  <w:rFonts w:ascii="Cambria Math" w:hAnsi="Cambria Math" w:cstheme="minorHAnsi"/>
                </w:rPr>
                <m:t>y  </m:t>
              </m:r>
            </m:e>
          </m:borderBox>
          <m:r>
            <m:rPr>
              <m:sty m:val="p"/>
            </m:rPr>
            <w:rPr>
              <w:rStyle w:val="katex-mathml"/>
              <w:rFonts w:ascii="Cambria Math" w:hAnsi="Cambria Math" w:cstheme="minorHAnsi"/>
            </w:rPr>
            <m:t>  ⇒  </m:t>
          </m:r>
          <m:sSub>
            <m:sSubPr>
              <m:ctrlPr>
                <w:rPr>
                  <w:rStyle w:val="katex-mathml"/>
                  <w:rFonts w:ascii="Cambria Math" w:hAnsi="Cambria Math" w:cstheme="minorHAnsi"/>
                </w:rPr>
              </m:ctrlPr>
            </m:sSubPr>
            <m:e>
              <m:r>
                <m:rPr>
                  <m:scr m:val="script"/>
                  <m:sty m:val="p"/>
                </m:rPr>
                <w:rPr>
                  <w:rStyle w:val="katex-mathml"/>
                  <w:rFonts w:ascii="Cambria Math" w:hAnsi="Cambria Math" w:cstheme="minorHAnsi"/>
                </w:rPr>
                <m:t>P</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r>
            <m:rPr>
              <m:sty m:val="p"/>
            </m:rPr>
            <w:rPr>
              <w:rStyle w:val="mpunct"/>
              <w:rFonts w:ascii="Cambria Math" w:hAnsi="Cambria Math" w:cstheme="minorHAnsi"/>
            </w:rPr>
            <m:t>,</m:t>
          </m:r>
        </m:oMath>
      </m:oMathPara>
    </w:p>
    <w:p w14:paraId="6C47CDE9" w14:textId="77777777" w:rsidR="00B75425" w:rsidRPr="00CF39E9" w:rsidRDefault="00B75425" w:rsidP="00B75425">
      <w:pPr>
        <w:pStyle w:val="Web"/>
        <w:rPr>
          <w:rFonts w:asciiTheme="minorHAnsi" w:hAnsiTheme="minorHAnsi" w:cstheme="minorHAnsi"/>
        </w:rPr>
      </w:pPr>
      <w:r w:rsidRPr="00CF39E9">
        <w:rPr>
          <w:rFonts w:asciiTheme="minorHAnsi" w:hAnsiTheme="minorHAnsi" w:cstheme="minorHAnsi"/>
        </w:rPr>
        <w:t>也就是說，</w:t>
      </w:r>
      <w:r w:rsidRPr="00CF39E9">
        <w:rPr>
          <w:rStyle w:val="af0"/>
          <w:rFonts w:asciiTheme="minorHAnsi" w:hAnsiTheme="minorHAnsi" w:cstheme="minorHAnsi"/>
        </w:rPr>
        <w:t xml:space="preserve">Union-Find </w:t>
      </w:r>
      <w:r w:rsidRPr="00CF39E9">
        <w:rPr>
          <w:rStyle w:val="af0"/>
          <w:rFonts w:asciiTheme="minorHAnsi" w:hAnsiTheme="minorHAnsi" w:cstheme="minorHAnsi"/>
        </w:rPr>
        <w:t>的分割</w:t>
      </w:r>
      <w:r w:rsidRPr="00CF39E9">
        <w:rPr>
          <w:rFonts w:asciiTheme="minorHAnsi" w:hAnsiTheme="minorHAnsi" w:cstheme="minorHAnsi"/>
        </w:rPr>
        <w:t>（每棵樹）</w:t>
      </w:r>
      <w:r w:rsidRPr="00CF39E9">
        <w:rPr>
          <w:rStyle w:val="af0"/>
          <w:rFonts w:asciiTheme="minorHAnsi" w:hAnsiTheme="minorHAnsi" w:cstheme="minorHAnsi"/>
        </w:rPr>
        <w:t>等同</w:t>
      </w:r>
      <w:r w:rsidRPr="00CF39E9">
        <w:rPr>
          <w:rFonts w:asciiTheme="minorHAnsi" w:hAnsiTheme="minorHAnsi" w:cstheme="minorHAnsi"/>
        </w:rPr>
        <w:t xml:space="preserve"> </w:t>
      </w:r>
      <m:oMath>
        <m:r>
          <m:rPr>
            <m:sty m:val="p"/>
          </m:rPr>
          <w:rPr>
            <w:rStyle w:val="katex-mathml"/>
            <w:rFonts w:ascii="Cambria Math" w:hAnsi="Cambria Math" w:cstheme="minorHAnsi"/>
          </w:rPr>
          <m:t>K</m:t>
        </m:r>
      </m:oMath>
      <w:r w:rsidRPr="00CF39E9">
        <w:rPr>
          <w:rFonts w:asciiTheme="minorHAnsi" w:hAnsiTheme="minorHAnsi" w:cstheme="minorHAnsi"/>
        </w:rPr>
        <w:t xml:space="preserve"> </w:t>
      </w:r>
      <w:r w:rsidRPr="00CF39E9">
        <w:rPr>
          <w:rFonts w:asciiTheme="minorHAnsi" w:hAnsiTheme="minorHAnsi" w:cstheme="minorHAnsi"/>
        </w:rPr>
        <w:t>的</w:t>
      </w:r>
      <w:r w:rsidRPr="00CF39E9">
        <w:rPr>
          <w:rStyle w:val="af0"/>
          <w:rFonts w:asciiTheme="minorHAnsi" w:hAnsiTheme="minorHAnsi" w:cstheme="minorHAnsi"/>
        </w:rPr>
        <w:t>路徑連通分支</w:t>
      </w:r>
      <w:r w:rsidRPr="00CF39E9">
        <w:rPr>
          <w:rFonts w:asciiTheme="minorHAnsi" w:hAnsiTheme="minorHAnsi" w:cstheme="minorHAnsi"/>
        </w:rPr>
        <w:t>，因此與「不相交集合分割」一致。</w:t>
      </w:r>
    </w:p>
    <w:p w14:paraId="19B358FC" w14:textId="77777777" w:rsidR="00B75425" w:rsidRDefault="00B75425" w:rsidP="00B75425"/>
    <w:p w14:paraId="10698069" w14:textId="77777777" w:rsidR="00B75425" w:rsidRDefault="00B75425" w:rsidP="00B75425"/>
    <w:p w14:paraId="3A6FECD9" w14:textId="77777777" w:rsidR="00B75425" w:rsidRDefault="00B75425" w:rsidP="00B75425">
      <w:proofErr w:type="gramStart"/>
      <w:r>
        <w:t>引理</w:t>
      </w:r>
      <w:proofErr w:type="gramEnd"/>
      <w:r>
        <w:t xml:space="preserve"> 1</w:t>
      </w:r>
      <w:r>
        <w:t>（</w:t>
      </w:r>
      <m:oMath>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oMath>
      <w:r>
        <w:t xml:space="preserve"> </w:t>
      </w:r>
      <w:r>
        <w:t>與</w:t>
      </w:r>
      <w:r>
        <w:t xml:space="preserve"> </w:t>
      </w:r>
      <m:oMath>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oMath>
      <w:r>
        <w:t>同值）</w:t>
      </w:r>
    </w:p>
    <w:p w14:paraId="72DE1D37" w14:textId="77777777" w:rsidR="00B75425" w:rsidRDefault="00B75425" w:rsidP="00B75425">
      <w:pPr>
        <w:pStyle w:val="Web"/>
      </w:pPr>
      <w:r>
        <w:rPr>
          <w:rStyle w:val="af0"/>
        </w:rPr>
        <w:t>(</w:t>
      </w:r>
      <w:r>
        <w:rPr>
          <w:rStyle w:val="af0"/>
          <w:rFonts w:ascii="Cambria Math" w:hAnsi="Cambria Math" w:cs="Cambria Math"/>
        </w:rPr>
        <w:t>⇒</w:t>
      </w:r>
      <w:r>
        <w:rPr>
          <w:rStyle w:val="af0"/>
        </w:rPr>
        <w:t>)</w:t>
      </w:r>
      <w:r>
        <w:t xml:space="preserve"> 若 </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r>
          <m:rPr>
            <m:sty m:val="p"/>
          </m:rPr>
          <w:rPr>
            <w:rStyle w:val="katex-mathml"/>
            <w:rFonts w:ascii="Cambria Math" w:hAnsi="Cambria Math"/>
          </w:rPr>
          <m:t>y</m:t>
        </m:r>
      </m:oMath>
      <w:r>
        <w:t xml:space="preserve">，則森林中存在從 </w:t>
      </w:r>
      <m:oMath>
        <m:r>
          <m:rPr>
            <m:sty m:val="p"/>
          </m:rPr>
          <w:rPr>
            <w:rStyle w:val="mord"/>
            <w:rFonts w:ascii="Cambria Math" w:hAnsi="Cambria Math"/>
          </w:rPr>
          <m:t>x</m:t>
        </m:r>
      </m:oMath>
      <w:r>
        <w:t xml:space="preserve"> 到 </w:t>
      </w:r>
      <m:oMath>
        <m:r>
          <m:rPr>
            <m:sty m:val="p"/>
          </m:rPr>
          <w:rPr>
            <w:rStyle w:val="mord"/>
            <w:rFonts w:ascii="Cambria Math" w:hAnsi="Cambria Math"/>
          </w:rPr>
          <m:t>y</m:t>
        </m:r>
      </m:oMath>
      <w:r>
        <w:t xml:space="preserve"> 的父指標路徑（經由公共根）；在 </w:t>
      </w:r>
      <m:oMath>
        <m:r>
          <m:rPr>
            <m:sty m:val="p"/>
          </m:rPr>
          <w:rPr>
            <w:rStyle w:val="katex-mathml"/>
            <w:rFonts w:ascii="Cambria Math" w:hAnsi="Cambria Math"/>
          </w:rPr>
          <m:t>K</m:t>
        </m:r>
      </m:oMath>
      <w:r>
        <w:t xml:space="preserve"> 中</w:t>
      </w:r>
      <w:proofErr w:type="gramStart"/>
      <w:r>
        <w:t>這條父指標路徑逐邊對</w:t>
      </w:r>
      <w:proofErr w:type="gramEnd"/>
      <w:r>
        <w:t xml:space="preserve">應成一條 1 維路徑，故 </w:t>
      </w:r>
      <m:oMath>
        <m:r>
          <m:rPr>
            <m:sty m:val="p"/>
          </m:rPr>
          <w:rPr>
            <w:rStyle w:val="mord"/>
            <w:rFonts w:ascii="Cambria Math" w:hAnsi="Cambria Math"/>
          </w:rPr>
          <m:t>x</m:t>
        </m:r>
      </m:oMath>
      <w:r>
        <w:t xml:space="preserve"> 與 </w:t>
      </w:r>
      <m:oMath>
        <m:r>
          <m:rPr>
            <m:sty m:val="p"/>
          </m:rPr>
          <w:rPr>
            <w:rStyle w:val="mord"/>
            <w:rFonts w:ascii="Cambria Math" w:hAnsi="Cambria Math"/>
          </w:rPr>
          <m:t>y</m:t>
        </m:r>
      </m:oMath>
      <w:r>
        <w:t xml:space="preserve"> 路徑連通，</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r>
          <m:rPr>
            <m:sty m:val="p"/>
          </m:rPr>
          <w:rPr>
            <w:rStyle w:val="katex-mathml"/>
            <w:rFonts w:ascii="Cambria Math" w:hAnsi="Cambria Math"/>
          </w:rPr>
          <m:t>y</m:t>
        </m:r>
      </m:oMath>
      <w:r>
        <w:t>。</w:t>
      </w:r>
    </w:p>
    <w:p w14:paraId="4E13C5C2" w14:textId="77777777" w:rsidR="00B75425" w:rsidRPr="00444298" w:rsidRDefault="00B75425" w:rsidP="00B75425">
      <w:pPr>
        <w:pStyle w:val="Web"/>
        <w:rPr>
          <w:rFonts w:eastAsiaTheme="minorEastAsia"/>
        </w:rPr>
      </w:pPr>
      <w:r>
        <w:rPr>
          <w:rStyle w:val="af0"/>
        </w:rPr>
        <w:t>(</w:t>
      </w:r>
      <w:r>
        <w:rPr>
          <w:rStyle w:val="af0"/>
          <w:rFonts w:ascii="MS Mincho" w:eastAsia="MS Mincho" w:hAnsi="MS Mincho" w:cs="MS Mincho" w:hint="eastAsia"/>
        </w:rPr>
        <w:t>⇐</w:t>
      </w:r>
      <w:r>
        <w:rPr>
          <w:rStyle w:val="af0"/>
        </w:rPr>
        <w:t>)</w:t>
      </w:r>
      <w:r>
        <w:t xml:space="preserve"> 若 </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r>
          <m:rPr>
            <m:sty m:val="p"/>
          </m:rPr>
          <w:rPr>
            <w:rStyle w:val="katex-mathml"/>
            <w:rFonts w:ascii="Cambria Math" w:hAnsi="Cambria Math"/>
          </w:rPr>
          <m:t>y</m:t>
        </m:r>
      </m:oMath>
      <w:r>
        <w:t xml:space="preserve">，則 </w:t>
      </w:r>
      <m:oMath>
        <m:r>
          <m:rPr>
            <m:sty m:val="p"/>
          </m:rPr>
          <w:rPr>
            <w:rStyle w:val="katex-mathml"/>
            <w:rFonts w:ascii="Cambria Math" w:hAnsi="Cambria Math"/>
          </w:rPr>
          <m:t>K</m:t>
        </m:r>
      </m:oMath>
      <w:r>
        <w:t xml:space="preserve"> 中存在由邊組成的路徑連接 </w:t>
      </w:r>
      <m:oMath>
        <m:r>
          <m:rPr>
            <m:sty m:val="p"/>
          </m:rPr>
          <w:rPr>
            <w:rStyle w:val="katex-mathml"/>
            <w:rFonts w:ascii="Cambria Math" w:hAnsi="Cambria Math"/>
          </w:rPr>
          <m:t>x</m:t>
        </m:r>
      </m:oMath>
      <w:r>
        <w:t xml:space="preserve"> 與 </w:t>
      </w:r>
      <m:oMath>
        <m:r>
          <m:rPr>
            <m:sty m:val="p"/>
          </m:rPr>
          <w:rPr>
            <w:rStyle w:val="mord"/>
            <w:rFonts w:ascii="Cambria Math" w:hAnsi="Cambria Math"/>
          </w:rPr>
          <m:t>y</m:t>
        </m:r>
      </m:oMath>
      <w:r>
        <w:t xml:space="preserve">。但 </w:t>
      </w:r>
      <m:oMath>
        <m:r>
          <m:rPr>
            <m:sty m:val="p"/>
          </m:rPr>
          <w:rPr>
            <w:rStyle w:val="mord"/>
            <w:rFonts w:ascii="Cambria Math" w:hAnsi="Cambria Math"/>
          </w:rPr>
          <m:t>K</m:t>
        </m:r>
      </m:oMath>
      <w:r>
        <w:t xml:space="preserve"> 的邊正是父指標，父指標圖是</w:t>
      </w:r>
      <w:r>
        <w:rPr>
          <w:rStyle w:val="af0"/>
        </w:rPr>
        <w:t>森林</w:t>
      </w:r>
      <w:r>
        <w:t>，所以任一條路徑都落在</w:t>
      </w:r>
      <w:proofErr w:type="gramStart"/>
      <w:r>
        <w:t>同一棵樹內</w:t>
      </w:r>
      <w:proofErr w:type="gramEnd"/>
      <w:r>
        <w:t xml:space="preserve">；因此 </w:t>
      </w:r>
      <m:oMath>
        <m:r>
          <m:rPr>
            <m:sty m:val="p"/>
          </m:rPr>
          <w:rPr>
            <w:rStyle w:val="katex-mathml"/>
            <w:rFonts w:ascii="Cambria Math" w:hAnsi="Cambria Math"/>
          </w:rPr>
          <m:t>x,y</m:t>
        </m:r>
      </m:oMath>
      <w:r>
        <w:t xml:space="preserve"> 屬</w:t>
      </w:r>
      <w:proofErr w:type="gramStart"/>
      <w:r>
        <w:t>同一棵</w:t>
      </w:r>
      <w:proofErr w:type="gramEnd"/>
      <w:r>
        <w:t>樹</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r>
          <m:rPr>
            <m:sty m:val="p"/>
          </m:rPr>
          <w:rPr>
            <w:rStyle w:val="katex-mathml"/>
            <w:rFonts w:ascii="Cambria Math" w:hAnsi="Cambria Math"/>
          </w:rPr>
          <m:t>y</m:t>
        </m:r>
      </m:oMath>
    </w:p>
    <w:p w14:paraId="67968A33" w14:textId="77777777" w:rsidR="00B75425" w:rsidRDefault="00B75425" w:rsidP="00B75425">
      <w:pPr>
        <w:pStyle w:val="Web"/>
      </w:pPr>
      <w:r>
        <w:t>關鍵：森林沒有環；1 維</w:t>
      </w:r>
      <w:proofErr w:type="gramStart"/>
      <w:r>
        <w:t>複</w:t>
      </w:r>
      <w:proofErr w:type="gramEnd"/>
      <w:r>
        <w:t xml:space="preserve">形 </w:t>
      </w:r>
      <m:oMath>
        <m:r>
          <m:rPr>
            <m:sty m:val="p"/>
          </m:rPr>
          <w:rPr>
            <w:rStyle w:val="mord"/>
            <w:rFonts w:ascii="Cambria Math" w:hAnsi="Cambria Math"/>
          </w:rPr>
          <m:t>K</m:t>
        </m:r>
      </m:oMath>
      <w:r>
        <w:t xml:space="preserve"> 的所有邊就是父指標邊，所以「路徑連通」≡「在</w:t>
      </w:r>
      <w:proofErr w:type="gramStart"/>
      <w:r>
        <w:t>同一</w:t>
      </w:r>
      <w:proofErr w:type="gramEnd"/>
      <w:r>
        <w:t>棵樹」。</w:t>
      </w:r>
    </w:p>
    <w:p w14:paraId="1540C7DB" w14:textId="77777777" w:rsidR="00B75425" w:rsidRDefault="00B75425" w:rsidP="00B75425">
      <w:pPr>
        <w:rPr>
          <w:rFonts w:cstheme="minorHAnsi"/>
        </w:rPr>
      </w:pPr>
    </w:p>
    <w:p w14:paraId="713FE3AA" w14:textId="77777777" w:rsidR="00B75425" w:rsidRPr="002B11FF" w:rsidRDefault="00B75425" w:rsidP="00B75425">
      <w:pPr>
        <w:rPr>
          <w:rFonts w:cstheme="minorHAnsi"/>
        </w:rPr>
      </w:pPr>
      <w:proofErr w:type="gramStart"/>
      <w:r w:rsidRPr="002B11FF">
        <w:rPr>
          <w:rFonts w:cstheme="minorHAnsi"/>
        </w:rPr>
        <w:t>引理</w:t>
      </w:r>
      <w:proofErr w:type="gramEnd"/>
      <w:r w:rsidRPr="002B11FF">
        <w:rPr>
          <w:rFonts w:cstheme="minorHAnsi"/>
        </w:rPr>
        <w:t xml:space="preserve"> 2</w:t>
      </w:r>
      <w:r w:rsidRPr="002B11FF">
        <w:rPr>
          <w:rFonts w:cstheme="minorHAnsi"/>
        </w:rPr>
        <w:t>（</w:t>
      </w:r>
      <w:r w:rsidRPr="002B11FF">
        <w:rPr>
          <w:rFonts w:cstheme="minorHAnsi"/>
        </w:rPr>
        <w:t xml:space="preserve">Path Compression </w:t>
      </w:r>
      <w:r w:rsidRPr="002B11FF">
        <w:rPr>
          <w:rFonts w:cstheme="minorHAnsi"/>
        </w:rPr>
        <w:t>的拓撲不變性）</w:t>
      </w:r>
    </w:p>
    <w:p w14:paraId="3B0DD90F" w14:textId="77777777" w:rsidR="00B75425" w:rsidRDefault="00B75425" w:rsidP="00B75425">
      <w:pPr>
        <w:pStyle w:val="Web"/>
        <w:rPr>
          <w:rFonts w:asciiTheme="minorHAnsi" w:hAnsiTheme="minorHAnsi" w:cstheme="minorHAnsi"/>
        </w:rPr>
      </w:pPr>
      <w:r w:rsidRPr="002B11FF">
        <w:rPr>
          <w:rFonts w:asciiTheme="minorHAnsi" w:hAnsiTheme="minorHAnsi" w:cstheme="minorHAnsi"/>
        </w:rPr>
        <w:t>在森林上做</w:t>
      </w:r>
      <w:r w:rsidRPr="002B11FF">
        <w:rPr>
          <w:rFonts w:asciiTheme="minorHAnsi" w:hAnsiTheme="minorHAnsi" w:cstheme="minorHAnsi"/>
        </w:rPr>
        <w:t xml:space="preserve"> </w:t>
      </w:r>
      <w:r w:rsidRPr="002B11FF">
        <w:rPr>
          <w:rStyle w:val="af0"/>
          <w:rFonts w:asciiTheme="minorHAnsi" w:hAnsiTheme="minorHAnsi" w:cstheme="minorHAnsi"/>
        </w:rPr>
        <w:t>path compression</w:t>
      </w:r>
      <w:r w:rsidRPr="002B11FF">
        <w:rPr>
          <w:rFonts w:asciiTheme="minorHAnsi" w:hAnsiTheme="minorHAnsi" w:cstheme="minorHAnsi"/>
        </w:rPr>
        <w:t xml:space="preserve"> </w:t>
      </w:r>
      <w:r w:rsidRPr="002B11FF">
        <w:rPr>
          <w:rFonts w:asciiTheme="minorHAnsi" w:hAnsiTheme="minorHAnsi" w:cstheme="minorHAnsi"/>
        </w:rPr>
        <w:t>是把父指標</w:t>
      </w:r>
      <w:proofErr w:type="gramStart"/>
      <w:r w:rsidRPr="002B11FF">
        <w:rPr>
          <w:rFonts w:asciiTheme="minorHAnsi" w:hAnsiTheme="minorHAnsi" w:cstheme="minorHAnsi"/>
        </w:rPr>
        <w:t>沿樹邊</w:t>
      </w:r>
      <w:proofErr w:type="gramEnd"/>
      <w:r w:rsidRPr="002B11FF">
        <w:rPr>
          <w:rFonts w:asciiTheme="minorHAnsi" w:hAnsiTheme="minorHAnsi" w:cstheme="minorHAnsi"/>
        </w:rPr>
        <w:t>縮短成直接指向根。對應到</w:t>
      </w:r>
      <w:r w:rsidRPr="002B11FF">
        <w:rPr>
          <w:rFonts w:asciiTheme="minorHAnsi" w:hAnsiTheme="minorHAnsi" w:cstheme="minorHAnsi"/>
        </w:rPr>
        <w:t xml:space="preserve"> </w:t>
      </w:r>
      <m:oMath>
        <m:r>
          <w:rPr>
            <w:rStyle w:val="mord"/>
            <w:rFonts w:ascii="Cambria Math" w:hAnsi="Cambria Math" w:cstheme="minorHAnsi"/>
          </w:rPr>
          <m:t>K</m:t>
        </m:r>
      </m:oMath>
      <w:r w:rsidRPr="002B11FF">
        <w:rPr>
          <w:rFonts w:asciiTheme="minorHAnsi" w:hAnsiTheme="minorHAnsi" w:cstheme="minorHAnsi"/>
        </w:rPr>
        <w:t xml:space="preserve"> </w:t>
      </w:r>
      <w:r w:rsidRPr="002B11FF">
        <w:rPr>
          <w:rFonts w:asciiTheme="minorHAnsi" w:hAnsiTheme="minorHAnsi" w:cstheme="minorHAnsi"/>
        </w:rPr>
        <w:t>就是</w:t>
      </w:r>
      <w:proofErr w:type="gramStart"/>
      <w:r w:rsidRPr="002B11FF">
        <w:rPr>
          <w:rFonts w:asciiTheme="minorHAnsi" w:hAnsiTheme="minorHAnsi" w:cstheme="minorHAnsi"/>
        </w:rPr>
        <w:t>沿樹邊</w:t>
      </w:r>
      <w:proofErr w:type="gramEnd"/>
      <w:r w:rsidRPr="002B11FF">
        <w:rPr>
          <w:rFonts w:asciiTheme="minorHAnsi" w:hAnsiTheme="minorHAnsi" w:cstheme="minorHAnsi"/>
        </w:rPr>
        <w:t>做</w:t>
      </w:r>
      <w:r w:rsidRPr="002B11FF">
        <w:rPr>
          <w:rStyle w:val="af0"/>
          <w:rFonts w:asciiTheme="minorHAnsi" w:hAnsiTheme="minorHAnsi" w:cstheme="minorHAnsi"/>
        </w:rPr>
        <w:t>邊收縮（</w:t>
      </w:r>
      <w:r w:rsidRPr="002B11FF">
        <w:rPr>
          <w:rStyle w:val="af0"/>
          <w:rFonts w:asciiTheme="minorHAnsi" w:hAnsiTheme="minorHAnsi" w:cstheme="minorHAnsi"/>
        </w:rPr>
        <w:t>edge contraction</w:t>
      </w:r>
      <w:r w:rsidRPr="002B11FF">
        <w:rPr>
          <w:rStyle w:val="af0"/>
          <w:rFonts w:asciiTheme="minorHAnsi" w:hAnsiTheme="minorHAnsi" w:cstheme="minorHAnsi"/>
        </w:rPr>
        <w:t>）</w:t>
      </w:r>
      <w:r w:rsidRPr="002B11FF">
        <w:rPr>
          <w:rFonts w:asciiTheme="minorHAnsi" w:hAnsiTheme="minorHAnsi" w:cstheme="minorHAnsi"/>
        </w:rPr>
        <w:t>。</w:t>
      </w:r>
      <w:r w:rsidRPr="002B11FF">
        <w:rPr>
          <w:rFonts w:asciiTheme="minorHAnsi" w:hAnsiTheme="minorHAnsi" w:cstheme="minorHAnsi"/>
        </w:rPr>
        <w:br/>
      </w:r>
    </w:p>
    <w:p w14:paraId="1D4CE84C" w14:textId="77777777" w:rsidR="00B75425" w:rsidRPr="002B11FF" w:rsidRDefault="00B75425" w:rsidP="00B75425">
      <w:pPr>
        <w:pStyle w:val="Web"/>
        <w:rPr>
          <w:rFonts w:asciiTheme="minorHAnsi" w:hAnsiTheme="minorHAnsi" w:cstheme="minorHAnsi"/>
        </w:rPr>
      </w:pPr>
      <w:r w:rsidRPr="002B11FF">
        <w:rPr>
          <w:rFonts w:asciiTheme="minorHAnsi" w:hAnsiTheme="minorHAnsi" w:cstheme="minorHAnsi"/>
        </w:rPr>
        <w:lastRenderedPageBreak/>
        <w:t>在森林（樹）</w:t>
      </w:r>
      <w:proofErr w:type="gramStart"/>
      <w:r w:rsidRPr="002B11FF">
        <w:rPr>
          <w:rFonts w:asciiTheme="minorHAnsi" w:hAnsiTheme="minorHAnsi" w:cstheme="minorHAnsi"/>
        </w:rPr>
        <w:t>上沿邊</w:t>
      </w:r>
      <w:proofErr w:type="gramEnd"/>
      <w:r w:rsidRPr="002B11FF">
        <w:rPr>
          <w:rFonts w:asciiTheme="minorHAnsi" w:hAnsiTheme="minorHAnsi" w:cstheme="minorHAnsi"/>
        </w:rPr>
        <w:t>收縮</w:t>
      </w:r>
      <w:proofErr w:type="gramStart"/>
      <w:r w:rsidRPr="002B11FF">
        <w:rPr>
          <w:rFonts w:asciiTheme="minorHAnsi" w:hAnsiTheme="minorHAnsi" w:cstheme="minorHAnsi"/>
        </w:rPr>
        <w:t>屬於</w:t>
      </w:r>
      <w:r w:rsidRPr="002B11FF">
        <w:rPr>
          <w:rStyle w:val="af0"/>
          <w:rFonts w:asciiTheme="minorHAnsi" w:hAnsiTheme="minorHAnsi" w:cstheme="minorHAnsi"/>
        </w:rPr>
        <w:t>同倫等</w:t>
      </w:r>
      <w:proofErr w:type="gramEnd"/>
      <w:r w:rsidRPr="002B11FF">
        <w:rPr>
          <w:rStyle w:val="af0"/>
          <w:rFonts w:asciiTheme="minorHAnsi" w:hAnsiTheme="minorHAnsi" w:cstheme="minorHAnsi"/>
        </w:rPr>
        <w:t>價（</w:t>
      </w:r>
      <w:r w:rsidRPr="002B11FF">
        <w:rPr>
          <w:rStyle w:val="af0"/>
          <w:rFonts w:asciiTheme="minorHAnsi" w:hAnsiTheme="minorHAnsi" w:cstheme="minorHAnsi"/>
        </w:rPr>
        <w:t>homotopy equivalence</w:t>
      </w:r>
      <w:r w:rsidRPr="002B11FF">
        <w:rPr>
          <w:rStyle w:val="af0"/>
          <w:rFonts w:asciiTheme="minorHAnsi" w:hAnsiTheme="minorHAnsi" w:cstheme="minorHAnsi"/>
        </w:rPr>
        <w:t>）</w:t>
      </w:r>
      <w:r w:rsidRPr="002B11FF">
        <w:rPr>
          <w:rFonts w:asciiTheme="minorHAnsi" w:hAnsiTheme="minorHAnsi" w:cstheme="minorHAnsi"/>
        </w:rPr>
        <w:t>：不改變</w:t>
      </w:r>
      <w:r w:rsidRPr="002B11FF">
        <w:rPr>
          <w:rFonts w:asciiTheme="minorHAnsi" w:hAnsiTheme="minorHAnsi" w:cstheme="minorHAnsi"/>
        </w:rPr>
        <w:t xml:space="preserve"> </w:t>
      </w:r>
      <m:oMath>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oMath>
      <w:r w:rsidRPr="002B11FF">
        <w:rPr>
          <w:rFonts w:asciiTheme="minorHAnsi" w:hAnsiTheme="minorHAnsi" w:cstheme="minorHAnsi"/>
        </w:rPr>
        <w:t>（路徑連通分支數）與</w:t>
      </w:r>
      <w:r w:rsidRPr="002B11FF">
        <w:rPr>
          <w:rFonts w:asciiTheme="minorHAnsi" w:hAnsiTheme="minorHAnsi" w:cstheme="minorHAnsi"/>
        </w:rPr>
        <w:t xml:space="preserve"> Euler </w:t>
      </w:r>
      <w:r w:rsidRPr="002B11FF">
        <w:rPr>
          <w:rFonts w:asciiTheme="minorHAnsi" w:hAnsiTheme="minorHAnsi" w:cstheme="minorHAnsi"/>
        </w:rPr>
        <w:t>特徵</w:t>
      </w:r>
      <w:r w:rsidRPr="002B11FF">
        <w:rPr>
          <w:rFonts w:asciiTheme="minorHAnsi" w:hAnsiTheme="minorHAnsi" w:cstheme="minorHAnsi"/>
        </w:rPr>
        <w:t xml:space="preserve"> </w:t>
      </w:r>
      <m:oMath>
        <m:r>
          <m:rPr>
            <m:sty m:val="p"/>
          </m:rPr>
          <w:rPr>
            <w:rStyle w:val="katex-mathml"/>
            <w:rFonts w:ascii="Cambria Math" w:hAnsi="Cambria Math" w:cstheme="minorHAnsi"/>
          </w:rPr>
          <m:t>χ=</m:t>
        </m:r>
        <m:d>
          <m:dPr>
            <m:begChr m:val="|"/>
            <m:endChr m:val="|"/>
            <m:ctrlPr>
              <w:rPr>
                <w:rStyle w:val="katex-mathml"/>
                <w:rFonts w:ascii="Cambria Math" w:hAnsi="Cambria Math" w:cstheme="minorHAnsi"/>
              </w:rPr>
            </m:ctrlPr>
          </m:dPr>
          <m:e>
            <m:r>
              <m:rPr>
                <m:sty m:val="p"/>
              </m:rPr>
              <w:rPr>
                <w:rStyle w:val="katex-mathml"/>
                <w:rFonts w:ascii="Cambria Math" w:hAnsi="Cambria Math" w:cstheme="minorHAnsi"/>
              </w:rPr>
              <m:t>V</m:t>
            </m:r>
          </m:e>
        </m:d>
        <m:r>
          <m:rPr>
            <m:sty m:val="p"/>
          </m:rPr>
          <w:rPr>
            <w:rStyle w:val="katex-mathml"/>
            <w:rFonts w:ascii="Cambria Math" w:hAnsi="Cambria Math" w:cstheme="minorHAnsi"/>
          </w:rPr>
          <m:t>-</m:t>
        </m:r>
        <m:d>
          <m:dPr>
            <m:begChr m:val="|"/>
            <m:endChr m:val="|"/>
            <m:ctrlPr>
              <w:rPr>
                <w:rStyle w:val="katex-mathml"/>
                <w:rFonts w:ascii="Cambria Math" w:hAnsi="Cambria Math" w:cstheme="minorHAnsi"/>
              </w:rPr>
            </m:ctrlPr>
          </m:dPr>
          <m:e>
            <m:r>
              <m:rPr>
                <m:sty m:val="p"/>
              </m:rPr>
              <w:rPr>
                <w:rStyle w:val="katex-mathml"/>
                <w:rFonts w:ascii="Cambria Math" w:hAnsi="Cambria Math" w:cstheme="minorHAnsi"/>
              </w:rPr>
              <m:t>E</m:t>
            </m:r>
          </m:e>
        </m:d>
      </m:oMath>
      <w:r w:rsidRPr="002B11FF">
        <w:rPr>
          <w:rFonts w:asciiTheme="minorHAnsi" w:hAnsiTheme="minorHAnsi" w:cstheme="minorHAnsi"/>
        </w:rPr>
        <w:t xml:space="preserve"> </w:t>
      </w:r>
      <w:r w:rsidRPr="002B11FF">
        <w:rPr>
          <w:rFonts w:asciiTheme="minorHAnsi" w:hAnsiTheme="minorHAnsi" w:cstheme="minorHAnsi"/>
        </w:rPr>
        <w:t>的類型結構。因此壓縮不改變</w:t>
      </w:r>
      <w:proofErr w:type="gramStart"/>
      <w:r w:rsidRPr="002B11FF">
        <w:rPr>
          <w:rFonts w:asciiTheme="minorHAnsi" w:hAnsiTheme="minorHAnsi" w:cstheme="minorHAnsi"/>
        </w:rPr>
        <w:t>上面引理</w:t>
      </w:r>
      <w:proofErr w:type="gramEnd"/>
      <w:r w:rsidRPr="002B11FF">
        <w:rPr>
          <w:rFonts w:asciiTheme="minorHAnsi" w:hAnsiTheme="minorHAnsi" w:cstheme="minorHAnsi"/>
        </w:rPr>
        <w:t xml:space="preserve"> 1 </w:t>
      </w:r>
      <w:r w:rsidRPr="002B11FF">
        <w:rPr>
          <w:rFonts w:asciiTheme="minorHAnsi" w:hAnsiTheme="minorHAnsi" w:cstheme="minorHAnsi"/>
        </w:rPr>
        <w:t>的結論。</w:t>
      </w:r>
      <w:r w:rsidRPr="002B11FF">
        <w:rPr>
          <w:rFonts w:ascii="Cambria Math" w:eastAsia="MS Mincho" w:hAnsi="Cambria Math" w:cs="Cambria Math"/>
        </w:rPr>
        <w:t>∎</w:t>
      </w:r>
    </w:p>
    <w:p w14:paraId="2A7868E7" w14:textId="77777777" w:rsidR="00B75425" w:rsidRPr="002B11FF" w:rsidRDefault="00B75425" w:rsidP="00B75425">
      <w:pPr>
        <w:pStyle w:val="Web"/>
        <w:rPr>
          <w:rFonts w:asciiTheme="minorHAnsi" w:hAnsiTheme="minorHAnsi" w:cstheme="minorHAnsi"/>
        </w:rPr>
      </w:pPr>
      <w:r w:rsidRPr="002B11FF">
        <w:rPr>
          <w:rFonts w:asciiTheme="minorHAnsi" w:hAnsiTheme="minorHAnsi" w:cstheme="minorHAnsi"/>
        </w:rPr>
        <w:t>直覺：壓縮只把「已經在同一分支內的冗長指標」縮短，不會把不同分支</w:t>
      </w:r>
      <w:proofErr w:type="gramStart"/>
      <w:r w:rsidRPr="002B11FF">
        <w:rPr>
          <w:rFonts w:asciiTheme="minorHAnsi" w:hAnsiTheme="minorHAnsi" w:cstheme="minorHAnsi"/>
        </w:rPr>
        <w:t>黏</w:t>
      </w:r>
      <w:proofErr w:type="gramEnd"/>
      <w:r w:rsidRPr="002B11FF">
        <w:rPr>
          <w:rFonts w:asciiTheme="minorHAnsi" w:hAnsiTheme="minorHAnsi" w:cstheme="minorHAnsi"/>
        </w:rPr>
        <w:t>在一起，也不會把同一分支拆開。</w:t>
      </w:r>
    </w:p>
    <w:p w14:paraId="685D2FB8" w14:textId="77777777" w:rsidR="00B75425" w:rsidRPr="00654F27" w:rsidRDefault="00B75425" w:rsidP="00B75425">
      <w:pPr>
        <w:pStyle w:val="Web"/>
      </w:pPr>
    </w:p>
    <w:p w14:paraId="59FCA2D3" w14:textId="77777777" w:rsidR="00B75425" w:rsidRPr="001015D1" w:rsidRDefault="00B75425" w:rsidP="00B75425">
      <w:pPr>
        <w:rPr>
          <w:rFonts w:cstheme="minorHAnsi"/>
        </w:rPr>
      </w:pPr>
      <w:proofErr w:type="gramStart"/>
      <w:r w:rsidRPr="001015D1">
        <w:rPr>
          <w:rFonts w:cstheme="minorHAnsi"/>
        </w:rPr>
        <w:t>引理</w:t>
      </w:r>
      <w:proofErr w:type="gramEnd"/>
      <w:r w:rsidRPr="001015D1">
        <w:rPr>
          <w:rFonts w:cstheme="minorHAnsi"/>
        </w:rPr>
        <w:t xml:space="preserve"> 3</w:t>
      </w:r>
      <w:r w:rsidRPr="001015D1">
        <w:rPr>
          <w:rFonts w:cstheme="minorHAnsi"/>
        </w:rPr>
        <w:t>（</w:t>
      </w:r>
      <w:r w:rsidRPr="001015D1">
        <w:rPr>
          <w:rFonts w:cstheme="minorHAnsi"/>
        </w:rPr>
        <w:t xml:space="preserve">Union </w:t>
      </w:r>
      <w:r w:rsidRPr="001015D1">
        <w:rPr>
          <w:rFonts w:cstheme="minorHAnsi"/>
        </w:rPr>
        <w:t>的拓撲對應）</w:t>
      </w:r>
    </w:p>
    <w:p w14:paraId="4BFF5198" w14:textId="77777777" w:rsidR="00B75425" w:rsidRPr="00D04A1C" w:rsidRDefault="00B75425" w:rsidP="00B75425">
      <w:pPr>
        <w:widowControl/>
        <w:spacing w:before="100" w:beforeAutospacing="1" w:after="100" w:afterAutospacing="1"/>
        <w:rPr>
          <w:rFonts w:eastAsia="新細明體" w:cstheme="minorHAnsi"/>
          <w:kern w:val="0"/>
          <w:szCs w:val="24"/>
        </w:rPr>
      </w:pPr>
      <w:r w:rsidRPr="001015D1">
        <w:rPr>
          <w:rFonts w:eastAsia="新細明體" w:cstheme="minorHAnsi"/>
          <w:b/>
          <w:bCs/>
          <w:kern w:val="0"/>
          <w:szCs w:val="24"/>
        </w:rPr>
        <w:t>union</w:t>
      </w:r>
      <w:r w:rsidRPr="00D04A1C">
        <w:rPr>
          <w:rFonts w:eastAsia="新細明體" w:cstheme="minorHAnsi"/>
          <w:kern w:val="0"/>
          <w:szCs w:val="24"/>
        </w:rPr>
        <w:t xml:space="preserve"> </w:t>
      </w:r>
      <w:r w:rsidRPr="00D04A1C">
        <w:rPr>
          <w:rFonts w:eastAsia="新細明體" w:cstheme="minorHAnsi"/>
          <w:kern w:val="0"/>
          <w:szCs w:val="24"/>
        </w:rPr>
        <w:t>將兩棵不同的樹</w:t>
      </w:r>
      <w:proofErr w:type="gramStart"/>
      <w:r w:rsidRPr="00D04A1C">
        <w:rPr>
          <w:rFonts w:eastAsia="新細明體" w:cstheme="minorHAnsi"/>
          <w:kern w:val="0"/>
          <w:szCs w:val="24"/>
        </w:rPr>
        <w:t>的根做父子</w:t>
      </w:r>
      <w:proofErr w:type="gramEnd"/>
      <w:r w:rsidRPr="00D04A1C">
        <w:rPr>
          <w:rFonts w:eastAsia="新細明體" w:cstheme="minorHAnsi"/>
          <w:kern w:val="0"/>
          <w:szCs w:val="24"/>
        </w:rPr>
        <w:t>連接（</w:t>
      </w:r>
      <w:r w:rsidRPr="00D04A1C">
        <w:rPr>
          <w:rFonts w:eastAsia="新細明體" w:cstheme="minorHAnsi"/>
          <w:kern w:val="0"/>
          <w:szCs w:val="24"/>
        </w:rPr>
        <w:t xml:space="preserve">union-by-rank </w:t>
      </w:r>
      <w:r w:rsidRPr="00D04A1C">
        <w:rPr>
          <w:rFonts w:eastAsia="新細明體" w:cstheme="minorHAnsi"/>
          <w:kern w:val="0"/>
          <w:szCs w:val="24"/>
        </w:rPr>
        <w:t>只是選擇方向），在</w:t>
      </w:r>
      <w:r w:rsidRPr="00D04A1C">
        <w:rPr>
          <w:rFonts w:eastAsia="新細明體" w:cstheme="minorHAnsi"/>
          <w:kern w:val="0"/>
          <w:szCs w:val="24"/>
        </w:rPr>
        <w:t xml:space="preserve"> </w:t>
      </w:r>
      <m:oMath>
        <m:r>
          <m:rPr>
            <m:sty m:val="p"/>
          </m:rPr>
          <w:rPr>
            <w:rFonts w:ascii="Cambria Math" w:eastAsia="新細明體" w:hAnsi="Cambria Math" w:cstheme="minorHAnsi"/>
            <w:kern w:val="0"/>
            <w:szCs w:val="24"/>
          </w:rPr>
          <m:t>K</m:t>
        </m:r>
      </m:oMath>
      <w:r w:rsidRPr="00D04A1C">
        <w:rPr>
          <w:rFonts w:eastAsia="新細明體" w:cstheme="minorHAnsi"/>
          <w:kern w:val="0"/>
          <w:szCs w:val="24"/>
        </w:rPr>
        <w:t xml:space="preserve"> </w:t>
      </w:r>
      <w:r w:rsidRPr="00D04A1C">
        <w:rPr>
          <w:rFonts w:eastAsia="新細明體" w:cstheme="minorHAnsi"/>
          <w:kern w:val="0"/>
          <w:szCs w:val="24"/>
        </w:rPr>
        <w:t>中等同於加入一條邊把兩個既有的連通分支接通；這是把兩個分支在商空間（</w:t>
      </w:r>
      <w:r w:rsidRPr="00D04A1C">
        <w:rPr>
          <w:rFonts w:eastAsia="新細明體" w:cstheme="minorHAnsi"/>
          <w:kern w:val="0"/>
          <w:szCs w:val="24"/>
        </w:rPr>
        <w:t>quotient/identification</w:t>
      </w:r>
      <w:r w:rsidRPr="00D04A1C">
        <w:rPr>
          <w:rFonts w:eastAsia="新細明體" w:cstheme="minorHAnsi"/>
          <w:kern w:val="0"/>
          <w:szCs w:val="24"/>
        </w:rPr>
        <w:t>）下辨識為一個分支：</w:t>
      </w:r>
    </w:p>
    <w:p w14:paraId="1CE9FF00" w14:textId="77777777" w:rsidR="00B75425" w:rsidRDefault="00152CC2" w:rsidP="00B75425">
      <w:pPr>
        <w:widowControl/>
        <w:rPr>
          <w:rFonts w:eastAsia="新細明體" w:cstheme="minorHAnsi"/>
          <w:kern w:val="0"/>
          <w:szCs w:val="24"/>
        </w:rPr>
      </w:pPr>
      <m:oMathPara>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sSup>
            <m:sSupPr>
              <m:ctrlPr>
                <w:rPr>
                  <w:rFonts w:ascii="Cambria Math" w:eastAsia="新細明體" w:hAnsi="Cambria Math" w:cstheme="minorHAnsi"/>
                  <w:kern w:val="0"/>
                  <w:szCs w:val="24"/>
                </w:rPr>
              </m:ctrlPr>
            </m:sSupPr>
            <m:e>
              <m:r>
                <m:rPr>
                  <m:sty m:val="p"/>
                </m:rPr>
                <w:rPr>
                  <w:rFonts w:ascii="Cambria Math" w:eastAsia="新細明體" w:hAnsi="Cambria Math" w:cs="Cambria Math"/>
                  <w:kern w:val="0"/>
                  <w:szCs w:val="24"/>
                </w:rPr>
                <m:t>∼</m:t>
              </m:r>
              <m:ctrlPr>
                <w:rPr>
                  <w:rFonts w:ascii="Cambria Math" w:eastAsia="新細明體" w:hAnsi="Cambria Math" w:cs="Cambria Math"/>
                  <w:kern w:val="0"/>
                  <w:szCs w:val="24"/>
                </w:rPr>
              </m:ctrlP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m:t>
          </m:r>
        </m:oMath>
      </m:oMathPara>
    </w:p>
    <w:p w14:paraId="57E8611D" w14:textId="77777777" w:rsidR="00B75425" w:rsidRDefault="00B75425" w:rsidP="00B75425">
      <w:pPr>
        <w:widowControl/>
        <w:rPr>
          <w:rFonts w:eastAsia="新細明體" w:cstheme="minorHAnsi"/>
          <w:kern w:val="0"/>
          <w:szCs w:val="24"/>
        </w:rPr>
      </w:pPr>
    </w:p>
    <w:p w14:paraId="08E285A2" w14:textId="77777777" w:rsidR="00B75425" w:rsidRPr="00D04A1C" w:rsidRDefault="00B75425" w:rsidP="00B75425">
      <w:pPr>
        <w:widowControl/>
        <w:rPr>
          <w:rFonts w:eastAsia="新細明體" w:cstheme="minorHAnsi"/>
          <w:kern w:val="0"/>
          <w:szCs w:val="24"/>
        </w:rPr>
      </w:pPr>
      <w:r w:rsidRPr="001015D1">
        <w:rPr>
          <w:rFonts w:eastAsia="新細明體" w:cstheme="minorHAnsi"/>
          <w:kern w:val="0"/>
          <w:szCs w:val="24"/>
        </w:rPr>
        <w:t>其中</w:t>
      </w:r>
      <m:oMath>
        <m:r>
          <m:rPr>
            <m:sty m:val="p"/>
          </m:rPr>
          <w:rPr>
            <w:rFonts w:ascii="Cambria Math" w:eastAsia="新細明體" w:hAnsi="Cambria Math" w:cstheme="minorHAnsi"/>
            <w:kern w:val="0"/>
            <w:szCs w:val="24"/>
          </w:rPr>
          <m:t> x</m:t>
        </m:r>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m:t>
            </m: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y </m:t>
        </m:r>
      </m:oMath>
      <w:r w:rsidRPr="001015D1">
        <w:rPr>
          <w:rFonts w:eastAsia="新細明體" w:cstheme="minorHAnsi"/>
          <w:kern w:val="0"/>
          <w:szCs w:val="24"/>
        </w:rPr>
        <w:t>識別兩分支代表元。</w:t>
      </w:r>
    </w:p>
    <w:p w14:paraId="752D4122" w14:textId="77777777" w:rsidR="00B75425" w:rsidRPr="00D04A1C" w:rsidRDefault="00B75425" w:rsidP="00B75425">
      <w:pPr>
        <w:widowControl/>
        <w:spacing w:before="100" w:beforeAutospacing="1" w:after="100" w:afterAutospacing="1"/>
        <w:rPr>
          <w:rFonts w:eastAsia="新細明體" w:cstheme="minorHAnsi"/>
          <w:kern w:val="0"/>
          <w:szCs w:val="24"/>
        </w:rPr>
      </w:pPr>
      <w:r w:rsidRPr="00D04A1C">
        <w:rPr>
          <w:rFonts w:eastAsia="新細明體" w:cstheme="minorHAnsi"/>
          <w:kern w:val="0"/>
          <w:szCs w:val="24"/>
        </w:rPr>
        <w:t>因此</w:t>
      </w:r>
      <w:r w:rsidRPr="00D04A1C">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04A1C">
        <w:rPr>
          <w:rFonts w:eastAsia="新細明體" w:cstheme="minorHAnsi"/>
          <w:kern w:val="0"/>
          <w:szCs w:val="24"/>
        </w:rPr>
        <w:t xml:space="preserve"> </w:t>
      </w:r>
      <w:r w:rsidRPr="00D04A1C">
        <w:rPr>
          <w:rFonts w:eastAsia="新細明體" w:cstheme="minorHAnsi"/>
          <w:kern w:val="0"/>
          <w:szCs w:val="24"/>
        </w:rPr>
        <w:t>減一，與</w:t>
      </w:r>
      <w:r w:rsidRPr="00D04A1C">
        <w:rPr>
          <w:rFonts w:eastAsia="新細明體" w:cstheme="minorHAnsi"/>
          <w:kern w:val="0"/>
          <w:szCs w:val="24"/>
        </w:rPr>
        <w:t xml:space="preserve"> Union-Find</w:t>
      </w:r>
      <w:r w:rsidRPr="00D04A1C">
        <w:rPr>
          <w:rFonts w:eastAsia="新細明體" w:cstheme="minorHAnsi"/>
          <w:kern w:val="0"/>
          <w:szCs w:val="24"/>
        </w:rPr>
        <w:t>「兩集合合併」完全同步。</w:t>
      </w:r>
      <w:r w:rsidRPr="00D04A1C">
        <w:rPr>
          <w:rFonts w:ascii="Cambria Math" w:eastAsia="MS Mincho" w:hAnsi="Cambria Math" w:cs="Cambria Math"/>
          <w:kern w:val="0"/>
          <w:szCs w:val="24"/>
        </w:rPr>
        <w:t>∎</w:t>
      </w:r>
    </w:p>
    <w:p w14:paraId="6428B8C6" w14:textId="77777777" w:rsidR="00B75425" w:rsidRDefault="00B75425" w:rsidP="00B75425"/>
    <w:p w14:paraId="094574DA" w14:textId="77777777" w:rsidR="00B75425" w:rsidRDefault="00B75425" w:rsidP="00B75425"/>
    <w:p w14:paraId="48A07868" w14:textId="77777777" w:rsidR="00B75425" w:rsidRDefault="00B75425" w:rsidP="00B75425"/>
    <w:p w14:paraId="4F3803E0" w14:textId="77777777" w:rsidR="00B75425" w:rsidRDefault="00B75425" w:rsidP="00B75425"/>
    <w:p w14:paraId="32F976E7" w14:textId="77777777" w:rsidR="00B75425" w:rsidRPr="001E2271" w:rsidRDefault="00B75425" w:rsidP="00B75425">
      <w:pPr>
        <w:rPr>
          <w:rFonts w:cstheme="minorHAnsi"/>
        </w:rPr>
      </w:pPr>
      <w:r w:rsidRPr="001E2271">
        <w:rPr>
          <w:rFonts w:cstheme="minorHAnsi"/>
        </w:rPr>
        <w:t>定理（等價性）</w:t>
      </w:r>
    </w:p>
    <w:p w14:paraId="27533D2F" w14:textId="77777777" w:rsidR="00B75425" w:rsidRPr="00D906BF" w:rsidRDefault="00B75425" w:rsidP="00B75425">
      <w:pPr>
        <w:widowControl/>
        <w:spacing w:before="100" w:beforeAutospacing="1" w:after="100" w:afterAutospacing="1"/>
        <w:rPr>
          <w:rFonts w:eastAsia="新細明體" w:cstheme="minorHAnsi"/>
          <w:kern w:val="0"/>
          <w:szCs w:val="24"/>
        </w:rPr>
      </w:pPr>
      <w:r w:rsidRPr="00D906BF">
        <w:rPr>
          <w:rFonts w:eastAsia="新細明體" w:cstheme="minorHAnsi"/>
          <w:kern w:val="0"/>
          <w:szCs w:val="24"/>
        </w:rPr>
        <w:t>令</w:t>
      </w:r>
      <w:r w:rsidRPr="00D906BF">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cr m:val="script"/>
                <m:sty m:val="p"/>
              </m:rPr>
              <w:rPr>
                <w:rFonts w:ascii="Cambria Math" w:eastAsia="新細明體" w:hAnsi="Cambria Math" w:cstheme="minorHAnsi"/>
                <w:kern w:val="0"/>
                <w:szCs w:val="24"/>
              </w:rPr>
              <m:t>P</m:t>
            </m:r>
          </m:e>
          <m:sub>
            <m:r>
              <m:rPr>
                <m:scr m:val="script"/>
                <m:sty m:val="p"/>
              </m:rPr>
              <w:rPr>
                <w:rFonts w:ascii="Cambria Math" w:eastAsia="新細明體" w:hAnsi="Cambria Math" w:cstheme="minorHAnsi"/>
                <w:kern w:val="0"/>
                <w:szCs w:val="24"/>
              </w:rPr>
              <m:t>F</m:t>
            </m:r>
          </m:sub>
        </m:sSub>
      </m:oMath>
      <w:r w:rsidRPr="00D906BF">
        <w:rPr>
          <w:rFonts w:eastAsia="新細明體" w:cstheme="minorHAnsi"/>
          <w:kern w:val="0"/>
          <w:szCs w:val="24"/>
        </w:rPr>
        <w:t xml:space="preserve"> </w:t>
      </w:r>
      <w:r w:rsidRPr="00D906BF">
        <w:rPr>
          <w:rFonts w:eastAsia="新細明體" w:cstheme="minorHAnsi"/>
          <w:kern w:val="0"/>
          <w:szCs w:val="24"/>
        </w:rPr>
        <w:t>為</w:t>
      </w:r>
      <w:r w:rsidRPr="00D906BF">
        <w:rPr>
          <w:rFonts w:eastAsia="新細明體" w:cstheme="minorHAnsi"/>
          <w:kern w:val="0"/>
          <w:szCs w:val="24"/>
        </w:rPr>
        <w:t xml:space="preserve"> Union-Find </w:t>
      </w:r>
      <w:r w:rsidRPr="00D906BF">
        <w:rPr>
          <w:rFonts w:eastAsia="新細明體" w:cstheme="minorHAnsi"/>
          <w:kern w:val="0"/>
          <w:szCs w:val="24"/>
        </w:rPr>
        <w:t>此時刻森林的「樹分割」，</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K</m:t>
            </m:r>
          </m:e>
        </m:d>
      </m:oMath>
      <w:r w:rsidRPr="00D906BF">
        <w:rPr>
          <w:rFonts w:eastAsia="新細明體" w:cstheme="minorHAnsi"/>
          <w:kern w:val="0"/>
          <w:szCs w:val="24"/>
        </w:rPr>
        <w:t xml:space="preserve"> </w:t>
      </w:r>
      <w:r w:rsidRPr="00D906BF">
        <w:rPr>
          <w:rFonts w:eastAsia="新細明體" w:cstheme="minorHAnsi"/>
          <w:kern w:val="0"/>
          <w:szCs w:val="24"/>
        </w:rPr>
        <w:t>為其</w:t>
      </w:r>
      <w:r w:rsidRPr="00D906BF">
        <w:rPr>
          <w:rFonts w:eastAsia="新細明體" w:cstheme="minorHAnsi"/>
          <w:kern w:val="0"/>
          <w:szCs w:val="24"/>
        </w:rPr>
        <w:t xml:space="preserve"> 1 </w:t>
      </w:r>
      <w:r w:rsidRPr="00D906BF">
        <w:rPr>
          <w:rFonts w:eastAsia="新細明體" w:cstheme="minorHAnsi"/>
          <w:kern w:val="0"/>
          <w:szCs w:val="24"/>
        </w:rPr>
        <w:t>維</w:t>
      </w:r>
      <w:proofErr w:type="gramStart"/>
      <w:r w:rsidRPr="00D906BF">
        <w:rPr>
          <w:rFonts w:eastAsia="新細明體" w:cstheme="minorHAnsi"/>
          <w:kern w:val="0"/>
          <w:szCs w:val="24"/>
        </w:rPr>
        <w:t>複</w:t>
      </w:r>
      <w:proofErr w:type="gramEnd"/>
      <w:r w:rsidRPr="00D906BF">
        <w:rPr>
          <w:rFonts w:eastAsia="新細明體" w:cstheme="minorHAnsi"/>
          <w:kern w:val="0"/>
          <w:szCs w:val="24"/>
        </w:rPr>
        <w:t>形的路徑連通分支集合。則</w:t>
      </w:r>
    </w:p>
    <w:p w14:paraId="3F5EEF91" w14:textId="77777777" w:rsidR="00B75425" w:rsidRPr="00D906BF" w:rsidRDefault="00152CC2" w:rsidP="00B75425">
      <w:pPr>
        <w:widowControl/>
        <w:jc w:val="center"/>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cr m:val="script"/>
                  <m:sty m:val="p"/>
                </m:rPr>
                <w:rPr>
                  <w:rFonts w:ascii="Cambria Math" w:eastAsia="新細明體" w:hAnsi="Cambria Math" w:cstheme="minorHAnsi"/>
                  <w:kern w:val="0"/>
                  <w:szCs w:val="24"/>
                </w:rPr>
                <m:t>P</m:t>
              </m:r>
            </m:e>
            <m:sub>
              <m:r>
                <m:rPr>
                  <m:scr m:val="script"/>
                  <m:sty m:val="p"/>
                </m:rPr>
                <w:rPr>
                  <w:rFonts w:ascii="Cambria Math" w:eastAsia="新細明體" w:hAnsi="Cambria Math" w:cstheme="minorHAnsi"/>
                  <w:kern w:val="0"/>
                  <w:szCs w:val="24"/>
                </w:rPr>
                <m:t>F</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K</m:t>
              </m:r>
            </m:e>
          </m:d>
          <m:r>
            <m:rPr>
              <m:sty m:val="p"/>
            </m:rPr>
            <w:rPr>
              <w:rFonts w:ascii="Cambria Math" w:eastAsia="新細明體" w:hAnsi="Cambria Math" w:cstheme="minorHAnsi"/>
              <w:kern w:val="0"/>
              <w:szCs w:val="24"/>
            </w:rPr>
            <m:t>.</m:t>
          </m:r>
        </m:oMath>
      </m:oMathPara>
    </w:p>
    <w:p w14:paraId="3819700F" w14:textId="77777777" w:rsidR="00B75425" w:rsidRDefault="00B75425" w:rsidP="00B75425">
      <w:pPr>
        <w:widowControl/>
        <w:spacing w:before="100" w:beforeAutospacing="1" w:after="100" w:afterAutospacing="1"/>
        <w:rPr>
          <w:rFonts w:eastAsia="新細明體" w:cstheme="minorHAnsi"/>
          <w:kern w:val="0"/>
          <w:szCs w:val="24"/>
        </w:rPr>
      </w:pPr>
      <w:r w:rsidRPr="001E2271">
        <w:rPr>
          <w:rFonts w:eastAsia="新細明體" w:cstheme="minorHAnsi"/>
          <w:b/>
          <w:bCs/>
          <w:kern w:val="0"/>
          <w:szCs w:val="24"/>
        </w:rPr>
        <w:t>證明</w:t>
      </w:r>
      <w:r w:rsidRPr="00D906BF">
        <w:rPr>
          <w:rFonts w:eastAsia="新細明體" w:cstheme="minorHAnsi"/>
          <w:kern w:val="0"/>
          <w:szCs w:val="24"/>
        </w:rPr>
        <w:t>：</w:t>
      </w: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1 </w:t>
      </w:r>
      <w:r w:rsidRPr="00D906BF">
        <w:rPr>
          <w:rFonts w:eastAsia="新細明體" w:cstheme="minorHAnsi"/>
          <w:kern w:val="0"/>
          <w:szCs w:val="24"/>
        </w:rPr>
        <w:t>得</w:t>
      </w:r>
      <w:r w:rsidRPr="00D906BF">
        <w:rPr>
          <w:rFonts w:eastAsia="新細明體" w:cstheme="minorHAnsi"/>
          <w:kern w:val="0"/>
          <w:szCs w:val="24"/>
        </w:rPr>
        <w:t xml:space="preserve"> </w:t>
      </w:r>
      <m:oMath>
        <m:r>
          <m:rPr>
            <m:sty m:val="p"/>
          </m:rPr>
          <w:rPr>
            <w:rFonts w:ascii="Cambria Math" w:eastAsia="新細明體" w:hAnsi="Cambria Math" w:cstheme="minorHAnsi"/>
            <w:kern w:val="0"/>
            <w:szCs w:val="24"/>
          </w:rPr>
          <m:t>x</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hint="eastAsia"/>
                <w:kern w:val="0"/>
                <w:szCs w:val="24"/>
              </w:rPr>
              <m:t>≡</m:t>
            </m:r>
          </m:e>
          <m:sub>
            <m:r>
              <m:rPr>
                <m:scr m:val="script"/>
                <m:sty m:val="p"/>
              </m:rPr>
              <w:rPr>
                <w:rFonts w:ascii="Cambria Math" w:eastAsia="新細明體" w:hAnsi="Cambria Math" w:cstheme="minorHAnsi"/>
                <w:kern w:val="0"/>
                <w:szCs w:val="24"/>
              </w:rPr>
              <m:t>F</m:t>
            </m:r>
          </m:sub>
        </m:sSub>
        <m:r>
          <m:rPr>
            <m:sty m:val="p"/>
          </m:rPr>
          <w:rPr>
            <w:rFonts w:ascii="Cambria Math" w:eastAsia="新細明體" w:hAnsi="Cambria Math" w:cstheme="minorHAnsi"/>
            <w:kern w:val="0"/>
            <w:szCs w:val="24"/>
          </w:rPr>
          <m:t>y⟺x</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m:t>
            </m:r>
          </m:e>
          <m:sub>
            <m:r>
              <m:rPr>
                <m:sty m:val="p"/>
              </m:rPr>
              <w:rPr>
                <w:rFonts w:ascii="Cambria Math" w:eastAsia="新細明體" w:hAnsi="Cambria Math" w:cstheme="minorHAnsi"/>
                <w:kern w:val="0"/>
                <w:szCs w:val="24"/>
              </w:rPr>
              <m:t>K</m:t>
            </m:r>
          </m:sub>
        </m:sSub>
        <m:r>
          <m:rPr>
            <m:sty m:val="p"/>
          </m:rPr>
          <w:rPr>
            <w:rFonts w:ascii="Cambria Math" w:eastAsia="新細明體" w:hAnsi="Cambria Math" w:cstheme="minorHAnsi"/>
            <w:kern w:val="0"/>
            <w:szCs w:val="24"/>
          </w:rPr>
          <m:t>y</m:t>
        </m:r>
      </m:oMath>
      <w:r w:rsidRPr="00D906BF">
        <w:rPr>
          <w:rFonts w:eastAsia="新細明體" w:cstheme="minorHAnsi"/>
          <w:kern w:val="0"/>
          <w:szCs w:val="24"/>
        </w:rPr>
        <w:t>，故兩種關係的等價類完全一致；</w:t>
      </w:r>
      <w:r w:rsidRPr="00D906BF">
        <w:rPr>
          <w:rFonts w:eastAsia="新細明體" w:cstheme="minorHAnsi"/>
          <w:kern w:val="0"/>
          <w:szCs w:val="24"/>
        </w:rPr>
        <w:br/>
      </w:r>
    </w:p>
    <w:p w14:paraId="42ECB5E2" w14:textId="77777777" w:rsidR="00B75425" w:rsidRPr="00D906BF" w:rsidRDefault="00B75425" w:rsidP="00B75425">
      <w:pPr>
        <w:widowControl/>
        <w:spacing w:before="100" w:beforeAutospacing="1" w:after="100" w:afterAutospacing="1"/>
        <w:rPr>
          <w:rFonts w:ascii="新細明體" w:eastAsia="新細明體" w:hAnsi="新細明體" w:cs="新細明體"/>
          <w:kern w:val="0"/>
          <w:szCs w:val="24"/>
        </w:rPr>
      </w:pP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2 </w:t>
      </w:r>
      <w:r w:rsidRPr="00D906BF">
        <w:rPr>
          <w:rFonts w:eastAsia="新細明體" w:cstheme="minorHAnsi"/>
          <w:kern w:val="0"/>
          <w:szCs w:val="24"/>
        </w:rPr>
        <w:t>知</w:t>
      </w:r>
      <w:r w:rsidRPr="00D906BF">
        <w:rPr>
          <w:rFonts w:eastAsia="新細明體" w:cstheme="minorHAnsi"/>
          <w:kern w:val="0"/>
          <w:szCs w:val="24"/>
        </w:rPr>
        <w:t xml:space="preserve"> path compression </w:t>
      </w:r>
      <w:r w:rsidRPr="00D906BF">
        <w:rPr>
          <w:rFonts w:eastAsia="新細明體" w:cstheme="minorHAnsi"/>
          <w:kern w:val="0"/>
          <w:szCs w:val="24"/>
        </w:rPr>
        <w:t>不改變</w:t>
      </w:r>
      <w:r w:rsidRPr="00D906BF">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906BF">
        <w:rPr>
          <w:rFonts w:eastAsia="新細明體" w:cstheme="minorHAnsi"/>
          <w:kern w:val="0"/>
          <w:szCs w:val="24"/>
        </w:rPr>
        <w:t>；</w:t>
      </w: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3 </w:t>
      </w:r>
      <w:r w:rsidRPr="00D906BF">
        <w:rPr>
          <w:rFonts w:eastAsia="新細明體" w:cstheme="minorHAnsi"/>
          <w:kern w:val="0"/>
          <w:szCs w:val="24"/>
        </w:rPr>
        <w:t>知</w:t>
      </w:r>
      <w:r w:rsidRPr="00D906BF">
        <w:rPr>
          <w:rFonts w:eastAsia="新細明體" w:cstheme="minorHAnsi"/>
          <w:kern w:val="0"/>
          <w:szCs w:val="24"/>
        </w:rPr>
        <w:t xml:space="preserve"> union </w:t>
      </w:r>
      <w:r w:rsidRPr="00D906BF">
        <w:rPr>
          <w:rFonts w:eastAsia="新細明體" w:cstheme="minorHAnsi"/>
          <w:kern w:val="0"/>
          <w:szCs w:val="24"/>
        </w:rPr>
        <w:t>對應到把兩個分支接通，</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906BF">
        <w:rPr>
          <w:rFonts w:eastAsia="新細明體" w:cstheme="minorHAnsi"/>
          <w:kern w:val="0"/>
          <w:szCs w:val="24"/>
        </w:rPr>
        <w:t xml:space="preserve"> </w:t>
      </w:r>
      <w:r w:rsidRPr="00D906BF">
        <w:rPr>
          <w:rFonts w:eastAsia="新細明體" w:cstheme="minorHAnsi"/>
          <w:kern w:val="0"/>
          <w:szCs w:val="24"/>
        </w:rPr>
        <w:t>與森林分割同步更新。故任意操作序列下，兩者</w:t>
      </w:r>
      <w:proofErr w:type="gramStart"/>
      <w:r w:rsidRPr="00D906BF">
        <w:rPr>
          <w:rFonts w:eastAsia="新細明體" w:cstheme="minorHAnsi"/>
          <w:kern w:val="0"/>
          <w:szCs w:val="24"/>
        </w:rPr>
        <w:t>始終同構</w:t>
      </w:r>
      <w:proofErr w:type="gramEnd"/>
      <w:r w:rsidRPr="00D906BF">
        <w:rPr>
          <w:rFonts w:eastAsia="新細明體" w:cstheme="minorHAnsi"/>
          <w:kern w:val="0"/>
          <w:szCs w:val="24"/>
        </w:rPr>
        <w:t>。</w:t>
      </w:r>
      <w:r w:rsidRPr="00D906BF">
        <w:rPr>
          <w:rFonts w:ascii="Cambria Math" w:eastAsia="MS Mincho" w:hAnsi="Cambria Math" w:cs="Cambria Math"/>
          <w:kern w:val="0"/>
          <w:szCs w:val="24"/>
        </w:rPr>
        <w:t>∎</w:t>
      </w:r>
    </w:p>
    <w:p w14:paraId="0E0A6F0E" w14:textId="77777777" w:rsidR="00B75425" w:rsidRDefault="00B75425" w:rsidP="00B75425">
      <w:r>
        <w:t>結論</w:t>
      </w:r>
    </w:p>
    <w:p w14:paraId="4153184B" w14:textId="77777777" w:rsidR="00B75425" w:rsidRPr="0092174A" w:rsidRDefault="00B75425" w:rsidP="00DC35A2">
      <w:pPr>
        <w:pStyle w:val="Web"/>
        <w:numPr>
          <w:ilvl w:val="0"/>
          <w:numId w:val="27"/>
        </w:numPr>
        <w:rPr>
          <w:rFonts w:asciiTheme="minorHAnsi" w:hAnsiTheme="minorHAnsi" w:cstheme="minorHAnsi"/>
        </w:rPr>
      </w:pPr>
      <w:r w:rsidRPr="00D755F1">
        <w:rPr>
          <w:rStyle w:val="af0"/>
          <w:rFonts w:asciiTheme="minorHAnsi" w:hAnsiTheme="minorHAnsi" w:cstheme="minorHAnsi"/>
          <w:b w:val="0"/>
        </w:rPr>
        <w:lastRenderedPageBreak/>
        <w:t>不相交集合（</w:t>
      </w:r>
      <w:r w:rsidRPr="00D755F1">
        <w:rPr>
          <w:rStyle w:val="af0"/>
          <w:rFonts w:asciiTheme="minorHAnsi" w:hAnsiTheme="minorHAnsi" w:cstheme="minorHAnsi"/>
          <w:b w:val="0"/>
        </w:rPr>
        <w:t>Disjoint sets</w:t>
      </w:r>
      <w:r w:rsidRPr="00D755F1">
        <w:rPr>
          <w:rStyle w:val="af0"/>
          <w:rFonts w:asciiTheme="minorHAnsi" w:hAnsiTheme="minorHAnsi" w:cstheme="minorHAnsi"/>
          <w:b w:val="0"/>
        </w:rPr>
        <w:t>）的分割</w:t>
      </w:r>
      <w:r w:rsidRPr="00D755F1">
        <w:rPr>
          <w:rFonts w:asciiTheme="minorHAnsi" w:hAnsiTheme="minorHAnsi" w:cstheme="minorHAnsi"/>
          <w:b/>
        </w:rPr>
        <w:t xml:space="preserve"> ←→ </w:t>
      </w:r>
      <w:r w:rsidRPr="00D755F1">
        <w:rPr>
          <w:rStyle w:val="af0"/>
          <w:rFonts w:asciiTheme="minorHAnsi" w:hAnsiTheme="minorHAnsi" w:cstheme="minorHAnsi"/>
          <w:b w:val="0"/>
        </w:rPr>
        <w:t xml:space="preserve">Union-Find </w:t>
      </w:r>
      <w:r w:rsidRPr="00D755F1">
        <w:rPr>
          <w:rStyle w:val="af0"/>
          <w:rFonts w:asciiTheme="minorHAnsi" w:hAnsiTheme="minorHAnsi" w:cstheme="minorHAnsi"/>
          <w:b w:val="0"/>
        </w:rPr>
        <w:t>森林的樹分割</w:t>
      </w:r>
      <w:r w:rsidRPr="00D755F1">
        <w:rPr>
          <w:rFonts w:asciiTheme="minorHAnsi" w:hAnsiTheme="minorHAnsi" w:cstheme="minorHAnsi"/>
          <w:b/>
        </w:rPr>
        <w:t xml:space="preserve"> ←→ </w:t>
      </w:r>
      <w:r w:rsidRPr="00D755F1">
        <w:rPr>
          <w:rStyle w:val="af0"/>
          <w:rFonts w:asciiTheme="minorHAnsi" w:hAnsiTheme="minorHAnsi" w:cstheme="minorHAnsi"/>
          <w:b w:val="0"/>
        </w:rPr>
        <w:t>拓撲空間</w:t>
      </w:r>
      <w:r w:rsidRPr="00D755F1">
        <w:rPr>
          <w:rStyle w:val="af0"/>
          <w:rFonts w:asciiTheme="minorHAnsi" w:hAnsiTheme="minorHAnsi" w:cstheme="minorHAnsi"/>
          <w:b w:val="0"/>
        </w:rPr>
        <w:t xml:space="preserve"> </w:t>
      </w:r>
      <m:oMath>
        <m:r>
          <m:rPr>
            <m:sty m:val="p"/>
          </m:rPr>
          <w:rPr>
            <w:rStyle w:val="katex-mathml"/>
            <w:rFonts w:ascii="Cambria Math" w:hAnsi="Cambria Math" w:cstheme="minorHAnsi"/>
          </w:rPr>
          <m:t>K</m:t>
        </m:r>
      </m:oMath>
      <w:r w:rsidRPr="00D755F1">
        <w:rPr>
          <w:rStyle w:val="af0"/>
          <w:rFonts w:asciiTheme="minorHAnsi" w:hAnsiTheme="minorHAnsi" w:cstheme="minorHAnsi"/>
          <w:b w:val="0"/>
        </w:rPr>
        <w:t>的</w:t>
      </w:r>
      <w:r w:rsidRPr="00D755F1">
        <w:rPr>
          <w:rStyle w:val="af0"/>
          <w:rFonts w:asciiTheme="minorHAnsi" w:hAnsiTheme="minorHAnsi" w:cstheme="minorHAnsi"/>
          <w:b w:val="0"/>
        </w:rPr>
        <w:t xml:space="preserve"> </w:t>
      </w:r>
      <m:oMath>
        <m:sSub>
          <m:sSubPr>
            <m:ctrlPr>
              <w:rPr>
                <w:rStyle w:val="katex-mathml"/>
                <w:rFonts w:ascii="Cambria Math" w:hAnsi="Cambria Math" w:cstheme="minorHAnsi"/>
                <w:bCs/>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oMath>
      <w:r w:rsidRPr="0092174A">
        <w:rPr>
          <w:rFonts w:asciiTheme="minorHAnsi" w:hAnsiTheme="minorHAnsi" w:cstheme="minorHAnsi"/>
        </w:rPr>
        <w:t>。</w:t>
      </w:r>
    </w:p>
    <w:p w14:paraId="2BD7D588" w14:textId="77777777" w:rsidR="00B75425" w:rsidRPr="00016953" w:rsidRDefault="00B75425" w:rsidP="00DC35A2">
      <w:pPr>
        <w:pStyle w:val="Web"/>
        <w:numPr>
          <w:ilvl w:val="0"/>
          <w:numId w:val="27"/>
        </w:numPr>
        <w:rPr>
          <w:rFonts w:asciiTheme="minorHAnsi" w:hAnsiTheme="minorHAnsi" w:cstheme="minorHAnsi"/>
        </w:rPr>
      </w:pPr>
      <w:r w:rsidRPr="0092174A">
        <w:rPr>
          <w:rFonts w:asciiTheme="minorHAnsi" w:hAnsiTheme="minorHAnsi" w:cstheme="minorHAnsi"/>
        </w:rPr>
        <w:t>所以「用拓撲學證明</w:t>
      </w:r>
      <w:r w:rsidRPr="0092174A">
        <w:rPr>
          <w:rFonts w:asciiTheme="minorHAnsi" w:hAnsiTheme="minorHAnsi" w:cstheme="minorHAnsi"/>
        </w:rPr>
        <w:t xml:space="preserve"> Disjoint </w:t>
      </w:r>
      <w:r w:rsidRPr="0092174A">
        <w:rPr>
          <w:rFonts w:asciiTheme="minorHAnsi" w:hAnsiTheme="minorHAnsi" w:cstheme="minorHAnsi"/>
        </w:rPr>
        <w:t>和</w:t>
      </w:r>
      <w:r w:rsidRPr="0092174A">
        <w:rPr>
          <w:rFonts w:asciiTheme="minorHAnsi" w:hAnsiTheme="minorHAnsi" w:cstheme="minorHAnsi"/>
        </w:rPr>
        <w:t xml:space="preserve"> Union-Find </w:t>
      </w:r>
      <w:r w:rsidRPr="0092174A">
        <w:rPr>
          <w:rFonts w:asciiTheme="minorHAnsi" w:hAnsiTheme="minorHAnsi" w:cstheme="minorHAnsi"/>
        </w:rPr>
        <w:t>一樣」就是：</w:t>
      </w:r>
      <w:r w:rsidRPr="0092174A">
        <w:rPr>
          <w:rStyle w:val="af0"/>
          <w:rFonts w:asciiTheme="minorHAnsi" w:hAnsiTheme="minorHAnsi" w:cstheme="minorHAnsi"/>
        </w:rPr>
        <w:t xml:space="preserve">Union-Find </w:t>
      </w:r>
      <w:r w:rsidRPr="0092174A">
        <w:rPr>
          <w:rStyle w:val="af0"/>
          <w:rFonts w:asciiTheme="minorHAnsi" w:hAnsiTheme="minorHAnsi" w:cstheme="minorHAnsi"/>
        </w:rPr>
        <w:t>維護的等價關係＝拓撲的路徑連通等價關係</w:t>
      </w:r>
      <w:r w:rsidRPr="0092174A">
        <w:rPr>
          <w:rFonts w:asciiTheme="minorHAnsi" w:hAnsiTheme="minorHAnsi" w:cstheme="minorHAnsi"/>
        </w:rPr>
        <w:t>，兩者分割一致。</w:t>
      </w:r>
    </w:p>
    <w:p w14:paraId="1227858C" w14:textId="77777777" w:rsidR="00B75425" w:rsidRPr="00EE6A50" w:rsidRDefault="00B75425" w:rsidP="00DC35A2">
      <w:pPr>
        <w:pStyle w:val="Web"/>
        <w:numPr>
          <w:ilvl w:val="0"/>
          <w:numId w:val="28"/>
        </w:numPr>
        <w:rPr>
          <w:rFonts w:asciiTheme="minorHAnsi" w:hAnsiTheme="minorHAnsi" w:cstheme="minorHAnsi"/>
        </w:rPr>
      </w:pPr>
      <w:r w:rsidRPr="00016953">
        <w:rPr>
          <w:rFonts w:asciiTheme="minorHAnsi" w:hAnsiTheme="minorHAnsi" w:cstheme="minorHAnsi"/>
        </w:rPr>
        <w:t xml:space="preserve">Path compression </w:t>
      </w:r>
      <w:r w:rsidRPr="00016953">
        <w:rPr>
          <w:rFonts w:asciiTheme="minorHAnsi" w:hAnsiTheme="minorHAnsi" w:cstheme="minorHAnsi"/>
        </w:rPr>
        <w:t>是</w:t>
      </w:r>
      <w:proofErr w:type="gramStart"/>
      <w:r w:rsidRPr="00016953">
        <w:rPr>
          <w:rFonts w:asciiTheme="minorHAnsi" w:hAnsiTheme="minorHAnsi" w:cstheme="minorHAnsi"/>
        </w:rPr>
        <w:t>沿樹邊</w:t>
      </w:r>
      <w:proofErr w:type="gramEnd"/>
      <w:r w:rsidRPr="00016953">
        <w:rPr>
          <w:rFonts w:asciiTheme="minorHAnsi" w:hAnsiTheme="minorHAnsi" w:cstheme="minorHAnsi"/>
        </w:rPr>
        <w:t>的收縮（</w:t>
      </w:r>
      <w:r w:rsidRPr="00016953">
        <w:rPr>
          <w:rFonts w:asciiTheme="minorHAnsi" w:hAnsiTheme="minorHAnsi" w:cstheme="minorHAnsi"/>
        </w:rPr>
        <w:t xml:space="preserve">homotopy </w:t>
      </w:r>
      <w:r w:rsidRPr="00016953">
        <w:rPr>
          <w:rFonts w:asciiTheme="minorHAnsi" w:hAnsiTheme="minorHAnsi" w:cstheme="minorHAnsi"/>
        </w:rPr>
        <w:t>等價），讓空間「更扁平」，這提供了「為何愈用愈快」的幾何直覺；但嚴格</w:t>
      </w:r>
      <w:r>
        <w:rPr>
          <w:rFonts w:asciiTheme="minorHAnsi" w:hAnsiTheme="minorHAnsi" w:cstheme="minorHAnsi" w:hint="eastAsia"/>
        </w:rPr>
        <w:t>的</w:t>
      </w:r>
      <m:oMath>
        <m:r>
          <m:rPr>
            <m:sty m:val="p"/>
          </m:rP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 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Pr="00016953">
        <w:rPr>
          <w:rFonts w:asciiTheme="minorHAnsi" w:hAnsiTheme="minorHAnsi" w:cstheme="minorHAnsi"/>
        </w:rPr>
        <w:t xml:space="preserve"> </w:t>
      </w:r>
      <w:r w:rsidRPr="00016953">
        <w:rPr>
          <w:rFonts w:asciiTheme="minorHAnsi" w:hAnsiTheme="minorHAnsi" w:cstheme="minorHAnsi"/>
        </w:rPr>
        <w:t>上界仍引用</w:t>
      </w:r>
      <w:r>
        <w:rPr>
          <w:rFonts w:asciiTheme="minorHAnsi" w:hAnsiTheme="minorHAnsi" w:cstheme="minorHAnsi"/>
        </w:rPr>
        <w:fldChar w:fldCharType="begin"/>
      </w:r>
      <w:r>
        <w:rPr>
          <w:rFonts w:asciiTheme="minorHAnsi" w:hAnsiTheme="minorHAnsi" w:cstheme="minorHAnsi"/>
        </w:rPr>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Pr>
          <w:rFonts w:asciiTheme="minorHAnsi" w:hAnsiTheme="minorHAnsi" w:cstheme="minorHAnsi"/>
        </w:rPr>
        <w:fldChar w:fldCharType="separate"/>
      </w:r>
      <w:r>
        <w:rPr>
          <w:rFonts w:asciiTheme="minorHAnsi" w:hAnsiTheme="minorHAnsi" w:cstheme="minorHAnsi"/>
          <w:noProof/>
        </w:rPr>
        <w:t>Tarjan (1975)</w:t>
      </w:r>
      <w:r>
        <w:rPr>
          <w:rFonts w:asciiTheme="minorHAnsi" w:hAnsiTheme="minorHAnsi" w:cstheme="minorHAnsi"/>
        </w:rPr>
        <w:fldChar w:fldCharType="end"/>
      </w:r>
      <w:r w:rsidRPr="00016953">
        <w:rPr>
          <w:rFonts w:asciiTheme="minorHAnsi" w:hAnsiTheme="minorHAnsi" w:cstheme="minorHAnsi"/>
        </w:rPr>
        <w:t>的攤銷分析。</w:t>
      </w:r>
    </w:p>
    <w:p w14:paraId="5D8EF2CB" w14:textId="48EC7E12" w:rsidR="00E70281" w:rsidRPr="00B75425" w:rsidRDefault="00E70281" w:rsidP="008D771E"/>
    <w:sectPr w:rsidR="00E70281" w:rsidRPr="00B75425" w:rsidSect="006728E8">
      <w:headerReference w:type="even" r:id="rId81"/>
      <w:headerReference w:type="default" r:id="rId82"/>
      <w:footerReference w:type="default" r:id="rId83"/>
      <w:headerReference w:type="first" r:id="rId84"/>
      <w:pgSz w:w="11906" w:h="16838" w:code="9"/>
      <w:pgMar w:top="1418" w:right="1134" w:bottom="1418" w:left="1701"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3CF5F" w14:textId="77777777" w:rsidR="00152CC2" w:rsidRDefault="00152CC2" w:rsidP="0053440C">
      <w:r>
        <w:separator/>
      </w:r>
    </w:p>
  </w:endnote>
  <w:endnote w:type="continuationSeparator" w:id="0">
    <w:p w14:paraId="797E266F" w14:textId="77777777" w:rsidR="00152CC2" w:rsidRDefault="00152CC2"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4495447"/>
      <w:docPartObj>
        <w:docPartGallery w:val="Page Numbers (Bottom of Page)"/>
        <w:docPartUnique/>
      </w:docPartObj>
    </w:sdtPr>
    <w:sdtEndPr/>
    <w:sdtContent>
      <w:p w14:paraId="42FE6995" w14:textId="76064D94" w:rsidR="00C25B18" w:rsidRDefault="00C25B18">
        <w:pPr>
          <w:pStyle w:val="af8"/>
          <w:jc w:val="center"/>
        </w:pPr>
        <w:r>
          <w:fldChar w:fldCharType="begin"/>
        </w:r>
        <w:r>
          <w:instrText>PAGE   \* MERGEFORMAT</w:instrText>
        </w:r>
        <w:r>
          <w:fldChar w:fldCharType="separate"/>
        </w:r>
        <w:r>
          <w:rPr>
            <w:lang w:val="zh-TW"/>
          </w:rPr>
          <w:t>2</w:t>
        </w:r>
        <w:r>
          <w:fldChar w:fldCharType="end"/>
        </w:r>
      </w:p>
    </w:sdtContent>
  </w:sdt>
  <w:p w14:paraId="234329A3" w14:textId="77777777" w:rsidR="00C25B18" w:rsidRDefault="00C25B18">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F000F1" w14:textId="77777777" w:rsidR="00152CC2" w:rsidRDefault="00152CC2" w:rsidP="0053440C">
      <w:r>
        <w:separator/>
      </w:r>
    </w:p>
  </w:footnote>
  <w:footnote w:type="continuationSeparator" w:id="0">
    <w:p w14:paraId="4AB47558" w14:textId="77777777" w:rsidR="00152CC2" w:rsidRDefault="00152CC2" w:rsidP="0053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C0407" w14:textId="1D1A7CB3" w:rsidR="00C25B18" w:rsidRDefault="00152CC2">
    <w:pPr>
      <w:pStyle w:val="af6"/>
    </w:pPr>
    <w:r>
      <w:rPr>
        <w:noProof/>
      </w:rPr>
      <w:pict w14:anchorId="1C2EA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7" o:spid="_x0000_s2050" type="#_x0000_t75" style="position:absolute;margin-left:0;margin-top:0;width:415.2pt;height:379.35pt;z-index:-251657216;mso-position-horizontal:center;mso-position-horizontal-relative:margin;mso-position-vertical:center;mso-position-vertical-relative:margin" o:allowincell="f">
          <v:imagedata r:id="rId1" o:title="CC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F757C" w14:textId="4546678A" w:rsidR="00C25B18" w:rsidRDefault="00152CC2">
    <w:pPr>
      <w:pStyle w:val="af6"/>
    </w:pPr>
    <w:r>
      <w:rPr>
        <w:noProof/>
      </w:rPr>
      <w:pict w14:anchorId="38FEF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8" o:spid="_x0000_s2051" type="#_x0000_t75" style="position:absolute;margin-left:0;margin-top:0;width:415.2pt;height:379.35pt;z-index:-251656192;mso-position-horizontal:center;mso-position-horizontal-relative:margin;mso-position-vertical:center;mso-position-vertical-relative:margin" o:allowincell="f">
          <v:imagedata r:id="rId1" o:title="CC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BCA3" w14:textId="3A04C442" w:rsidR="00C25B18" w:rsidRDefault="00152CC2">
    <w:pPr>
      <w:pStyle w:val="af6"/>
    </w:pPr>
    <w:r>
      <w:rPr>
        <w:noProof/>
      </w:rPr>
      <w:pict w14:anchorId="63E9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6" o:spid="_x0000_s2049" type="#_x0000_t75" style="position:absolute;margin-left:0;margin-top:0;width:415.2pt;height:379.35pt;z-index:-251658240;mso-position-horizontal:center;mso-position-horizontal-relative:margin;mso-position-vertical:center;mso-position-vertical-relative:margin" o:allowincell="f">
          <v:imagedata r:id="rId1" o:title="CC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782"/>
    <w:multiLevelType w:val="multilevel"/>
    <w:tmpl w:val="CE20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1503"/>
    <w:multiLevelType w:val="multilevel"/>
    <w:tmpl w:val="879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64F0"/>
    <w:multiLevelType w:val="multilevel"/>
    <w:tmpl w:val="389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522B"/>
    <w:multiLevelType w:val="hybridMultilevel"/>
    <w:tmpl w:val="F0382F5A"/>
    <w:lvl w:ilvl="0" w:tplc="181C547E">
      <w:start w:val="1"/>
      <w:numFmt w:val="bullet"/>
      <w:lvlText w:val="•"/>
      <w:lvlJc w:val="left"/>
      <w:pPr>
        <w:tabs>
          <w:tab w:val="num" w:pos="720"/>
        </w:tabs>
        <w:ind w:left="720" w:hanging="360"/>
      </w:pPr>
      <w:rPr>
        <w:rFonts w:ascii="Arial" w:hAnsi="Arial" w:hint="default"/>
      </w:rPr>
    </w:lvl>
    <w:lvl w:ilvl="1" w:tplc="B6D6B896" w:tentative="1">
      <w:start w:val="1"/>
      <w:numFmt w:val="bullet"/>
      <w:lvlText w:val="•"/>
      <w:lvlJc w:val="left"/>
      <w:pPr>
        <w:tabs>
          <w:tab w:val="num" w:pos="1440"/>
        </w:tabs>
        <w:ind w:left="1440" w:hanging="360"/>
      </w:pPr>
      <w:rPr>
        <w:rFonts w:ascii="Arial" w:hAnsi="Arial" w:hint="default"/>
      </w:rPr>
    </w:lvl>
    <w:lvl w:ilvl="2" w:tplc="DC5658C6" w:tentative="1">
      <w:start w:val="1"/>
      <w:numFmt w:val="bullet"/>
      <w:lvlText w:val="•"/>
      <w:lvlJc w:val="left"/>
      <w:pPr>
        <w:tabs>
          <w:tab w:val="num" w:pos="2160"/>
        </w:tabs>
        <w:ind w:left="2160" w:hanging="360"/>
      </w:pPr>
      <w:rPr>
        <w:rFonts w:ascii="Arial" w:hAnsi="Arial" w:hint="default"/>
      </w:rPr>
    </w:lvl>
    <w:lvl w:ilvl="3" w:tplc="3D2AD8B8" w:tentative="1">
      <w:start w:val="1"/>
      <w:numFmt w:val="bullet"/>
      <w:lvlText w:val="•"/>
      <w:lvlJc w:val="left"/>
      <w:pPr>
        <w:tabs>
          <w:tab w:val="num" w:pos="2880"/>
        </w:tabs>
        <w:ind w:left="2880" w:hanging="360"/>
      </w:pPr>
      <w:rPr>
        <w:rFonts w:ascii="Arial" w:hAnsi="Arial" w:hint="default"/>
      </w:rPr>
    </w:lvl>
    <w:lvl w:ilvl="4" w:tplc="AD865C7A" w:tentative="1">
      <w:start w:val="1"/>
      <w:numFmt w:val="bullet"/>
      <w:lvlText w:val="•"/>
      <w:lvlJc w:val="left"/>
      <w:pPr>
        <w:tabs>
          <w:tab w:val="num" w:pos="3600"/>
        </w:tabs>
        <w:ind w:left="3600" w:hanging="360"/>
      </w:pPr>
      <w:rPr>
        <w:rFonts w:ascii="Arial" w:hAnsi="Arial" w:hint="default"/>
      </w:rPr>
    </w:lvl>
    <w:lvl w:ilvl="5" w:tplc="46D8615E" w:tentative="1">
      <w:start w:val="1"/>
      <w:numFmt w:val="bullet"/>
      <w:lvlText w:val="•"/>
      <w:lvlJc w:val="left"/>
      <w:pPr>
        <w:tabs>
          <w:tab w:val="num" w:pos="4320"/>
        </w:tabs>
        <w:ind w:left="4320" w:hanging="360"/>
      </w:pPr>
      <w:rPr>
        <w:rFonts w:ascii="Arial" w:hAnsi="Arial" w:hint="default"/>
      </w:rPr>
    </w:lvl>
    <w:lvl w:ilvl="6" w:tplc="C8FA9DF6" w:tentative="1">
      <w:start w:val="1"/>
      <w:numFmt w:val="bullet"/>
      <w:lvlText w:val="•"/>
      <w:lvlJc w:val="left"/>
      <w:pPr>
        <w:tabs>
          <w:tab w:val="num" w:pos="5040"/>
        </w:tabs>
        <w:ind w:left="5040" w:hanging="360"/>
      </w:pPr>
      <w:rPr>
        <w:rFonts w:ascii="Arial" w:hAnsi="Arial" w:hint="default"/>
      </w:rPr>
    </w:lvl>
    <w:lvl w:ilvl="7" w:tplc="4E6867A2" w:tentative="1">
      <w:start w:val="1"/>
      <w:numFmt w:val="bullet"/>
      <w:lvlText w:val="•"/>
      <w:lvlJc w:val="left"/>
      <w:pPr>
        <w:tabs>
          <w:tab w:val="num" w:pos="5760"/>
        </w:tabs>
        <w:ind w:left="5760" w:hanging="360"/>
      </w:pPr>
      <w:rPr>
        <w:rFonts w:ascii="Arial" w:hAnsi="Arial" w:hint="default"/>
      </w:rPr>
    </w:lvl>
    <w:lvl w:ilvl="8" w:tplc="29AC2A5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0690B"/>
    <w:multiLevelType w:val="hybridMultilevel"/>
    <w:tmpl w:val="0CC669A4"/>
    <w:lvl w:ilvl="0" w:tplc="5784C8E4">
      <w:start w:val="1"/>
      <w:numFmt w:val="bullet"/>
      <w:lvlText w:val="•"/>
      <w:lvlJc w:val="left"/>
      <w:pPr>
        <w:tabs>
          <w:tab w:val="num" w:pos="720"/>
        </w:tabs>
        <w:ind w:left="720" w:hanging="360"/>
      </w:pPr>
      <w:rPr>
        <w:rFonts w:ascii="Arial" w:hAnsi="Arial" w:hint="default"/>
      </w:rPr>
    </w:lvl>
    <w:lvl w:ilvl="1" w:tplc="74C29638" w:tentative="1">
      <w:start w:val="1"/>
      <w:numFmt w:val="bullet"/>
      <w:lvlText w:val="•"/>
      <w:lvlJc w:val="left"/>
      <w:pPr>
        <w:tabs>
          <w:tab w:val="num" w:pos="1440"/>
        </w:tabs>
        <w:ind w:left="1440" w:hanging="360"/>
      </w:pPr>
      <w:rPr>
        <w:rFonts w:ascii="Arial" w:hAnsi="Arial" w:hint="default"/>
      </w:rPr>
    </w:lvl>
    <w:lvl w:ilvl="2" w:tplc="7778D00C" w:tentative="1">
      <w:start w:val="1"/>
      <w:numFmt w:val="bullet"/>
      <w:lvlText w:val="•"/>
      <w:lvlJc w:val="left"/>
      <w:pPr>
        <w:tabs>
          <w:tab w:val="num" w:pos="2160"/>
        </w:tabs>
        <w:ind w:left="2160" w:hanging="360"/>
      </w:pPr>
      <w:rPr>
        <w:rFonts w:ascii="Arial" w:hAnsi="Arial" w:hint="default"/>
      </w:rPr>
    </w:lvl>
    <w:lvl w:ilvl="3" w:tplc="0CF695CC" w:tentative="1">
      <w:start w:val="1"/>
      <w:numFmt w:val="bullet"/>
      <w:lvlText w:val="•"/>
      <w:lvlJc w:val="left"/>
      <w:pPr>
        <w:tabs>
          <w:tab w:val="num" w:pos="2880"/>
        </w:tabs>
        <w:ind w:left="2880" w:hanging="360"/>
      </w:pPr>
      <w:rPr>
        <w:rFonts w:ascii="Arial" w:hAnsi="Arial" w:hint="default"/>
      </w:rPr>
    </w:lvl>
    <w:lvl w:ilvl="4" w:tplc="5428D368" w:tentative="1">
      <w:start w:val="1"/>
      <w:numFmt w:val="bullet"/>
      <w:lvlText w:val="•"/>
      <w:lvlJc w:val="left"/>
      <w:pPr>
        <w:tabs>
          <w:tab w:val="num" w:pos="3600"/>
        </w:tabs>
        <w:ind w:left="3600" w:hanging="360"/>
      </w:pPr>
      <w:rPr>
        <w:rFonts w:ascii="Arial" w:hAnsi="Arial" w:hint="default"/>
      </w:rPr>
    </w:lvl>
    <w:lvl w:ilvl="5" w:tplc="B4E89932" w:tentative="1">
      <w:start w:val="1"/>
      <w:numFmt w:val="bullet"/>
      <w:lvlText w:val="•"/>
      <w:lvlJc w:val="left"/>
      <w:pPr>
        <w:tabs>
          <w:tab w:val="num" w:pos="4320"/>
        </w:tabs>
        <w:ind w:left="4320" w:hanging="360"/>
      </w:pPr>
      <w:rPr>
        <w:rFonts w:ascii="Arial" w:hAnsi="Arial" w:hint="default"/>
      </w:rPr>
    </w:lvl>
    <w:lvl w:ilvl="6" w:tplc="7B640CF8" w:tentative="1">
      <w:start w:val="1"/>
      <w:numFmt w:val="bullet"/>
      <w:lvlText w:val="•"/>
      <w:lvlJc w:val="left"/>
      <w:pPr>
        <w:tabs>
          <w:tab w:val="num" w:pos="5040"/>
        </w:tabs>
        <w:ind w:left="5040" w:hanging="360"/>
      </w:pPr>
      <w:rPr>
        <w:rFonts w:ascii="Arial" w:hAnsi="Arial" w:hint="default"/>
      </w:rPr>
    </w:lvl>
    <w:lvl w:ilvl="7" w:tplc="C7802390" w:tentative="1">
      <w:start w:val="1"/>
      <w:numFmt w:val="bullet"/>
      <w:lvlText w:val="•"/>
      <w:lvlJc w:val="left"/>
      <w:pPr>
        <w:tabs>
          <w:tab w:val="num" w:pos="5760"/>
        </w:tabs>
        <w:ind w:left="5760" w:hanging="360"/>
      </w:pPr>
      <w:rPr>
        <w:rFonts w:ascii="Arial" w:hAnsi="Arial" w:hint="default"/>
      </w:rPr>
    </w:lvl>
    <w:lvl w:ilvl="8" w:tplc="BA1A0E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D0341C7"/>
    <w:multiLevelType w:val="multilevel"/>
    <w:tmpl w:val="596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0AD0"/>
    <w:multiLevelType w:val="multilevel"/>
    <w:tmpl w:val="1CFC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9099D"/>
    <w:multiLevelType w:val="multilevel"/>
    <w:tmpl w:val="E1E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42A0E"/>
    <w:multiLevelType w:val="multilevel"/>
    <w:tmpl w:val="278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9B02DD"/>
    <w:multiLevelType w:val="hybridMultilevel"/>
    <w:tmpl w:val="0C58CD2C"/>
    <w:lvl w:ilvl="0" w:tplc="A61CEA1A">
      <w:start w:val="1"/>
      <w:numFmt w:val="bullet"/>
      <w:lvlText w:val="•"/>
      <w:lvlJc w:val="left"/>
      <w:pPr>
        <w:tabs>
          <w:tab w:val="num" w:pos="720"/>
        </w:tabs>
        <w:ind w:left="720" w:hanging="360"/>
      </w:pPr>
      <w:rPr>
        <w:rFonts w:ascii="Arial" w:hAnsi="Arial" w:hint="default"/>
      </w:rPr>
    </w:lvl>
    <w:lvl w:ilvl="1" w:tplc="A81E25EC" w:tentative="1">
      <w:start w:val="1"/>
      <w:numFmt w:val="bullet"/>
      <w:lvlText w:val="•"/>
      <w:lvlJc w:val="left"/>
      <w:pPr>
        <w:tabs>
          <w:tab w:val="num" w:pos="1440"/>
        </w:tabs>
        <w:ind w:left="1440" w:hanging="360"/>
      </w:pPr>
      <w:rPr>
        <w:rFonts w:ascii="Arial" w:hAnsi="Arial" w:hint="default"/>
      </w:rPr>
    </w:lvl>
    <w:lvl w:ilvl="2" w:tplc="2D08DC34" w:tentative="1">
      <w:start w:val="1"/>
      <w:numFmt w:val="bullet"/>
      <w:lvlText w:val="•"/>
      <w:lvlJc w:val="left"/>
      <w:pPr>
        <w:tabs>
          <w:tab w:val="num" w:pos="2160"/>
        </w:tabs>
        <w:ind w:left="2160" w:hanging="360"/>
      </w:pPr>
      <w:rPr>
        <w:rFonts w:ascii="Arial" w:hAnsi="Arial" w:hint="default"/>
      </w:rPr>
    </w:lvl>
    <w:lvl w:ilvl="3" w:tplc="456A6BB2" w:tentative="1">
      <w:start w:val="1"/>
      <w:numFmt w:val="bullet"/>
      <w:lvlText w:val="•"/>
      <w:lvlJc w:val="left"/>
      <w:pPr>
        <w:tabs>
          <w:tab w:val="num" w:pos="2880"/>
        </w:tabs>
        <w:ind w:left="2880" w:hanging="360"/>
      </w:pPr>
      <w:rPr>
        <w:rFonts w:ascii="Arial" w:hAnsi="Arial" w:hint="default"/>
      </w:rPr>
    </w:lvl>
    <w:lvl w:ilvl="4" w:tplc="E3445D84" w:tentative="1">
      <w:start w:val="1"/>
      <w:numFmt w:val="bullet"/>
      <w:lvlText w:val="•"/>
      <w:lvlJc w:val="left"/>
      <w:pPr>
        <w:tabs>
          <w:tab w:val="num" w:pos="3600"/>
        </w:tabs>
        <w:ind w:left="3600" w:hanging="360"/>
      </w:pPr>
      <w:rPr>
        <w:rFonts w:ascii="Arial" w:hAnsi="Arial" w:hint="default"/>
      </w:rPr>
    </w:lvl>
    <w:lvl w:ilvl="5" w:tplc="2A8ED51E" w:tentative="1">
      <w:start w:val="1"/>
      <w:numFmt w:val="bullet"/>
      <w:lvlText w:val="•"/>
      <w:lvlJc w:val="left"/>
      <w:pPr>
        <w:tabs>
          <w:tab w:val="num" w:pos="4320"/>
        </w:tabs>
        <w:ind w:left="4320" w:hanging="360"/>
      </w:pPr>
      <w:rPr>
        <w:rFonts w:ascii="Arial" w:hAnsi="Arial" w:hint="default"/>
      </w:rPr>
    </w:lvl>
    <w:lvl w:ilvl="6" w:tplc="6AB8A53A" w:tentative="1">
      <w:start w:val="1"/>
      <w:numFmt w:val="bullet"/>
      <w:lvlText w:val="•"/>
      <w:lvlJc w:val="left"/>
      <w:pPr>
        <w:tabs>
          <w:tab w:val="num" w:pos="5040"/>
        </w:tabs>
        <w:ind w:left="5040" w:hanging="360"/>
      </w:pPr>
      <w:rPr>
        <w:rFonts w:ascii="Arial" w:hAnsi="Arial" w:hint="default"/>
      </w:rPr>
    </w:lvl>
    <w:lvl w:ilvl="7" w:tplc="1C58E6A2" w:tentative="1">
      <w:start w:val="1"/>
      <w:numFmt w:val="bullet"/>
      <w:lvlText w:val="•"/>
      <w:lvlJc w:val="left"/>
      <w:pPr>
        <w:tabs>
          <w:tab w:val="num" w:pos="5760"/>
        </w:tabs>
        <w:ind w:left="5760" w:hanging="360"/>
      </w:pPr>
      <w:rPr>
        <w:rFonts w:ascii="Arial" w:hAnsi="Arial" w:hint="default"/>
      </w:rPr>
    </w:lvl>
    <w:lvl w:ilvl="8" w:tplc="784C99A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019F2"/>
    <w:multiLevelType w:val="hybridMultilevel"/>
    <w:tmpl w:val="424A76D0"/>
    <w:lvl w:ilvl="0" w:tplc="7D0A66C2">
      <w:start w:val="1"/>
      <w:numFmt w:val="bullet"/>
      <w:lvlText w:val="•"/>
      <w:lvlJc w:val="left"/>
      <w:pPr>
        <w:tabs>
          <w:tab w:val="num" w:pos="720"/>
        </w:tabs>
        <w:ind w:left="720" w:hanging="360"/>
      </w:pPr>
      <w:rPr>
        <w:rFonts w:ascii="Arial" w:hAnsi="Arial" w:hint="default"/>
      </w:rPr>
    </w:lvl>
    <w:lvl w:ilvl="1" w:tplc="78FA890E" w:tentative="1">
      <w:start w:val="1"/>
      <w:numFmt w:val="bullet"/>
      <w:lvlText w:val="•"/>
      <w:lvlJc w:val="left"/>
      <w:pPr>
        <w:tabs>
          <w:tab w:val="num" w:pos="1440"/>
        </w:tabs>
        <w:ind w:left="1440" w:hanging="360"/>
      </w:pPr>
      <w:rPr>
        <w:rFonts w:ascii="Arial" w:hAnsi="Arial" w:hint="default"/>
      </w:rPr>
    </w:lvl>
    <w:lvl w:ilvl="2" w:tplc="6C3CBAD8" w:tentative="1">
      <w:start w:val="1"/>
      <w:numFmt w:val="bullet"/>
      <w:lvlText w:val="•"/>
      <w:lvlJc w:val="left"/>
      <w:pPr>
        <w:tabs>
          <w:tab w:val="num" w:pos="2160"/>
        </w:tabs>
        <w:ind w:left="2160" w:hanging="360"/>
      </w:pPr>
      <w:rPr>
        <w:rFonts w:ascii="Arial" w:hAnsi="Arial" w:hint="default"/>
      </w:rPr>
    </w:lvl>
    <w:lvl w:ilvl="3" w:tplc="8CF40948" w:tentative="1">
      <w:start w:val="1"/>
      <w:numFmt w:val="bullet"/>
      <w:lvlText w:val="•"/>
      <w:lvlJc w:val="left"/>
      <w:pPr>
        <w:tabs>
          <w:tab w:val="num" w:pos="2880"/>
        </w:tabs>
        <w:ind w:left="2880" w:hanging="360"/>
      </w:pPr>
      <w:rPr>
        <w:rFonts w:ascii="Arial" w:hAnsi="Arial" w:hint="default"/>
      </w:rPr>
    </w:lvl>
    <w:lvl w:ilvl="4" w:tplc="59660B7C" w:tentative="1">
      <w:start w:val="1"/>
      <w:numFmt w:val="bullet"/>
      <w:lvlText w:val="•"/>
      <w:lvlJc w:val="left"/>
      <w:pPr>
        <w:tabs>
          <w:tab w:val="num" w:pos="3600"/>
        </w:tabs>
        <w:ind w:left="3600" w:hanging="360"/>
      </w:pPr>
      <w:rPr>
        <w:rFonts w:ascii="Arial" w:hAnsi="Arial" w:hint="default"/>
      </w:rPr>
    </w:lvl>
    <w:lvl w:ilvl="5" w:tplc="FA4487F0" w:tentative="1">
      <w:start w:val="1"/>
      <w:numFmt w:val="bullet"/>
      <w:lvlText w:val="•"/>
      <w:lvlJc w:val="left"/>
      <w:pPr>
        <w:tabs>
          <w:tab w:val="num" w:pos="4320"/>
        </w:tabs>
        <w:ind w:left="4320" w:hanging="360"/>
      </w:pPr>
      <w:rPr>
        <w:rFonts w:ascii="Arial" w:hAnsi="Arial" w:hint="default"/>
      </w:rPr>
    </w:lvl>
    <w:lvl w:ilvl="6" w:tplc="89087622" w:tentative="1">
      <w:start w:val="1"/>
      <w:numFmt w:val="bullet"/>
      <w:lvlText w:val="•"/>
      <w:lvlJc w:val="left"/>
      <w:pPr>
        <w:tabs>
          <w:tab w:val="num" w:pos="5040"/>
        </w:tabs>
        <w:ind w:left="5040" w:hanging="360"/>
      </w:pPr>
      <w:rPr>
        <w:rFonts w:ascii="Arial" w:hAnsi="Arial" w:hint="default"/>
      </w:rPr>
    </w:lvl>
    <w:lvl w:ilvl="7" w:tplc="7F3482EE" w:tentative="1">
      <w:start w:val="1"/>
      <w:numFmt w:val="bullet"/>
      <w:lvlText w:val="•"/>
      <w:lvlJc w:val="left"/>
      <w:pPr>
        <w:tabs>
          <w:tab w:val="num" w:pos="5760"/>
        </w:tabs>
        <w:ind w:left="5760" w:hanging="360"/>
      </w:pPr>
      <w:rPr>
        <w:rFonts w:ascii="Arial" w:hAnsi="Arial" w:hint="default"/>
      </w:rPr>
    </w:lvl>
    <w:lvl w:ilvl="8" w:tplc="52EEDE5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76928"/>
    <w:multiLevelType w:val="hybridMultilevel"/>
    <w:tmpl w:val="D21E40AC"/>
    <w:lvl w:ilvl="0" w:tplc="5C3A7E16">
      <w:start w:val="1"/>
      <w:numFmt w:val="bullet"/>
      <w:lvlText w:val="•"/>
      <w:lvlJc w:val="left"/>
      <w:pPr>
        <w:tabs>
          <w:tab w:val="num" w:pos="720"/>
        </w:tabs>
        <w:ind w:left="720" w:hanging="360"/>
      </w:pPr>
      <w:rPr>
        <w:rFonts w:ascii="Arial" w:hAnsi="Arial" w:hint="default"/>
      </w:rPr>
    </w:lvl>
    <w:lvl w:ilvl="1" w:tplc="8A8E074A" w:tentative="1">
      <w:start w:val="1"/>
      <w:numFmt w:val="bullet"/>
      <w:lvlText w:val="•"/>
      <w:lvlJc w:val="left"/>
      <w:pPr>
        <w:tabs>
          <w:tab w:val="num" w:pos="1440"/>
        </w:tabs>
        <w:ind w:left="1440" w:hanging="360"/>
      </w:pPr>
      <w:rPr>
        <w:rFonts w:ascii="Arial" w:hAnsi="Arial" w:hint="default"/>
      </w:rPr>
    </w:lvl>
    <w:lvl w:ilvl="2" w:tplc="FD94AA52" w:tentative="1">
      <w:start w:val="1"/>
      <w:numFmt w:val="bullet"/>
      <w:lvlText w:val="•"/>
      <w:lvlJc w:val="left"/>
      <w:pPr>
        <w:tabs>
          <w:tab w:val="num" w:pos="2160"/>
        </w:tabs>
        <w:ind w:left="2160" w:hanging="360"/>
      </w:pPr>
      <w:rPr>
        <w:rFonts w:ascii="Arial" w:hAnsi="Arial" w:hint="default"/>
      </w:rPr>
    </w:lvl>
    <w:lvl w:ilvl="3" w:tplc="90384066" w:tentative="1">
      <w:start w:val="1"/>
      <w:numFmt w:val="bullet"/>
      <w:lvlText w:val="•"/>
      <w:lvlJc w:val="left"/>
      <w:pPr>
        <w:tabs>
          <w:tab w:val="num" w:pos="2880"/>
        </w:tabs>
        <w:ind w:left="2880" w:hanging="360"/>
      </w:pPr>
      <w:rPr>
        <w:rFonts w:ascii="Arial" w:hAnsi="Arial" w:hint="default"/>
      </w:rPr>
    </w:lvl>
    <w:lvl w:ilvl="4" w:tplc="DA048682" w:tentative="1">
      <w:start w:val="1"/>
      <w:numFmt w:val="bullet"/>
      <w:lvlText w:val="•"/>
      <w:lvlJc w:val="left"/>
      <w:pPr>
        <w:tabs>
          <w:tab w:val="num" w:pos="3600"/>
        </w:tabs>
        <w:ind w:left="3600" w:hanging="360"/>
      </w:pPr>
      <w:rPr>
        <w:rFonts w:ascii="Arial" w:hAnsi="Arial" w:hint="default"/>
      </w:rPr>
    </w:lvl>
    <w:lvl w:ilvl="5" w:tplc="A4607592" w:tentative="1">
      <w:start w:val="1"/>
      <w:numFmt w:val="bullet"/>
      <w:lvlText w:val="•"/>
      <w:lvlJc w:val="left"/>
      <w:pPr>
        <w:tabs>
          <w:tab w:val="num" w:pos="4320"/>
        </w:tabs>
        <w:ind w:left="4320" w:hanging="360"/>
      </w:pPr>
      <w:rPr>
        <w:rFonts w:ascii="Arial" w:hAnsi="Arial" w:hint="default"/>
      </w:rPr>
    </w:lvl>
    <w:lvl w:ilvl="6" w:tplc="C8B68006" w:tentative="1">
      <w:start w:val="1"/>
      <w:numFmt w:val="bullet"/>
      <w:lvlText w:val="•"/>
      <w:lvlJc w:val="left"/>
      <w:pPr>
        <w:tabs>
          <w:tab w:val="num" w:pos="5040"/>
        </w:tabs>
        <w:ind w:left="5040" w:hanging="360"/>
      </w:pPr>
      <w:rPr>
        <w:rFonts w:ascii="Arial" w:hAnsi="Arial" w:hint="default"/>
      </w:rPr>
    </w:lvl>
    <w:lvl w:ilvl="7" w:tplc="D87A66A2" w:tentative="1">
      <w:start w:val="1"/>
      <w:numFmt w:val="bullet"/>
      <w:lvlText w:val="•"/>
      <w:lvlJc w:val="left"/>
      <w:pPr>
        <w:tabs>
          <w:tab w:val="num" w:pos="5760"/>
        </w:tabs>
        <w:ind w:left="5760" w:hanging="360"/>
      </w:pPr>
      <w:rPr>
        <w:rFonts w:ascii="Arial" w:hAnsi="Arial" w:hint="default"/>
      </w:rPr>
    </w:lvl>
    <w:lvl w:ilvl="8" w:tplc="C7EAD6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A5D0580"/>
    <w:multiLevelType w:val="hybridMultilevel"/>
    <w:tmpl w:val="455C2882"/>
    <w:lvl w:ilvl="0" w:tplc="7E865D8A">
      <w:start w:val="1"/>
      <w:numFmt w:val="bullet"/>
      <w:lvlText w:val="•"/>
      <w:lvlJc w:val="left"/>
      <w:pPr>
        <w:tabs>
          <w:tab w:val="num" w:pos="720"/>
        </w:tabs>
        <w:ind w:left="720" w:hanging="360"/>
      </w:pPr>
      <w:rPr>
        <w:rFonts w:ascii="Arial" w:hAnsi="Arial" w:hint="default"/>
      </w:rPr>
    </w:lvl>
    <w:lvl w:ilvl="1" w:tplc="03342D16" w:tentative="1">
      <w:start w:val="1"/>
      <w:numFmt w:val="bullet"/>
      <w:lvlText w:val="•"/>
      <w:lvlJc w:val="left"/>
      <w:pPr>
        <w:tabs>
          <w:tab w:val="num" w:pos="1440"/>
        </w:tabs>
        <w:ind w:left="1440" w:hanging="360"/>
      </w:pPr>
      <w:rPr>
        <w:rFonts w:ascii="Arial" w:hAnsi="Arial" w:hint="default"/>
      </w:rPr>
    </w:lvl>
    <w:lvl w:ilvl="2" w:tplc="FA9AB2EA" w:tentative="1">
      <w:start w:val="1"/>
      <w:numFmt w:val="bullet"/>
      <w:lvlText w:val="•"/>
      <w:lvlJc w:val="left"/>
      <w:pPr>
        <w:tabs>
          <w:tab w:val="num" w:pos="2160"/>
        </w:tabs>
        <w:ind w:left="2160" w:hanging="360"/>
      </w:pPr>
      <w:rPr>
        <w:rFonts w:ascii="Arial" w:hAnsi="Arial" w:hint="default"/>
      </w:rPr>
    </w:lvl>
    <w:lvl w:ilvl="3" w:tplc="4D2639E0" w:tentative="1">
      <w:start w:val="1"/>
      <w:numFmt w:val="bullet"/>
      <w:lvlText w:val="•"/>
      <w:lvlJc w:val="left"/>
      <w:pPr>
        <w:tabs>
          <w:tab w:val="num" w:pos="2880"/>
        </w:tabs>
        <w:ind w:left="2880" w:hanging="360"/>
      </w:pPr>
      <w:rPr>
        <w:rFonts w:ascii="Arial" w:hAnsi="Arial" w:hint="default"/>
      </w:rPr>
    </w:lvl>
    <w:lvl w:ilvl="4" w:tplc="AF26EB28" w:tentative="1">
      <w:start w:val="1"/>
      <w:numFmt w:val="bullet"/>
      <w:lvlText w:val="•"/>
      <w:lvlJc w:val="left"/>
      <w:pPr>
        <w:tabs>
          <w:tab w:val="num" w:pos="3600"/>
        </w:tabs>
        <w:ind w:left="3600" w:hanging="360"/>
      </w:pPr>
      <w:rPr>
        <w:rFonts w:ascii="Arial" w:hAnsi="Arial" w:hint="default"/>
      </w:rPr>
    </w:lvl>
    <w:lvl w:ilvl="5" w:tplc="E2CE83CA" w:tentative="1">
      <w:start w:val="1"/>
      <w:numFmt w:val="bullet"/>
      <w:lvlText w:val="•"/>
      <w:lvlJc w:val="left"/>
      <w:pPr>
        <w:tabs>
          <w:tab w:val="num" w:pos="4320"/>
        </w:tabs>
        <w:ind w:left="4320" w:hanging="360"/>
      </w:pPr>
      <w:rPr>
        <w:rFonts w:ascii="Arial" w:hAnsi="Arial" w:hint="default"/>
      </w:rPr>
    </w:lvl>
    <w:lvl w:ilvl="6" w:tplc="5CBAC750" w:tentative="1">
      <w:start w:val="1"/>
      <w:numFmt w:val="bullet"/>
      <w:lvlText w:val="•"/>
      <w:lvlJc w:val="left"/>
      <w:pPr>
        <w:tabs>
          <w:tab w:val="num" w:pos="5040"/>
        </w:tabs>
        <w:ind w:left="5040" w:hanging="360"/>
      </w:pPr>
      <w:rPr>
        <w:rFonts w:ascii="Arial" w:hAnsi="Arial" w:hint="default"/>
      </w:rPr>
    </w:lvl>
    <w:lvl w:ilvl="7" w:tplc="EA8821E4" w:tentative="1">
      <w:start w:val="1"/>
      <w:numFmt w:val="bullet"/>
      <w:lvlText w:val="•"/>
      <w:lvlJc w:val="left"/>
      <w:pPr>
        <w:tabs>
          <w:tab w:val="num" w:pos="5760"/>
        </w:tabs>
        <w:ind w:left="5760" w:hanging="360"/>
      </w:pPr>
      <w:rPr>
        <w:rFonts w:ascii="Arial" w:hAnsi="Arial" w:hint="default"/>
      </w:rPr>
    </w:lvl>
    <w:lvl w:ilvl="8" w:tplc="8558FC2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15E5AAD"/>
    <w:multiLevelType w:val="hybridMultilevel"/>
    <w:tmpl w:val="DB18AC06"/>
    <w:lvl w:ilvl="0" w:tplc="0ADCDF26">
      <w:start w:val="1"/>
      <w:numFmt w:val="bullet"/>
      <w:lvlText w:val="•"/>
      <w:lvlJc w:val="left"/>
      <w:pPr>
        <w:tabs>
          <w:tab w:val="num" w:pos="720"/>
        </w:tabs>
        <w:ind w:left="720" w:hanging="360"/>
      </w:pPr>
      <w:rPr>
        <w:rFonts w:ascii="Arial" w:hAnsi="Arial" w:hint="default"/>
      </w:rPr>
    </w:lvl>
    <w:lvl w:ilvl="1" w:tplc="50926E04" w:tentative="1">
      <w:start w:val="1"/>
      <w:numFmt w:val="bullet"/>
      <w:lvlText w:val="•"/>
      <w:lvlJc w:val="left"/>
      <w:pPr>
        <w:tabs>
          <w:tab w:val="num" w:pos="1440"/>
        </w:tabs>
        <w:ind w:left="1440" w:hanging="360"/>
      </w:pPr>
      <w:rPr>
        <w:rFonts w:ascii="Arial" w:hAnsi="Arial" w:hint="default"/>
      </w:rPr>
    </w:lvl>
    <w:lvl w:ilvl="2" w:tplc="09F68612" w:tentative="1">
      <w:start w:val="1"/>
      <w:numFmt w:val="bullet"/>
      <w:lvlText w:val="•"/>
      <w:lvlJc w:val="left"/>
      <w:pPr>
        <w:tabs>
          <w:tab w:val="num" w:pos="2160"/>
        </w:tabs>
        <w:ind w:left="2160" w:hanging="360"/>
      </w:pPr>
      <w:rPr>
        <w:rFonts w:ascii="Arial" w:hAnsi="Arial" w:hint="default"/>
      </w:rPr>
    </w:lvl>
    <w:lvl w:ilvl="3" w:tplc="EEA01936" w:tentative="1">
      <w:start w:val="1"/>
      <w:numFmt w:val="bullet"/>
      <w:lvlText w:val="•"/>
      <w:lvlJc w:val="left"/>
      <w:pPr>
        <w:tabs>
          <w:tab w:val="num" w:pos="2880"/>
        </w:tabs>
        <w:ind w:left="2880" w:hanging="360"/>
      </w:pPr>
      <w:rPr>
        <w:rFonts w:ascii="Arial" w:hAnsi="Arial" w:hint="default"/>
      </w:rPr>
    </w:lvl>
    <w:lvl w:ilvl="4" w:tplc="AED0E0B6" w:tentative="1">
      <w:start w:val="1"/>
      <w:numFmt w:val="bullet"/>
      <w:lvlText w:val="•"/>
      <w:lvlJc w:val="left"/>
      <w:pPr>
        <w:tabs>
          <w:tab w:val="num" w:pos="3600"/>
        </w:tabs>
        <w:ind w:left="3600" w:hanging="360"/>
      </w:pPr>
      <w:rPr>
        <w:rFonts w:ascii="Arial" w:hAnsi="Arial" w:hint="default"/>
      </w:rPr>
    </w:lvl>
    <w:lvl w:ilvl="5" w:tplc="51386B24" w:tentative="1">
      <w:start w:val="1"/>
      <w:numFmt w:val="bullet"/>
      <w:lvlText w:val="•"/>
      <w:lvlJc w:val="left"/>
      <w:pPr>
        <w:tabs>
          <w:tab w:val="num" w:pos="4320"/>
        </w:tabs>
        <w:ind w:left="4320" w:hanging="360"/>
      </w:pPr>
      <w:rPr>
        <w:rFonts w:ascii="Arial" w:hAnsi="Arial" w:hint="default"/>
      </w:rPr>
    </w:lvl>
    <w:lvl w:ilvl="6" w:tplc="E2DA87D4" w:tentative="1">
      <w:start w:val="1"/>
      <w:numFmt w:val="bullet"/>
      <w:lvlText w:val="•"/>
      <w:lvlJc w:val="left"/>
      <w:pPr>
        <w:tabs>
          <w:tab w:val="num" w:pos="5040"/>
        </w:tabs>
        <w:ind w:left="5040" w:hanging="360"/>
      </w:pPr>
      <w:rPr>
        <w:rFonts w:ascii="Arial" w:hAnsi="Arial" w:hint="default"/>
      </w:rPr>
    </w:lvl>
    <w:lvl w:ilvl="7" w:tplc="6180F644" w:tentative="1">
      <w:start w:val="1"/>
      <w:numFmt w:val="bullet"/>
      <w:lvlText w:val="•"/>
      <w:lvlJc w:val="left"/>
      <w:pPr>
        <w:tabs>
          <w:tab w:val="num" w:pos="5760"/>
        </w:tabs>
        <w:ind w:left="5760" w:hanging="360"/>
      </w:pPr>
      <w:rPr>
        <w:rFonts w:ascii="Arial" w:hAnsi="Arial" w:hint="default"/>
      </w:rPr>
    </w:lvl>
    <w:lvl w:ilvl="8" w:tplc="10D6249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1FF7694"/>
    <w:multiLevelType w:val="hybridMultilevel"/>
    <w:tmpl w:val="D354E206"/>
    <w:lvl w:ilvl="0" w:tplc="B68465E0">
      <w:start w:val="1"/>
      <w:numFmt w:val="bullet"/>
      <w:lvlText w:val="•"/>
      <w:lvlJc w:val="left"/>
      <w:pPr>
        <w:tabs>
          <w:tab w:val="num" w:pos="720"/>
        </w:tabs>
        <w:ind w:left="720" w:hanging="360"/>
      </w:pPr>
      <w:rPr>
        <w:rFonts w:ascii="Arial" w:hAnsi="Arial" w:hint="default"/>
      </w:rPr>
    </w:lvl>
    <w:lvl w:ilvl="1" w:tplc="CC241AFC" w:tentative="1">
      <w:start w:val="1"/>
      <w:numFmt w:val="bullet"/>
      <w:lvlText w:val="•"/>
      <w:lvlJc w:val="left"/>
      <w:pPr>
        <w:tabs>
          <w:tab w:val="num" w:pos="1440"/>
        </w:tabs>
        <w:ind w:left="1440" w:hanging="360"/>
      </w:pPr>
      <w:rPr>
        <w:rFonts w:ascii="Arial" w:hAnsi="Arial" w:hint="default"/>
      </w:rPr>
    </w:lvl>
    <w:lvl w:ilvl="2" w:tplc="A9B28B08" w:tentative="1">
      <w:start w:val="1"/>
      <w:numFmt w:val="bullet"/>
      <w:lvlText w:val="•"/>
      <w:lvlJc w:val="left"/>
      <w:pPr>
        <w:tabs>
          <w:tab w:val="num" w:pos="2160"/>
        </w:tabs>
        <w:ind w:left="2160" w:hanging="360"/>
      </w:pPr>
      <w:rPr>
        <w:rFonts w:ascii="Arial" w:hAnsi="Arial" w:hint="default"/>
      </w:rPr>
    </w:lvl>
    <w:lvl w:ilvl="3" w:tplc="3DEAB222" w:tentative="1">
      <w:start w:val="1"/>
      <w:numFmt w:val="bullet"/>
      <w:lvlText w:val="•"/>
      <w:lvlJc w:val="left"/>
      <w:pPr>
        <w:tabs>
          <w:tab w:val="num" w:pos="2880"/>
        </w:tabs>
        <w:ind w:left="2880" w:hanging="360"/>
      </w:pPr>
      <w:rPr>
        <w:rFonts w:ascii="Arial" w:hAnsi="Arial" w:hint="default"/>
      </w:rPr>
    </w:lvl>
    <w:lvl w:ilvl="4" w:tplc="2EC6D1E8" w:tentative="1">
      <w:start w:val="1"/>
      <w:numFmt w:val="bullet"/>
      <w:lvlText w:val="•"/>
      <w:lvlJc w:val="left"/>
      <w:pPr>
        <w:tabs>
          <w:tab w:val="num" w:pos="3600"/>
        </w:tabs>
        <w:ind w:left="3600" w:hanging="360"/>
      </w:pPr>
      <w:rPr>
        <w:rFonts w:ascii="Arial" w:hAnsi="Arial" w:hint="default"/>
      </w:rPr>
    </w:lvl>
    <w:lvl w:ilvl="5" w:tplc="27DC7E8A" w:tentative="1">
      <w:start w:val="1"/>
      <w:numFmt w:val="bullet"/>
      <w:lvlText w:val="•"/>
      <w:lvlJc w:val="left"/>
      <w:pPr>
        <w:tabs>
          <w:tab w:val="num" w:pos="4320"/>
        </w:tabs>
        <w:ind w:left="4320" w:hanging="360"/>
      </w:pPr>
      <w:rPr>
        <w:rFonts w:ascii="Arial" w:hAnsi="Arial" w:hint="default"/>
      </w:rPr>
    </w:lvl>
    <w:lvl w:ilvl="6" w:tplc="0A7A4458" w:tentative="1">
      <w:start w:val="1"/>
      <w:numFmt w:val="bullet"/>
      <w:lvlText w:val="•"/>
      <w:lvlJc w:val="left"/>
      <w:pPr>
        <w:tabs>
          <w:tab w:val="num" w:pos="5040"/>
        </w:tabs>
        <w:ind w:left="5040" w:hanging="360"/>
      </w:pPr>
      <w:rPr>
        <w:rFonts w:ascii="Arial" w:hAnsi="Arial" w:hint="default"/>
      </w:rPr>
    </w:lvl>
    <w:lvl w:ilvl="7" w:tplc="71CAAFD8" w:tentative="1">
      <w:start w:val="1"/>
      <w:numFmt w:val="bullet"/>
      <w:lvlText w:val="•"/>
      <w:lvlJc w:val="left"/>
      <w:pPr>
        <w:tabs>
          <w:tab w:val="num" w:pos="5760"/>
        </w:tabs>
        <w:ind w:left="5760" w:hanging="360"/>
      </w:pPr>
      <w:rPr>
        <w:rFonts w:ascii="Arial" w:hAnsi="Arial" w:hint="default"/>
      </w:rPr>
    </w:lvl>
    <w:lvl w:ilvl="8" w:tplc="6AD8792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42243"/>
    <w:multiLevelType w:val="multilevel"/>
    <w:tmpl w:val="23D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6A6E7E"/>
    <w:multiLevelType w:val="hybridMultilevel"/>
    <w:tmpl w:val="6CE03002"/>
    <w:lvl w:ilvl="0" w:tplc="34AE76D0">
      <w:start w:val="1"/>
      <w:numFmt w:val="bullet"/>
      <w:lvlText w:val="•"/>
      <w:lvlJc w:val="left"/>
      <w:pPr>
        <w:tabs>
          <w:tab w:val="num" w:pos="720"/>
        </w:tabs>
        <w:ind w:left="720" w:hanging="360"/>
      </w:pPr>
      <w:rPr>
        <w:rFonts w:ascii="Arial" w:hAnsi="Arial" w:hint="default"/>
      </w:rPr>
    </w:lvl>
    <w:lvl w:ilvl="1" w:tplc="9968BB68" w:tentative="1">
      <w:start w:val="1"/>
      <w:numFmt w:val="bullet"/>
      <w:lvlText w:val="•"/>
      <w:lvlJc w:val="left"/>
      <w:pPr>
        <w:tabs>
          <w:tab w:val="num" w:pos="1440"/>
        </w:tabs>
        <w:ind w:left="1440" w:hanging="360"/>
      </w:pPr>
      <w:rPr>
        <w:rFonts w:ascii="Arial" w:hAnsi="Arial" w:hint="default"/>
      </w:rPr>
    </w:lvl>
    <w:lvl w:ilvl="2" w:tplc="299A5682" w:tentative="1">
      <w:start w:val="1"/>
      <w:numFmt w:val="bullet"/>
      <w:lvlText w:val="•"/>
      <w:lvlJc w:val="left"/>
      <w:pPr>
        <w:tabs>
          <w:tab w:val="num" w:pos="2160"/>
        </w:tabs>
        <w:ind w:left="2160" w:hanging="360"/>
      </w:pPr>
      <w:rPr>
        <w:rFonts w:ascii="Arial" w:hAnsi="Arial" w:hint="default"/>
      </w:rPr>
    </w:lvl>
    <w:lvl w:ilvl="3" w:tplc="3F74CC68" w:tentative="1">
      <w:start w:val="1"/>
      <w:numFmt w:val="bullet"/>
      <w:lvlText w:val="•"/>
      <w:lvlJc w:val="left"/>
      <w:pPr>
        <w:tabs>
          <w:tab w:val="num" w:pos="2880"/>
        </w:tabs>
        <w:ind w:left="2880" w:hanging="360"/>
      </w:pPr>
      <w:rPr>
        <w:rFonts w:ascii="Arial" w:hAnsi="Arial" w:hint="default"/>
      </w:rPr>
    </w:lvl>
    <w:lvl w:ilvl="4" w:tplc="29669F82" w:tentative="1">
      <w:start w:val="1"/>
      <w:numFmt w:val="bullet"/>
      <w:lvlText w:val="•"/>
      <w:lvlJc w:val="left"/>
      <w:pPr>
        <w:tabs>
          <w:tab w:val="num" w:pos="3600"/>
        </w:tabs>
        <w:ind w:left="3600" w:hanging="360"/>
      </w:pPr>
      <w:rPr>
        <w:rFonts w:ascii="Arial" w:hAnsi="Arial" w:hint="default"/>
      </w:rPr>
    </w:lvl>
    <w:lvl w:ilvl="5" w:tplc="AA7CC74E" w:tentative="1">
      <w:start w:val="1"/>
      <w:numFmt w:val="bullet"/>
      <w:lvlText w:val="•"/>
      <w:lvlJc w:val="left"/>
      <w:pPr>
        <w:tabs>
          <w:tab w:val="num" w:pos="4320"/>
        </w:tabs>
        <w:ind w:left="4320" w:hanging="360"/>
      </w:pPr>
      <w:rPr>
        <w:rFonts w:ascii="Arial" w:hAnsi="Arial" w:hint="default"/>
      </w:rPr>
    </w:lvl>
    <w:lvl w:ilvl="6" w:tplc="844A8916" w:tentative="1">
      <w:start w:val="1"/>
      <w:numFmt w:val="bullet"/>
      <w:lvlText w:val="•"/>
      <w:lvlJc w:val="left"/>
      <w:pPr>
        <w:tabs>
          <w:tab w:val="num" w:pos="5040"/>
        </w:tabs>
        <w:ind w:left="5040" w:hanging="360"/>
      </w:pPr>
      <w:rPr>
        <w:rFonts w:ascii="Arial" w:hAnsi="Arial" w:hint="default"/>
      </w:rPr>
    </w:lvl>
    <w:lvl w:ilvl="7" w:tplc="8EDC13A0" w:tentative="1">
      <w:start w:val="1"/>
      <w:numFmt w:val="bullet"/>
      <w:lvlText w:val="•"/>
      <w:lvlJc w:val="left"/>
      <w:pPr>
        <w:tabs>
          <w:tab w:val="num" w:pos="5760"/>
        </w:tabs>
        <w:ind w:left="5760" w:hanging="360"/>
      </w:pPr>
      <w:rPr>
        <w:rFonts w:ascii="Arial" w:hAnsi="Arial" w:hint="default"/>
      </w:rPr>
    </w:lvl>
    <w:lvl w:ilvl="8" w:tplc="4D3ED81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081014"/>
    <w:multiLevelType w:val="multilevel"/>
    <w:tmpl w:val="286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04DA2"/>
    <w:multiLevelType w:val="multilevel"/>
    <w:tmpl w:val="2F6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C454E"/>
    <w:multiLevelType w:val="hybridMultilevel"/>
    <w:tmpl w:val="26DAEF82"/>
    <w:lvl w:ilvl="0" w:tplc="EF4A898E">
      <w:start w:val="1"/>
      <w:numFmt w:val="bullet"/>
      <w:lvlText w:val="•"/>
      <w:lvlJc w:val="left"/>
      <w:pPr>
        <w:tabs>
          <w:tab w:val="num" w:pos="720"/>
        </w:tabs>
        <w:ind w:left="720" w:hanging="360"/>
      </w:pPr>
      <w:rPr>
        <w:rFonts w:ascii="Arial" w:hAnsi="Arial" w:hint="default"/>
      </w:rPr>
    </w:lvl>
    <w:lvl w:ilvl="1" w:tplc="86AE673A" w:tentative="1">
      <w:start w:val="1"/>
      <w:numFmt w:val="bullet"/>
      <w:lvlText w:val="•"/>
      <w:lvlJc w:val="left"/>
      <w:pPr>
        <w:tabs>
          <w:tab w:val="num" w:pos="1440"/>
        </w:tabs>
        <w:ind w:left="1440" w:hanging="360"/>
      </w:pPr>
      <w:rPr>
        <w:rFonts w:ascii="Arial" w:hAnsi="Arial" w:hint="default"/>
      </w:rPr>
    </w:lvl>
    <w:lvl w:ilvl="2" w:tplc="9F8069FC" w:tentative="1">
      <w:start w:val="1"/>
      <w:numFmt w:val="bullet"/>
      <w:lvlText w:val="•"/>
      <w:lvlJc w:val="left"/>
      <w:pPr>
        <w:tabs>
          <w:tab w:val="num" w:pos="2160"/>
        </w:tabs>
        <w:ind w:left="2160" w:hanging="360"/>
      </w:pPr>
      <w:rPr>
        <w:rFonts w:ascii="Arial" w:hAnsi="Arial" w:hint="default"/>
      </w:rPr>
    </w:lvl>
    <w:lvl w:ilvl="3" w:tplc="7C125C84" w:tentative="1">
      <w:start w:val="1"/>
      <w:numFmt w:val="bullet"/>
      <w:lvlText w:val="•"/>
      <w:lvlJc w:val="left"/>
      <w:pPr>
        <w:tabs>
          <w:tab w:val="num" w:pos="2880"/>
        </w:tabs>
        <w:ind w:left="2880" w:hanging="360"/>
      </w:pPr>
      <w:rPr>
        <w:rFonts w:ascii="Arial" w:hAnsi="Arial" w:hint="default"/>
      </w:rPr>
    </w:lvl>
    <w:lvl w:ilvl="4" w:tplc="9618A612" w:tentative="1">
      <w:start w:val="1"/>
      <w:numFmt w:val="bullet"/>
      <w:lvlText w:val="•"/>
      <w:lvlJc w:val="left"/>
      <w:pPr>
        <w:tabs>
          <w:tab w:val="num" w:pos="3600"/>
        </w:tabs>
        <w:ind w:left="3600" w:hanging="360"/>
      </w:pPr>
      <w:rPr>
        <w:rFonts w:ascii="Arial" w:hAnsi="Arial" w:hint="default"/>
      </w:rPr>
    </w:lvl>
    <w:lvl w:ilvl="5" w:tplc="6A00F662" w:tentative="1">
      <w:start w:val="1"/>
      <w:numFmt w:val="bullet"/>
      <w:lvlText w:val="•"/>
      <w:lvlJc w:val="left"/>
      <w:pPr>
        <w:tabs>
          <w:tab w:val="num" w:pos="4320"/>
        </w:tabs>
        <w:ind w:left="4320" w:hanging="360"/>
      </w:pPr>
      <w:rPr>
        <w:rFonts w:ascii="Arial" w:hAnsi="Arial" w:hint="default"/>
      </w:rPr>
    </w:lvl>
    <w:lvl w:ilvl="6" w:tplc="CB609570" w:tentative="1">
      <w:start w:val="1"/>
      <w:numFmt w:val="bullet"/>
      <w:lvlText w:val="•"/>
      <w:lvlJc w:val="left"/>
      <w:pPr>
        <w:tabs>
          <w:tab w:val="num" w:pos="5040"/>
        </w:tabs>
        <w:ind w:left="5040" w:hanging="360"/>
      </w:pPr>
      <w:rPr>
        <w:rFonts w:ascii="Arial" w:hAnsi="Arial" w:hint="default"/>
      </w:rPr>
    </w:lvl>
    <w:lvl w:ilvl="7" w:tplc="4D8091B8" w:tentative="1">
      <w:start w:val="1"/>
      <w:numFmt w:val="bullet"/>
      <w:lvlText w:val="•"/>
      <w:lvlJc w:val="left"/>
      <w:pPr>
        <w:tabs>
          <w:tab w:val="num" w:pos="5760"/>
        </w:tabs>
        <w:ind w:left="5760" w:hanging="360"/>
      </w:pPr>
      <w:rPr>
        <w:rFonts w:ascii="Arial" w:hAnsi="Arial" w:hint="default"/>
      </w:rPr>
    </w:lvl>
    <w:lvl w:ilvl="8" w:tplc="B0C4F29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5135D"/>
    <w:multiLevelType w:val="multilevel"/>
    <w:tmpl w:val="00E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779F3"/>
    <w:multiLevelType w:val="multilevel"/>
    <w:tmpl w:val="521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A155C"/>
    <w:multiLevelType w:val="multilevel"/>
    <w:tmpl w:val="4874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6"/>
  </w:num>
  <w:num w:numId="4">
    <w:abstractNumId w:val="17"/>
  </w:num>
  <w:num w:numId="5">
    <w:abstractNumId w:val="35"/>
  </w:num>
  <w:num w:numId="6">
    <w:abstractNumId w:val="15"/>
  </w:num>
  <w:num w:numId="7">
    <w:abstractNumId w:val="25"/>
  </w:num>
  <w:num w:numId="8">
    <w:abstractNumId w:val="12"/>
  </w:num>
  <w:num w:numId="9">
    <w:abstractNumId w:val="8"/>
  </w:num>
  <w:num w:numId="10">
    <w:abstractNumId w:val="14"/>
  </w:num>
  <w:num w:numId="11">
    <w:abstractNumId w:val="24"/>
  </w:num>
  <w:num w:numId="12">
    <w:abstractNumId w:val="27"/>
  </w:num>
  <w:num w:numId="13">
    <w:abstractNumId w:val="32"/>
  </w:num>
  <w:num w:numId="14">
    <w:abstractNumId w:val="22"/>
  </w:num>
  <w:num w:numId="15">
    <w:abstractNumId w:val="37"/>
  </w:num>
  <w:num w:numId="16">
    <w:abstractNumId w:val="33"/>
  </w:num>
  <w:num w:numId="17">
    <w:abstractNumId w:val="2"/>
  </w:num>
  <w:num w:numId="18">
    <w:abstractNumId w:val="30"/>
  </w:num>
  <w:num w:numId="19">
    <w:abstractNumId w:val="0"/>
  </w:num>
  <w:num w:numId="20">
    <w:abstractNumId w:val="34"/>
  </w:num>
  <w:num w:numId="21">
    <w:abstractNumId w:val="29"/>
  </w:num>
  <w:num w:numId="22">
    <w:abstractNumId w:val="10"/>
  </w:num>
  <w:num w:numId="23">
    <w:abstractNumId w:val="36"/>
  </w:num>
  <w:num w:numId="24">
    <w:abstractNumId w:val="23"/>
  </w:num>
  <w:num w:numId="25">
    <w:abstractNumId w:val="7"/>
  </w:num>
  <w:num w:numId="26">
    <w:abstractNumId w:val="9"/>
  </w:num>
  <w:num w:numId="27">
    <w:abstractNumId w:val="11"/>
  </w:num>
  <w:num w:numId="28">
    <w:abstractNumId w:val="1"/>
  </w:num>
  <w:num w:numId="29">
    <w:abstractNumId w:val="3"/>
  </w:num>
  <w:num w:numId="30">
    <w:abstractNumId w:val="19"/>
  </w:num>
  <w:num w:numId="31">
    <w:abstractNumId w:val="16"/>
  </w:num>
  <w:num w:numId="32">
    <w:abstractNumId w:val="6"/>
  </w:num>
  <w:num w:numId="33">
    <w:abstractNumId w:val="20"/>
  </w:num>
  <w:num w:numId="34">
    <w:abstractNumId w:val="21"/>
  </w:num>
  <w:num w:numId="35">
    <w:abstractNumId w:val="31"/>
  </w:num>
  <w:num w:numId="36">
    <w:abstractNumId w:val="13"/>
  </w:num>
  <w:num w:numId="37">
    <w:abstractNumId w:val="18"/>
  </w:num>
  <w:num w:numId="38">
    <w:abstractNumId w:val="2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item&gt;199&lt;/item&gt;&lt;item&gt;200&lt;/item&gt;&lt;item&gt;202&lt;/item&gt;&lt;item&gt;204&lt;/item&gt;&lt;item&gt;206&lt;/item&gt;&lt;item&gt;208&lt;/item&gt;&lt;item&gt;209&lt;/item&gt;&lt;item&gt;210&lt;/item&gt;&lt;/record-ids&gt;&lt;/item&gt;&lt;/Libraries&gt;"/>
  </w:docVars>
  <w:rsids>
    <w:rsidRoot w:val="00215171"/>
    <w:rsid w:val="00003749"/>
    <w:rsid w:val="00005354"/>
    <w:rsid w:val="000055D3"/>
    <w:rsid w:val="00005799"/>
    <w:rsid w:val="00005B00"/>
    <w:rsid w:val="00007BDA"/>
    <w:rsid w:val="00010009"/>
    <w:rsid w:val="000104F8"/>
    <w:rsid w:val="00010E3C"/>
    <w:rsid w:val="000127FE"/>
    <w:rsid w:val="000139E8"/>
    <w:rsid w:val="00015BAB"/>
    <w:rsid w:val="0001673D"/>
    <w:rsid w:val="000168F1"/>
    <w:rsid w:val="0001694A"/>
    <w:rsid w:val="00016953"/>
    <w:rsid w:val="00017C0F"/>
    <w:rsid w:val="0002069D"/>
    <w:rsid w:val="0002087A"/>
    <w:rsid w:val="00023828"/>
    <w:rsid w:val="00023B6D"/>
    <w:rsid w:val="000243C4"/>
    <w:rsid w:val="00024649"/>
    <w:rsid w:val="00025334"/>
    <w:rsid w:val="0002556C"/>
    <w:rsid w:val="0002629A"/>
    <w:rsid w:val="00030B25"/>
    <w:rsid w:val="00032498"/>
    <w:rsid w:val="00034535"/>
    <w:rsid w:val="000348A5"/>
    <w:rsid w:val="0003659A"/>
    <w:rsid w:val="000405A8"/>
    <w:rsid w:val="000420C4"/>
    <w:rsid w:val="00043703"/>
    <w:rsid w:val="000442A0"/>
    <w:rsid w:val="0004434D"/>
    <w:rsid w:val="000451B8"/>
    <w:rsid w:val="00045F69"/>
    <w:rsid w:val="0004769A"/>
    <w:rsid w:val="000518A5"/>
    <w:rsid w:val="00051CDE"/>
    <w:rsid w:val="00053B73"/>
    <w:rsid w:val="00053E52"/>
    <w:rsid w:val="0005427E"/>
    <w:rsid w:val="000561BC"/>
    <w:rsid w:val="000603A6"/>
    <w:rsid w:val="00060BA2"/>
    <w:rsid w:val="00061598"/>
    <w:rsid w:val="000618D1"/>
    <w:rsid w:val="00061CEC"/>
    <w:rsid w:val="00062945"/>
    <w:rsid w:val="0006601A"/>
    <w:rsid w:val="000661A0"/>
    <w:rsid w:val="0006741E"/>
    <w:rsid w:val="000675FB"/>
    <w:rsid w:val="00067DA9"/>
    <w:rsid w:val="0007053B"/>
    <w:rsid w:val="000707DC"/>
    <w:rsid w:val="00070FE6"/>
    <w:rsid w:val="00071958"/>
    <w:rsid w:val="00073218"/>
    <w:rsid w:val="00073883"/>
    <w:rsid w:val="00081AF3"/>
    <w:rsid w:val="00085A08"/>
    <w:rsid w:val="00086125"/>
    <w:rsid w:val="000901AA"/>
    <w:rsid w:val="00090462"/>
    <w:rsid w:val="00092035"/>
    <w:rsid w:val="00092CC7"/>
    <w:rsid w:val="000933A3"/>
    <w:rsid w:val="00095077"/>
    <w:rsid w:val="0009574B"/>
    <w:rsid w:val="00095946"/>
    <w:rsid w:val="000977C9"/>
    <w:rsid w:val="000A01CF"/>
    <w:rsid w:val="000A0703"/>
    <w:rsid w:val="000A0F73"/>
    <w:rsid w:val="000A1ADF"/>
    <w:rsid w:val="000A38AB"/>
    <w:rsid w:val="000A3F5B"/>
    <w:rsid w:val="000A6B68"/>
    <w:rsid w:val="000B0ABD"/>
    <w:rsid w:val="000B18F7"/>
    <w:rsid w:val="000B1F1E"/>
    <w:rsid w:val="000B3455"/>
    <w:rsid w:val="000B6578"/>
    <w:rsid w:val="000B6B21"/>
    <w:rsid w:val="000B7DE3"/>
    <w:rsid w:val="000C081C"/>
    <w:rsid w:val="000C083B"/>
    <w:rsid w:val="000C475E"/>
    <w:rsid w:val="000C4CD0"/>
    <w:rsid w:val="000C5BB6"/>
    <w:rsid w:val="000C70BC"/>
    <w:rsid w:val="000C767C"/>
    <w:rsid w:val="000C770A"/>
    <w:rsid w:val="000D1DA0"/>
    <w:rsid w:val="000D20AC"/>
    <w:rsid w:val="000D3153"/>
    <w:rsid w:val="000D438B"/>
    <w:rsid w:val="000D5261"/>
    <w:rsid w:val="000E149A"/>
    <w:rsid w:val="000E1FCA"/>
    <w:rsid w:val="000E2755"/>
    <w:rsid w:val="000E2D17"/>
    <w:rsid w:val="000E5814"/>
    <w:rsid w:val="000F134D"/>
    <w:rsid w:val="000F1600"/>
    <w:rsid w:val="000F3354"/>
    <w:rsid w:val="000F42EE"/>
    <w:rsid w:val="000F4B22"/>
    <w:rsid w:val="000F643E"/>
    <w:rsid w:val="000F746D"/>
    <w:rsid w:val="001010F3"/>
    <w:rsid w:val="001015D1"/>
    <w:rsid w:val="00104580"/>
    <w:rsid w:val="001109B6"/>
    <w:rsid w:val="00111497"/>
    <w:rsid w:val="00111B73"/>
    <w:rsid w:val="001167CE"/>
    <w:rsid w:val="00116821"/>
    <w:rsid w:val="00120769"/>
    <w:rsid w:val="00121761"/>
    <w:rsid w:val="00121AC9"/>
    <w:rsid w:val="001224B5"/>
    <w:rsid w:val="00122C02"/>
    <w:rsid w:val="00123472"/>
    <w:rsid w:val="00123BB7"/>
    <w:rsid w:val="0012441E"/>
    <w:rsid w:val="00125662"/>
    <w:rsid w:val="001256FC"/>
    <w:rsid w:val="00126D48"/>
    <w:rsid w:val="001306D7"/>
    <w:rsid w:val="001314FA"/>
    <w:rsid w:val="0013488A"/>
    <w:rsid w:val="001353D0"/>
    <w:rsid w:val="00135AD4"/>
    <w:rsid w:val="00136230"/>
    <w:rsid w:val="001375F8"/>
    <w:rsid w:val="00140B3E"/>
    <w:rsid w:val="00140E20"/>
    <w:rsid w:val="0014291F"/>
    <w:rsid w:val="00143756"/>
    <w:rsid w:val="00144873"/>
    <w:rsid w:val="001455F5"/>
    <w:rsid w:val="00146E42"/>
    <w:rsid w:val="001474EC"/>
    <w:rsid w:val="00150283"/>
    <w:rsid w:val="00151407"/>
    <w:rsid w:val="001528F4"/>
    <w:rsid w:val="00152CC2"/>
    <w:rsid w:val="001547F7"/>
    <w:rsid w:val="001553EF"/>
    <w:rsid w:val="001563EC"/>
    <w:rsid w:val="0015795A"/>
    <w:rsid w:val="00157AE5"/>
    <w:rsid w:val="0016043C"/>
    <w:rsid w:val="001635DF"/>
    <w:rsid w:val="001662EA"/>
    <w:rsid w:val="00166904"/>
    <w:rsid w:val="00166A76"/>
    <w:rsid w:val="00167922"/>
    <w:rsid w:val="00170091"/>
    <w:rsid w:val="0017036E"/>
    <w:rsid w:val="00173CFB"/>
    <w:rsid w:val="00175C69"/>
    <w:rsid w:val="0017631D"/>
    <w:rsid w:val="00180E60"/>
    <w:rsid w:val="00182353"/>
    <w:rsid w:val="00182DDE"/>
    <w:rsid w:val="00183040"/>
    <w:rsid w:val="00183287"/>
    <w:rsid w:val="001A14C5"/>
    <w:rsid w:val="001A2C75"/>
    <w:rsid w:val="001A423F"/>
    <w:rsid w:val="001A53C1"/>
    <w:rsid w:val="001A5E85"/>
    <w:rsid w:val="001A6733"/>
    <w:rsid w:val="001B690D"/>
    <w:rsid w:val="001C0A99"/>
    <w:rsid w:val="001C17B7"/>
    <w:rsid w:val="001C273A"/>
    <w:rsid w:val="001C500C"/>
    <w:rsid w:val="001C5F7A"/>
    <w:rsid w:val="001C703E"/>
    <w:rsid w:val="001D01E4"/>
    <w:rsid w:val="001D15C6"/>
    <w:rsid w:val="001D15D0"/>
    <w:rsid w:val="001D41CC"/>
    <w:rsid w:val="001D4738"/>
    <w:rsid w:val="001D4ED6"/>
    <w:rsid w:val="001D7E96"/>
    <w:rsid w:val="001E053F"/>
    <w:rsid w:val="001E208F"/>
    <w:rsid w:val="001E226E"/>
    <w:rsid w:val="001E2271"/>
    <w:rsid w:val="001E3872"/>
    <w:rsid w:val="001E3AFB"/>
    <w:rsid w:val="001E3CD1"/>
    <w:rsid w:val="001E5023"/>
    <w:rsid w:val="001E54D9"/>
    <w:rsid w:val="001E5623"/>
    <w:rsid w:val="001E56B4"/>
    <w:rsid w:val="001E60E2"/>
    <w:rsid w:val="001E61E7"/>
    <w:rsid w:val="001E7889"/>
    <w:rsid w:val="001E7E1E"/>
    <w:rsid w:val="001F1BF0"/>
    <w:rsid w:val="001F1EF5"/>
    <w:rsid w:val="001F2188"/>
    <w:rsid w:val="001F424C"/>
    <w:rsid w:val="001F5BBC"/>
    <w:rsid w:val="001F7E3D"/>
    <w:rsid w:val="001F7F69"/>
    <w:rsid w:val="00200D9A"/>
    <w:rsid w:val="00201209"/>
    <w:rsid w:val="00201A0A"/>
    <w:rsid w:val="00201DA8"/>
    <w:rsid w:val="0020304E"/>
    <w:rsid w:val="0020436B"/>
    <w:rsid w:val="00204686"/>
    <w:rsid w:val="00206029"/>
    <w:rsid w:val="00212ED7"/>
    <w:rsid w:val="00215171"/>
    <w:rsid w:val="002152B2"/>
    <w:rsid w:val="00215ED8"/>
    <w:rsid w:val="00216467"/>
    <w:rsid w:val="00217A31"/>
    <w:rsid w:val="00220337"/>
    <w:rsid w:val="00223E40"/>
    <w:rsid w:val="002250E2"/>
    <w:rsid w:val="00226159"/>
    <w:rsid w:val="0022786A"/>
    <w:rsid w:val="00230609"/>
    <w:rsid w:val="00231CCE"/>
    <w:rsid w:val="00232056"/>
    <w:rsid w:val="00232BBB"/>
    <w:rsid w:val="002338BF"/>
    <w:rsid w:val="00233CA4"/>
    <w:rsid w:val="00235E73"/>
    <w:rsid w:val="002400E2"/>
    <w:rsid w:val="002401A3"/>
    <w:rsid w:val="00241284"/>
    <w:rsid w:val="002422C9"/>
    <w:rsid w:val="00243808"/>
    <w:rsid w:val="00243C98"/>
    <w:rsid w:val="00245AC3"/>
    <w:rsid w:val="002461BA"/>
    <w:rsid w:val="002466FB"/>
    <w:rsid w:val="00246922"/>
    <w:rsid w:val="00250BCE"/>
    <w:rsid w:val="002529B2"/>
    <w:rsid w:val="00255513"/>
    <w:rsid w:val="00255524"/>
    <w:rsid w:val="002570F9"/>
    <w:rsid w:val="00257D92"/>
    <w:rsid w:val="002602D1"/>
    <w:rsid w:val="00260615"/>
    <w:rsid w:val="00260FBD"/>
    <w:rsid w:val="002640EF"/>
    <w:rsid w:val="0026482D"/>
    <w:rsid w:val="002677B7"/>
    <w:rsid w:val="00271C47"/>
    <w:rsid w:val="00273E8D"/>
    <w:rsid w:val="002800EC"/>
    <w:rsid w:val="00280596"/>
    <w:rsid w:val="00282453"/>
    <w:rsid w:val="00284367"/>
    <w:rsid w:val="00287FF1"/>
    <w:rsid w:val="0029000E"/>
    <w:rsid w:val="002905F7"/>
    <w:rsid w:val="00290A69"/>
    <w:rsid w:val="00290F5E"/>
    <w:rsid w:val="00291D55"/>
    <w:rsid w:val="00292E5A"/>
    <w:rsid w:val="0029473A"/>
    <w:rsid w:val="002967ED"/>
    <w:rsid w:val="00296949"/>
    <w:rsid w:val="00297225"/>
    <w:rsid w:val="002977CA"/>
    <w:rsid w:val="00297D15"/>
    <w:rsid w:val="002A0BDE"/>
    <w:rsid w:val="002A16DB"/>
    <w:rsid w:val="002A1B26"/>
    <w:rsid w:val="002A2C0B"/>
    <w:rsid w:val="002A38EE"/>
    <w:rsid w:val="002A52F6"/>
    <w:rsid w:val="002A649E"/>
    <w:rsid w:val="002B11FF"/>
    <w:rsid w:val="002B1457"/>
    <w:rsid w:val="002B3330"/>
    <w:rsid w:val="002B3854"/>
    <w:rsid w:val="002B43B9"/>
    <w:rsid w:val="002B477F"/>
    <w:rsid w:val="002B4E7A"/>
    <w:rsid w:val="002B6773"/>
    <w:rsid w:val="002C0217"/>
    <w:rsid w:val="002C1BA0"/>
    <w:rsid w:val="002C25CB"/>
    <w:rsid w:val="002C5FB9"/>
    <w:rsid w:val="002C7AF0"/>
    <w:rsid w:val="002D1E5B"/>
    <w:rsid w:val="002D35C6"/>
    <w:rsid w:val="002D377D"/>
    <w:rsid w:val="002D5FAA"/>
    <w:rsid w:val="002D752E"/>
    <w:rsid w:val="002E50FB"/>
    <w:rsid w:val="002E7586"/>
    <w:rsid w:val="002F054C"/>
    <w:rsid w:val="002F074C"/>
    <w:rsid w:val="002F0D04"/>
    <w:rsid w:val="002F2004"/>
    <w:rsid w:val="002F3565"/>
    <w:rsid w:val="002F5291"/>
    <w:rsid w:val="002F5D45"/>
    <w:rsid w:val="00300A61"/>
    <w:rsid w:val="00300FCA"/>
    <w:rsid w:val="00302748"/>
    <w:rsid w:val="0030274D"/>
    <w:rsid w:val="00302D4D"/>
    <w:rsid w:val="003037E2"/>
    <w:rsid w:val="00304F76"/>
    <w:rsid w:val="0030501B"/>
    <w:rsid w:val="0031057F"/>
    <w:rsid w:val="003108B3"/>
    <w:rsid w:val="003129D3"/>
    <w:rsid w:val="00313289"/>
    <w:rsid w:val="00313DF5"/>
    <w:rsid w:val="00316F1E"/>
    <w:rsid w:val="00317B6A"/>
    <w:rsid w:val="003200C3"/>
    <w:rsid w:val="00325048"/>
    <w:rsid w:val="003253A1"/>
    <w:rsid w:val="00325476"/>
    <w:rsid w:val="00325C8F"/>
    <w:rsid w:val="00326AB7"/>
    <w:rsid w:val="00330D02"/>
    <w:rsid w:val="003317C2"/>
    <w:rsid w:val="00331ADD"/>
    <w:rsid w:val="00333054"/>
    <w:rsid w:val="00334E90"/>
    <w:rsid w:val="00335BC1"/>
    <w:rsid w:val="003365EC"/>
    <w:rsid w:val="003366B0"/>
    <w:rsid w:val="00336A87"/>
    <w:rsid w:val="00337590"/>
    <w:rsid w:val="00340EB8"/>
    <w:rsid w:val="00343183"/>
    <w:rsid w:val="00344145"/>
    <w:rsid w:val="00344148"/>
    <w:rsid w:val="00344199"/>
    <w:rsid w:val="003472C7"/>
    <w:rsid w:val="00350491"/>
    <w:rsid w:val="0035124C"/>
    <w:rsid w:val="0035532E"/>
    <w:rsid w:val="00356F99"/>
    <w:rsid w:val="003573A4"/>
    <w:rsid w:val="00362A48"/>
    <w:rsid w:val="00364249"/>
    <w:rsid w:val="00364E90"/>
    <w:rsid w:val="003657DC"/>
    <w:rsid w:val="003664FB"/>
    <w:rsid w:val="003673C9"/>
    <w:rsid w:val="003675B3"/>
    <w:rsid w:val="003707A1"/>
    <w:rsid w:val="00373E44"/>
    <w:rsid w:val="00374023"/>
    <w:rsid w:val="00375AF9"/>
    <w:rsid w:val="0037693F"/>
    <w:rsid w:val="00380D3A"/>
    <w:rsid w:val="00384184"/>
    <w:rsid w:val="003845B3"/>
    <w:rsid w:val="0038536C"/>
    <w:rsid w:val="00385D10"/>
    <w:rsid w:val="0038671C"/>
    <w:rsid w:val="00387DA0"/>
    <w:rsid w:val="00393910"/>
    <w:rsid w:val="00394C2C"/>
    <w:rsid w:val="003957FA"/>
    <w:rsid w:val="003969E9"/>
    <w:rsid w:val="00396E6A"/>
    <w:rsid w:val="003A0DBE"/>
    <w:rsid w:val="003A2527"/>
    <w:rsid w:val="003A30D5"/>
    <w:rsid w:val="003A4F6E"/>
    <w:rsid w:val="003A5F42"/>
    <w:rsid w:val="003A5FE7"/>
    <w:rsid w:val="003A64F0"/>
    <w:rsid w:val="003B339F"/>
    <w:rsid w:val="003B3EFC"/>
    <w:rsid w:val="003B5364"/>
    <w:rsid w:val="003B54FB"/>
    <w:rsid w:val="003B5C3A"/>
    <w:rsid w:val="003B6FD2"/>
    <w:rsid w:val="003B786D"/>
    <w:rsid w:val="003C065C"/>
    <w:rsid w:val="003C21E6"/>
    <w:rsid w:val="003C3EF9"/>
    <w:rsid w:val="003C3F2D"/>
    <w:rsid w:val="003C4A30"/>
    <w:rsid w:val="003C51F3"/>
    <w:rsid w:val="003C5878"/>
    <w:rsid w:val="003C5D6D"/>
    <w:rsid w:val="003C6BBE"/>
    <w:rsid w:val="003C7C37"/>
    <w:rsid w:val="003D0F04"/>
    <w:rsid w:val="003D368A"/>
    <w:rsid w:val="003D678A"/>
    <w:rsid w:val="003E024D"/>
    <w:rsid w:val="003E0C6C"/>
    <w:rsid w:val="003E6016"/>
    <w:rsid w:val="003E79A5"/>
    <w:rsid w:val="003F0630"/>
    <w:rsid w:val="003F2866"/>
    <w:rsid w:val="003F3EED"/>
    <w:rsid w:val="003F440F"/>
    <w:rsid w:val="003F4812"/>
    <w:rsid w:val="003F4ABF"/>
    <w:rsid w:val="003F4FCC"/>
    <w:rsid w:val="003F695E"/>
    <w:rsid w:val="003F78D9"/>
    <w:rsid w:val="00403BEF"/>
    <w:rsid w:val="00404048"/>
    <w:rsid w:val="00404496"/>
    <w:rsid w:val="0040523B"/>
    <w:rsid w:val="004057A1"/>
    <w:rsid w:val="004059F9"/>
    <w:rsid w:val="0040613C"/>
    <w:rsid w:val="0040741B"/>
    <w:rsid w:val="00410755"/>
    <w:rsid w:val="00410B87"/>
    <w:rsid w:val="00411325"/>
    <w:rsid w:val="0041138D"/>
    <w:rsid w:val="004142F7"/>
    <w:rsid w:val="00414398"/>
    <w:rsid w:val="00414B7D"/>
    <w:rsid w:val="00415208"/>
    <w:rsid w:val="00415A64"/>
    <w:rsid w:val="00421FEF"/>
    <w:rsid w:val="00422538"/>
    <w:rsid w:val="00422A72"/>
    <w:rsid w:val="004257E6"/>
    <w:rsid w:val="00427CB9"/>
    <w:rsid w:val="00430CAB"/>
    <w:rsid w:val="00432058"/>
    <w:rsid w:val="00432EE5"/>
    <w:rsid w:val="00433C77"/>
    <w:rsid w:val="00435123"/>
    <w:rsid w:val="00435162"/>
    <w:rsid w:val="00435295"/>
    <w:rsid w:val="00435719"/>
    <w:rsid w:val="0043595C"/>
    <w:rsid w:val="00435CB3"/>
    <w:rsid w:val="00436CAC"/>
    <w:rsid w:val="00437031"/>
    <w:rsid w:val="00437268"/>
    <w:rsid w:val="00440308"/>
    <w:rsid w:val="004416F1"/>
    <w:rsid w:val="0044199D"/>
    <w:rsid w:val="00442BAA"/>
    <w:rsid w:val="004433B3"/>
    <w:rsid w:val="00444298"/>
    <w:rsid w:val="004469DC"/>
    <w:rsid w:val="004502F0"/>
    <w:rsid w:val="00452330"/>
    <w:rsid w:val="0045582B"/>
    <w:rsid w:val="00455A5D"/>
    <w:rsid w:val="00457174"/>
    <w:rsid w:val="00463729"/>
    <w:rsid w:val="004640DF"/>
    <w:rsid w:val="00465303"/>
    <w:rsid w:val="00465644"/>
    <w:rsid w:val="00467BF8"/>
    <w:rsid w:val="00470118"/>
    <w:rsid w:val="00470D55"/>
    <w:rsid w:val="0047333A"/>
    <w:rsid w:val="00473724"/>
    <w:rsid w:val="00474936"/>
    <w:rsid w:val="00474F2E"/>
    <w:rsid w:val="004771D5"/>
    <w:rsid w:val="00481A39"/>
    <w:rsid w:val="0048617C"/>
    <w:rsid w:val="00486186"/>
    <w:rsid w:val="0048630B"/>
    <w:rsid w:val="004865CA"/>
    <w:rsid w:val="00491758"/>
    <w:rsid w:val="00495362"/>
    <w:rsid w:val="00495AC2"/>
    <w:rsid w:val="00495F6A"/>
    <w:rsid w:val="004966FD"/>
    <w:rsid w:val="004A010E"/>
    <w:rsid w:val="004A0281"/>
    <w:rsid w:val="004A1139"/>
    <w:rsid w:val="004A1A47"/>
    <w:rsid w:val="004A2A67"/>
    <w:rsid w:val="004A5D4A"/>
    <w:rsid w:val="004A6AEA"/>
    <w:rsid w:val="004A6F24"/>
    <w:rsid w:val="004A7352"/>
    <w:rsid w:val="004B0741"/>
    <w:rsid w:val="004B0B1D"/>
    <w:rsid w:val="004B5725"/>
    <w:rsid w:val="004B79F4"/>
    <w:rsid w:val="004C0D9F"/>
    <w:rsid w:val="004C1BFC"/>
    <w:rsid w:val="004C34E2"/>
    <w:rsid w:val="004C3D96"/>
    <w:rsid w:val="004C3DEA"/>
    <w:rsid w:val="004C7B29"/>
    <w:rsid w:val="004D1952"/>
    <w:rsid w:val="004D1D11"/>
    <w:rsid w:val="004D2F07"/>
    <w:rsid w:val="004E2BDF"/>
    <w:rsid w:val="004E32CE"/>
    <w:rsid w:val="004E3F3F"/>
    <w:rsid w:val="004E524F"/>
    <w:rsid w:val="004E61CC"/>
    <w:rsid w:val="004E6350"/>
    <w:rsid w:val="004E75DF"/>
    <w:rsid w:val="004F085F"/>
    <w:rsid w:val="004F0A5C"/>
    <w:rsid w:val="004F28CC"/>
    <w:rsid w:val="004F2DCE"/>
    <w:rsid w:val="004F41AA"/>
    <w:rsid w:val="004F4300"/>
    <w:rsid w:val="004F44AE"/>
    <w:rsid w:val="004F6BA4"/>
    <w:rsid w:val="004F71B3"/>
    <w:rsid w:val="004F7CE3"/>
    <w:rsid w:val="005007AF"/>
    <w:rsid w:val="005053F8"/>
    <w:rsid w:val="005066D9"/>
    <w:rsid w:val="005071F2"/>
    <w:rsid w:val="005077B0"/>
    <w:rsid w:val="00507A29"/>
    <w:rsid w:val="00507F5C"/>
    <w:rsid w:val="005110BC"/>
    <w:rsid w:val="0051130D"/>
    <w:rsid w:val="005153A4"/>
    <w:rsid w:val="0051752F"/>
    <w:rsid w:val="00520462"/>
    <w:rsid w:val="00520B78"/>
    <w:rsid w:val="00521099"/>
    <w:rsid w:val="0052316B"/>
    <w:rsid w:val="00523E44"/>
    <w:rsid w:val="0052446A"/>
    <w:rsid w:val="00525E80"/>
    <w:rsid w:val="005268F4"/>
    <w:rsid w:val="00527598"/>
    <w:rsid w:val="00527845"/>
    <w:rsid w:val="00532F21"/>
    <w:rsid w:val="00534027"/>
    <w:rsid w:val="0053440C"/>
    <w:rsid w:val="005359AC"/>
    <w:rsid w:val="00535B2A"/>
    <w:rsid w:val="0054044D"/>
    <w:rsid w:val="005430CF"/>
    <w:rsid w:val="005475B4"/>
    <w:rsid w:val="005534A1"/>
    <w:rsid w:val="00553FF3"/>
    <w:rsid w:val="00554FF5"/>
    <w:rsid w:val="00555ACD"/>
    <w:rsid w:val="00560636"/>
    <w:rsid w:val="00563BE1"/>
    <w:rsid w:val="00563EA3"/>
    <w:rsid w:val="0056683E"/>
    <w:rsid w:val="00571B85"/>
    <w:rsid w:val="00571D1D"/>
    <w:rsid w:val="0057353D"/>
    <w:rsid w:val="0057356A"/>
    <w:rsid w:val="00573A20"/>
    <w:rsid w:val="00573F18"/>
    <w:rsid w:val="00574FF2"/>
    <w:rsid w:val="005764A2"/>
    <w:rsid w:val="00576AA0"/>
    <w:rsid w:val="005803A0"/>
    <w:rsid w:val="00580A1F"/>
    <w:rsid w:val="005811B2"/>
    <w:rsid w:val="00581C84"/>
    <w:rsid w:val="005820E3"/>
    <w:rsid w:val="00582F0A"/>
    <w:rsid w:val="00583154"/>
    <w:rsid w:val="0058423A"/>
    <w:rsid w:val="00584DF3"/>
    <w:rsid w:val="0058511C"/>
    <w:rsid w:val="005862C5"/>
    <w:rsid w:val="00586BAD"/>
    <w:rsid w:val="00587977"/>
    <w:rsid w:val="00587D02"/>
    <w:rsid w:val="00590178"/>
    <w:rsid w:val="00595031"/>
    <w:rsid w:val="0059593C"/>
    <w:rsid w:val="00596151"/>
    <w:rsid w:val="005964AC"/>
    <w:rsid w:val="005A0E8D"/>
    <w:rsid w:val="005A2685"/>
    <w:rsid w:val="005A47E8"/>
    <w:rsid w:val="005A4E62"/>
    <w:rsid w:val="005A65FE"/>
    <w:rsid w:val="005A6CD4"/>
    <w:rsid w:val="005B09ED"/>
    <w:rsid w:val="005B0DC8"/>
    <w:rsid w:val="005B4808"/>
    <w:rsid w:val="005B4CA9"/>
    <w:rsid w:val="005B6CB1"/>
    <w:rsid w:val="005C024D"/>
    <w:rsid w:val="005C0330"/>
    <w:rsid w:val="005C06D7"/>
    <w:rsid w:val="005C0770"/>
    <w:rsid w:val="005C0C42"/>
    <w:rsid w:val="005C11D5"/>
    <w:rsid w:val="005C1B86"/>
    <w:rsid w:val="005C3F64"/>
    <w:rsid w:val="005C49D8"/>
    <w:rsid w:val="005C4B98"/>
    <w:rsid w:val="005C6007"/>
    <w:rsid w:val="005D0B18"/>
    <w:rsid w:val="005D25E7"/>
    <w:rsid w:val="005D2CAF"/>
    <w:rsid w:val="005D2F7D"/>
    <w:rsid w:val="005D77D2"/>
    <w:rsid w:val="005E49BF"/>
    <w:rsid w:val="005E4F09"/>
    <w:rsid w:val="005E54F7"/>
    <w:rsid w:val="005E66A8"/>
    <w:rsid w:val="005E6D1D"/>
    <w:rsid w:val="005F13C8"/>
    <w:rsid w:val="005F26BD"/>
    <w:rsid w:val="005F58D3"/>
    <w:rsid w:val="005F623E"/>
    <w:rsid w:val="005F6A4B"/>
    <w:rsid w:val="005F7996"/>
    <w:rsid w:val="00600845"/>
    <w:rsid w:val="006055EF"/>
    <w:rsid w:val="00606094"/>
    <w:rsid w:val="00606CC7"/>
    <w:rsid w:val="00610D1F"/>
    <w:rsid w:val="00613674"/>
    <w:rsid w:val="00614FAE"/>
    <w:rsid w:val="006205D5"/>
    <w:rsid w:val="00621883"/>
    <w:rsid w:val="00622B2F"/>
    <w:rsid w:val="00623C5E"/>
    <w:rsid w:val="00624043"/>
    <w:rsid w:val="0062427B"/>
    <w:rsid w:val="006267B8"/>
    <w:rsid w:val="00631798"/>
    <w:rsid w:val="00632ABA"/>
    <w:rsid w:val="00633660"/>
    <w:rsid w:val="006354B3"/>
    <w:rsid w:val="00642655"/>
    <w:rsid w:val="00642943"/>
    <w:rsid w:val="006447E9"/>
    <w:rsid w:val="00650EF7"/>
    <w:rsid w:val="00651883"/>
    <w:rsid w:val="00652591"/>
    <w:rsid w:val="00653BD1"/>
    <w:rsid w:val="006541D4"/>
    <w:rsid w:val="00654F27"/>
    <w:rsid w:val="00656079"/>
    <w:rsid w:val="006562E4"/>
    <w:rsid w:val="006562EF"/>
    <w:rsid w:val="00656609"/>
    <w:rsid w:val="00660DFE"/>
    <w:rsid w:val="00661804"/>
    <w:rsid w:val="00661A6B"/>
    <w:rsid w:val="0066379A"/>
    <w:rsid w:val="00664C78"/>
    <w:rsid w:val="0066562B"/>
    <w:rsid w:val="006656B6"/>
    <w:rsid w:val="00665CD4"/>
    <w:rsid w:val="00666CAC"/>
    <w:rsid w:val="0067025F"/>
    <w:rsid w:val="0067108C"/>
    <w:rsid w:val="00671A77"/>
    <w:rsid w:val="006728E8"/>
    <w:rsid w:val="0067602C"/>
    <w:rsid w:val="0068224A"/>
    <w:rsid w:val="00682759"/>
    <w:rsid w:val="00683690"/>
    <w:rsid w:val="00685BF5"/>
    <w:rsid w:val="006905D4"/>
    <w:rsid w:val="00690BC3"/>
    <w:rsid w:val="006919BC"/>
    <w:rsid w:val="006931B2"/>
    <w:rsid w:val="00693852"/>
    <w:rsid w:val="006A109F"/>
    <w:rsid w:val="006A11DB"/>
    <w:rsid w:val="006A293C"/>
    <w:rsid w:val="006A3014"/>
    <w:rsid w:val="006A527C"/>
    <w:rsid w:val="006A5DD9"/>
    <w:rsid w:val="006B0DAB"/>
    <w:rsid w:val="006B244F"/>
    <w:rsid w:val="006B6D1E"/>
    <w:rsid w:val="006B7707"/>
    <w:rsid w:val="006C0AA5"/>
    <w:rsid w:val="006C0B01"/>
    <w:rsid w:val="006C1F04"/>
    <w:rsid w:val="006C2294"/>
    <w:rsid w:val="006C25E7"/>
    <w:rsid w:val="006C3967"/>
    <w:rsid w:val="006C6911"/>
    <w:rsid w:val="006C6E0F"/>
    <w:rsid w:val="006C73B3"/>
    <w:rsid w:val="006C7BC5"/>
    <w:rsid w:val="006D0EA6"/>
    <w:rsid w:val="006D3DB1"/>
    <w:rsid w:val="006D4C05"/>
    <w:rsid w:val="006D4F59"/>
    <w:rsid w:val="006D5DAB"/>
    <w:rsid w:val="006D5F6F"/>
    <w:rsid w:val="006D66F1"/>
    <w:rsid w:val="006D6FF1"/>
    <w:rsid w:val="006E0622"/>
    <w:rsid w:val="006E0F34"/>
    <w:rsid w:val="006E1788"/>
    <w:rsid w:val="006E3D7C"/>
    <w:rsid w:val="006E4F64"/>
    <w:rsid w:val="006E5D5E"/>
    <w:rsid w:val="006E65F5"/>
    <w:rsid w:val="006F02CA"/>
    <w:rsid w:val="006F193C"/>
    <w:rsid w:val="006F33AF"/>
    <w:rsid w:val="006F343A"/>
    <w:rsid w:val="006F387E"/>
    <w:rsid w:val="006F5024"/>
    <w:rsid w:val="006F5889"/>
    <w:rsid w:val="006F651C"/>
    <w:rsid w:val="006F66EC"/>
    <w:rsid w:val="00700F1B"/>
    <w:rsid w:val="007037C1"/>
    <w:rsid w:val="007037DC"/>
    <w:rsid w:val="007038BA"/>
    <w:rsid w:val="00703BDF"/>
    <w:rsid w:val="007042C8"/>
    <w:rsid w:val="0070611E"/>
    <w:rsid w:val="007072C6"/>
    <w:rsid w:val="0070753D"/>
    <w:rsid w:val="00707DCB"/>
    <w:rsid w:val="00712B1E"/>
    <w:rsid w:val="00712DD0"/>
    <w:rsid w:val="00716104"/>
    <w:rsid w:val="007165CA"/>
    <w:rsid w:val="007167B0"/>
    <w:rsid w:val="00716ABD"/>
    <w:rsid w:val="007215FC"/>
    <w:rsid w:val="00721A30"/>
    <w:rsid w:val="00723227"/>
    <w:rsid w:val="00724691"/>
    <w:rsid w:val="0072534F"/>
    <w:rsid w:val="00726791"/>
    <w:rsid w:val="007270EC"/>
    <w:rsid w:val="00727F31"/>
    <w:rsid w:val="00730248"/>
    <w:rsid w:val="007308B3"/>
    <w:rsid w:val="00731C5E"/>
    <w:rsid w:val="00732069"/>
    <w:rsid w:val="00733688"/>
    <w:rsid w:val="00733925"/>
    <w:rsid w:val="0073742F"/>
    <w:rsid w:val="00737D27"/>
    <w:rsid w:val="0074211C"/>
    <w:rsid w:val="0074504F"/>
    <w:rsid w:val="007459CD"/>
    <w:rsid w:val="007464DC"/>
    <w:rsid w:val="007471A7"/>
    <w:rsid w:val="00751ACA"/>
    <w:rsid w:val="007520C5"/>
    <w:rsid w:val="00752893"/>
    <w:rsid w:val="00752E36"/>
    <w:rsid w:val="00754C32"/>
    <w:rsid w:val="00754FE2"/>
    <w:rsid w:val="00757B5C"/>
    <w:rsid w:val="00760146"/>
    <w:rsid w:val="00763DB2"/>
    <w:rsid w:val="00764679"/>
    <w:rsid w:val="00766431"/>
    <w:rsid w:val="00766BA7"/>
    <w:rsid w:val="00767141"/>
    <w:rsid w:val="0077549A"/>
    <w:rsid w:val="007762F0"/>
    <w:rsid w:val="007766F8"/>
    <w:rsid w:val="007774B9"/>
    <w:rsid w:val="007775C9"/>
    <w:rsid w:val="00780058"/>
    <w:rsid w:val="00780685"/>
    <w:rsid w:val="007808BD"/>
    <w:rsid w:val="007811ED"/>
    <w:rsid w:val="00781860"/>
    <w:rsid w:val="00787529"/>
    <w:rsid w:val="00787943"/>
    <w:rsid w:val="007908C7"/>
    <w:rsid w:val="00790F40"/>
    <w:rsid w:val="00791E13"/>
    <w:rsid w:val="00791E75"/>
    <w:rsid w:val="007922B4"/>
    <w:rsid w:val="00792FC7"/>
    <w:rsid w:val="007966DB"/>
    <w:rsid w:val="007A0CCD"/>
    <w:rsid w:val="007A1B5F"/>
    <w:rsid w:val="007A1B67"/>
    <w:rsid w:val="007A1F8C"/>
    <w:rsid w:val="007A1F8F"/>
    <w:rsid w:val="007A24C5"/>
    <w:rsid w:val="007A3601"/>
    <w:rsid w:val="007A3F4A"/>
    <w:rsid w:val="007A5349"/>
    <w:rsid w:val="007A71CB"/>
    <w:rsid w:val="007B097D"/>
    <w:rsid w:val="007B3823"/>
    <w:rsid w:val="007B3F11"/>
    <w:rsid w:val="007B74D7"/>
    <w:rsid w:val="007C1277"/>
    <w:rsid w:val="007C3FCD"/>
    <w:rsid w:val="007C4355"/>
    <w:rsid w:val="007C5A63"/>
    <w:rsid w:val="007C6EE9"/>
    <w:rsid w:val="007D0AF5"/>
    <w:rsid w:val="007D0E64"/>
    <w:rsid w:val="007D1C82"/>
    <w:rsid w:val="007D25DB"/>
    <w:rsid w:val="007D4BA8"/>
    <w:rsid w:val="007D52C2"/>
    <w:rsid w:val="007D7396"/>
    <w:rsid w:val="007E0F0D"/>
    <w:rsid w:val="007E1E5F"/>
    <w:rsid w:val="007E2FE9"/>
    <w:rsid w:val="007E3FEA"/>
    <w:rsid w:val="007E7ADC"/>
    <w:rsid w:val="007F1F84"/>
    <w:rsid w:val="007F2B2D"/>
    <w:rsid w:val="007F2BF8"/>
    <w:rsid w:val="007F37E8"/>
    <w:rsid w:val="007F4B9B"/>
    <w:rsid w:val="007F798F"/>
    <w:rsid w:val="0080232B"/>
    <w:rsid w:val="00812843"/>
    <w:rsid w:val="00812E46"/>
    <w:rsid w:val="00815117"/>
    <w:rsid w:val="00816655"/>
    <w:rsid w:val="00820DE9"/>
    <w:rsid w:val="00820E78"/>
    <w:rsid w:val="008216DA"/>
    <w:rsid w:val="00822867"/>
    <w:rsid w:val="00826208"/>
    <w:rsid w:val="00826C3D"/>
    <w:rsid w:val="00827AD6"/>
    <w:rsid w:val="00830370"/>
    <w:rsid w:val="00832FE9"/>
    <w:rsid w:val="008337E7"/>
    <w:rsid w:val="00836106"/>
    <w:rsid w:val="00837586"/>
    <w:rsid w:val="00837FF0"/>
    <w:rsid w:val="00842362"/>
    <w:rsid w:val="00842BE9"/>
    <w:rsid w:val="00842CD9"/>
    <w:rsid w:val="00843854"/>
    <w:rsid w:val="00844094"/>
    <w:rsid w:val="008440C4"/>
    <w:rsid w:val="008539E1"/>
    <w:rsid w:val="00854946"/>
    <w:rsid w:val="0085750E"/>
    <w:rsid w:val="00857BC1"/>
    <w:rsid w:val="00861016"/>
    <w:rsid w:val="008615B8"/>
    <w:rsid w:val="00862C56"/>
    <w:rsid w:val="00863B9A"/>
    <w:rsid w:val="00863D32"/>
    <w:rsid w:val="00863EB8"/>
    <w:rsid w:val="008664AA"/>
    <w:rsid w:val="008668E6"/>
    <w:rsid w:val="00870326"/>
    <w:rsid w:val="0087203E"/>
    <w:rsid w:val="008730E1"/>
    <w:rsid w:val="008756B9"/>
    <w:rsid w:val="00877155"/>
    <w:rsid w:val="008806D9"/>
    <w:rsid w:val="00880B92"/>
    <w:rsid w:val="008811B1"/>
    <w:rsid w:val="008813A0"/>
    <w:rsid w:val="00881FD7"/>
    <w:rsid w:val="00882E26"/>
    <w:rsid w:val="00882EF4"/>
    <w:rsid w:val="00884F76"/>
    <w:rsid w:val="008861E0"/>
    <w:rsid w:val="00891907"/>
    <w:rsid w:val="00891D61"/>
    <w:rsid w:val="00894FD6"/>
    <w:rsid w:val="00895514"/>
    <w:rsid w:val="00895F96"/>
    <w:rsid w:val="00897485"/>
    <w:rsid w:val="008A28CD"/>
    <w:rsid w:val="008A299C"/>
    <w:rsid w:val="008A3518"/>
    <w:rsid w:val="008A49BD"/>
    <w:rsid w:val="008A549A"/>
    <w:rsid w:val="008A558A"/>
    <w:rsid w:val="008A6201"/>
    <w:rsid w:val="008B1CDF"/>
    <w:rsid w:val="008B2533"/>
    <w:rsid w:val="008B31A4"/>
    <w:rsid w:val="008B72DC"/>
    <w:rsid w:val="008B73A9"/>
    <w:rsid w:val="008B7EE8"/>
    <w:rsid w:val="008C1B16"/>
    <w:rsid w:val="008C1BCE"/>
    <w:rsid w:val="008C433A"/>
    <w:rsid w:val="008C6A4A"/>
    <w:rsid w:val="008C726B"/>
    <w:rsid w:val="008C7D5F"/>
    <w:rsid w:val="008D077F"/>
    <w:rsid w:val="008D10E1"/>
    <w:rsid w:val="008D268F"/>
    <w:rsid w:val="008D2F1D"/>
    <w:rsid w:val="008D325E"/>
    <w:rsid w:val="008D40A4"/>
    <w:rsid w:val="008D47CA"/>
    <w:rsid w:val="008D7004"/>
    <w:rsid w:val="008D771E"/>
    <w:rsid w:val="008E0307"/>
    <w:rsid w:val="008E27FB"/>
    <w:rsid w:val="008E2D66"/>
    <w:rsid w:val="008E321C"/>
    <w:rsid w:val="008E382A"/>
    <w:rsid w:val="008E71E0"/>
    <w:rsid w:val="008F0851"/>
    <w:rsid w:val="008F0ECA"/>
    <w:rsid w:val="008F21E3"/>
    <w:rsid w:val="008F24D9"/>
    <w:rsid w:val="008F3AC5"/>
    <w:rsid w:val="008F73FA"/>
    <w:rsid w:val="008F795B"/>
    <w:rsid w:val="0090172D"/>
    <w:rsid w:val="009018C4"/>
    <w:rsid w:val="00901D63"/>
    <w:rsid w:val="009035F3"/>
    <w:rsid w:val="00904122"/>
    <w:rsid w:val="00905353"/>
    <w:rsid w:val="00905409"/>
    <w:rsid w:val="00906466"/>
    <w:rsid w:val="00913367"/>
    <w:rsid w:val="00916293"/>
    <w:rsid w:val="00917348"/>
    <w:rsid w:val="00920B3A"/>
    <w:rsid w:val="00920F53"/>
    <w:rsid w:val="00921194"/>
    <w:rsid w:val="0092174A"/>
    <w:rsid w:val="00922AA8"/>
    <w:rsid w:val="00923381"/>
    <w:rsid w:val="00924358"/>
    <w:rsid w:val="00925D96"/>
    <w:rsid w:val="00926593"/>
    <w:rsid w:val="0092692F"/>
    <w:rsid w:val="00926B4B"/>
    <w:rsid w:val="00931950"/>
    <w:rsid w:val="009324C8"/>
    <w:rsid w:val="00936648"/>
    <w:rsid w:val="00936C06"/>
    <w:rsid w:val="00936F8B"/>
    <w:rsid w:val="0093726D"/>
    <w:rsid w:val="00937445"/>
    <w:rsid w:val="0094073B"/>
    <w:rsid w:val="00940CB6"/>
    <w:rsid w:val="009424AD"/>
    <w:rsid w:val="00942779"/>
    <w:rsid w:val="0094418E"/>
    <w:rsid w:val="00944D0A"/>
    <w:rsid w:val="00945B82"/>
    <w:rsid w:val="00950AE5"/>
    <w:rsid w:val="009510FB"/>
    <w:rsid w:val="009513BC"/>
    <w:rsid w:val="00951FDF"/>
    <w:rsid w:val="00953BF5"/>
    <w:rsid w:val="00957058"/>
    <w:rsid w:val="00957363"/>
    <w:rsid w:val="0096036B"/>
    <w:rsid w:val="00961B2D"/>
    <w:rsid w:val="00962591"/>
    <w:rsid w:val="00962714"/>
    <w:rsid w:val="009653D9"/>
    <w:rsid w:val="00966B2A"/>
    <w:rsid w:val="00967D2A"/>
    <w:rsid w:val="00967F0E"/>
    <w:rsid w:val="00972D09"/>
    <w:rsid w:val="00973CA9"/>
    <w:rsid w:val="009746CD"/>
    <w:rsid w:val="00977EF4"/>
    <w:rsid w:val="00980947"/>
    <w:rsid w:val="00981FDC"/>
    <w:rsid w:val="00982F75"/>
    <w:rsid w:val="00986632"/>
    <w:rsid w:val="00990C91"/>
    <w:rsid w:val="009912A4"/>
    <w:rsid w:val="00991EB4"/>
    <w:rsid w:val="0099254F"/>
    <w:rsid w:val="00995C09"/>
    <w:rsid w:val="00995C2E"/>
    <w:rsid w:val="009973F2"/>
    <w:rsid w:val="009A0C7F"/>
    <w:rsid w:val="009A3112"/>
    <w:rsid w:val="009A3510"/>
    <w:rsid w:val="009A3802"/>
    <w:rsid w:val="009A3D7D"/>
    <w:rsid w:val="009A43B6"/>
    <w:rsid w:val="009A60C7"/>
    <w:rsid w:val="009A67AB"/>
    <w:rsid w:val="009B1D5C"/>
    <w:rsid w:val="009B1D96"/>
    <w:rsid w:val="009B2BB8"/>
    <w:rsid w:val="009B3FB7"/>
    <w:rsid w:val="009B42A9"/>
    <w:rsid w:val="009B58AF"/>
    <w:rsid w:val="009B74A2"/>
    <w:rsid w:val="009B77B2"/>
    <w:rsid w:val="009B7DC8"/>
    <w:rsid w:val="009C0431"/>
    <w:rsid w:val="009C1516"/>
    <w:rsid w:val="009C2A78"/>
    <w:rsid w:val="009C3006"/>
    <w:rsid w:val="009C319A"/>
    <w:rsid w:val="009C6855"/>
    <w:rsid w:val="009C6C78"/>
    <w:rsid w:val="009C7F20"/>
    <w:rsid w:val="009D01A7"/>
    <w:rsid w:val="009D0E5A"/>
    <w:rsid w:val="009D1084"/>
    <w:rsid w:val="009D1902"/>
    <w:rsid w:val="009D3C46"/>
    <w:rsid w:val="009D595C"/>
    <w:rsid w:val="009D5C75"/>
    <w:rsid w:val="009D70B0"/>
    <w:rsid w:val="009D7FAB"/>
    <w:rsid w:val="009E11D2"/>
    <w:rsid w:val="009E1BF3"/>
    <w:rsid w:val="009E1ED8"/>
    <w:rsid w:val="009E5765"/>
    <w:rsid w:val="009E581C"/>
    <w:rsid w:val="009E721F"/>
    <w:rsid w:val="009E7A0A"/>
    <w:rsid w:val="009E7E4D"/>
    <w:rsid w:val="009F28A1"/>
    <w:rsid w:val="009F2CEE"/>
    <w:rsid w:val="009F451E"/>
    <w:rsid w:val="009F4F79"/>
    <w:rsid w:val="009F6A51"/>
    <w:rsid w:val="009F72A9"/>
    <w:rsid w:val="00A001E2"/>
    <w:rsid w:val="00A0166D"/>
    <w:rsid w:val="00A019EE"/>
    <w:rsid w:val="00A022FD"/>
    <w:rsid w:val="00A031C7"/>
    <w:rsid w:val="00A04AF3"/>
    <w:rsid w:val="00A0641D"/>
    <w:rsid w:val="00A06CFE"/>
    <w:rsid w:val="00A06F52"/>
    <w:rsid w:val="00A118B8"/>
    <w:rsid w:val="00A11AC5"/>
    <w:rsid w:val="00A12466"/>
    <w:rsid w:val="00A12B3F"/>
    <w:rsid w:val="00A15311"/>
    <w:rsid w:val="00A17CA2"/>
    <w:rsid w:val="00A206C6"/>
    <w:rsid w:val="00A21D71"/>
    <w:rsid w:val="00A21FB2"/>
    <w:rsid w:val="00A230DD"/>
    <w:rsid w:val="00A24C3E"/>
    <w:rsid w:val="00A2714F"/>
    <w:rsid w:val="00A27912"/>
    <w:rsid w:val="00A31753"/>
    <w:rsid w:val="00A33E24"/>
    <w:rsid w:val="00A35A75"/>
    <w:rsid w:val="00A3679B"/>
    <w:rsid w:val="00A36E71"/>
    <w:rsid w:val="00A36ECF"/>
    <w:rsid w:val="00A37067"/>
    <w:rsid w:val="00A3750B"/>
    <w:rsid w:val="00A40DAE"/>
    <w:rsid w:val="00A41EF0"/>
    <w:rsid w:val="00A4328A"/>
    <w:rsid w:val="00A46144"/>
    <w:rsid w:val="00A47246"/>
    <w:rsid w:val="00A5032D"/>
    <w:rsid w:val="00A513B6"/>
    <w:rsid w:val="00A53414"/>
    <w:rsid w:val="00A55D1B"/>
    <w:rsid w:val="00A5711C"/>
    <w:rsid w:val="00A57378"/>
    <w:rsid w:val="00A613DC"/>
    <w:rsid w:val="00A62051"/>
    <w:rsid w:val="00A630A5"/>
    <w:rsid w:val="00A638BF"/>
    <w:rsid w:val="00A649AA"/>
    <w:rsid w:val="00A66DBB"/>
    <w:rsid w:val="00A70ADA"/>
    <w:rsid w:val="00A7252E"/>
    <w:rsid w:val="00A8018A"/>
    <w:rsid w:val="00A814F1"/>
    <w:rsid w:val="00A83D86"/>
    <w:rsid w:val="00A84793"/>
    <w:rsid w:val="00A850E3"/>
    <w:rsid w:val="00A8765F"/>
    <w:rsid w:val="00A87AF4"/>
    <w:rsid w:val="00A947E4"/>
    <w:rsid w:val="00A95966"/>
    <w:rsid w:val="00A96A8F"/>
    <w:rsid w:val="00AA01DE"/>
    <w:rsid w:val="00AA0E23"/>
    <w:rsid w:val="00AA0E9E"/>
    <w:rsid w:val="00AA19EC"/>
    <w:rsid w:val="00AA2170"/>
    <w:rsid w:val="00AA24B1"/>
    <w:rsid w:val="00AA2527"/>
    <w:rsid w:val="00AA3B8F"/>
    <w:rsid w:val="00AA44EC"/>
    <w:rsid w:val="00AA5333"/>
    <w:rsid w:val="00AA60EC"/>
    <w:rsid w:val="00AB1641"/>
    <w:rsid w:val="00AB249B"/>
    <w:rsid w:val="00AB346E"/>
    <w:rsid w:val="00AB3BF2"/>
    <w:rsid w:val="00AB4100"/>
    <w:rsid w:val="00AB44CF"/>
    <w:rsid w:val="00AB5561"/>
    <w:rsid w:val="00AB73F2"/>
    <w:rsid w:val="00AB7C92"/>
    <w:rsid w:val="00AC15AF"/>
    <w:rsid w:val="00AC1A87"/>
    <w:rsid w:val="00AC2E2C"/>
    <w:rsid w:val="00AC486B"/>
    <w:rsid w:val="00AC4A84"/>
    <w:rsid w:val="00AC6963"/>
    <w:rsid w:val="00AC6A7D"/>
    <w:rsid w:val="00AC6DA7"/>
    <w:rsid w:val="00AC7DBD"/>
    <w:rsid w:val="00AD0356"/>
    <w:rsid w:val="00AD14DD"/>
    <w:rsid w:val="00AD15AB"/>
    <w:rsid w:val="00AD24F0"/>
    <w:rsid w:val="00AD336F"/>
    <w:rsid w:val="00AD5BAC"/>
    <w:rsid w:val="00AD5FB0"/>
    <w:rsid w:val="00AD66E5"/>
    <w:rsid w:val="00AD7101"/>
    <w:rsid w:val="00AD7678"/>
    <w:rsid w:val="00AE1D0A"/>
    <w:rsid w:val="00AE225E"/>
    <w:rsid w:val="00AE2F70"/>
    <w:rsid w:val="00AE30FF"/>
    <w:rsid w:val="00AE327D"/>
    <w:rsid w:val="00AE3B57"/>
    <w:rsid w:val="00AE3F59"/>
    <w:rsid w:val="00AE4CAE"/>
    <w:rsid w:val="00AE5555"/>
    <w:rsid w:val="00AE59DA"/>
    <w:rsid w:val="00AE6397"/>
    <w:rsid w:val="00AE710B"/>
    <w:rsid w:val="00AF1299"/>
    <w:rsid w:val="00AF129B"/>
    <w:rsid w:val="00AF25BE"/>
    <w:rsid w:val="00AF452C"/>
    <w:rsid w:val="00AF4F89"/>
    <w:rsid w:val="00AF5C5E"/>
    <w:rsid w:val="00AF6FE9"/>
    <w:rsid w:val="00B002E3"/>
    <w:rsid w:val="00B00304"/>
    <w:rsid w:val="00B01109"/>
    <w:rsid w:val="00B015A2"/>
    <w:rsid w:val="00B0188F"/>
    <w:rsid w:val="00B02D72"/>
    <w:rsid w:val="00B07713"/>
    <w:rsid w:val="00B105E9"/>
    <w:rsid w:val="00B11FCB"/>
    <w:rsid w:val="00B12B2E"/>
    <w:rsid w:val="00B12B52"/>
    <w:rsid w:val="00B12C72"/>
    <w:rsid w:val="00B1397C"/>
    <w:rsid w:val="00B13F93"/>
    <w:rsid w:val="00B1423D"/>
    <w:rsid w:val="00B148AD"/>
    <w:rsid w:val="00B156B2"/>
    <w:rsid w:val="00B15EC7"/>
    <w:rsid w:val="00B17502"/>
    <w:rsid w:val="00B204C9"/>
    <w:rsid w:val="00B227C3"/>
    <w:rsid w:val="00B237C3"/>
    <w:rsid w:val="00B23EC1"/>
    <w:rsid w:val="00B24C4C"/>
    <w:rsid w:val="00B2597C"/>
    <w:rsid w:val="00B304BD"/>
    <w:rsid w:val="00B30763"/>
    <w:rsid w:val="00B318E0"/>
    <w:rsid w:val="00B34CF7"/>
    <w:rsid w:val="00B3625C"/>
    <w:rsid w:val="00B40928"/>
    <w:rsid w:val="00B409B8"/>
    <w:rsid w:val="00B42C65"/>
    <w:rsid w:val="00B42D83"/>
    <w:rsid w:val="00B43429"/>
    <w:rsid w:val="00B445CA"/>
    <w:rsid w:val="00B44959"/>
    <w:rsid w:val="00B463FE"/>
    <w:rsid w:val="00B4749F"/>
    <w:rsid w:val="00B521EF"/>
    <w:rsid w:val="00B5476C"/>
    <w:rsid w:val="00B547FB"/>
    <w:rsid w:val="00B54FFD"/>
    <w:rsid w:val="00B57374"/>
    <w:rsid w:val="00B57E54"/>
    <w:rsid w:val="00B60482"/>
    <w:rsid w:val="00B60C34"/>
    <w:rsid w:val="00B61FF3"/>
    <w:rsid w:val="00B63A20"/>
    <w:rsid w:val="00B64344"/>
    <w:rsid w:val="00B64BD2"/>
    <w:rsid w:val="00B64D2A"/>
    <w:rsid w:val="00B64E02"/>
    <w:rsid w:val="00B70D37"/>
    <w:rsid w:val="00B725BD"/>
    <w:rsid w:val="00B7322A"/>
    <w:rsid w:val="00B734BF"/>
    <w:rsid w:val="00B73831"/>
    <w:rsid w:val="00B73C28"/>
    <w:rsid w:val="00B75425"/>
    <w:rsid w:val="00B767B1"/>
    <w:rsid w:val="00B76899"/>
    <w:rsid w:val="00B76A6E"/>
    <w:rsid w:val="00B77653"/>
    <w:rsid w:val="00B802DC"/>
    <w:rsid w:val="00B80B45"/>
    <w:rsid w:val="00B80F19"/>
    <w:rsid w:val="00B827E8"/>
    <w:rsid w:val="00B83AEC"/>
    <w:rsid w:val="00B84697"/>
    <w:rsid w:val="00B94110"/>
    <w:rsid w:val="00B950FA"/>
    <w:rsid w:val="00B95661"/>
    <w:rsid w:val="00B9707F"/>
    <w:rsid w:val="00BA0E8C"/>
    <w:rsid w:val="00BA18A9"/>
    <w:rsid w:val="00BA4916"/>
    <w:rsid w:val="00BB237B"/>
    <w:rsid w:val="00BB2769"/>
    <w:rsid w:val="00BB2B34"/>
    <w:rsid w:val="00BB3739"/>
    <w:rsid w:val="00BB49FD"/>
    <w:rsid w:val="00BB56DD"/>
    <w:rsid w:val="00BB63EB"/>
    <w:rsid w:val="00BB71B5"/>
    <w:rsid w:val="00BB7A8E"/>
    <w:rsid w:val="00BC28F1"/>
    <w:rsid w:val="00BC2CE2"/>
    <w:rsid w:val="00BC3B35"/>
    <w:rsid w:val="00BC43B8"/>
    <w:rsid w:val="00BC45EF"/>
    <w:rsid w:val="00BC52B4"/>
    <w:rsid w:val="00BC533C"/>
    <w:rsid w:val="00BC5B7C"/>
    <w:rsid w:val="00BC79B8"/>
    <w:rsid w:val="00BD021F"/>
    <w:rsid w:val="00BD053B"/>
    <w:rsid w:val="00BD09A5"/>
    <w:rsid w:val="00BD0EFC"/>
    <w:rsid w:val="00BD2451"/>
    <w:rsid w:val="00BD482C"/>
    <w:rsid w:val="00BD64D5"/>
    <w:rsid w:val="00BD7D94"/>
    <w:rsid w:val="00BE59C3"/>
    <w:rsid w:val="00BE6A42"/>
    <w:rsid w:val="00BE78E7"/>
    <w:rsid w:val="00BF09BD"/>
    <w:rsid w:val="00BF0E77"/>
    <w:rsid w:val="00BF1731"/>
    <w:rsid w:val="00BF20AD"/>
    <w:rsid w:val="00BF224A"/>
    <w:rsid w:val="00BF3CEB"/>
    <w:rsid w:val="00BF3EEC"/>
    <w:rsid w:val="00BF3F51"/>
    <w:rsid w:val="00BF42A4"/>
    <w:rsid w:val="00BF4C6E"/>
    <w:rsid w:val="00BF5807"/>
    <w:rsid w:val="00C00DC2"/>
    <w:rsid w:val="00C00FEE"/>
    <w:rsid w:val="00C0101D"/>
    <w:rsid w:val="00C03025"/>
    <w:rsid w:val="00C06A6D"/>
    <w:rsid w:val="00C07557"/>
    <w:rsid w:val="00C07721"/>
    <w:rsid w:val="00C1184D"/>
    <w:rsid w:val="00C11941"/>
    <w:rsid w:val="00C12DAA"/>
    <w:rsid w:val="00C14B80"/>
    <w:rsid w:val="00C15E39"/>
    <w:rsid w:val="00C1665E"/>
    <w:rsid w:val="00C16F36"/>
    <w:rsid w:val="00C17877"/>
    <w:rsid w:val="00C17B5B"/>
    <w:rsid w:val="00C17B71"/>
    <w:rsid w:val="00C21B3F"/>
    <w:rsid w:val="00C2286B"/>
    <w:rsid w:val="00C22CB7"/>
    <w:rsid w:val="00C23B19"/>
    <w:rsid w:val="00C25B18"/>
    <w:rsid w:val="00C26021"/>
    <w:rsid w:val="00C302DA"/>
    <w:rsid w:val="00C30FD8"/>
    <w:rsid w:val="00C31251"/>
    <w:rsid w:val="00C3294C"/>
    <w:rsid w:val="00C34A19"/>
    <w:rsid w:val="00C358FF"/>
    <w:rsid w:val="00C36090"/>
    <w:rsid w:val="00C372AE"/>
    <w:rsid w:val="00C40771"/>
    <w:rsid w:val="00C417BB"/>
    <w:rsid w:val="00C422C4"/>
    <w:rsid w:val="00C42943"/>
    <w:rsid w:val="00C53769"/>
    <w:rsid w:val="00C56233"/>
    <w:rsid w:val="00C57D90"/>
    <w:rsid w:val="00C60775"/>
    <w:rsid w:val="00C60F62"/>
    <w:rsid w:val="00C62D6E"/>
    <w:rsid w:val="00C63D07"/>
    <w:rsid w:val="00C6450F"/>
    <w:rsid w:val="00C648D3"/>
    <w:rsid w:val="00C64E17"/>
    <w:rsid w:val="00C65257"/>
    <w:rsid w:val="00C70AA4"/>
    <w:rsid w:val="00C713FA"/>
    <w:rsid w:val="00C718AF"/>
    <w:rsid w:val="00C74389"/>
    <w:rsid w:val="00C75F4D"/>
    <w:rsid w:val="00C760BB"/>
    <w:rsid w:val="00C76C2F"/>
    <w:rsid w:val="00C81D50"/>
    <w:rsid w:val="00C83367"/>
    <w:rsid w:val="00C848AD"/>
    <w:rsid w:val="00C856C4"/>
    <w:rsid w:val="00C85CD1"/>
    <w:rsid w:val="00C85EDF"/>
    <w:rsid w:val="00C907B7"/>
    <w:rsid w:val="00C90AB4"/>
    <w:rsid w:val="00C92974"/>
    <w:rsid w:val="00C9633A"/>
    <w:rsid w:val="00C96508"/>
    <w:rsid w:val="00CA0017"/>
    <w:rsid w:val="00CA449C"/>
    <w:rsid w:val="00CA7E82"/>
    <w:rsid w:val="00CB1B8B"/>
    <w:rsid w:val="00CB2290"/>
    <w:rsid w:val="00CB7493"/>
    <w:rsid w:val="00CB76B9"/>
    <w:rsid w:val="00CB7865"/>
    <w:rsid w:val="00CC0C48"/>
    <w:rsid w:val="00CC375F"/>
    <w:rsid w:val="00CC40AF"/>
    <w:rsid w:val="00CC40D1"/>
    <w:rsid w:val="00CC501C"/>
    <w:rsid w:val="00CD046F"/>
    <w:rsid w:val="00CD21C5"/>
    <w:rsid w:val="00CD23CB"/>
    <w:rsid w:val="00CD79B4"/>
    <w:rsid w:val="00CE0808"/>
    <w:rsid w:val="00CE0E63"/>
    <w:rsid w:val="00CE1EFB"/>
    <w:rsid w:val="00CE3E8F"/>
    <w:rsid w:val="00CE4382"/>
    <w:rsid w:val="00CE4630"/>
    <w:rsid w:val="00CF01F3"/>
    <w:rsid w:val="00CF23C7"/>
    <w:rsid w:val="00CF39E9"/>
    <w:rsid w:val="00CF494A"/>
    <w:rsid w:val="00D00460"/>
    <w:rsid w:val="00D011B3"/>
    <w:rsid w:val="00D01EA0"/>
    <w:rsid w:val="00D03F4F"/>
    <w:rsid w:val="00D0428A"/>
    <w:rsid w:val="00D042D8"/>
    <w:rsid w:val="00D04A1C"/>
    <w:rsid w:val="00D04BC2"/>
    <w:rsid w:val="00D05FF7"/>
    <w:rsid w:val="00D1054A"/>
    <w:rsid w:val="00D10A60"/>
    <w:rsid w:val="00D11EE8"/>
    <w:rsid w:val="00D134A5"/>
    <w:rsid w:val="00D146AB"/>
    <w:rsid w:val="00D16CD9"/>
    <w:rsid w:val="00D17B80"/>
    <w:rsid w:val="00D21162"/>
    <w:rsid w:val="00D21443"/>
    <w:rsid w:val="00D21B6F"/>
    <w:rsid w:val="00D21C03"/>
    <w:rsid w:val="00D22AE2"/>
    <w:rsid w:val="00D23C43"/>
    <w:rsid w:val="00D23CF7"/>
    <w:rsid w:val="00D24B41"/>
    <w:rsid w:val="00D25561"/>
    <w:rsid w:val="00D2660E"/>
    <w:rsid w:val="00D266F6"/>
    <w:rsid w:val="00D27164"/>
    <w:rsid w:val="00D27F83"/>
    <w:rsid w:val="00D3084B"/>
    <w:rsid w:val="00D31243"/>
    <w:rsid w:val="00D31C4C"/>
    <w:rsid w:val="00D31DDC"/>
    <w:rsid w:val="00D33D4B"/>
    <w:rsid w:val="00D33E7C"/>
    <w:rsid w:val="00D34251"/>
    <w:rsid w:val="00D34489"/>
    <w:rsid w:val="00D34F0F"/>
    <w:rsid w:val="00D3612C"/>
    <w:rsid w:val="00D377AF"/>
    <w:rsid w:val="00D406F0"/>
    <w:rsid w:val="00D41D3F"/>
    <w:rsid w:val="00D4295B"/>
    <w:rsid w:val="00D434FC"/>
    <w:rsid w:val="00D44C8F"/>
    <w:rsid w:val="00D46893"/>
    <w:rsid w:val="00D4704C"/>
    <w:rsid w:val="00D47852"/>
    <w:rsid w:val="00D506AB"/>
    <w:rsid w:val="00D50C8E"/>
    <w:rsid w:val="00D51025"/>
    <w:rsid w:val="00D52162"/>
    <w:rsid w:val="00D525AD"/>
    <w:rsid w:val="00D53BEE"/>
    <w:rsid w:val="00D5407D"/>
    <w:rsid w:val="00D545BD"/>
    <w:rsid w:val="00D547C4"/>
    <w:rsid w:val="00D55E66"/>
    <w:rsid w:val="00D56070"/>
    <w:rsid w:val="00D56AD1"/>
    <w:rsid w:val="00D56AEF"/>
    <w:rsid w:val="00D57618"/>
    <w:rsid w:val="00D60890"/>
    <w:rsid w:val="00D615F6"/>
    <w:rsid w:val="00D636BE"/>
    <w:rsid w:val="00D63BBF"/>
    <w:rsid w:val="00D63D84"/>
    <w:rsid w:val="00D6530E"/>
    <w:rsid w:val="00D6581F"/>
    <w:rsid w:val="00D6701E"/>
    <w:rsid w:val="00D67ED7"/>
    <w:rsid w:val="00D721EF"/>
    <w:rsid w:val="00D73199"/>
    <w:rsid w:val="00D75344"/>
    <w:rsid w:val="00D755F1"/>
    <w:rsid w:val="00D77D6E"/>
    <w:rsid w:val="00D80B4B"/>
    <w:rsid w:val="00D81ED5"/>
    <w:rsid w:val="00D8261C"/>
    <w:rsid w:val="00D82EB7"/>
    <w:rsid w:val="00D83F17"/>
    <w:rsid w:val="00D842CD"/>
    <w:rsid w:val="00D906BF"/>
    <w:rsid w:val="00D90E6D"/>
    <w:rsid w:val="00D910F8"/>
    <w:rsid w:val="00D91FCA"/>
    <w:rsid w:val="00D9269F"/>
    <w:rsid w:val="00D928A7"/>
    <w:rsid w:val="00D94534"/>
    <w:rsid w:val="00D94B56"/>
    <w:rsid w:val="00D956A0"/>
    <w:rsid w:val="00D95FF8"/>
    <w:rsid w:val="00D9632D"/>
    <w:rsid w:val="00DA1699"/>
    <w:rsid w:val="00DA7088"/>
    <w:rsid w:val="00DA7CCF"/>
    <w:rsid w:val="00DA7FB4"/>
    <w:rsid w:val="00DB3EB7"/>
    <w:rsid w:val="00DB4601"/>
    <w:rsid w:val="00DB4FFA"/>
    <w:rsid w:val="00DB5736"/>
    <w:rsid w:val="00DB661E"/>
    <w:rsid w:val="00DC213F"/>
    <w:rsid w:val="00DC282D"/>
    <w:rsid w:val="00DC3519"/>
    <w:rsid w:val="00DC35A2"/>
    <w:rsid w:val="00DC379E"/>
    <w:rsid w:val="00DC3FE7"/>
    <w:rsid w:val="00DC5ACD"/>
    <w:rsid w:val="00DC7327"/>
    <w:rsid w:val="00DC788D"/>
    <w:rsid w:val="00DC7D29"/>
    <w:rsid w:val="00DD0261"/>
    <w:rsid w:val="00DD07EB"/>
    <w:rsid w:val="00DD270E"/>
    <w:rsid w:val="00DD5C51"/>
    <w:rsid w:val="00DD6AAE"/>
    <w:rsid w:val="00DE12E6"/>
    <w:rsid w:val="00DE134B"/>
    <w:rsid w:val="00DE2319"/>
    <w:rsid w:val="00DE296B"/>
    <w:rsid w:val="00DE37A4"/>
    <w:rsid w:val="00DE53D1"/>
    <w:rsid w:val="00DE6A10"/>
    <w:rsid w:val="00DE6E81"/>
    <w:rsid w:val="00DE7421"/>
    <w:rsid w:val="00DE7636"/>
    <w:rsid w:val="00DF089C"/>
    <w:rsid w:val="00DF09D8"/>
    <w:rsid w:val="00DF0C77"/>
    <w:rsid w:val="00DF111A"/>
    <w:rsid w:val="00DF1AE7"/>
    <w:rsid w:val="00DF2150"/>
    <w:rsid w:val="00DF29B8"/>
    <w:rsid w:val="00DF44C7"/>
    <w:rsid w:val="00DF4A21"/>
    <w:rsid w:val="00DF5B6D"/>
    <w:rsid w:val="00E00E72"/>
    <w:rsid w:val="00E016DB"/>
    <w:rsid w:val="00E023B6"/>
    <w:rsid w:val="00E0520B"/>
    <w:rsid w:val="00E07B2F"/>
    <w:rsid w:val="00E118B2"/>
    <w:rsid w:val="00E120F4"/>
    <w:rsid w:val="00E122A0"/>
    <w:rsid w:val="00E1266A"/>
    <w:rsid w:val="00E12D5E"/>
    <w:rsid w:val="00E13260"/>
    <w:rsid w:val="00E215F5"/>
    <w:rsid w:val="00E21B83"/>
    <w:rsid w:val="00E24B1A"/>
    <w:rsid w:val="00E26318"/>
    <w:rsid w:val="00E267F5"/>
    <w:rsid w:val="00E26B5E"/>
    <w:rsid w:val="00E35B1B"/>
    <w:rsid w:val="00E361F6"/>
    <w:rsid w:val="00E36206"/>
    <w:rsid w:val="00E366DB"/>
    <w:rsid w:val="00E36C99"/>
    <w:rsid w:val="00E40D10"/>
    <w:rsid w:val="00E41A93"/>
    <w:rsid w:val="00E4220E"/>
    <w:rsid w:val="00E42C82"/>
    <w:rsid w:val="00E4782A"/>
    <w:rsid w:val="00E50055"/>
    <w:rsid w:val="00E50279"/>
    <w:rsid w:val="00E503DA"/>
    <w:rsid w:val="00E523F5"/>
    <w:rsid w:val="00E54C8E"/>
    <w:rsid w:val="00E56A92"/>
    <w:rsid w:val="00E60E0C"/>
    <w:rsid w:val="00E617E1"/>
    <w:rsid w:val="00E63C4E"/>
    <w:rsid w:val="00E65CB6"/>
    <w:rsid w:val="00E66673"/>
    <w:rsid w:val="00E70281"/>
    <w:rsid w:val="00E713E6"/>
    <w:rsid w:val="00E731BA"/>
    <w:rsid w:val="00E7334C"/>
    <w:rsid w:val="00E74D13"/>
    <w:rsid w:val="00E8081F"/>
    <w:rsid w:val="00E82684"/>
    <w:rsid w:val="00E85CA6"/>
    <w:rsid w:val="00E8630B"/>
    <w:rsid w:val="00E86399"/>
    <w:rsid w:val="00E86A17"/>
    <w:rsid w:val="00E90517"/>
    <w:rsid w:val="00E92CEF"/>
    <w:rsid w:val="00E93D18"/>
    <w:rsid w:val="00E97176"/>
    <w:rsid w:val="00E977C0"/>
    <w:rsid w:val="00E97C89"/>
    <w:rsid w:val="00EA0E21"/>
    <w:rsid w:val="00EA1BC6"/>
    <w:rsid w:val="00EA32D2"/>
    <w:rsid w:val="00EA3BFD"/>
    <w:rsid w:val="00EA6162"/>
    <w:rsid w:val="00EA6E9E"/>
    <w:rsid w:val="00EB06B8"/>
    <w:rsid w:val="00EB2277"/>
    <w:rsid w:val="00EC0888"/>
    <w:rsid w:val="00EC0907"/>
    <w:rsid w:val="00EC2433"/>
    <w:rsid w:val="00EC3928"/>
    <w:rsid w:val="00EC3B21"/>
    <w:rsid w:val="00EC3CC2"/>
    <w:rsid w:val="00EC5F18"/>
    <w:rsid w:val="00EC69C2"/>
    <w:rsid w:val="00EC719C"/>
    <w:rsid w:val="00EC7587"/>
    <w:rsid w:val="00ED06D3"/>
    <w:rsid w:val="00ED14C2"/>
    <w:rsid w:val="00ED152F"/>
    <w:rsid w:val="00ED2824"/>
    <w:rsid w:val="00ED2D23"/>
    <w:rsid w:val="00ED3FA5"/>
    <w:rsid w:val="00ED499A"/>
    <w:rsid w:val="00EE0313"/>
    <w:rsid w:val="00EE0B12"/>
    <w:rsid w:val="00EE100F"/>
    <w:rsid w:val="00EE1E85"/>
    <w:rsid w:val="00EE4255"/>
    <w:rsid w:val="00EE509A"/>
    <w:rsid w:val="00EE540F"/>
    <w:rsid w:val="00EE590D"/>
    <w:rsid w:val="00EE6A50"/>
    <w:rsid w:val="00EF0334"/>
    <w:rsid w:val="00EF243A"/>
    <w:rsid w:val="00EF4D25"/>
    <w:rsid w:val="00EF7BA5"/>
    <w:rsid w:val="00EF7D6B"/>
    <w:rsid w:val="00F003EE"/>
    <w:rsid w:val="00F012FB"/>
    <w:rsid w:val="00F025EE"/>
    <w:rsid w:val="00F02797"/>
    <w:rsid w:val="00F029D6"/>
    <w:rsid w:val="00F0495F"/>
    <w:rsid w:val="00F04EFD"/>
    <w:rsid w:val="00F05C3D"/>
    <w:rsid w:val="00F07C87"/>
    <w:rsid w:val="00F1078E"/>
    <w:rsid w:val="00F10F17"/>
    <w:rsid w:val="00F112EA"/>
    <w:rsid w:val="00F11EC8"/>
    <w:rsid w:val="00F12241"/>
    <w:rsid w:val="00F13B55"/>
    <w:rsid w:val="00F14C26"/>
    <w:rsid w:val="00F1587B"/>
    <w:rsid w:val="00F15EC6"/>
    <w:rsid w:val="00F17E9A"/>
    <w:rsid w:val="00F22E21"/>
    <w:rsid w:val="00F23154"/>
    <w:rsid w:val="00F24956"/>
    <w:rsid w:val="00F273C3"/>
    <w:rsid w:val="00F30A11"/>
    <w:rsid w:val="00F31D63"/>
    <w:rsid w:val="00F35E4F"/>
    <w:rsid w:val="00F42141"/>
    <w:rsid w:val="00F42B50"/>
    <w:rsid w:val="00F45892"/>
    <w:rsid w:val="00F459FD"/>
    <w:rsid w:val="00F46006"/>
    <w:rsid w:val="00F467E8"/>
    <w:rsid w:val="00F47A7F"/>
    <w:rsid w:val="00F5276F"/>
    <w:rsid w:val="00F54881"/>
    <w:rsid w:val="00F55661"/>
    <w:rsid w:val="00F56B70"/>
    <w:rsid w:val="00F571EE"/>
    <w:rsid w:val="00F57C78"/>
    <w:rsid w:val="00F604E3"/>
    <w:rsid w:val="00F61002"/>
    <w:rsid w:val="00F61757"/>
    <w:rsid w:val="00F6229F"/>
    <w:rsid w:val="00F637F6"/>
    <w:rsid w:val="00F705A0"/>
    <w:rsid w:val="00F71528"/>
    <w:rsid w:val="00F74D0E"/>
    <w:rsid w:val="00F76798"/>
    <w:rsid w:val="00F81F98"/>
    <w:rsid w:val="00F82B8F"/>
    <w:rsid w:val="00F84617"/>
    <w:rsid w:val="00F86F72"/>
    <w:rsid w:val="00F87575"/>
    <w:rsid w:val="00F959F6"/>
    <w:rsid w:val="00F964B3"/>
    <w:rsid w:val="00F97E47"/>
    <w:rsid w:val="00FA15D5"/>
    <w:rsid w:val="00FA20AC"/>
    <w:rsid w:val="00FB34DE"/>
    <w:rsid w:val="00FB3625"/>
    <w:rsid w:val="00FB51FB"/>
    <w:rsid w:val="00FB62B4"/>
    <w:rsid w:val="00FB64AC"/>
    <w:rsid w:val="00FB661A"/>
    <w:rsid w:val="00FB66B9"/>
    <w:rsid w:val="00FB712E"/>
    <w:rsid w:val="00FB76FA"/>
    <w:rsid w:val="00FB7E3C"/>
    <w:rsid w:val="00FC1E7D"/>
    <w:rsid w:val="00FC1FE8"/>
    <w:rsid w:val="00FC5A37"/>
    <w:rsid w:val="00FC6AEA"/>
    <w:rsid w:val="00FC71C4"/>
    <w:rsid w:val="00FC7643"/>
    <w:rsid w:val="00FD15DF"/>
    <w:rsid w:val="00FD1F64"/>
    <w:rsid w:val="00FD38ED"/>
    <w:rsid w:val="00FD3E97"/>
    <w:rsid w:val="00FD4C07"/>
    <w:rsid w:val="00FD5616"/>
    <w:rsid w:val="00FD5D65"/>
    <w:rsid w:val="00FD6683"/>
    <w:rsid w:val="00FD68C2"/>
    <w:rsid w:val="00FD7216"/>
    <w:rsid w:val="00FD7422"/>
    <w:rsid w:val="00FD7ADC"/>
    <w:rsid w:val="00FE0514"/>
    <w:rsid w:val="00FE3A50"/>
    <w:rsid w:val="00FE3AA4"/>
    <w:rsid w:val="00FE44C3"/>
    <w:rsid w:val="00FE4CE3"/>
    <w:rsid w:val="00FE50DD"/>
    <w:rsid w:val="00FE704D"/>
    <w:rsid w:val="00FE7AD8"/>
    <w:rsid w:val="00FF033A"/>
    <w:rsid w:val="00FF123E"/>
    <w:rsid w:val="00FF1931"/>
    <w:rsid w:val="00FF2A6C"/>
    <w:rsid w:val="00FF2E0E"/>
    <w:rsid w:val="00FF2E9C"/>
    <w:rsid w:val="00FF5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E8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 w:type="character" w:customStyle="1" w:styleId="10">
    <w:name w:val="標題 1 字元"/>
    <w:basedOn w:val="a0"/>
    <w:link w:val="1"/>
    <w:uiPriority w:val="9"/>
    <w:rsid w:val="00BA0E8C"/>
    <w:rPr>
      <w:rFonts w:asciiTheme="majorHAnsi" w:eastAsiaTheme="majorEastAsia" w:hAnsiTheme="majorHAnsi" w:cstheme="majorBidi"/>
      <w:b/>
      <w:bCs/>
      <w:kern w:val="52"/>
      <w:sz w:val="52"/>
      <w:szCs w:val="52"/>
    </w:rPr>
  </w:style>
  <w:style w:type="character" w:customStyle="1" w:styleId="agcmg">
    <w:name w:val="a_gcmg"/>
    <w:basedOn w:val="a0"/>
    <w:rsid w:val="00145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798">
      <w:bodyDiv w:val="1"/>
      <w:marLeft w:val="0"/>
      <w:marRight w:val="0"/>
      <w:marTop w:val="0"/>
      <w:marBottom w:val="0"/>
      <w:divBdr>
        <w:top w:val="none" w:sz="0" w:space="0" w:color="auto"/>
        <w:left w:val="none" w:sz="0" w:space="0" w:color="auto"/>
        <w:bottom w:val="none" w:sz="0" w:space="0" w:color="auto"/>
        <w:right w:val="none" w:sz="0" w:space="0" w:color="auto"/>
      </w:divBdr>
      <w:divsChild>
        <w:div w:id="318120485">
          <w:marLeft w:val="547"/>
          <w:marRight w:val="0"/>
          <w:marTop w:val="154"/>
          <w:marBottom w:val="0"/>
          <w:divBdr>
            <w:top w:val="none" w:sz="0" w:space="0" w:color="auto"/>
            <w:left w:val="none" w:sz="0" w:space="0" w:color="auto"/>
            <w:bottom w:val="none" w:sz="0" w:space="0" w:color="auto"/>
            <w:right w:val="none" w:sz="0" w:space="0" w:color="auto"/>
          </w:divBdr>
        </w:div>
      </w:divsChild>
    </w:div>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7043279">
      <w:bodyDiv w:val="1"/>
      <w:marLeft w:val="0"/>
      <w:marRight w:val="0"/>
      <w:marTop w:val="0"/>
      <w:marBottom w:val="0"/>
      <w:divBdr>
        <w:top w:val="none" w:sz="0" w:space="0" w:color="auto"/>
        <w:left w:val="none" w:sz="0" w:space="0" w:color="auto"/>
        <w:bottom w:val="none" w:sz="0" w:space="0" w:color="auto"/>
        <w:right w:val="none" w:sz="0" w:space="0" w:color="auto"/>
      </w:divBdr>
      <w:divsChild>
        <w:div w:id="323513075">
          <w:marLeft w:val="547"/>
          <w:marRight w:val="0"/>
          <w:marTop w:val="154"/>
          <w:marBottom w:val="0"/>
          <w:divBdr>
            <w:top w:val="none" w:sz="0" w:space="0" w:color="auto"/>
            <w:left w:val="none" w:sz="0" w:space="0" w:color="auto"/>
            <w:bottom w:val="none" w:sz="0" w:space="0" w:color="auto"/>
            <w:right w:val="none" w:sz="0" w:space="0" w:color="auto"/>
          </w:divBdr>
        </w:div>
        <w:div w:id="1915158807">
          <w:marLeft w:val="547"/>
          <w:marRight w:val="0"/>
          <w:marTop w:val="154"/>
          <w:marBottom w:val="0"/>
          <w:divBdr>
            <w:top w:val="none" w:sz="0" w:space="0" w:color="auto"/>
            <w:left w:val="none" w:sz="0" w:space="0" w:color="auto"/>
            <w:bottom w:val="none" w:sz="0" w:space="0" w:color="auto"/>
            <w:right w:val="none" w:sz="0" w:space="0" w:color="auto"/>
          </w:divBdr>
        </w:div>
        <w:div w:id="592202494">
          <w:marLeft w:val="547"/>
          <w:marRight w:val="0"/>
          <w:marTop w:val="154"/>
          <w:marBottom w:val="0"/>
          <w:divBdr>
            <w:top w:val="none" w:sz="0" w:space="0" w:color="auto"/>
            <w:left w:val="none" w:sz="0" w:space="0" w:color="auto"/>
            <w:bottom w:val="none" w:sz="0" w:space="0" w:color="auto"/>
            <w:right w:val="none" w:sz="0" w:space="0" w:color="auto"/>
          </w:divBdr>
        </w:div>
      </w:divsChild>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1476">
      <w:bodyDiv w:val="1"/>
      <w:marLeft w:val="0"/>
      <w:marRight w:val="0"/>
      <w:marTop w:val="0"/>
      <w:marBottom w:val="0"/>
      <w:divBdr>
        <w:top w:val="none" w:sz="0" w:space="0" w:color="auto"/>
        <w:left w:val="none" w:sz="0" w:space="0" w:color="auto"/>
        <w:bottom w:val="none" w:sz="0" w:space="0" w:color="auto"/>
        <w:right w:val="none" w:sz="0" w:space="0" w:color="auto"/>
      </w:divBdr>
      <w:divsChild>
        <w:div w:id="182014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198209292">
      <w:bodyDiv w:val="1"/>
      <w:marLeft w:val="0"/>
      <w:marRight w:val="0"/>
      <w:marTop w:val="0"/>
      <w:marBottom w:val="0"/>
      <w:divBdr>
        <w:top w:val="none" w:sz="0" w:space="0" w:color="auto"/>
        <w:left w:val="none" w:sz="0" w:space="0" w:color="auto"/>
        <w:bottom w:val="none" w:sz="0" w:space="0" w:color="auto"/>
        <w:right w:val="none" w:sz="0" w:space="0" w:color="auto"/>
      </w:divBdr>
      <w:divsChild>
        <w:div w:id="204278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21185056">
      <w:bodyDiv w:val="1"/>
      <w:marLeft w:val="0"/>
      <w:marRight w:val="0"/>
      <w:marTop w:val="0"/>
      <w:marBottom w:val="0"/>
      <w:divBdr>
        <w:top w:val="none" w:sz="0" w:space="0" w:color="auto"/>
        <w:left w:val="none" w:sz="0" w:space="0" w:color="auto"/>
        <w:bottom w:val="none" w:sz="0" w:space="0" w:color="auto"/>
        <w:right w:val="none" w:sz="0" w:space="0" w:color="auto"/>
      </w:divBdr>
      <w:divsChild>
        <w:div w:id="83784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64523979">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86728514">
      <w:bodyDiv w:val="1"/>
      <w:marLeft w:val="0"/>
      <w:marRight w:val="0"/>
      <w:marTop w:val="0"/>
      <w:marBottom w:val="0"/>
      <w:divBdr>
        <w:top w:val="none" w:sz="0" w:space="0" w:color="auto"/>
        <w:left w:val="none" w:sz="0" w:space="0" w:color="auto"/>
        <w:bottom w:val="none" w:sz="0" w:space="0" w:color="auto"/>
        <w:right w:val="none" w:sz="0" w:space="0" w:color="auto"/>
      </w:divBdr>
      <w:divsChild>
        <w:div w:id="911504766">
          <w:marLeft w:val="547"/>
          <w:marRight w:val="0"/>
          <w:marTop w:val="154"/>
          <w:marBottom w:val="0"/>
          <w:divBdr>
            <w:top w:val="none" w:sz="0" w:space="0" w:color="auto"/>
            <w:left w:val="none" w:sz="0" w:space="0" w:color="auto"/>
            <w:bottom w:val="none" w:sz="0" w:space="0" w:color="auto"/>
            <w:right w:val="none" w:sz="0" w:space="0" w:color="auto"/>
          </w:divBdr>
        </w:div>
      </w:divsChild>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951643">
      <w:bodyDiv w:val="1"/>
      <w:marLeft w:val="0"/>
      <w:marRight w:val="0"/>
      <w:marTop w:val="0"/>
      <w:marBottom w:val="0"/>
      <w:divBdr>
        <w:top w:val="none" w:sz="0" w:space="0" w:color="auto"/>
        <w:left w:val="none" w:sz="0" w:space="0" w:color="auto"/>
        <w:bottom w:val="none" w:sz="0" w:space="0" w:color="auto"/>
        <w:right w:val="none" w:sz="0" w:space="0" w:color="auto"/>
      </w:divBdr>
      <w:divsChild>
        <w:div w:id="58637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491456536">
      <w:bodyDiv w:val="1"/>
      <w:marLeft w:val="0"/>
      <w:marRight w:val="0"/>
      <w:marTop w:val="0"/>
      <w:marBottom w:val="0"/>
      <w:divBdr>
        <w:top w:val="none" w:sz="0" w:space="0" w:color="auto"/>
        <w:left w:val="none" w:sz="0" w:space="0" w:color="auto"/>
        <w:bottom w:val="none" w:sz="0" w:space="0" w:color="auto"/>
        <w:right w:val="none" w:sz="0" w:space="0" w:color="auto"/>
      </w:divBdr>
      <w:divsChild>
        <w:div w:id="1178928306">
          <w:marLeft w:val="547"/>
          <w:marRight w:val="0"/>
          <w:marTop w:val="154"/>
          <w:marBottom w:val="0"/>
          <w:divBdr>
            <w:top w:val="none" w:sz="0" w:space="0" w:color="auto"/>
            <w:left w:val="none" w:sz="0" w:space="0" w:color="auto"/>
            <w:bottom w:val="none" w:sz="0" w:space="0" w:color="auto"/>
            <w:right w:val="none" w:sz="0" w:space="0" w:color="auto"/>
          </w:divBdr>
        </w:div>
      </w:divsChild>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0753769">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61138979">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607934738">
      <w:bodyDiv w:val="1"/>
      <w:marLeft w:val="0"/>
      <w:marRight w:val="0"/>
      <w:marTop w:val="0"/>
      <w:marBottom w:val="0"/>
      <w:divBdr>
        <w:top w:val="none" w:sz="0" w:space="0" w:color="auto"/>
        <w:left w:val="none" w:sz="0" w:space="0" w:color="auto"/>
        <w:bottom w:val="none" w:sz="0" w:space="0" w:color="auto"/>
        <w:right w:val="none" w:sz="0" w:space="0" w:color="auto"/>
      </w:divBdr>
    </w:div>
    <w:div w:id="617218152">
      <w:bodyDiv w:val="1"/>
      <w:marLeft w:val="0"/>
      <w:marRight w:val="0"/>
      <w:marTop w:val="0"/>
      <w:marBottom w:val="0"/>
      <w:divBdr>
        <w:top w:val="none" w:sz="0" w:space="0" w:color="auto"/>
        <w:left w:val="none" w:sz="0" w:space="0" w:color="auto"/>
        <w:bottom w:val="none" w:sz="0" w:space="0" w:color="auto"/>
        <w:right w:val="none" w:sz="0" w:space="0" w:color="auto"/>
      </w:divBdr>
      <w:divsChild>
        <w:div w:id="1115640218">
          <w:marLeft w:val="547"/>
          <w:marRight w:val="0"/>
          <w:marTop w:val="154"/>
          <w:marBottom w:val="0"/>
          <w:divBdr>
            <w:top w:val="none" w:sz="0" w:space="0" w:color="auto"/>
            <w:left w:val="none" w:sz="0" w:space="0" w:color="auto"/>
            <w:bottom w:val="none" w:sz="0" w:space="0" w:color="auto"/>
            <w:right w:val="none" w:sz="0" w:space="0" w:color="auto"/>
          </w:divBdr>
        </w:div>
      </w:divsChild>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9471">
      <w:bodyDiv w:val="1"/>
      <w:marLeft w:val="0"/>
      <w:marRight w:val="0"/>
      <w:marTop w:val="0"/>
      <w:marBottom w:val="0"/>
      <w:divBdr>
        <w:top w:val="none" w:sz="0" w:space="0" w:color="auto"/>
        <w:left w:val="none" w:sz="0" w:space="0" w:color="auto"/>
        <w:bottom w:val="none" w:sz="0" w:space="0" w:color="auto"/>
        <w:right w:val="none" w:sz="0" w:space="0" w:color="auto"/>
      </w:divBdr>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73094473">
      <w:bodyDiv w:val="1"/>
      <w:marLeft w:val="0"/>
      <w:marRight w:val="0"/>
      <w:marTop w:val="0"/>
      <w:marBottom w:val="0"/>
      <w:divBdr>
        <w:top w:val="none" w:sz="0" w:space="0" w:color="auto"/>
        <w:left w:val="none" w:sz="0" w:space="0" w:color="auto"/>
        <w:bottom w:val="none" w:sz="0" w:space="0" w:color="auto"/>
        <w:right w:val="none" w:sz="0" w:space="0" w:color="auto"/>
      </w:divBdr>
      <w:divsChild>
        <w:div w:id="1508670320">
          <w:marLeft w:val="547"/>
          <w:marRight w:val="0"/>
          <w:marTop w:val="154"/>
          <w:marBottom w:val="0"/>
          <w:divBdr>
            <w:top w:val="none" w:sz="0" w:space="0" w:color="auto"/>
            <w:left w:val="none" w:sz="0" w:space="0" w:color="auto"/>
            <w:bottom w:val="none" w:sz="0" w:space="0" w:color="auto"/>
            <w:right w:val="none" w:sz="0" w:space="0" w:color="auto"/>
          </w:divBdr>
        </w:div>
        <w:div w:id="321743296">
          <w:marLeft w:val="547"/>
          <w:marRight w:val="0"/>
          <w:marTop w:val="154"/>
          <w:marBottom w:val="0"/>
          <w:divBdr>
            <w:top w:val="none" w:sz="0" w:space="0" w:color="auto"/>
            <w:left w:val="none" w:sz="0" w:space="0" w:color="auto"/>
            <w:bottom w:val="none" w:sz="0" w:space="0" w:color="auto"/>
            <w:right w:val="none" w:sz="0" w:space="0" w:color="auto"/>
          </w:divBdr>
        </w:div>
        <w:div w:id="1380787366">
          <w:marLeft w:val="547"/>
          <w:marRight w:val="0"/>
          <w:marTop w:val="154"/>
          <w:marBottom w:val="0"/>
          <w:divBdr>
            <w:top w:val="none" w:sz="0" w:space="0" w:color="auto"/>
            <w:left w:val="none" w:sz="0" w:space="0" w:color="auto"/>
            <w:bottom w:val="none" w:sz="0" w:space="0" w:color="auto"/>
            <w:right w:val="none" w:sz="0" w:space="0" w:color="auto"/>
          </w:divBdr>
        </w:div>
        <w:div w:id="1322587999">
          <w:marLeft w:val="547"/>
          <w:marRight w:val="0"/>
          <w:marTop w:val="154"/>
          <w:marBottom w:val="0"/>
          <w:divBdr>
            <w:top w:val="none" w:sz="0" w:space="0" w:color="auto"/>
            <w:left w:val="none" w:sz="0" w:space="0" w:color="auto"/>
            <w:bottom w:val="none" w:sz="0" w:space="0" w:color="auto"/>
            <w:right w:val="none" w:sz="0" w:space="0" w:color="auto"/>
          </w:divBdr>
        </w:div>
      </w:divsChild>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18825206">
      <w:bodyDiv w:val="1"/>
      <w:marLeft w:val="0"/>
      <w:marRight w:val="0"/>
      <w:marTop w:val="0"/>
      <w:marBottom w:val="0"/>
      <w:divBdr>
        <w:top w:val="none" w:sz="0" w:space="0" w:color="auto"/>
        <w:left w:val="none" w:sz="0" w:space="0" w:color="auto"/>
        <w:bottom w:val="none" w:sz="0" w:space="0" w:color="auto"/>
        <w:right w:val="none" w:sz="0" w:space="0" w:color="auto"/>
      </w:divBdr>
      <w:divsChild>
        <w:div w:id="619259648">
          <w:marLeft w:val="547"/>
          <w:marRight w:val="0"/>
          <w:marTop w:val="154"/>
          <w:marBottom w:val="0"/>
          <w:divBdr>
            <w:top w:val="none" w:sz="0" w:space="0" w:color="auto"/>
            <w:left w:val="none" w:sz="0" w:space="0" w:color="auto"/>
            <w:bottom w:val="none" w:sz="0" w:space="0" w:color="auto"/>
            <w:right w:val="none" w:sz="0" w:space="0" w:color="auto"/>
          </w:divBdr>
        </w:div>
      </w:divsChild>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29658455">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38215287">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79923645">
      <w:bodyDiv w:val="1"/>
      <w:marLeft w:val="0"/>
      <w:marRight w:val="0"/>
      <w:marTop w:val="0"/>
      <w:marBottom w:val="0"/>
      <w:divBdr>
        <w:top w:val="none" w:sz="0" w:space="0" w:color="auto"/>
        <w:left w:val="none" w:sz="0" w:space="0" w:color="auto"/>
        <w:bottom w:val="none" w:sz="0" w:space="0" w:color="auto"/>
        <w:right w:val="none" w:sz="0" w:space="0" w:color="auto"/>
      </w:divBdr>
      <w:divsChild>
        <w:div w:id="381910768">
          <w:marLeft w:val="547"/>
          <w:marRight w:val="0"/>
          <w:marTop w:val="154"/>
          <w:marBottom w:val="0"/>
          <w:divBdr>
            <w:top w:val="none" w:sz="0" w:space="0" w:color="auto"/>
            <w:left w:val="none" w:sz="0" w:space="0" w:color="auto"/>
            <w:bottom w:val="none" w:sz="0" w:space="0" w:color="auto"/>
            <w:right w:val="none" w:sz="0" w:space="0" w:color="auto"/>
          </w:divBdr>
        </w:div>
        <w:div w:id="1653557815">
          <w:marLeft w:val="547"/>
          <w:marRight w:val="0"/>
          <w:marTop w:val="154"/>
          <w:marBottom w:val="0"/>
          <w:divBdr>
            <w:top w:val="none" w:sz="0" w:space="0" w:color="auto"/>
            <w:left w:val="none" w:sz="0" w:space="0" w:color="auto"/>
            <w:bottom w:val="none" w:sz="0" w:space="0" w:color="auto"/>
            <w:right w:val="none" w:sz="0" w:space="0" w:color="auto"/>
          </w:divBdr>
        </w:div>
      </w:divsChild>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04016725">
      <w:bodyDiv w:val="1"/>
      <w:marLeft w:val="0"/>
      <w:marRight w:val="0"/>
      <w:marTop w:val="0"/>
      <w:marBottom w:val="0"/>
      <w:divBdr>
        <w:top w:val="none" w:sz="0" w:space="0" w:color="auto"/>
        <w:left w:val="none" w:sz="0" w:space="0" w:color="auto"/>
        <w:bottom w:val="none" w:sz="0" w:space="0" w:color="auto"/>
        <w:right w:val="none" w:sz="0" w:space="0" w:color="auto"/>
      </w:divBdr>
      <w:divsChild>
        <w:div w:id="26882645">
          <w:marLeft w:val="547"/>
          <w:marRight w:val="0"/>
          <w:marTop w:val="154"/>
          <w:marBottom w:val="0"/>
          <w:divBdr>
            <w:top w:val="none" w:sz="0" w:space="0" w:color="auto"/>
            <w:left w:val="none" w:sz="0" w:space="0" w:color="auto"/>
            <w:bottom w:val="none" w:sz="0" w:space="0" w:color="auto"/>
            <w:right w:val="none" w:sz="0" w:space="0" w:color="auto"/>
          </w:divBdr>
        </w:div>
        <w:div w:id="2056077208">
          <w:marLeft w:val="547"/>
          <w:marRight w:val="0"/>
          <w:marTop w:val="154"/>
          <w:marBottom w:val="0"/>
          <w:divBdr>
            <w:top w:val="none" w:sz="0" w:space="0" w:color="auto"/>
            <w:left w:val="none" w:sz="0" w:space="0" w:color="auto"/>
            <w:bottom w:val="none" w:sz="0" w:space="0" w:color="auto"/>
            <w:right w:val="none" w:sz="0" w:space="0" w:color="auto"/>
          </w:divBdr>
        </w:div>
        <w:div w:id="1024674773">
          <w:marLeft w:val="547"/>
          <w:marRight w:val="0"/>
          <w:marTop w:val="154"/>
          <w:marBottom w:val="0"/>
          <w:divBdr>
            <w:top w:val="none" w:sz="0" w:space="0" w:color="auto"/>
            <w:left w:val="none" w:sz="0" w:space="0" w:color="auto"/>
            <w:bottom w:val="none" w:sz="0" w:space="0" w:color="auto"/>
            <w:right w:val="none" w:sz="0" w:space="0" w:color="auto"/>
          </w:divBdr>
        </w:div>
        <w:div w:id="2042897846">
          <w:marLeft w:val="547"/>
          <w:marRight w:val="0"/>
          <w:marTop w:val="154"/>
          <w:marBottom w:val="0"/>
          <w:divBdr>
            <w:top w:val="none" w:sz="0" w:space="0" w:color="auto"/>
            <w:left w:val="none" w:sz="0" w:space="0" w:color="auto"/>
            <w:bottom w:val="none" w:sz="0" w:space="0" w:color="auto"/>
            <w:right w:val="none" w:sz="0" w:space="0" w:color="auto"/>
          </w:divBdr>
        </w:div>
      </w:divsChild>
    </w:div>
    <w:div w:id="1015693630">
      <w:bodyDiv w:val="1"/>
      <w:marLeft w:val="0"/>
      <w:marRight w:val="0"/>
      <w:marTop w:val="0"/>
      <w:marBottom w:val="0"/>
      <w:divBdr>
        <w:top w:val="none" w:sz="0" w:space="0" w:color="auto"/>
        <w:left w:val="none" w:sz="0" w:space="0" w:color="auto"/>
        <w:bottom w:val="none" w:sz="0" w:space="0" w:color="auto"/>
        <w:right w:val="none" w:sz="0" w:space="0" w:color="auto"/>
      </w:divBdr>
      <w:divsChild>
        <w:div w:id="450514434">
          <w:marLeft w:val="547"/>
          <w:marRight w:val="0"/>
          <w:marTop w:val="154"/>
          <w:marBottom w:val="0"/>
          <w:divBdr>
            <w:top w:val="none" w:sz="0" w:space="0" w:color="auto"/>
            <w:left w:val="none" w:sz="0" w:space="0" w:color="auto"/>
            <w:bottom w:val="none" w:sz="0" w:space="0" w:color="auto"/>
            <w:right w:val="none" w:sz="0" w:space="0" w:color="auto"/>
          </w:divBdr>
        </w:div>
      </w:divsChild>
    </w:div>
    <w:div w:id="1025402267">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56196374">
      <w:bodyDiv w:val="1"/>
      <w:marLeft w:val="0"/>
      <w:marRight w:val="0"/>
      <w:marTop w:val="0"/>
      <w:marBottom w:val="0"/>
      <w:divBdr>
        <w:top w:val="none" w:sz="0" w:space="0" w:color="auto"/>
        <w:left w:val="none" w:sz="0" w:space="0" w:color="auto"/>
        <w:bottom w:val="none" w:sz="0" w:space="0" w:color="auto"/>
        <w:right w:val="none" w:sz="0" w:space="0" w:color="auto"/>
      </w:divBdr>
      <w:divsChild>
        <w:div w:id="789012101">
          <w:marLeft w:val="547"/>
          <w:marRight w:val="0"/>
          <w:marTop w:val="154"/>
          <w:marBottom w:val="0"/>
          <w:divBdr>
            <w:top w:val="none" w:sz="0" w:space="0" w:color="auto"/>
            <w:left w:val="none" w:sz="0" w:space="0" w:color="auto"/>
            <w:bottom w:val="none" w:sz="0" w:space="0" w:color="auto"/>
            <w:right w:val="none" w:sz="0" w:space="0" w:color="auto"/>
          </w:divBdr>
        </w:div>
      </w:divsChild>
    </w:div>
    <w:div w:id="106347967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136991095">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380">
      <w:bodyDiv w:val="1"/>
      <w:marLeft w:val="0"/>
      <w:marRight w:val="0"/>
      <w:marTop w:val="0"/>
      <w:marBottom w:val="0"/>
      <w:divBdr>
        <w:top w:val="none" w:sz="0" w:space="0" w:color="auto"/>
        <w:left w:val="none" w:sz="0" w:space="0" w:color="auto"/>
        <w:bottom w:val="none" w:sz="0" w:space="0" w:color="auto"/>
        <w:right w:val="none" w:sz="0" w:space="0" w:color="auto"/>
      </w:divBdr>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27380500">
      <w:bodyDiv w:val="1"/>
      <w:marLeft w:val="0"/>
      <w:marRight w:val="0"/>
      <w:marTop w:val="0"/>
      <w:marBottom w:val="0"/>
      <w:divBdr>
        <w:top w:val="none" w:sz="0" w:space="0" w:color="auto"/>
        <w:left w:val="none" w:sz="0" w:space="0" w:color="auto"/>
        <w:bottom w:val="none" w:sz="0" w:space="0" w:color="auto"/>
        <w:right w:val="none" w:sz="0" w:space="0" w:color="auto"/>
      </w:divBdr>
      <w:divsChild>
        <w:div w:id="114644918">
          <w:marLeft w:val="547"/>
          <w:marRight w:val="0"/>
          <w:marTop w:val="154"/>
          <w:marBottom w:val="0"/>
          <w:divBdr>
            <w:top w:val="none" w:sz="0" w:space="0" w:color="auto"/>
            <w:left w:val="none" w:sz="0" w:space="0" w:color="auto"/>
            <w:bottom w:val="none" w:sz="0" w:space="0" w:color="auto"/>
            <w:right w:val="none" w:sz="0" w:space="0" w:color="auto"/>
          </w:divBdr>
        </w:div>
        <w:div w:id="2051419232">
          <w:marLeft w:val="547"/>
          <w:marRight w:val="0"/>
          <w:marTop w:val="154"/>
          <w:marBottom w:val="0"/>
          <w:divBdr>
            <w:top w:val="none" w:sz="0" w:space="0" w:color="auto"/>
            <w:left w:val="none" w:sz="0" w:space="0" w:color="auto"/>
            <w:bottom w:val="none" w:sz="0" w:space="0" w:color="auto"/>
            <w:right w:val="none" w:sz="0" w:space="0" w:color="auto"/>
          </w:divBdr>
        </w:div>
        <w:div w:id="1269656228">
          <w:marLeft w:val="547"/>
          <w:marRight w:val="0"/>
          <w:marTop w:val="154"/>
          <w:marBottom w:val="0"/>
          <w:divBdr>
            <w:top w:val="none" w:sz="0" w:space="0" w:color="auto"/>
            <w:left w:val="none" w:sz="0" w:space="0" w:color="auto"/>
            <w:bottom w:val="none" w:sz="0" w:space="0" w:color="auto"/>
            <w:right w:val="none" w:sz="0" w:space="0" w:color="auto"/>
          </w:divBdr>
        </w:div>
        <w:div w:id="356202749">
          <w:marLeft w:val="547"/>
          <w:marRight w:val="0"/>
          <w:marTop w:val="154"/>
          <w:marBottom w:val="0"/>
          <w:divBdr>
            <w:top w:val="none" w:sz="0" w:space="0" w:color="auto"/>
            <w:left w:val="none" w:sz="0" w:space="0" w:color="auto"/>
            <w:bottom w:val="none" w:sz="0" w:space="0" w:color="auto"/>
            <w:right w:val="none" w:sz="0" w:space="0" w:color="auto"/>
          </w:divBdr>
        </w:div>
      </w:divsChild>
    </w:div>
    <w:div w:id="1258519683">
      <w:bodyDiv w:val="1"/>
      <w:marLeft w:val="0"/>
      <w:marRight w:val="0"/>
      <w:marTop w:val="0"/>
      <w:marBottom w:val="0"/>
      <w:divBdr>
        <w:top w:val="none" w:sz="0" w:space="0" w:color="auto"/>
        <w:left w:val="none" w:sz="0" w:space="0" w:color="auto"/>
        <w:bottom w:val="none" w:sz="0" w:space="0" w:color="auto"/>
        <w:right w:val="none" w:sz="0" w:space="0" w:color="auto"/>
      </w:divBdr>
      <w:divsChild>
        <w:div w:id="1887598786">
          <w:marLeft w:val="547"/>
          <w:marRight w:val="0"/>
          <w:marTop w:val="154"/>
          <w:marBottom w:val="0"/>
          <w:divBdr>
            <w:top w:val="none" w:sz="0" w:space="0" w:color="auto"/>
            <w:left w:val="none" w:sz="0" w:space="0" w:color="auto"/>
            <w:bottom w:val="none" w:sz="0" w:space="0" w:color="auto"/>
            <w:right w:val="none" w:sz="0" w:space="0" w:color="auto"/>
          </w:divBdr>
        </w:div>
        <w:div w:id="1867866759">
          <w:marLeft w:val="547"/>
          <w:marRight w:val="0"/>
          <w:marTop w:val="154"/>
          <w:marBottom w:val="0"/>
          <w:divBdr>
            <w:top w:val="none" w:sz="0" w:space="0" w:color="auto"/>
            <w:left w:val="none" w:sz="0" w:space="0" w:color="auto"/>
            <w:bottom w:val="none" w:sz="0" w:space="0" w:color="auto"/>
            <w:right w:val="none" w:sz="0" w:space="0" w:color="auto"/>
          </w:divBdr>
        </w:div>
        <w:div w:id="1694376394">
          <w:marLeft w:val="547"/>
          <w:marRight w:val="0"/>
          <w:marTop w:val="154"/>
          <w:marBottom w:val="0"/>
          <w:divBdr>
            <w:top w:val="none" w:sz="0" w:space="0" w:color="auto"/>
            <w:left w:val="none" w:sz="0" w:space="0" w:color="auto"/>
            <w:bottom w:val="none" w:sz="0" w:space="0" w:color="auto"/>
            <w:right w:val="none" w:sz="0" w:space="0" w:color="auto"/>
          </w:divBdr>
        </w:div>
      </w:divsChild>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0188778">
      <w:bodyDiv w:val="1"/>
      <w:marLeft w:val="0"/>
      <w:marRight w:val="0"/>
      <w:marTop w:val="0"/>
      <w:marBottom w:val="0"/>
      <w:divBdr>
        <w:top w:val="none" w:sz="0" w:space="0" w:color="auto"/>
        <w:left w:val="none" w:sz="0" w:space="0" w:color="auto"/>
        <w:bottom w:val="none" w:sz="0" w:space="0" w:color="auto"/>
        <w:right w:val="none" w:sz="0" w:space="0" w:color="auto"/>
      </w:divBdr>
      <w:divsChild>
        <w:div w:id="1210462397">
          <w:marLeft w:val="0"/>
          <w:marRight w:val="0"/>
          <w:marTop w:val="0"/>
          <w:marBottom w:val="0"/>
          <w:divBdr>
            <w:top w:val="none" w:sz="0" w:space="0" w:color="auto"/>
            <w:left w:val="none" w:sz="0" w:space="0" w:color="auto"/>
            <w:bottom w:val="none" w:sz="0" w:space="0" w:color="auto"/>
            <w:right w:val="none" w:sz="0" w:space="0" w:color="auto"/>
          </w:divBdr>
          <w:divsChild>
            <w:div w:id="1078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295864169">
      <w:bodyDiv w:val="1"/>
      <w:marLeft w:val="0"/>
      <w:marRight w:val="0"/>
      <w:marTop w:val="0"/>
      <w:marBottom w:val="0"/>
      <w:divBdr>
        <w:top w:val="none" w:sz="0" w:space="0" w:color="auto"/>
        <w:left w:val="none" w:sz="0" w:space="0" w:color="auto"/>
        <w:bottom w:val="none" w:sz="0" w:space="0" w:color="auto"/>
        <w:right w:val="none" w:sz="0" w:space="0" w:color="auto"/>
      </w:divBdr>
      <w:divsChild>
        <w:div w:id="2077898514">
          <w:marLeft w:val="547"/>
          <w:marRight w:val="0"/>
          <w:marTop w:val="154"/>
          <w:marBottom w:val="0"/>
          <w:divBdr>
            <w:top w:val="none" w:sz="0" w:space="0" w:color="auto"/>
            <w:left w:val="none" w:sz="0" w:space="0" w:color="auto"/>
            <w:bottom w:val="none" w:sz="0" w:space="0" w:color="auto"/>
            <w:right w:val="none" w:sz="0" w:space="0" w:color="auto"/>
          </w:divBdr>
        </w:div>
      </w:divsChild>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14484831">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442842323">
      <w:bodyDiv w:val="1"/>
      <w:marLeft w:val="0"/>
      <w:marRight w:val="0"/>
      <w:marTop w:val="0"/>
      <w:marBottom w:val="0"/>
      <w:divBdr>
        <w:top w:val="none" w:sz="0" w:space="0" w:color="auto"/>
        <w:left w:val="none" w:sz="0" w:space="0" w:color="auto"/>
        <w:bottom w:val="none" w:sz="0" w:space="0" w:color="auto"/>
        <w:right w:val="none" w:sz="0" w:space="0" w:color="auto"/>
      </w:divBdr>
    </w:div>
    <w:div w:id="1461873844">
      <w:bodyDiv w:val="1"/>
      <w:marLeft w:val="0"/>
      <w:marRight w:val="0"/>
      <w:marTop w:val="0"/>
      <w:marBottom w:val="0"/>
      <w:divBdr>
        <w:top w:val="none" w:sz="0" w:space="0" w:color="auto"/>
        <w:left w:val="none" w:sz="0" w:space="0" w:color="auto"/>
        <w:bottom w:val="none" w:sz="0" w:space="0" w:color="auto"/>
        <w:right w:val="none" w:sz="0" w:space="0" w:color="auto"/>
      </w:divBdr>
      <w:divsChild>
        <w:div w:id="613289382">
          <w:marLeft w:val="547"/>
          <w:marRight w:val="0"/>
          <w:marTop w:val="154"/>
          <w:marBottom w:val="0"/>
          <w:divBdr>
            <w:top w:val="none" w:sz="0" w:space="0" w:color="auto"/>
            <w:left w:val="none" w:sz="0" w:space="0" w:color="auto"/>
            <w:bottom w:val="none" w:sz="0" w:space="0" w:color="auto"/>
            <w:right w:val="none" w:sz="0" w:space="0" w:color="auto"/>
          </w:divBdr>
        </w:div>
        <w:div w:id="2048793158">
          <w:marLeft w:val="547"/>
          <w:marRight w:val="0"/>
          <w:marTop w:val="154"/>
          <w:marBottom w:val="0"/>
          <w:divBdr>
            <w:top w:val="none" w:sz="0" w:space="0" w:color="auto"/>
            <w:left w:val="none" w:sz="0" w:space="0" w:color="auto"/>
            <w:bottom w:val="none" w:sz="0" w:space="0" w:color="auto"/>
            <w:right w:val="none" w:sz="0" w:space="0" w:color="auto"/>
          </w:divBdr>
        </w:div>
        <w:div w:id="140537568">
          <w:marLeft w:val="547"/>
          <w:marRight w:val="0"/>
          <w:marTop w:val="154"/>
          <w:marBottom w:val="0"/>
          <w:divBdr>
            <w:top w:val="none" w:sz="0" w:space="0" w:color="auto"/>
            <w:left w:val="none" w:sz="0" w:space="0" w:color="auto"/>
            <w:bottom w:val="none" w:sz="0" w:space="0" w:color="auto"/>
            <w:right w:val="none" w:sz="0" w:space="0" w:color="auto"/>
          </w:divBdr>
        </w:div>
        <w:div w:id="766584313">
          <w:marLeft w:val="547"/>
          <w:marRight w:val="0"/>
          <w:marTop w:val="154"/>
          <w:marBottom w:val="0"/>
          <w:divBdr>
            <w:top w:val="none" w:sz="0" w:space="0" w:color="auto"/>
            <w:left w:val="none" w:sz="0" w:space="0" w:color="auto"/>
            <w:bottom w:val="none" w:sz="0" w:space="0" w:color="auto"/>
            <w:right w:val="none" w:sz="0" w:space="0" w:color="auto"/>
          </w:divBdr>
        </w:div>
      </w:divsChild>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1876">
      <w:bodyDiv w:val="1"/>
      <w:marLeft w:val="0"/>
      <w:marRight w:val="0"/>
      <w:marTop w:val="0"/>
      <w:marBottom w:val="0"/>
      <w:divBdr>
        <w:top w:val="none" w:sz="0" w:space="0" w:color="auto"/>
        <w:left w:val="none" w:sz="0" w:space="0" w:color="auto"/>
        <w:bottom w:val="none" w:sz="0" w:space="0" w:color="auto"/>
        <w:right w:val="none" w:sz="0" w:space="0" w:color="auto"/>
      </w:divBdr>
      <w:divsChild>
        <w:div w:id="1517115611">
          <w:marLeft w:val="547"/>
          <w:marRight w:val="0"/>
          <w:marTop w:val="154"/>
          <w:marBottom w:val="0"/>
          <w:divBdr>
            <w:top w:val="none" w:sz="0" w:space="0" w:color="auto"/>
            <w:left w:val="none" w:sz="0" w:space="0" w:color="auto"/>
            <w:bottom w:val="none" w:sz="0" w:space="0" w:color="auto"/>
            <w:right w:val="none" w:sz="0" w:space="0" w:color="auto"/>
          </w:divBdr>
        </w:div>
        <w:div w:id="1076708148">
          <w:marLeft w:val="547"/>
          <w:marRight w:val="0"/>
          <w:marTop w:val="154"/>
          <w:marBottom w:val="0"/>
          <w:divBdr>
            <w:top w:val="none" w:sz="0" w:space="0" w:color="auto"/>
            <w:left w:val="none" w:sz="0" w:space="0" w:color="auto"/>
            <w:bottom w:val="none" w:sz="0" w:space="0" w:color="auto"/>
            <w:right w:val="none" w:sz="0" w:space="0" w:color="auto"/>
          </w:divBdr>
        </w:div>
        <w:div w:id="1459881505">
          <w:marLeft w:val="547"/>
          <w:marRight w:val="0"/>
          <w:marTop w:val="154"/>
          <w:marBottom w:val="0"/>
          <w:divBdr>
            <w:top w:val="none" w:sz="0" w:space="0" w:color="auto"/>
            <w:left w:val="none" w:sz="0" w:space="0" w:color="auto"/>
            <w:bottom w:val="none" w:sz="0" w:space="0" w:color="auto"/>
            <w:right w:val="none" w:sz="0" w:space="0" w:color="auto"/>
          </w:divBdr>
        </w:div>
        <w:div w:id="1724600271">
          <w:marLeft w:val="547"/>
          <w:marRight w:val="0"/>
          <w:marTop w:val="154"/>
          <w:marBottom w:val="0"/>
          <w:divBdr>
            <w:top w:val="none" w:sz="0" w:space="0" w:color="auto"/>
            <w:left w:val="none" w:sz="0" w:space="0" w:color="auto"/>
            <w:bottom w:val="none" w:sz="0" w:space="0" w:color="auto"/>
            <w:right w:val="none" w:sz="0" w:space="0" w:color="auto"/>
          </w:divBdr>
        </w:div>
        <w:div w:id="1182403026">
          <w:marLeft w:val="547"/>
          <w:marRight w:val="0"/>
          <w:marTop w:val="154"/>
          <w:marBottom w:val="0"/>
          <w:divBdr>
            <w:top w:val="none" w:sz="0" w:space="0" w:color="auto"/>
            <w:left w:val="none" w:sz="0" w:space="0" w:color="auto"/>
            <w:bottom w:val="none" w:sz="0" w:space="0" w:color="auto"/>
            <w:right w:val="none" w:sz="0" w:space="0" w:color="auto"/>
          </w:divBdr>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606423062">
      <w:bodyDiv w:val="1"/>
      <w:marLeft w:val="0"/>
      <w:marRight w:val="0"/>
      <w:marTop w:val="0"/>
      <w:marBottom w:val="0"/>
      <w:divBdr>
        <w:top w:val="none" w:sz="0" w:space="0" w:color="auto"/>
        <w:left w:val="none" w:sz="0" w:space="0" w:color="auto"/>
        <w:bottom w:val="none" w:sz="0" w:space="0" w:color="auto"/>
        <w:right w:val="none" w:sz="0" w:space="0" w:color="auto"/>
      </w:divBdr>
      <w:divsChild>
        <w:div w:id="46196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22353">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677489826">
      <w:bodyDiv w:val="1"/>
      <w:marLeft w:val="0"/>
      <w:marRight w:val="0"/>
      <w:marTop w:val="0"/>
      <w:marBottom w:val="0"/>
      <w:divBdr>
        <w:top w:val="none" w:sz="0" w:space="0" w:color="auto"/>
        <w:left w:val="none" w:sz="0" w:space="0" w:color="auto"/>
        <w:bottom w:val="none" w:sz="0" w:space="0" w:color="auto"/>
        <w:right w:val="none" w:sz="0" w:space="0" w:color="auto"/>
      </w:divBdr>
    </w:div>
    <w:div w:id="1712532009">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35394864">
      <w:bodyDiv w:val="1"/>
      <w:marLeft w:val="0"/>
      <w:marRight w:val="0"/>
      <w:marTop w:val="0"/>
      <w:marBottom w:val="0"/>
      <w:divBdr>
        <w:top w:val="none" w:sz="0" w:space="0" w:color="auto"/>
        <w:left w:val="none" w:sz="0" w:space="0" w:color="auto"/>
        <w:bottom w:val="none" w:sz="0" w:space="0" w:color="auto"/>
        <w:right w:val="none" w:sz="0" w:space="0" w:color="auto"/>
      </w:divBdr>
      <w:divsChild>
        <w:div w:id="329598229">
          <w:marLeft w:val="547"/>
          <w:marRight w:val="0"/>
          <w:marTop w:val="154"/>
          <w:marBottom w:val="0"/>
          <w:divBdr>
            <w:top w:val="none" w:sz="0" w:space="0" w:color="auto"/>
            <w:left w:val="none" w:sz="0" w:space="0" w:color="auto"/>
            <w:bottom w:val="none" w:sz="0" w:space="0" w:color="auto"/>
            <w:right w:val="none" w:sz="0" w:space="0" w:color="auto"/>
          </w:divBdr>
        </w:div>
        <w:div w:id="630480679">
          <w:marLeft w:val="547"/>
          <w:marRight w:val="0"/>
          <w:marTop w:val="154"/>
          <w:marBottom w:val="0"/>
          <w:divBdr>
            <w:top w:val="none" w:sz="0" w:space="0" w:color="auto"/>
            <w:left w:val="none" w:sz="0" w:space="0" w:color="auto"/>
            <w:bottom w:val="none" w:sz="0" w:space="0" w:color="auto"/>
            <w:right w:val="none" w:sz="0" w:space="0" w:color="auto"/>
          </w:divBdr>
        </w:div>
        <w:div w:id="103578001">
          <w:marLeft w:val="547"/>
          <w:marRight w:val="0"/>
          <w:marTop w:val="154"/>
          <w:marBottom w:val="0"/>
          <w:divBdr>
            <w:top w:val="none" w:sz="0" w:space="0" w:color="auto"/>
            <w:left w:val="none" w:sz="0" w:space="0" w:color="auto"/>
            <w:bottom w:val="none" w:sz="0" w:space="0" w:color="auto"/>
            <w:right w:val="none" w:sz="0" w:space="0" w:color="auto"/>
          </w:divBdr>
        </w:div>
      </w:divsChild>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32217802">
      <w:bodyDiv w:val="1"/>
      <w:marLeft w:val="0"/>
      <w:marRight w:val="0"/>
      <w:marTop w:val="0"/>
      <w:marBottom w:val="0"/>
      <w:divBdr>
        <w:top w:val="none" w:sz="0" w:space="0" w:color="auto"/>
        <w:left w:val="none" w:sz="0" w:space="0" w:color="auto"/>
        <w:bottom w:val="none" w:sz="0" w:space="0" w:color="auto"/>
        <w:right w:val="none" w:sz="0" w:space="0" w:color="auto"/>
      </w:divBdr>
      <w:divsChild>
        <w:div w:id="1678732749">
          <w:marLeft w:val="547"/>
          <w:marRight w:val="0"/>
          <w:marTop w:val="154"/>
          <w:marBottom w:val="0"/>
          <w:divBdr>
            <w:top w:val="none" w:sz="0" w:space="0" w:color="auto"/>
            <w:left w:val="none" w:sz="0" w:space="0" w:color="auto"/>
            <w:bottom w:val="none" w:sz="0" w:space="0" w:color="auto"/>
            <w:right w:val="none" w:sz="0" w:space="0" w:color="auto"/>
          </w:divBdr>
        </w:div>
      </w:divsChild>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 w:id="21233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stor.org/stable/1830482" TargetMode="External"/><Relationship Id="rId21" Type="http://schemas.openxmlformats.org/officeDocument/2006/relationships/hyperlink" Target="https://doi.org/10.14569/IJACSA.2022.0131087" TargetMode="External"/><Relationship Id="rId42" Type="http://schemas.openxmlformats.org/officeDocument/2006/relationships/hyperlink" Target="https://www.grandviewresearch.com/industry-analysis/anti-money-laundering-market" TargetMode="External"/><Relationship Id="rId47" Type="http://schemas.openxmlformats.org/officeDocument/2006/relationships/hyperlink" Target="https://www.iota.org/research/academic-papers" TargetMode="External"/><Relationship Id="rId63" Type="http://schemas.openxmlformats.org/officeDocument/2006/relationships/hyperlink" Target="http://www.ijert.org" TargetMode="External"/><Relationship Id="rId68" Type="http://schemas.openxmlformats.org/officeDocument/2006/relationships/hyperlink" Target="https://doi.org/10.1145/3677052.3698635" TargetMode="External"/><Relationship Id="rId84" Type="http://schemas.openxmlformats.org/officeDocument/2006/relationships/header" Target="header3.xml"/><Relationship Id="rId16" Type="http://schemas.openxmlformats.org/officeDocument/2006/relationships/image" Target="media/image9.jpg"/><Relationship Id="rId11" Type="http://schemas.openxmlformats.org/officeDocument/2006/relationships/image" Target="media/image4.png"/><Relationship Id="rId32" Type="http://schemas.openxmlformats.org/officeDocument/2006/relationships/hyperlink" Target="https://doi.org/10.1111/j.1745-9125.1987.tb00826.x" TargetMode="External"/><Relationship Id="rId37" Type="http://schemas.openxmlformats.org/officeDocument/2006/relationships/hyperlink" Target="https://ieeexplore.ieee.org/book/6267367" TargetMode="External"/><Relationship Id="rId53" Type="http://schemas.openxmlformats.org/officeDocument/2006/relationships/hyperlink" Target="https://doi.org/10.1257/aer.20201015" TargetMode="External"/><Relationship Id="rId58" Type="http://schemas.openxmlformats.org/officeDocument/2006/relationships/hyperlink" Target="https://doi.org/10.3390/electronics10151766" TargetMode="External"/><Relationship Id="rId74" Type="http://schemas.openxmlformats.org/officeDocument/2006/relationships/hyperlink" Target="https://doi.org/10.1108/JMLC-01-2019-0005" TargetMode="External"/><Relationship Id="rId79" Type="http://schemas.openxmlformats.org/officeDocument/2006/relationships/image" Target="media/image12.png"/><Relationship Id="rId5" Type="http://schemas.openxmlformats.org/officeDocument/2006/relationships/webSettings" Target="webSettings.xml"/><Relationship Id="rId19" Type="http://schemas.openxmlformats.org/officeDocument/2006/relationships/hyperlink" Target="https://arxiv.org/abs/1404.4679" TargetMode="External"/><Relationship Id="rId14" Type="http://schemas.openxmlformats.org/officeDocument/2006/relationships/image" Target="media/image7.jpg"/><Relationship Id="rId22" Type="http://schemas.openxmlformats.org/officeDocument/2006/relationships/hyperlink" Target="https://journal.appthi.org/index.php/lexpublica/article/download/167/164/395" TargetMode="External"/><Relationship Id="rId27" Type="http://schemas.openxmlformats.org/officeDocument/2006/relationships/hyperlink" Target="https://doi.org/10.1023/A:1010933404324" TargetMode="External"/><Relationship Id="rId30" Type="http://schemas.openxmlformats.org/officeDocument/2006/relationships/hyperlink" Target="https://doi.org/10.1016/j.inffus.2017.09.005" TargetMode="External"/><Relationship Id="rId35" Type="http://schemas.openxmlformats.org/officeDocument/2006/relationships/hyperlink" Target="https://cryptomaniaks.com/crypto-news/solana-outage-list-failures-sol-blockchain-mainnet" TargetMode="External"/><Relationship Id="rId43" Type="http://schemas.openxmlformats.org/officeDocument/2006/relationships/hyperlink" Target="https://doi.org/10.1177/21582440231218513" TargetMode="External"/><Relationship Id="rId48" Type="http://schemas.openxmlformats.org/officeDocument/2006/relationships/hyperlink" Target="https://doi.org/10.2307/2033241" TargetMode="External"/><Relationship Id="rId56" Type="http://schemas.openxmlformats.org/officeDocument/2006/relationships/hyperlink" Target="https://neo4j.com" TargetMode="External"/><Relationship Id="rId64" Type="http://schemas.openxmlformats.org/officeDocument/2006/relationships/hyperlink" Target="https://doi.org/10.1007/s10610-024-09604-x" TargetMode="External"/><Relationship Id="rId69" Type="http://schemas.openxmlformats.org/officeDocument/2006/relationships/hyperlink" Target="https://www.talend.com/resources/what-are-data-silos/" TargetMode="External"/><Relationship Id="rId77" Type="http://schemas.openxmlformats.org/officeDocument/2006/relationships/hyperlink" Target="https://www3.weforum.org/docs/WEF_The_future_of_financial_infrastructure.pdf" TargetMode="External"/><Relationship Id="rId8" Type="http://schemas.openxmlformats.org/officeDocument/2006/relationships/image" Target="media/image1.png"/><Relationship Id="rId51" Type="http://schemas.openxmlformats.org/officeDocument/2006/relationships/hyperlink" Target="https://arxiv.org/abs/2111.07805" TargetMode="External"/><Relationship Id="rId72" Type="http://schemas.openxmlformats.org/officeDocument/2006/relationships/hyperlink" Target="https://doi.org/10.1016/j.jeconc.2023.100006" TargetMode="External"/><Relationship Id="rId80" Type="http://schemas.openxmlformats.org/officeDocument/2006/relationships/image" Target="media/image1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doi.org/10.2139/ssrn.4882815" TargetMode="External"/><Relationship Id="rId33" Type="http://schemas.openxmlformats.org/officeDocument/2006/relationships/hyperlink" Target="https://doi.org/10.1007/BF00994018" TargetMode="External"/><Relationship Id="rId38" Type="http://schemas.openxmlformats.org/officeDocument/2006/relationships/hyperlink" Target="https://www.ic3.gov/psa/2025/psa250226" TargetMode="External"/><Relationship Id="rId46" Type="http://schemas.openxmlformats.org/officeDocument/2006/relationships/hyperlink" Target="https://doi.org/10.1109/access.2023.3239549" TargetMode="External"/><Relationship Id="rId59" Type="http://schemas.openxmlformats.org/officeDocument/2006/relationships/hyperlink" Target="https://doi.org/10.1007/s13278-020-00650-x" TargetMode="External"/><Relationship Id="rId67" Type="http://schemas.openxmlformats.org/officeDocument/2006/relationships/hyperlink" Target="https://papers.ssrn.com/sol3/papers.cfm?abstract_id=3280294" TargetMode="External"/><Relationship Id="rId20" Type="http://schemas.openxmlformats.org/officeDocument/2006/relationships/hyperlink" Target="https://doi.org/10.1145/3714393.3726487" TargetMode="External"/><Relationship Id="rId41" Type="http://schemas.openxmlformats.org/officeDocument/2006/relationships/hyperlink" Target="https://doi.org/10.1145/364099.364331" TargetMode="External"/><Relationship Id="rId54" Type="http://schemas.openxmlformats.org/officeDocument/2006/relationships/hyperlink" Target="https://doi.org/10.52922/sp77628" TargetMode="External"/><Relationship Id="rId62" Type="http://schemas.openxmlformats.org/officeDocument/2006/relationships/hyperlink" Target="https://doi.org/10.17613/2g0z-0814" TargetMode="External"/><Relationship Id="rId70" Type="http://schemas.openxmlformats.org/officeDocument/2006/relationships/hyperlink" Target="https://doi.org/10.1145/321879.321884" TargetMode="External"/><Relationship Id="rId75" Type="http://schemas.openxmlformats.org/officeDocument/2006/relationships/hyperlink" Target="https://www.unodc.org/unodc/en/money-laundering/overview.html"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7016/feds.2023.044" TargetMode="External"/><Relationship Id="rId28" Type="http://schemas.openxmlformats.org/officeDocument/2006/relationships/hyperlink" Target="https://doi.org/https://doi.org/10.1016/S0169-7552(98)00110-X" TargetMode="External"/><Relationship Id="rId36" Type="http://schemas.openxmlformats.org/officeDocument/2006/relationships/hyperlink" Target="https://doi.org/10.48550/arXiv.2506.04292" TargetMode="External"/><Relationship Id="rId49" Type="http://schemas.openxmlformats.org/officeDocument/2006/relationships/hyperlink" Target="https://doi.org/10.13140/RG.2.2.31931.18721" TargetMode="External"/><Relationship Id="rId57" Type="http://schemas.openxmlformats.org/officeDocument/2006/relationships/hyperlink" Target="https://neo4j.com/wp-content/uploads/2021/03/Financial-Fraud-Detection-with-Graph-Data-Science-Whitepaper.pdf" TargetMode="External"/><Relationship Id="rId10" Type="http://schemas.openxmlformats.org/officeDocument/2006/relationships/image" Target="media/image3.png"/><Relationship Id="rId31" Type="http://schemas.openxmlformats.org/officeDocument/2006/relationships/hyperlink" Target="https://www.chainalysis.com/blog/2024-crypto-money-laundering/" TargetMode="External"/><Relationship Id="rId44" Type="http://schemas.openxmlformats.org/officeDocument/2006/relationships/hyperlink" Target="https://doi.org/10.2139/ssrn.3268328" TargetMode="External"/><Relationship Id="rId52" Type="http://schemas.openxmlformats.org/officeDocument/2006/relationships/hyperlink" Target="https://doi.org/10.1108/JMLC-10-2019-0083" TargetMode="External"/><Relationship Id="rId60" Type="http://schemas.openxmlformats.org/officeDocument/2006/relationships/hyperlink" Target="https://doi.org/10.62051/16r3aa10" TargetMode="External"/><Relationship Id="rId65" Type="http://schemas.openxmlformats.org/officeDocument/2006/relationships/hyperlink" Target="https://doi.org/10.1109/access.2024.3395536" TargetMode="External"/><Relationship Id="rId73" Type="http://schemas.openxmlformats.org/officeDocument/2006/relationships/hyperlink" Target="https://doi.org/10.1109/MC.2017.3571042" TargetMode="External"/><Relationship Id="rId78" Type="http://schemas.openxmlformats.org/officeDocument/2006/relationships/image" Target="media/image11.png"/><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irjmets.com/uploadedfiles/paper/issue_6_june_2024/59496/final/fin_irjmets1719342103.pdf" TargetMode="External"/><Relationship Id="rId39" Type="http://schemas.openxmlformats.org/officeDocument/2006/relationships/hyperlink" Target="https://www.feedzai.com/blog/the-future-of-aml-new-insights-from-feedzais-2023-report" TargetMode="External"/><Relationship Id="rId34" Type="http://schemas.openxmlformats.org/officeDocument/2006/relationships/hyperlink" Target="http://www.jstor.org/stable/2983890" TargetMode="External"/><Relationship Id="rId50" Type="http://schemas.openxmlformats.org/officeDocument/2006/relationships/hyperlink" Target="https://www.lucinity.com/blog/data-silos-and-aml-compliance" TargetMode="External"/><Relationship Id="rId55" Type="http://schemas.openxmlformats.org/officeDocument/2006/relationships/hyperlink" Target="https://doi.org/10.47941/jts.2026" TargetMode="External"/><Relationship Id="rId76" Type="http://schemas.openxmlformats.org/officeDocument/2006/relationships/hyperlink" Target="https://doi.org/10.1038/30918" TargetMode="External"/><Relationship Id="rId7" Type="http://schemas.openxmlformats.org/officeDocument/2006/relationships/endnotes" Target="endnotes.xml"/><Relationship Id="rId71" Type="http://schemas.openxmlformats.org/officeDocument/2006/relationships/hyperlink" Target="https://www.techtarget.com/searchdatamanagement/tip/Why-data-silos-matter-Settling-ownership-of-data-issues" TargetMode="External"/><Relationship Id="rId2" Type="http://schemas.openxmlformats.org/officeDocument/2006/relationships/numbering" Target="numbering.xml"/><Relationship Id="rId29" Type="http://schemas.openxmlformats.org/officeDocument/2006/relationships/hyperlink" Target="https://ethereum-magicians.org/t/a-rollup-centric-ethereum-roadmap/4698" TargetMode="External"/><Relationship Id="rId24" Type="http://schemas.openxmlformats.org/officeDocument/2006/relationships/hyperlink" Target="https://doi.org/10.3390/s25041108" TargetMode="External"/><Relationship Id="rId40" Type="http://schemas.openxmlformats.org/officeDocument/2006/relationships/hyperlink" Target="https://www.fca.org.uk/publication/feedback/fs17-04.pdf" TargetMode="External"/><Relationship Id="rId45" Type="http://schemas.openxmlformats.org/officeDocument/2006/relationships/hyperlink" Target="https://doi.org/10.1145/502090.502095" TargetMode="External"/><Relationship Id="rId66" Type="http://schemas.openxmlformats.org/officeDocument/2006/relationships/hyperlink" Target="https://doi.org/10.48550/arXiv.2209.04959" TargetMode="External"/><Relationship Id="rId61" Type="http://schemas.openxmlformats.org/officeDocument/2006/relationships/hyperlink" Target="https://doi.org/10.1007/BF00116251" TargetMode="External"/><Relationship Id="rId8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8FE3D-923E-41CA-8035-AD6392FB4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3269</TotalTime>
  <Pages>63</Pages>
  <Words>23383</Words>
  <Characters>133284</Characters>
  <Application>Microsoft Office Word</Application>
  <DocSecurity>0</DocSecurity>
  <Lines>1110</Lines>
  <Paragraphs>312</Paragraphs>
  <ScaleCrop>false</ScaleCrop>
  <Company/>
  <LinksUpToDate>false</LinksUpToDate>
  <CharactersWithSpaces>156355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343</cp:revision>
  <cp:lastPrinted>2025-10-04T12:12:00Z</cp:lastPrinted>
  <dcterms:created xsi:type="dcterms:W3CDTF">2025-07-03T10:00:00Z</dcterms:created>
  <dcterms:modified xsi:type="dcterms:W3CDTF">2025-10-05T06:19:00Z</dcterms:modified>
</cp:coreProperties>
</file>