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contextualSpacing w:val="0"/>
      </w:pPr>
    </w:p>
    <w:p>
      <w:pPr>
        <w:contextualSpacing w:val="0"/>
        <w:jc w:val="center"/>
        <w:rPr>
          <w:rFonts w:hint="eastAsia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《网上图书管理系统——概要设计文档》</w:t>
      </w:r>
    </w:p>
    <w:p>
      <w:pPr>
        <w:contextualSpacing w:val="0"/>
        <w:jc w:val="both"/>
        <w:rPr>
          <w:rFonts w:hint="eastAsia" w:eastAsia="宋体"/>
          <w:b/>
          <w:sz w:val="36"/>
          <w:szCs w:val="36"/>
          <w:lang w:val="en-US" w:eastAsia="zh-CN"/>
        </w:rPr>
      </w:pPr>
    </w:p>
    <w:p>
      <w:pPr>
        <w:contextualSpacing w:val="0"/>
        <w:jc w:val="both"/>
        <w:rPr>
          <w:rFonts w:hint="eastAsia" w:eastAsia="宋体"/>
          <w:b/>
          <w:sz w:val="36"/>
          <w:szCs w:val="36"/>
          <w:lang w:val="en-US" w:eastAsia="zh-CN"/>
        </w:rPr>
      </w:pPr>
    </w:p>
    <w:p>
      <w:pPr>
        <w:contextualSpacing w:val="0"/>
        <w:jc w:val="both"/>
        <w:rPr>
          <w:rFonts w:hint="eastAsia" w:eastAsia="宋体"/>
          <w:b/>
          <w:sz w:val="36"/>
          <w:szCs w:val="36"/>
          <w:lang w:val="en-US" w:eastAsia="zh-CN"/>
        </w:rPr>
      </w:pPr>
    </w:p>
    <w:p>
      <w:pPr>
        <w:contextualSpacing w:val="0"/>
        <w:jc w:val="both"/>
        <w:rPr>
          <w:rFonts w:hint="eastAsia" w:eastAsia="宋体"/>
          <w:b/>
          <w:sz w:val="36"/>
          <w:szCs w:val="36"/>
          <w:lang w:val="en-US" w:eastAsia="zh-CN"/>
        </w:rPr>
      </w:pPr>
    </w:p>
    <w:p>
      <w:pPr>
        <w:contextualSpacing w:val="0"/>
        <w:jc w:val="both"/>
        <w:rPr>
          <w:rFonts w:hint="eastAsia" w:eastAsia="宋体"/>
          <w:b/>
          <w:sz w:val="36"/>
          <w:szCs w:val="36"/>
          <w:lang w:val="en-US" w:eastAsia="zh-CN"/>
        </w:rPr>
      </w:pPr>
    </w:p>
    <w:p>
      <w:pPr>
        <w:contextualSpacing w:val="0"/>
        <w:jc w:val="both"/>
        <w:rPr>
          <w:rFonts w:hint="eastAsia" w:eastAsia="宋体"/>
          <w:b/>
          <w:sz w:val="36"/>
          <w:szCs w:val="36"/>
          <w:lang w:val="en-US" w:eastAsia="zh-CN"/>
        </w:rPr>
      </w:pPr>
    </w:p>
    <w:p>
      <w:pPr>
        <w:spacing w:line="360" w:lineRule="auto"/>
        <w:jc w:val="left"/>
        <w:rPr>
          <w:rFonts w:hint="eastAsia" w:eastAsia="宋体"/>
          <w:b/>
          <w:sz w:val="44"/>
          <w:szCs w:val="44"/>
          <w:lang w:val="en-US" w:eastAsia="zh-CN"/>
        </w:rPr>
      </w:pPr>
      <w:r>
        <w:rPr>
          <w:rFonts w:hint="eastAsia"/>
          <w:sz w:val="32"/>
          <w:szCs w:val="22"/>
        </w:rPr>
        <w:t>修改情况记录</w:t>
      </w:r>
      <w:r>
        <w:rPr>
          <w:rFonts w:hint="eastAsia" w:eastAsia="宋体"/>
          <w:sz w:val="32"/>
          <w:szCs w:val="22"/>
          <w:lang w:eastAsia="zh-CN"/>
        </w:rPr>
        <w:t>：</w:t>
      </w:r>
    </w:p>
    <w:tbl>
      <w:tblPr>
        <w:tblStyle w:val="14"/>
        <w:tblpPr w:leftFromText="180" w:rightFromText="180" w:vertAnchor="text" w:horzAnchor="page" w:tblpX="1333" w:tblpY="333"/>
        <w:tblOverlap w:val="never"/>
        <w:tblW w:w="11558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0"/>
        <w:gridCol w:w="3838"/>
        <w:gridCol w:w="2310"/>
        <w:gridCol w:w="2310"/>
        <w:gridCol w:w="198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版本号</w:t>
            </w:r>
          </w:p>
        </w:tc>
        <w:tc>
          <w:tcPr>
            <w:tcW w:w="3838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说明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修改时间</w:t>
            </w:r>
          </w:p>
        </w:tc>
        <w:tc>
          <w:tcPr>
            <w:tcW w:w="198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签收人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</w:trPr>
        <w:tc>
          <w:tcPr>
            <w:tcW w:w="112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V0.1</w:t>
            </w:r>
          </w:p>
        </w:tc>
        <w:tc>
          <w:tcPr>
            <w:tcW w:w="3838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袁强、刘子凡、梁肖剑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系统架构设计、系统接口设计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17.10.08</w:t>
            </w:r>
          </w:p>
        </w:tc>
        <w:tc>
          <w:tcPr>
            <w:tcW w:w="198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  <w:vAlign w:val="top"/>
          </w:tcPr>
          <w:p>
            <w:pPr>
              <w:spacing w:line="360" w:lineRule="auto"/>
              <w:ind w:left="0" w:leftChars="0" w:right="0" w:rightChars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V1.1</w:t>
            </w:r>
          </w:p>
        </w:tc>
        <w:tc>
          <w:tcPr>
            <w:tcW w:w="3838" w:type="dxa"/>
            <w:vAlign w:val="top"/>
          </w:tcPr>
          <w:p>
            <w:pPr>
              <w:spacing w:line="360" w:lineRule="auto"/>
              <w:ind w:left="0" w:leftChars="0" w:right="0" w:rightChars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概述部分、约束和假定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17.10.12</w:t>
            </w:r>
          </w:p>
        </w:tc>
        <w:tc>
          <w:tcPr>
            <w:tcW w:w="198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V1.2</w:t>
            </w:r>
          </w:p>
        </w:tc>
        <w:tc>
          <w:tcPr>
            <w:tcW w:w="3838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袁强、刘子凡、梁肖剑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添加内容：系统内部接口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17.10.13</w:t>
            </w:r>
          </w:p>
        </w:tc>
        <w:tc>
          <w:tcPr>
            <w:tcW w:w="198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V2.2</w:t>
            </w:r>
          </w:p>
        </w:tc>
        <w:tc>
          <w:tcPr>
            <w:tcW w:w="3838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对内容进行整合，格式调整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17.10.16</w:t>
            </w:r>
          </w:p>
        </w:tc>
        <w:tc>
          <w:tcPr>
            <w:tcW w:w="198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V3.3</w:t>
            </w:r>
          </w:p>
        </w:tc>
        <w:tc>
          <w:tcPr>
            <w:tcW w:w="3838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“系统逻辑结构”与“系统功能架构”更新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17.10.26</w:t>
            </w:r>
          </w:p>
        </w:tc>
        <w:tc>
          <w:tcPr>
            <w:tcW w:w="198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V4.4</w:t>
            </w:r>
          </w:p>
        </w:tc>
        <w:tc>
          <w:tcPr>
            <w:tcW w:w="3838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补充内容：系统数据模型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17.10.26</w:t>
            </w:r>
          </w:p>
        </w:tc>
        <w:tc>
          <w:tcPr>
            <w:tcW w:w="198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V5.5</w:t>
            </w:r>
          </w:p>
        </w:tc>
        <w:tc>
          <w:tcPr>
            <w:tcW w:w="3838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何晓麦，</w:t>
            </w:r>
            <w:bookmarkStart w:id="11" w:name="_GoBack"/>
            <w:bookmarkEnd w:id="11"/>
            <w:r>
              <w:rPr>
                <w:rFonts w:hint="eastAsia" w:eastAsia="宋体"/>
                <w:sz w:val="24"/>
                <w:lang w:val="en-US" w:eastAsia="zh-CN"/>
              </w:rPr>
              <w:t>刘子凡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更新内容：系统物理架构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17.11.02</w:t>
            </w:r>
          </w:p>
        </w:tc>
        <w:tc>
          <w:tcPr>
            <w:tcW w:w="198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</w:p>
        </w:tc>
      </w:tr>
    </w:tbl>
    <w:p>
      <w:pPr>
        <w:contextualSpacing w:val="0"/>
        <w:jc w:val="center"/>
        <w:rPr>
          <w:rFonts w:hint="eastAsia" w:eastAsia="宋体"/>
          <w:b/>
          <w:sz w:val="36"/>
          <w:szCs w:val="36"/>
          <w:lang w:val="en-US" w:eastAsia="zh-CN"/>
        </w:rPr>
      </w:pPr>
    </w:p>
    <w:p>
      <w:pPr>
        <w:contextualSpacing w:val="0"/>
        <w:jc w:val="center"/>
        <w:rPr>
          <w:rFonts w:hint="eastAsia" w:eastAsia="宋体"/>
          <w:b/>
          <w:sz w:val="36"/>
          <w:szCs w:val="36"/>
          <w:lang w:val="en-US" w:eastAsia="zh-CN"/>
        </w:rPr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  <w:r>
        <w:br w:type="page"/>
      </w: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jc w:val="center"/>
        <w:rPr>
          <w:rFonts w:hint="eastAsia"/>
          <w:b/>
          <w:bCs/>
          <w:sz w:val="44"/>
          <w:szCs w:val="36"/>
          <w:lang w:val="en-US" w:eastAsia="zh-CN"/>
        </w:rPr>
      </w:pPr>
      <w:r>
        <w:rPr>
          <w:rFonts w:hint="eastAsia"/>
          <w:b/>
          <w:bCs/>
          <w:sz w:val="44"/>
          <w:szCs w:val="36"/>
          <w:lang w:val="en-US" w:eastAsia="zh-CN"/>
        </w:rPr>
        <w:t>目录</w:t>
      </w:r>
    </w:p>
    <w:p>
      <w:pPr>
        <w:pStyle w:val="8"/>
        <w:tabs>
          <w:tab w:val="right" w:leader="dot" w:pos="11650"/>
        </w:tabs>
      </w:pPr>
      <w:r>
        <w:fldChar w:fldCharType="begin"/>
      </w:r>
      <w:r>
        <w:instrText xml:space="preserve">TOC \o "1-2" \h \u </w:instrText>
      </w:r>
      <w:r>
        <w:fldChar w:fldCharType="separate"/>
      </w:r>
      <w:r>
        <w:fldChar w:fldCharType="begin"/>
      </w:r>
      <w:r>
        <w:instrText xml:space="preserve"> HYPERLINK \l _Toc27987 </w:instrText>
      </w:r>
      <w:r>
        <w:fldChar w:fldCharType="separate"/>
      </w:r>
      <w:r>
        <w:rPr>
          <w:rFonts w:hint="eastAsia"/>
        </w:rPr>
        <w:t xml:space="preserve">一、 </w:t>
      </w:r>
      <w:r>
        <w:t>概述</w:t>
      </w:r>
      <w:r>
        <w:tab/>
      </w:r>
      <w:r>
        <w:fldChar w:fldCharType="begin"/>
      </w:r>
      <w:r>
        <w:instrText xml:space="preserve"> PAGEREF _Toc27987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1650"/>
        </w:tabs>
      </w:pPr>
      <w:r>
        <w:fldChar w:fldCharType="begin"/>
      </w:r>
      <w:r>
        <w:instrText xml:space="preserve"> HYPERLINK \l _Toc21028 </w:instrText>
      </w:r>
      <w:r>
        <w:fldChar w:fldCharType="separate"/>
      </w:r>
      <w:r>
        <w:rPr>
          <w:rFonts w:hint="default"/>
        </w:rPr>
        <w:t xml:space="preserve">1. </w:t>
      </w:r>
      <w:r>
        <w:t>概述说明</w:t>
      </w:r>
      <w:r>
        <w:tab/>
      </w:r>
      <w:r>
        <w:fldChar w:fldCharType="begin"/>
      </w:r>
      <w:r>
        <w:instrText xml:space="preserve"> PAGEREF _Toc21028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1650"/>
        </w:tabs>
      </w:pPr>
      <w:r>
        <w:fldChar w:fldCharType="begin"/>
      </w:r>
      <w:r>
        <w:instrText xml:space="preserve"> HYPERLINK \l _Toc910 </w:instrText>
      </w:r>
      <w:r>
        <w:fldChar w:fldCharType="separate"/>
      </w:r>
      <w:r>
        <w:rPr>
          <w:rFonts w:hint="default"/>
        </w:rPr>
        <w:t xml:space="preserve">2. </w:t>
      </w:r>
      <w:r>
        <w:t>系统简述</w:t>
      </w:r>
      <w:r>
        <w:tab/>
      </w:r>
      <w:r>
        <w:fldChar w:fldCharType="begin"/>
      </w:r>
      <w:r>
        <w:instrText xml:space="preserve"> PAGEREF _Toc910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1650"/>
        </w:tabs>
      </w:pPr>
      <w:r>
        <w:fldChar w:fldCharType="begin"/>
      </w:r>
      <w:r>
        <w:instrText xml:space="preserve"> HYPERLINK \l _Toc21676 </w:instrText>
      </w:r>
      <w:r>
        <w:fldChar w:fldCharType="separate"/>
      </w:r>
      <w:r>
        <w:rPr>
          <w:rFonts w:hint="default"/>
        </w:rPr>
        <w:t xml:space="preserve">3. </w:t>
      </w:r>
      <w:r>
        <w:t>软件设计目标</w:t>
      </w:r>
      <w:r>
        <w:tab/>
      </w:r>
      <w:r>
        <w:fldChar w:fldCharType="begin"/>
      </w:r>
      <w:r>
        <w:instrText xml:space="preserve"> PAGEREF _Toc21676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1650"/>
        </w:tabs>
      </w:pPr>
      <w:r>
        <w:fldChar w:fldCharType="begin"/>
      </w:r>
      <w:r>
        <w:instrText xml:space="preserve"> HYPERLINK \l _Toc25203 </w:instrText>
      </w:r>
      <w:r>
        <w:fldChar w:fldCharType="separate"/>
      </w:r>
      <w:r>
        <w:rPr>
          <w:rFonts w:hint="default"/>
        </w:rPr>
        <w:t xml:space="preserve">4. </w:t>
      </w:r>
      <w:r>
        <w:t>参考资料</w:t>
      </w:r>
      <w:r>
        <w:tab/>
      </w:r>
      <w:r>
        <w:fldChar w:fldCharType="begin"/>
      </w:r>
      <w:r>
        <w:instrText xml:space="preserve"> PAGEREF _Toc25203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11650"/>
        </w:tabs>
      </w:pPr>
      <w:r>
        <w:fldChar w:fldCharType="begin"/>
      </w:r>
      <w:r>
        <w:instrText xml:space="preserve"> HYPERLINK \l _Toc25132 </w:instrText>
      </w:r>
      <w:r>
        <w:fldChar w:fldCharType="separate"/>
      </w:r>
      <w:r>
        <w:rPr>
          <w:rFonts w:hint="eastAsia"/>
          <w:szCs w:val="22"/>
        </w:rPr>
        <w:t xml:space="preserve">二、 </w:t>
      </w:r>
      <w:r>
        <w:rPr>
          <w:szCs w:val="22"/>
        </w:rPr>
        <w:t>术语表</w:t>
      </w:r>
      <w:r>
        <w:tab/>
      </w:r>
      <w:r>
        <w:fldChar w:fldCharType="begin"/>
      </w:r>
      <w:r>
        <w:instrText xml:space="preserve"> PAGEREF _Toc25132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11650"/>
        </w:tabs>
      </w:pPr>
      <w:r>
        <w:fldChar w:fldCharType="begin"/>
      </w:r>
      <w:r>
        <w:instrText xml:space="preserve"> HYPERLINK \l _Toc8836 </w:instrText>
      </w:r>
      <w:r>
        <w:fldChar w:fldCharType="separate"/>
      </w:r>
      <w:r>
        <w:rPr>
          <w:rFonts w:hint="eastAsia"/>
          <w:szCs w:val="22"/>
        </w:rPr>
        <w:t xml:space="preserve">三、 </w:t>
      </w:r>
      <w:r>
        <w:rPr>
          <w:szCs w:val="22"/>
        </w:rPr>
        <w:t>设计概述</w:t>
      </w:r>
      <w:r>
        <w:tab/>
      </w:r>
      <w:r>
        <w:fldChar w:fldCharType="begin"/>
      </w:r>
      <w:r>
        <w:instrText xml:space="preserve"> PAGEREF _Toc8836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1650"/>
        </w:tabs>
      </w:pPr>
      <w:r>
        <w:fldChar w:fldCharType="begin"/>
      </w:r>
      <w:r>
        <w:instrText xml:space="preserve"> HYPERLINK \l _Toc13027 </w:instrText>
      </w:r>
      <w:r>
        <w:fldChar w:fldCharType="separate"/>
      </w:r>
      <w:r>
        <w:rPr>
          <w:rFonts w:hint="default"/>
        </w:rPr>
        <w:t xml:space="preserve">1. </w:t>
      </w:r>
      <w:r>
        <w:t>系统结构设计</w:t>
      </w:r>
      <w:r>
        <w:tab/>
      </w:r>
      <w:r>
        <w:fldChar w:fldCharType="begin"/>
      </w:r>
      <w:r>
        <w:instrText xml:space="preserve"> PAGEREF _Toc13027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1650"/>
        </w:tabs>
      </w:pPr>
      <w:r>
        <w:fldChar w:fldCharType="begin"/>
      </w:r>
      <w:r>
        <w:instrText xml:space="preserve"> HYPERLINK \l _Toc7618 </w:instrText>
      </w:r>
      <w:r>
        <w:fldChar w:fldCharType="separate"/>
      </w:r>
      <w:r>
        <w:rPr>
          <w:rFonts w:hint="default"/>
        </w:rPr>
        <w:t xml:space="preserve">2. </w:t>
      </w:r>
      <w:r>
        <w:t>系统接口设计</w:t>
      </w:r>
      <w:r>
        <w:tab/>
      </w:r>
      <w:r>
        <w:fldChar w:fldCharType="begin"/>
      </w:r>
      <w:r>
        <w:instrText xml:space="preserve"> PAGEREF _Toc7618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1650"/>
        </w:tabs>
      </w:pPr>
      <w:r>
        <w:fldChar w:fldCharType="begin"/>
      </w:r>
      <w:r>
        <w:instrText xml:space="preserve"> HYPERLINK \l _Toc6301 </w:instrText>
      </w:r>
      <w:r>
        <w:fldChar w:fldCharType="separate"/>
      </w:r>
      <w:r>
        <w:rPr>
          <w:rFonts w:hint="default"/>
        </w:rPr>
        <w:t xml:space="preserve">3. </w:t>
      </w:r>
      <w:r>
        <w:t>约束和假定</w:t>
      </w:r>
      <w:r>
        <w:tab/>
      </w:r>
      <w:r>
        <w:fldChar w:fldCharType="begin"/>
      </w:r>
      <w:r>
        <w:instrText xml:space="preserve"> PAGEREF _Toc6301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1650"/>
        </w:tabs>
      </w:pPr>
      <w:r>
        <w:fldChar w:fldCharType="begin"/>
      </w:r>
      <w:r>
        <w:instrText xml:space="preserve"> HYPERLINK \l _Toc1875 </w:instrText>
      </w:r>
      <w:r>
        <w:fldChar w:fldCharType="separate"/>
      </w:r>
      <w:r>
        <w:rPr>
          <w:rFonts w:hint="default"/>
        </w:rPr>
        <w:t xml:space="preserve">4. </w:t>
      </w:r>
      <w:r>
        <w:t>非功能性设计</w:t>
      </w:r>
      <w:r>
        <w:tab/>
      </w:r>
      <w:r>
        <w:fldChar w:fldCharType="begin"/>
      </w:r>
      <w:r>
        <w:instrText xml:space="preserve"> PAGEREF _Toc1875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contextualSpacing w:val="0"/>
      </w:pPr>
      <w:r>
        <w:fldChar w:fldCharType="end"/>
      </w:r>
    </w:p>
    <w:p>
      <w:pPr>
        <w:contextualSpacing w:val="0"/>
      </w:pPr>
    </w:p>
    <w:p>
      <w:pPr>
        <w:contextualSpacing w:val="0"/>
      </w:pPr>
      <w:r>
        <w:br w:type="page"/>
      </w:r>
    </w:p>
    <w:p>
      <w:pPr>
        <w:contextualSpacing w:val="0"/>
      </w:pPr>
    </w:p>
    <w:p>
      <w:pPr>
        <w:pStyle w:val="2"/>
        <w:numPr>
          <w:ilvl w:val="0"/>
          <w:numId w:val="1"/>
        </w:numPr>
        <w:ind w:left="0" w:leftChars="0" w:firstLine="0" w:firstLineChars="0"/>
      </w:pPr>
      <w:bookmarkStart w:id="0" w:name="_Toc27987"/>
      <w:r>
        <w:t>概述</w:t>
      </w:r>
      <w:bookmarkEnd w:id="0"/>
    </w:p>
    <w:p>
      <w:pPr>
        <w:pStyle w:val="3"/>
        <w:numPr>
          <w:ilvl w:val="0"/>
          <w:numId w:val="2"/>
        </w:numPr>
      </w:pPr>
      <w:bookmarkStart w:id="1" w:name="_Toc21028"/>
      <w:r>
        <w:t>概述说明</w:t>
      </w:r>
      <w:bookmarkEnd w:id="1"/>
    </w:p>
    <w:p>
      <w:pPr>
        <w:contextualSpacing w:val="0"/>
      </w:pPr>
      <w:r>
        <w:rPr>
          <w:rtl w:val="0"/>
        </w:rPr>
        <w:t>系统简述、软件设计目标、参考资料、修订版本记录这部分论述整个系统的设计目标，明确地说明哪些功能是系统决定实现而哪些是不准备实现的。同时，对于非功能性的需求，例如性能、可用性等，亦需提及。需求规格说明书对于这部分的内容来说是很重要的参考，看看其中明确了的功能性以及非功能性的需求。</w:t>
      </w:r>
    </w:p>
    <w:p>
      <w:pPr>
        <w:contextualSpacing w:val="0"/>
      </w:pPr>
    </w:p>
    <w:p>
      <w:pPr>
        <w:pStyle w:val="3"/>
        <w:numPr>
          <w:ilvl w:val="0"/>
          <w:numId w:val="2"/>
        </w:numPr>
      </w:pPr>
      <w:bookmarkStart w:id="2" w:name="_Toc910"/>
      <w:r>
        <w:t>系统简述</w:t>
      </w:r>
      <w:bookmarkEnd w:id="2"/>
    </w:p>
    <w:p>
      <w:pPr>
        <w:contextualSpacing w:val="0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本项目的主题是网上图书管理，用户群体为：管理员、系统内部使用者（包括前台操作员、书籍操作员等）、普通用户。其中主要的用户群体为普通用户。目的是为用户群体提供更为便捷的网上图书查询、图书借阅及相关服务。</w:t>
      </w:r>
    </w:p>
    <w:p>
      <w:pPr>
        <w:contextualSpacing w:val="0"/>
        <w:rPr>
          <w:rtl w:val="0"/>
        </w:rPr>
      </w:pPr>
    </w:p>
    <w:p>
      <w:pPr>
        <w:contextualSpacing w:val="0"/>
        <w:rPr>
          <w:rtl w:val="0"/>
        </w:rPr>
      </w:pPr>
    </w:p>
    <w:p>
      <w:pPr>
        <w:pStyle w:val="3"/>
        <w:numPr>
          <w:ilvl w:val="0"/>
          <w:numId w:val="2"/>
        </w:numPr>
      </w:pPr>
      <w:bookmarkStart w:id="3" w:name="_Toc21676"/>
      <w:r>
        <w:t>软件设计目标</w:t>
      </w:r>
      <w:bookmarkEnd w:id="3"/>
    </w:p>
    <w:p>
      <w:pPr>
        <w:contextualSpacing w:val="0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项目目标是开发出一个完整的网上图书管理系统，包括WEB端（前端）、服务器端（后端）、数据库支持。</w:t>
      </w:r>
    </w:p>
    <w:p>
      <w:pPr>
        <w:numPr>
          <w:ilvl w:val="0"/>
          <w:numId w:val="0"/>
        </w:numPr>
        <w:ind w:left="420" w:leftChars="0" w:right="0" w:rightChars="0"/>
        <w:contextualSpacing w:val="0"/>
        <w:rPr>
          <w:rtl w:val="0"/>
        </w:rPr>
      </w:pPr>
    </w:p>
    <w:p>
      <w:pPr>
        <w:contextualSpacing w:val="0"/>
        <w:rPr>
          <w:rtl w:val="0"/>
        </w:rPr>
      </w:pPr>
    </w:p>
    <w:p>
      <w:pPr>
        <w:pStyle w:val="3"/>
        <w:numPr>
          <w:ilvl w:val="0"/>
          <w:numId w:val="2"/>
        </w:numPr>
      </w:pPr>
      <w:bookmarkStart w:id="4" w:name="_Toc25203"/>
      <w:r>
        <w:t>参考资料</w:t>
      </w:r>
      <w:bookmarkEnd w:id="4"/>
    </w:p>
    <w:p>
      <w:pPr>
        <w:numPr>
          <w:ilvl w:val="0"/>
          <w:numId w:val="0"/>
        </w:numPr>
        <w:ind w:right="0" w:rightChars="0"/>
        <w:contextualSpacing w:val="0"/>
        <w:rPr>
          <w:rFonts w:hint="eastAsia" w:eastAsia="宋体"/>
          <w:rtl w:val="0"/>
          <w:lang w:eastAsia="zh-CN"/>
        </w:rPr>
      </w:pPr>
      <w:r>
        <w:rPr>
          <w:rFonts w:hint="eastAsia" w:eastAsia="宋体"/>
          <w:rtl w:val="0"/>
          <w:lang w:eastAsia="zh-CN"/>
        </w:rPr>
        <w:t>《</w:t>
      </w:r>
      <w:r>
        <w:rPr>
          <w:rFonts w:hint="eastAsia" w:eastAsia="宋体"/>
          <w:rtl w:val="0"/>
          <w:lang w:val="en-US" w:eastAsia="zh-CN"/>
        </w:rPr>
        <w:t>IT项目管理</w:t>
      </w:r>
      <w:r>
        <w:rPr>
          <w:rFonts w:hint="eastAsia" w:eastAsia="宋体"/>
          <w:rtl w:val="0"/>
          <w:lang w:eastAsia="zh-CN"/>
        </w:rPr>
        <w:t>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资料来源：机械工业出版社 [美] Kathy Schwalbe著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《软件工程——软件建模与文档协作》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资料来源：人民邮电出版社 龙浩 王文乐 刘金 戴莉萍著</w:t>
      </w:r>
    </w:p>
    <w:p>
      <w:pPr>
        <w:contextualSpacing w:val="0"/>
      </w:pPr>
    </w:p>
    <w:p>
      <w:pPr>
        <w:contextualSpacing w:val="0"/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szCs w:val="22"/>
        </w:rPr>
      </w:pPr>
      <w:bookmarkStart w:id="5" w:name="_Toc25132"/>
      <w:r>
        <w:rPr>
          <w:szCs w:val="22"/>
        </w:rPr>
        <w:t>术语表</w:t>
      </w:r>
      <w:bookmarkEnd w:id="5"/>
      <w:r>
        <w:rPr>
          <w:szCs w:val="22"/>
        </w:rPr>
        <w:t xml:space="preserve"> </w:t>
      </w:r>
    </w:p>
    <w:p>
      <w:pPr>
        <w:numPr>
          <w:ilvl w:val="0"/>
          <w:numId w:val="0"/>
        </w:numPr>
        <w:ind w:left="0" w:leftChars="0" w:right="0" w:rightChars="0" w:firstLine="0" w:firstLineChars="0"/>
        <w:contextualSpacing w:val="0"/>
      </w:pPr>
      <w:r>
        <w:rPr>
          <w:rFonts w:hint="eastAsia" w:eastAsia="宋体"/>
          <w:rtl w:val="0"/>
          <w:lang w:val="en-US" w:eastAsia="zh-CN"/>
        </w:rPr>
        <w:t>说明：</w:t>
      </w:r>
      <w:r>
        <w:rPr>
          <w:rtl w:val="0"/>
        </w:rPr>
        <w:t>对本文档中所使用的各种术语进行说明。如果一些术语在需求规格说明书中已经说明过了，此处不用再重复，可以指引读者参考需求说明。</w:t>
      </w:r>
    </w:p>
    <w:p>
      <w:pPr>
        <w:contextualSpacing w:val="0"/>
      </w:pPr>
    </w:p>
    <w:p>
      <w:pPr>
        <w:contextualSpacing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具体参见：1-需求文档V2.2 术语表</w:t>
      </w:r>
    </w:p>
    <w:p>
      <w:pPr>
        <w:contextualSpacing w:val="0"/>
      </w:pPr>
    </w:p>
    <w:p>
      <w:pPr>
        <w:contextualSpacing w:val="0"/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szCs w:val="22"/>
        </w:rPr>
      </w:pPr>
      <w:bookmarkStart w:id="6" w:name="_Toc8836"/>
      <w:r>
        <w:rPr>
          <w:szCs w:val="22"/>
        </w:rPr>
        <w:t>设计概述</w:t>
      </w:r>
      <w:bookmarkEnd w:id="6"/>
    </w:p>
    <w:p>
      <w:pPr>
        <w:pStyle w:val="3"/>
        <w:numPr>
          <w:ilvl w:val="0"/>
          <w:numId w:val="3"/>
        </w:numPr>
      </w:pPr>
      <w:bookmarkStart w:id="7" w:name="_Toc13027"/>
      <w:r>
        <w:t>系统结构设计</w:t>
      </w:r>
      <w:bookmarkEnd w:id="7"/>
    </w:p>
    <w:p>
      <w:pPr>
        <w:contextualSpacing w:val="0"/>
        <w:rPr>
          <w:rtl w:val="0"/>
        </w:rPr>
      </w:pPr>
      <w:r>
        <w:rPr>
          <w:rFonts w:hint="eastAsia" w:eastAsia="宋体"/>
          <w:rtl w:val="0"/>
          <w:lang w:val="en-US" w:eastAsia="zh-CN"/>
        </w:rPr>
        <w:t>说明：</w:t>
      </w:r>
      <w:r>
        <w:rPr>
          <w:rtl w:val="0"/>
        </w:rPr>
        <w:t>这部分要求提供高层系统结构（顶层系统结构、各子系统结构）的描述，使用方框图来显示主要的组件及组件间的交互。最好是把逻辑结构同物理结构分离，对前者进行描述。</w:t>
      </w:r>
    </w:p>
    <w:p>
      <w:pPr>
        <w:contextualSpacing w:val="0"/>
        <w:rPr>
          <w:rtl w:val="0"/>
        </w:rPr>
      </w:pPr>
    </w:p>
    <w:p>
      <w:pPr>
        <w:contextualSpacing w:val="0"/>
      </w:pPr>
    </w:p>
    <w:p>
      <w:pPr>
        <w:pStyle w:val="4"/>
        <w:numPr>
          <w:ilvl w:val="0"/>
          <w:numId w:val="4"/>
        </w:numPr>
      </w:pPr>
      <w:r>
        <w:t>系统逻辑架构（软件的技术架构）</w:t>
      </w:r>
    </w:p>
    <w:p>
      <w:pPr>
        <w:contextualSpacing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7390130" cy="3263265"/>
            <wp:effectExtent l="0" t="0" r="1270" b="13335"/>
            <wp:docPr id="6" name="图片 6" descr="系统逻辑视图V2.2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系统逻辑视图V2.2 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9013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</w:p>
    <w:p>
      <w:pPr>
        <w:pStyle w:val="4"/>
        <w:numPr>
          <w:ilvl w:val="0"/>
          <w:numId w:val="4"/>
        </w:numPr>
      </w:pPr>
      <w:r>
        <w:t>系统物理架构 （物理设备架构图）</w:t>
      </w:r>
    </w:p>
    <w:p>
      <w:pPr>
        <w:contextualSpacing w:val="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7392035" cy="2662555"/>
            <wp:effectExtent l="0" t="0" r="18415" b="4445"/>
            <wp:docPr id="4" name="图片 4" descr="物理视图V0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物理视图V0.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92035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  <w:jc w:val="center"/>
      </w:pPr>
      <w:r>
        <w:rPr>
          <w:rtl w:val="0"/>
        </w:rPr>
        <w:t>图3.物理视图</w:t>
      </w:r>
    </w:p>
    <w:p>
      <w:pPr>
        <w:pStyle w:val="4"/>
        <w:numPr>
          <w:ilvl w:val="0"/>
          <w:numId w:val="4"/>
        </w:numPr>
      </w:pPr>
      <w:r>
        <w:t>系统功能结构</w:t>
      </w:r>
    </w:p>
    <w:p>
      <w:pPr>
        <w:contextualSpacing w:val="0"/>
      </w:pPr>
      <w:r>
        <w:drawing>
          <wp:inline distT="0" distB="0" distL="114300" distR="114300">
            <wp:extent cx="6468745" cy="4728845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8745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</w:p>
    <w:p>
      <w:pPr>
        <w:pStyle w:val="4"/>
        <w:numPr>
          <w:ilvl w:val="0"/>
          <w:numId w:val="4"/>
        </w:numPr>
      </w:pPr>
      <w:r>
        <w:t>系统数据模型（系统逻辑数据模型）</w:t>
      </w:r>
    </w:p>
    <w:p>
      <w:pPr>
        <w:numPr>
          <w:ilvl w:val="0"/>
          <w:numId w:val="0"/>
        </w:numPr>
        <w:spacing w:before="0" w:after="0" w:line="324" w:lineRule="auto"/>
        <w:ind w:right="0" w:rightChars="0"/>
        <w:contextualSpacing w:val="0"/>
        <w:jc w:val="left"/>
        <w:rPr>
          <w:rtl w:val="0"/>
        </w:rPr>
      </w:pPr>
    </w:p>
    <w:p>
      <w:pPr>
        <w:contextualSpacing w:val="0"/>
      </w:pPr>
      <w:r>
        <w:br w:type="page"/>
      </w:r>
      <w:r>
        <w:drawing>
          <wp:inline distT="0" distB="0" distL="0" distR="0">
            <wp:extent cx="7323455" cy="6042660"/>
            <wp:effectExtent l="0" t="0" r="10795" b="152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23455" cy="60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</w:p>
    <w:p>
      <w:pPr>
        <w:pStyle w:val="3"/>
        <w:numPr>
          <w:ilvl w:val="0"/>
          <w:numId w:val="3"/>
        </w:numPr>
      </w:pPr>
      <w:r>
        <w:t xml:space="preserve"> </w:t>
      </w:r>
      <w:bookmarkStart w:id="8" w:name="_Toc7618"/>
      <w:r>
        <w:t>系统接口设计</w:t>
      </w:r>
      <w:bookmarkEnd w:id="8"/>
      <w:r>
        <w:t xml:space="preserve"> </w:t>
      </w:r>
    </w:p>
    <w:p>
      <w:pPr>
        <w:numPr>
          <w:ilvl w:val="0"/>
          <w:numId w:val="0"/>
        </w:numPr>
        <w:ind w:right="0" w:rightChars="0"/>
        <w:contextualSpacing w:val="0"/>
        <w:rPr>
          <w:rtl w:val="0"/>
        </w:rPr>
      </w:pPr>
    </w:p>
    <w:p>
      <w:pPr>
        <w:contextualSpacing w:val="0"/>
        <w:rPr>
          <w:rtl w:val="0"/>
        </w:rPr>
      </w:pPr>
      <w:r>
        <w:rPr>
          <w:rFonts w:hint="eastAsia" w:eastAsia="宋体"/>
          <w:rtl w:val="0"/>
          <w:lang w:val="en-US" w:eastAsia="zh-CN"/>
        </w:rPr>
        <w:t>说明：系统与用户的接口（</w:t>
      </w:r>
      <w:r>
        <w:rPr>
          <w:rtl w:val="0"/>
        </w:rPr>
        <w:t>提供给用户的界面</w:t>
      </w:r>
      <w:r>
        <w:rPr>
          <w:rFonts w:hint="eastAsia" w:eastAsia="宋体"/>
          <w:rtl w:val="0"/>
          <w:lang w:eastAsia="zh-CN"/>
        </w:rPr>
        <w:t>）</w:t>
      </w:r>
      <w:r>
        <w:rPr>
          <w:rtl w:val="0"/>
        </w:rPr>
        <w:t>以及内部</w:t>
      </w:r>
      <w:r>
        <w:rPr>
          <w:rFonts w:hint="eastAsia" w:eastAsia="宋体"/>
          <w:rtl w:val="0"/>
          <w:lang w:val="en-US" w:eastAsia="zh-CN"/>
        </w:rPr>
        <w:t>系统之间的接口</w:t>
      </w:r>
      <w:r>
        <w:rPr>
          <w:rtl w:val="0"/>
        </w:rPr>
        <w:t>、</w:t>
      </w:r>
      <w:r>
        <w:rPr>
          <w:rFonts w:hint="eastAsia" w:eastAsia="宋体"/>
          <w:rtl w:val="0"/>
          <w:lang w:val="en-US" w:eastAsia="zh-CN"/>
        </w:rPr>
        <w:t>系统与</w:t>
      </w:r>
      <w:r>
        <w:rPr>
          <w:rtl w:val="0"/>
        </w:rPr>
        <w:t>外部系统</w:t>
      </w:r>
      <w:r>
        <w:rPr>
          <w:rFonts w:hint="eastAsia" w:eastAsia="宋体"/>
          <w:rtl w:val="0"/>
          <w:lang w:val="en-US" w:eastAsia="zh-CN"/>
        </w:rPr>
        <w:t>的接口，三处接口</w:t>
      </w:r>
      <w:r>
        <w:rPr>
          <w:rtl w:val="0"/>
        </w:rPr>
        <w:t>在此处予以说明。</w:t>
      </w:r>
    </w:p>
    <w:p>
      <w:pPr>
        <w:contextualSpacing w:val="0"/>
        <w:rPr>
          <w:rtl w:val="0"/>
        </w:rPr>
      </w:pPr>
    </w:p>
    <w:p>
      <w:pPr>
        <w:pStyle w:val="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系统与用户的接口：</w:t>
      </w:r>
    </w:p>
    <w:p>
      <w:pPr>
        <w:numPr>
          <w:ilvl w:val="0"/>
          <w:numId w:val="0"/>
        </w:numPr>
        <w:ind w:leftChars="0" w:right="0" w:rightChars="0"/>
        <w:contextualSpacing w:val="0"/>
        <w:rPr>
          <w:rFonts w:hint="eastAsia" w:eastAsia="宋体"/>
          <w:rtl w:val="0"/>
          <w:lang w:val="en-US" w:eastAsia="zh-CN"/>
        </w:rPr>
      </w:pPr>
    </w:p>
    <w:p>
      <w:pPr>
        <w:contextualSpacing w:val="0"/>
      </w:pPr>
      <w:r>
        <w:rPr>
          <w:rtl w:val="0"/>
        </w:rPr>
        <w:t>图书查询：</w:t>
      </w:r>
    </w:p>
    <w:p>
      <w:pPr>
        <w:contextualSpacing w:val="0"/>
      </w:pPr>
      <w:r>
        <w:drawing>
          <wp:inline distT="0" distB="0" distL="114300" distR="114300">
            <wp:extent cx="7391400" cy="4152900"/>
            <wp:effectExtent l="0" t="0" r="0" b="0"/>
            <wp:docPr id="1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5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  <w:r>
        <w:rPr>
          <w:rtl w:val="0"/>
        </w:rPr>
        <w:t>操作员点击</w:t>
      </w:r>
      <w:r>
        <w:rPr>
          <w:rFonts w:ascii="微软雅黑" w:hAnsi="微软雅黑" w:eastAsia="微软雅黑" w:cs="微软雅黑"/>
          <w:color w:val="333333"/>
          <w:highlight w:val="white"/>
          <w:rtl w:val="0"/>
        </w:rPr>
        <w:t>①下拉框选择搜索依据（书名，ISBN号，作者名）。点击②输入查询的关键字，点击③进行查询进入下面界面并返回查询结果，或</w:t>
      </w:r>
      <w:r>
        <w:rPr>
          <w:rtl w:val="0"/>
        </w:rPr>
        <w:t>④向下</w:t>
      </w:r>
      <w:r>
        <w:rPr>
          <w:rFonts w:ascii="微软雅黑" w:hAnsi="微软雅黑" w:eastAsia="微软雅黑" w:cs="微软雅黑"/>
          <w:color w:val="333333"/>
          <w:highlight w:val="white"/>
          <w:rtl w:val="0"/>
        </w:rPr>
        <w:t>滚轮进入界面2</w:t>
      </w:r>
    </w:p>
    <w:p>
      <w:pPr>
        <w:contextualSpacing w:val="0"/>
      </w:pPr>
      <w:r>
        <w:drawing>
          <wp:inline distT="0" distB="0" distL="114300" distR="114300">
            <wp:extent cx="7391400" cy="4102100"/>
            <wp:effectExtent l="0" t="0" r="0" b="0"/>
            <wp:docPr id="10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06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  <w:rPr>
          <w:color w:val="545454"/>
          <w:highlight w:val="white"/>
          <w:rtl w:val="0"/>
        </w:rPr>
      </w:pPr>
      <w:r>
        <w:rPr>
          <w:rFonts w:ascii="微软雅黑" w:hAnsi="微软雅黑" w:eastAsia="微软雅黑" w:cs="微软雅黑"/>
          <w:color w:val="333333"/>
          <w:highlight w:val="white"/>
          <w:rtl w:val="0"/>
        </w:rPr>
        <w:t>仍然可以</w:t>
      </w:r>
      <w:r>
        <w:rPr>
          <w:color w:val="545454"/>
          <w:highlight w:val="white"/>
          <w:rtl w:val="0"/>
        </w:rPr>
        <w:t>⑤</w:t>
      </w:r>
      <w:r>
        <w:rPr>
          <w:rFonts w:ascii="微软雅黑" w:hAnsi="微软雅黑" w:eastAsia="微软雅黑" w:cs="微软雅黑"/>
          <w:color w:val="333333"/>
          <w:highlight w:val="white"/>
          <w:rtl w:val="0"/>
        </w:rPr>
        <w:t>搜索进行搜索，与上文一致，点选</w:t>
      </w:r>
      <w:r>
        <w:rPr>
          <w:color w:val="545454"/>
          <w:highlight w:val="white"/>
          <w:rtl w:val="0"/>
        </w:rPr>
        <w:t>⑥对全部书籍或搜索结果进行筛选。</w:t>
      </w:r>
    </w:p>
    <w:p>
      <w:pPr>
        <w:contextualSpacing w:val="0"/>
        <w:rPr>
          <w:color w:val="545454"/>
          <w:highlight w:val="white"/>
          <w:rtl w:val="0"/>
        </w:rPr>
      </w:pPr>
      <w:r>
        <w:rPr>
          <w:color w:val="545454"/>
          <w:highlight w:val="white"/>
          <w:rtl w:val="0"/>
        </w:rPr>
        <w:br w:type="page"/>
      </w:r>
    </w:p>
    <w:p>
      <w:pPr>
        <w:contextualSpacing w:val="0"/>
        <w:rPr>
          <w:color w:val="545454"/>
          <w:highlight w:val="white"/>
          <w:rtl w:val="0"/>
        </w:rPr>
      </w:pPr>
    </w:p>
    <w:p>
      <w:pPr>
        <w:contextualSpacing w:val="0"/>
      </w:pPr>
    </w:p>
    <w:p>
      <w:pPr>
        <w:contextualSpacing w:val="0"/>
      </w:pPr>
      <w:r>
        <w:rPr>
          <w:rtl w:val="0"/>
        </w:rPr>
        <w:t>续期：</w:t>
      </w:r>
    </w:p>
    <w:p>
      <w:pPr>
        <w:contextualSpacing w:val="0"/>
      </w:pPr>
      <w:r>
        <w:drawing>
          <wp:inline distT="0" distB="0" distL="114300" distR="114300">
            <wp:extent cx="7391400" cy="4178300"/>
            <wp:effectExtent l="0" t="0" r="0" b="0"/>
            <wp:docPr id="9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07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  <w:r>
        <w:rPr>
          <w:rtl w:val="0"/>
        </w:rPr>
        <w:t>用户点击①续期按钮，系统提示成功续期30天</w:t>
      </w:r>
    </w:p>
    <w:p>
      <w:pPr>
        <w:contextualSpacing w:val="0"/>
      </w:pPr>
      <w:r>
        <w:br w:type="page"/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历史借阅状态查询：</w:t>
      </w:r>
    </w:p>
    <w:p>
      <w:pPr>
        <w:contextualSpacing w:val="0"/>
      </w:pPr>
      <w:r>
        <w:drawing>
          <wp:inline distT="0" distB="0" distL="114300" distR="114300">
            <wp:extent cx="7391400" cy="4165600"/>
            <wp:effectExtent l="0" t="0" r="0" b="0"/>
            <wp:docPr id="1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用户可以看到自己已经归还的书籍信息以及归还日期</w:t>
      </w:r>
    </w:p>
    <w:p>
      <w:pPr>
        <w:contextualSpacing w:val="0"/>
      </w:pPr>
      <w:r>
        <w:br w:type="page"/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图书上架界面：</w:t>
      </w:r>
    </w:p>
    <w:p>
      <w:pPr>
        <w:contextualSpacing w:val="0"/>
      </w:pPr>
      <w:r>
        <w:drawing>
          <wp:inline distT="0" distB="0" distL="114300" distR="114300">
            <wp:extent cx="7391400" cy="4178300"/>
            <wp:effectExtent l="0" t="0" r="0" b="0"/>
            <wp:docPr id="1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.png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  <w:r>
        <w:rPr>
          <w:rtl w:val="0"/>
        </w:rPr>
        <w:t>书籍操作员在图书上架界面输入①书籍的ISBN，输入②书名，输入③作者名字，输入④出版社名字，输入⑤待上架书籍数量，⑥简介等信息填写好，点击⑦图片区域上传对应图片，点击⑧保存按钮保存书籍或点击</w:t>
      </w:r>
      <w:r>
        <w:rPr>
          <w:rFonts w:hint="eastAsia" w:eastAsia="宋体"/>
          <w:rtl w:val="0"/>
          <w:lang w:val="en-US" w:eastAsia="zh-CN"/>
        </w:rPr>
        <w:t xml:space="preserve"> (0)</w:t>
      </w:r>
      <w:r>
        <w:rPr>
          <w:rtl w:val="0"/>
        </w:rPr>
        <w:t>取消按钮放弃保存书籍信息</w:t>
      </w:r>
    </w:p>
    <w:p>
      <w:pPr>
        <w:contextualSpacing w:val="0"/>
      </w:pPr>
      <w:r>
        <w:br w:type="page"/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图书下架界面：</w:t>
      </w:r>
    </w:p>
    <w:p>
      <w:pPr>
        <w:contextualSpacing w:val="0"/>
      </w:pPr>
      <w:r>
        <w:drawing>
          <wp:inline distT="0" distB="0" distL="114300" distR="114300">
            <wp:extent cx="7391400" cy="4191000"/>
            <wp:effectExtent l="0" t="0" r="0" b="0"/>
            <wp:docPr id="5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09.png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书籍操作员在①下拉框选择待输入的类别，在②搜索栏输入书名、ISBN号码或作者姓名，点击③搜索按钮，系统筛选出符合条件的书籍，书籍操作员点击待下架书籍前的④复选框，系统显示删除按钮，书籍操作员点击⑤删除按钮，系统将勾选的图书从数据库中删除，书籍操作员取消全部勾选后，删除按钮隐藏</w:t>
      </w:r>
    </w:p>
    <w:p>
      <w:pPr>
        <w:contextualSpacing w:val="0"/>
      </w:pPr>
    </w:p>
    <w:p>
      <w:pPr>
        <w:contextualSpacing w:val="0"/>
      </w:pPr>
      <w:r>
        <w:br w:type="page"/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内部人员管理：</w:t>
      </w:r>
    </w:p>
    <w:p>
      <w:pPr>
        <w:contextualSpacing w:val="0"/>
      </w:pPr>
      <w:r>
        <w:drawing>
          <wp:inline distT="0" distB="0" distL="114300" distR="114300">
            <wp:extent cx="7391400" cy="4165600"/>
            <wp:effectExtent l="0" t="0" r="0" b="0"/>
            <wp:docPr id="1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.png"/>
                    <pic:cNvPicPr preferRelativeResize="0"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1、选中某一人员，在①处角色下拉列表更改他的角色。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2、点击②处 ”新增“ 按钮，可以</w:t>
      </w:r>
      <w:r>
        <w:rPr>
          <w:rFonts w:hint="eastAsia" w:eastAsia="宋体"/>
          <w:rtl w:val="0"/>
          <w:lang w:val="en-US" w:eastAsia="zh-CN"/>
        </w:rPr>
        <w:t xml:space="preserve">跳转至 </w:t>
      </w:r>
      <w:r>
        <w:rPr>
          <w:rtl w:val="0"/>
        </w:rPr>
        <w:t>增加人员</w:t>
      </w:r>
      <w:r>
        <w:rPr>
          <w:rFonts w:hint="eastAsia" w:eastAsia="宋体"/>
          <w:rtl w:val="0"/>
          <w:lang w:val="en-US" w:eastAsia="zh-CN"/>
        </w:rPr>
        <w:t xml:space="preserve"> 界面。</w:t>
      </w:r>
    </w:p>
    <w:p>
      <w:pPr>
        <w:contextualSpacing w:val="0"/>
      </w:pPr>
      <w:r>
        <w:drawing>
          <wp:inline distT="0" distB="0" distL="114300" distR="114300">
            <wp:extent cx="7391400" cy="4152900"/>
            <wp:effectExtent l="0" t="0" r="0" b="0"/>
            <wp:docPr id="8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01.png"/>
                    <pic:cNvPicPr preferRelativeResize="0"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  <w:r>
        <w:rPr>
          <w:rtl w:val="0"/>
        </w:rPr>
        <w:t xml:space="preserve">2.1 </w:t>
      </w:r>
      <w:r>
        <w:rPr>
          <w:rFonts w:hint="eastAsia" w:eastAsia="宋体"/>
          <w:rtl w:val="0"/>
          <w:lang w:val="en-US" w:eastAsia="zh-CN"/>
        </w:rPr>
        <w:t xml:space="preserve"> 点击</w:t>
      </w:r>
      <w:r>
        <w:rPr>
          <w:rtl w:val="0"/>
        </w:rPr>
        <w:t>”取消” 以取消增加人员，“确认”以保存人员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3、点击条目前的矩形小方框③会在右上角出现删除按钮④，点选 ”删除“ 按钮可以删除相应条目的人员</w:t>
      </w:r>
    </w:p>
    <w:p>
      <w:pPr>
        <w:contextualSpacing w:val="0"/>
      </w:pPr>
      <w:r>
        <w:br w:type="page"/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普通用户管理</w:t>
      </w:r>
      <w:r>
        <w:rPr>
          <w:rFonts w:hint="eastAsia" w:eastAsia="宋体"/>
          <w:rtl w:val="0"/>
          <w:lang w:eastAsia="zh-CN"/>
        </w:rPr>
        <w:t>：</w:t>
      </w:r>
    </w:p>
    <w:p>
      <w:pPr>
        <w:contextualSpacing w:val="0"/>
      </w:pPr>
      <w:r>
        <w:drawing>
          <wp:inline distT="0" distB="0" distL="114300" distR="114300">
            <wp:extent cx="7391400" cy="4165600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 preferRelativeResize="0"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  <w:r>
        <w:rPr>
          <w:rtl w:val="0"/>
        </w:rPr>
        <w:t>1、在①处选择搜索条件，在②处搜索框输出搜索条件，点选③搜索，在下方列表去出现符合条件的项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2、点选④处 “新增” 按钮，出现新增用户界面</w:t>
      </w:r>
    </w:p>
    <w:p>
      <w:pPr>
        <w:contextualSpacing w:val="0"/>
      </w:pPr>
      <w:r>
        <w:drawing>
          <wp:inline distT="0" distB="0" distL="114300" distR="114300">
            <wp:extent cx="7391400" cy="4165600"/>
            <wp:effectExtent l="0" t="0" r="0" b="0"/>
            <wp:docPr id="7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04.png"/>
                    <pic:cNvPicPr preferRelativeResize="0"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  <w:r>
        <w:rPr>
          <w:rtl w:val="0"/>
        </w:rPr>
        <w:t>2.1 ”取消” 以取消增加人员，“确认”以保存人员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3、点击⑤处方框，在右上角出现删除按钮，点选删除按钮以删除该条目</w:t>
      </w:r>
    </w:p>
    <w:p>
      <w:pPr>
        <w:contextualSpacing w:val="0"/>
      </w:pPr>
    </w:p>
    <w:p>
      <w:pPr>
        <w:contextualSpacing w:val="0"/>
      </w:pPr>
    </w:p>
    <w:p>
      <w:pPr>
        <w:contextualSpacing w:val="0"/>
        <w:rPr>
          <w:rtl w:val="0"/>
        </w:rPr>
      </w:pPr>
      <w:r>
        <w:rPr>
          <w:rtl w:val="0"/>
        </w:rPr>
        <w:br w:type="page"/>
      </w:r>
    </w:p>
    <w:p>
      <w:pPr>
        <w:contextualSpacing w:val="0"/>
      </w:pPr>
      <w:r>
        <w:rPr>
          <w:rtl w:val="0"/>
        </w:rPr>
        <w:t>借书与还书</w:t>
      </w:r>
      <w:r>
        <w:rPr>
          <w:rFonts w:hint="eastAsia" w:eastAsia="宋体"/>
          <w:rtl w:val="0"/>
          <w:lang w:eastAsia="zh-CN"/>
        </w:rPr>
        <w:t>：</w:t>
      </w:r>
    </w:p>
    <w:p>
      <w:pPr>
        <w:contextualSpacing w:val="0"/>
      </w:pPr>
      <w:r>
        <w:drawing>
          <wp:inline distT="0" distB="0" distL="114300" distR="114300">
            <wp:extent cx="7391400" cy="4025900"/>
            <wp:effectExtent l="0" t="0" r="0" b="0"/>
            <wp:docPr id="1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.png"/>
                    <pic:cNvPicPr preferRelativeResize="0"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  <w:r>
        <w:drawing>
          <wp:inline distT="0" distB="0" distL="114300" distR="114300">
            <wp:extent cx="7391400" cy="4178300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.png"/>
                    <pic:cNvPicPr preferRelativeResize="0"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  <w:r>
        <w:rPr>
          <w:rtl w:val="0"/>
        </w:rPr>
        <w:t>操作员点击</w:t>
      </w:r>
      <w:r>
        <w:rPr>
          <w:rFonts w:ascii="微软雅黑" w:hAnsi="微软雅黑" w:eastAsia="微软雅黑" w:cs="微软雅黑"/>
          <w:color w:val="333333"/>
          <w:highlight w:val="white"/>
          <w:rtl w:val="0"/>
        </w:rPr>
        <w:t>①下拉框选择搜索依据（身份证号，姓名）。点击②输入查询的关键字，点击③进行查询并返回对应用户的借阅状态结果，点击</w:t>
      </w:r>
      <w:r>
        <w:rPr>
          <w:rFonts w:ascii="微软雅黑" w:hAnsi="微软雅黑" w:eastAsia="微软雅黑" w:cs="微软雅黑"/>
          <w:color w:val="333333"/>
          <w:sz w:val="24"/>
          <w:highlight w:val="white"/>
          <w:rtl w:val="0"/>
        </w:rPr>
        <w:t>④</w:t>
      </w:r>
      <w:r>
        <w:rPr>
          <w:rFonts w:ascii="微软雅黑" w:hAnsi="微软雅黑" w:eastAsia="微软雅黑" w:cs="微软雅黑"/>
          <w:color w:val="333333"/>
          <w:highlight w:val="white"/>
          <w:rtl w:val="0"/>
        </w:rPr>
        <w:t>借阅弹出</w:t>
      </w:r>
      <w:r>
        <w:rPr>
          <w:rFonts w:ascii="微软雅黑" w:hAnsi="微软雅黑" w:eastAsia="微软雅黑" w:cs="微软雅黑"/>
          <w:color w:val="333333"/>
          <w:sz w:val="24"/>
          <w:highlight w:val="white"/>
          <w:rtl w:val="0"/>
        </w:rPr>
        <w:t>⑤借阅界面，在⑥输入书籍的ISBN号，点击⑦取消，取消借阅并退出弹窗，点击⑧进行借阅，系统更新借阅状态</w:t>
      </w:r>
    </w:p>
    <w:p>
      <w:pPr>
        <w:contextualSpacing w:val="0"/>
      </w:pPr>
      <w:r>
        <w:drawing>
          <wp:inline distT="0" distB="0" distL="114300" distR="114300">
            <wp:extent cx="7391400" cy="4165600"/>
            <wp:effectExtent l="0" t="0" r="0" b="0"/>
            <wp:docPr id="3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8.png"/>
                    <pic:cNvPicPr preferRelativeResize="0"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  <w:r>
        <w:rPr>
          <w:rFonts w:ascii="微软雅黑" w:hAnsi="微软雅黑" w:eastAsia="微软雅黑" w:cs="微软雅黑"/>
          <w:color w:val="333333"/>
          <w:sz w:val="24"/>
          <w:highlight w:val="white"/>
          <w:rtl w:val="0"/>
        </w:rPr>
        <w:t>操作员点击①处选择某项，在右上角出现②归还按钮，点选归还按钮以归还该书。</w:t>
      </w:r>
    </w:p>
    <w:p>
      <w:pPr>
        <w:contextualSpacing w:val="0"/>
      </w:pPr>
    </w:p>
    <w:p>
      <w:pPr>
        <w:contextualSpacing w:val="0"/>
        <w:rPr>
          <w:rFonts w:ascii="微软雅黑" w:hAnsi="微软雅黑" w:eastAsia="微软雅黑" w:cs="微软雅黑"/>
          <w:color w:val="333333"/>
          <w:sz w:val="24"/>
          <w:highlight w:val="white"/>
          <w:rtl w:val="0"/>
        </w:rPr>
      </w:pPr>
      <w:r>
        <w:rPr>
          <w:rFonts w:ascii="微软雅黑" w:hAnsi="微软雅黑" w:eastAsia="微软雅黑" w:cs="微软雅黑"/>
          <w:color w:val="333333"/>
          <w:sz w:val="24"/>
          <w:highlight w:val="white"/>
          <w:rtl w:val="0"/>
        </w:rPr>
        <w:br w:type="page"/>
      </w:r>
    </w:p>
    <w:p>
      <w:pPr>
        <w:contextualSpacing w:val="0"/>
      </w:pPr>
      <w:r>
        <w:rPr>
          <w:rFonts w:ascii="微软雅黑" w:hAnsi="微软雅黑" w:eastAsia="微软雅黑" w:cs="微软雅黑"/>
          <w:color w:val="333333"/>
          <w:sz w:val="24"/>
          <w:highlight w:val="white"/>
          <w:rtl w:val="0"/>
        </w:rPr>
        <w:t>登陆</w:t>
      </w:r>
      <w:r>
        <w:rPr>
          <w:rFonts w:hint="eastAsia" w:ascii="微软雅黑" w:hAnsi="微软雅黑" w:eastAsia="微软雅黑" w:cs="微软雅黑"/>
          <w:color w:val="333333"/>
          <w:sz w:val="24"/>
          <w:highlight w:val="white"/>
          <w:rtl w:val="0"/>
          <w:lang w:eastAsia="zh-CN"/>
        </w:rPr>
        <w:t>：</w:t>
      </w:r>
    </w:p>
    <w:p>
      <w:pPr>
        <w:contextualSpacing w:val="0"/>
      </w:pPr>
      <w:r>
        <w:drawing>
          <wp:inline distT="0" distB="0" distL="114300" distR="114300">
            <wp:extent cx="7391400" cy="4152900"/>
            <wp:effectExtent l="0" t="0" r="0" b="0"/>
            <wp:docPr id="2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2.png"/>
                    <pic:cNvPicPr preferRelativeResize="0"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  <w:r>
        <w:rPr>
          <w:rFonts w:ascii="微软雅黑" w:hAnsi="微软雅黑" w:eastAsia="微软雅黑" w:cs="微软雅黑"/>
          <w:color w:val="333333"/>
          <w:sz w:val="24"/>
          <w:highlight w:val="white"/>
          <w:rtl w:val="0"/>
        </w:rPr>
        <w:t>在①处下拉列表选择角色进行登陆，在②和③处分别输入账号和密码，点击④登陆</w:t>
      </w:r>
    </w:p>
    <w:p>
      <w:pPr>
        <w:contextualSpacing w:val="0"/>
      </w:pPr>
    </w:p>
    <w:p>
      <w:pPr>
        <w:pStyle w:val="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内部系统之间的接口</w:t>
      </w:r>
    </w:p>
    <w:p>
      <w:pPr>
        <w:pStyle w:val="5"/>
        <w:numPr>
          <w:ilvl w:val="0"/>
          <w:numId w:val="6"/>
        </w:numPr>
        <w:ind w:left="425" w:leftChars="0" w:hanging="425" w:firstLineChars="0"/>
      </w:pPr>
      <w:r>
        <w:t>内部人员管理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1.1 登陆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    使用者在登录界面输入账户、密码，选择登陆角色为管理员，点击登陆后前端向后端发送的数据有（账户，密码，角色），后端验证用户信息和角色，如果账户不存在或密码错误，则后端发送（账户密码不正确）给前端；否则，跳转到内部用户管理界面。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1.2 新增内部人员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    前端向后端发送的数据有（账号，密码，角色），后端向数据库插入这条信息，如果插入失败向前端返回失败信息；否则返回成功信息。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1.3 修改内部人员角色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    前端向后端发送的数据有（账号，角色），后端通过此查询数据库条目进行修改，如果修改失败向前端返回失败信息，否则返回成功信息。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1.4 删除内部人员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    前端向后端发送的数据有（账户），后端从数据库删除此条目，如果删除成功返回删除成功。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5"/>
        <w:numPr>
          <w:ilvl w:val="0"/>
          <w:numId w:val="6"/>
        </w:numPr>
        <w:ind w:left="425" w:leftChars="0" w:hanging="425" w:firstLineChars="0"/>
        <w:rPr>
          <w:szCs w:val="22"/>
        </w:rPr>
      </w:pPr>
      <w:r>
        <w:rPr>
          <w:rFonts w:hint="default"/>
          <w:szCs w:val="22"/>
        </w:rPr>
        <w:t>普通用户管理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2.1 登陆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    使用者在登录界面输入账户、密码，选择登陆角色为普通用户，点击登陆后前端向后端发送的数据有（账户，密码），后端验证用户信息和角色，如果账户不存在或密码错误，则后端发送（账户密码不正确）给前端；否则，跳转到普通用户管理界面。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2.2 新增普通用户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    前端向后端发送的数据有（用户身份证号，密码），后端向数据库插入这条信息，如果插入失败向前端返回失败信息；否则返回成功信息。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2.3 查询普通用户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    前端向后端发送的数据有（用户身份证号），后端通过此查询数据库条目，如果查询到则向前端返回该条目，否则返回空。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2.4 删除普通用户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    前端向后端发送的数据有（用户身份证号），后端从数据库删除此条目，如果删除成功返回删除成功。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</w:pP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</w:pPr>
    </w:p>
    <w:p>
      <w:pPr>
        <w:pStyle w:val="5"/>
        <w:numPr>
          <w:ilvl w:val="0"/>
          <w:numId w:val="6"/>
        </w:numPr>
        <w:ind w:left="425" w:leftChars="0" w:hanging="425" w:firstLineChars="0"/>
        <w:rPr>
          <w:rFonts w:hint="default"/>
          <w:szCs w:val="22"/>
        </w:rPr>
      </w:pPr>
      <w:r>
        <w:rPr>
          <w:rFonts w:hint="default"/>
          <w:szCs w:val="22"/>
        </w:rPr>
        <w:t>借书与还书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3.1 登陆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    使用者在登录界面输入账户、密码，选择登陆角色为前台操作员，点击登陆后前端向后端发送的数据有（账户，密码），后端验证用户信息和角色，如果账户不存在或密码错误，则后端发送（账户密码不正确）给前端；否则，跳转到图书借阅管理界面。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3.2 查询用户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    使用者在搜索框输入用户身份证号，前端接收并发送给后端，后端返回对应的用户信息（借阅状态），无返回null，前端提示无该用户。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3.3 借阅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    使用者点击借阅，并输入要借阅的书籍ISBN号，前端将ISBN号和用户身份证发给后端，后端更新借阅状态。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3.4 还书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    前端向后端发送的数据有（ISBN ），后端通过该ISBN查找用户所借书籍，并修改其归还时间为当前时间。</w:t>
      </w:r>
    </w:p>
    <w:p>
      <w:pPr>
        <w:pStyle w:val="5"/>
        <w:numPr>
          <w:ilvl w:val="0"/>
          <w:numId w:val="6"/>
        </w:numPr>
        <w:ind w:left="425" w:leftChars="0" w:hanging="425" w:firstLineChars="0"/>
        <w:rPr>
          <w:rFonts w:hint="default"/>
          <w:szCs w:val="22"/>
        </w:rPr>
      </w:pPr>
      <w:r>
        <w:rPr>
          <w:rFonts w:hint="default"/>
          <w:szCs w:val="22"/>
        </w:rPr>
        <w:t>图书查询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4.1图书分类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    用户进入图书分类界面，前端向后端请求数据库前10本书和图书总数，若用户选择标签，则前端向后端发送标签内容，后端发送对应满足符合标签的前10本书，点击下一页，前端发送同样的请求内容和页码，后端返回满足条件的之后10本书，以此类推。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4.2图书搜索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    用户在搜索栏输入要查询的信息，和查询方式。如果输错格式，前端会返回错误信息。正确的话，前端将搜索类型和搜索数据发送给后端，后端返回满足条件的书籍。点击下一页（如果超过10个），点击下一页，前端发送同样的请求内容和页码，后端返回满足条件的之后10本书，以此类推。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</w:pPr>
    </w:p>
    <w:p>
      <w:pPr>
        <w:pStyle w:val="5"/>
        <w:numPr>
          <w:ilvl w:val="0"/>
          <w:numId w:val="6"/>
        </w:numPr>
        <w:ind w:left="425" w:leftChars="0" w:hanging="425" w:firstLineChars="0"/>
        <w:rPr>
          <w:rFonts w:hint="default"/>
          <w:szCs w:val="22"/>
        </w:rPr>
      </w:pPr>
      <w:r>
        <w:rPr>
          <w:rFonts w:hint="default"/>
          <w:szCs w:val="22"/>
        </w:rPr>
        <w:t>图书下架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5.1登录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    使用者在登录界面输入账户、密码，选择登录角色为书籍操作员，点击登录后，前端向后端发送的数据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有（账户，密码，角色），后端验证用户信息和角色，如果账户不存在或密码错误，则后端发送（账户密码不正确）给前端；否则，后端返回200给前端，前端跳转到图书下架页面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5.2图书下架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    书籍操作员点击搜索按钮，前端把（筛选条件、输入框内容）发送给后端，后端经过处理，如果查询结果为空则返回空数组，否则返回符合筛选条件的书籍列表给前端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    书籍操作员点击删除按钮，前端把（勾选到的书籍的ISBN号）发送给后端，后端经过处理，返回（200表示成功或501表示错误）给前端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</w:pPr>
    </w:p>
    <w:p>
      <w:pPr>
        <w:pStyle w:val="5"/>
        <w:numPr>
          <w:ilvl w:val="0"/>
          <w:numId w:val="6"/>
        </w:numPr>
        <w:ind w:left="425" w:leftChars="0" w:hanging="425" w:firstLineChars="0"/>
        <w:rPr>
          <w:rFonts w:hint="default"/>
          <w:szCs w:val="22"/>
        </w:rPr>
      </w:pPr>
      <w:r>
        <w:rPr>
          <w:rFonts w:hint="default"/>
          <w:szCs w:val="22"/>
        </w:rPr>
        <w:t>图书上架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ind w:firstLine="244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书籍操作员点击图书上架的保存按钮，前端把（书籍的ISBN，书名，作者，出版社，数量，简介，封面图片和标签信息）发送给后端，后端经过处理，返回（200表示成功或501表示错误）给前端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ind w:firstLine="244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</w:pPr>
    </w:p>
    <w:p>
      <w:pPr>
        <w:pStyle w:val="5"/>
        <w:numPr>
          <w:ilvl w:val="0"/>
          <w:numId w:val="6"/>
        </w:numPr>
        <w:ind w:left="425" w:leftChars="0" w:hanging="425" w:firstLineChars="0"/>
        <w:rPr>
          <w:rFonts w:hint="default"/>
          <w:szCs w:val="22"/>
        </w:rPr>
      </w:pPr>
      <w:r>
        <w:rPr>
          <w:rFonts w:hint="default"/>
          <w:szCs w:val="22"/>
        </w:rPr>
        <w:t>续期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7.1登录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ind w:firstLine="244"/>
        <w:jc w:val="left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使用者在登录界面输入账户、密码，选择登录角色为用户，点击登录后，前端向后端发送的数据</w:t>
      </w:r>
      <w:r>
        <w:rPr>
          <w:rFonts w:hint="eastAsia" w:eastAsia="宋体" w:cs="Arial"/>
          <w:b w:val="0"/>
          <w:i w:val="0"/>
          <w:color w:val="1B2733"/>
          <w:sz w:val="22"/>
          <w:szCs w:val="22"/>
          <w:u w:val="none"/>
          <w:vertAlign w:val="baseline"/>
          <w:lang w:eastAsia="zh-CN"/>
        </w:rPr>
        <w:t>（</w:t>
      </w: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账户，密码，角色），后端验证用户信息和角色，如果账户不存在或密码错误，则后端发送（账户密码不正确）给前端；否则，后端通过查询该用户的未还书籍，返回（未还书籍记录数组）给前端，前端跳转到借阅状态页面并加载数据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7.2续期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    普通用户点击续期按钮，前端把该待续期书籍的ISBN传给后端，后端经过处理，返回（该未还书籍记录）给前端，前端更新书籍记录数据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</w:pPr>
    </w:p>
    <w:p>
      <w:pPr>
        <w:pStyle w:val="5"/>
        <w:numPr>
          <w:ilvl w:val="0"/>
          <w:numId w:val="6"/>
        </w:numPr>
        <w:ind w:left="425" w:leftChars="0" w:hanging="425" w:firstLineChars="0"/>
        <w:rPr>
          <w:rFonts w:hint="default"/>
          <w:szCs w:val="22"/>
        </w:rPr>
      </w:pPr>
      <w:r>
        <w:rPr>
          <w:rFonts w:hint="default"/>
          <w:szCs w:val="22"/>
        </w:rPr>
        <w:t>历史借阅状态查询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 xml:space="preserve">    </w:t>
      </w:r>
      <w:r>
        <w:rPr>
          <w:rFonts w:hint="eastAsia" w:ascii="Arial" w:hAnsi="Arial" w:eastAsia="宋体" w:cs="Arial"/>
          <w:b w:val="0"/>
          <w:i w:val="0"/>
          <w:color w:val="1B2733"/>
          <w:sz w:val="22"/>
          <w:szCs w:val="22"/>
          <w:u w:val="none"/>
          <w:vertAlign w:val="baseline"/>
          <w:lang w:val="en-US" w:eastAsia="zh-CN"/>
        </w:rPr>
        <w:t>8.1</w:t>
      </w: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普通用户点击历史借阅导航栏，前端会把（该普通用户的账户）发送到后端，后端返回（该用户的历史借阅记录数组）给前端，前端加载数据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</w:p>
    <w:p>
      <w:pPr>
        <w:contextualSpacing w:val="0"/>
        <w:rPr>
          <w:rFonts w:hint="eastAsia" w:eastAsia="宋体"/>
          <w:color w:val="FF0000"/>
          <w:sz w:val="36"/>
          <w:szCs w:val="28"/>
          <w:lang w:val="en-US" w:eastAsia="zh-CN"/>
        </w:rPr>
      </w:pPr>
    </w:p>
    <w:p>
      <w:pPr>
        <w:contextualSpacing w:val="0"/>
        <w:rPr>
          <w:rFonts w:hint="eastAsia" w:eastAsia="宋体"/>
          <w:lang w:val="en-US" w:eastAsia="zh-CN"/>
        </w:rPr>
      </w:pPr>
    </w:p>
    <w:p>
      <w:pPr>
        <w:contextualSpacing w:val="0"/>
        <w:rPr>
          <w:rFonts w:hint="eastAsia" w:eastAsia="宋体"/>
          <w:lang w:val="en-US" w:eastAsia="zh-CN"/>
        </w:rPr>
      </w:pPr>
    </w:p>
    <w:p>
      <w:pPr>
        <w:pStyle w:val="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外部系统与系统之间的接口</w:t>
      </w:r>
    </w:p>
    <w:p>
      <w:pPr>
        <w:contextualSpacing w:val="0"/>
      </w:pPr>
    </w:p>
    <w:p>
      <w:pPr>
        <w:contextualSpacing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当前系统设计与外部系统无交互，系统与外部系统之间无接口，不进行说明。</w:t>
      </w:r>
    </w:p>
    <w:p>
      <w:pPr>
        <w:contextualSpacing w:val="0"/>
      </w:pPr>
    </w:p>
    <w:p>
      <w:pPr>
        <w:pStyle w:val="3"/>
        <w:numPr>
          <w:ilvl w:val="0"/>
          <w:numId w:val="3"/>
        </w:numPr>
      </w:pPr>
      <w:bookmarkStart w:id="9" w:name="_Toc6301"/>
      <w:r>
        <w:t>约束和假定</w:t>
      </w:r>
      <w:bookmarkEnd w:id="9"/>
      <w:r>
        <w:t xml:space="preserve"> </w:t>
      </w:r>
    </w:p>
    <w:p>
      <w:pPr>
        <w:contextualSpacing w:val="0"/>
        <w:rPr>
          <w:rtl w:val="0"/>
        </w:rPr>
      </w:pPr>
      <w:r>
        <w:rPr>
          <w:rFonts w:hint="eastAsia" w:eastAsia="宋体"/>
          <w:rtl w:val="0"/>
          <w:lang w:val="en-US" w:eastAsia="zh-CN"/>
        </w:rPr>
        <w:t>描述说明：</w:t>
      </w:r>
      <w:r>
        <w:rPr>
          <w:rtl w:val="0"/>
        </w:rPr>
        <w:t>描述系统设计中最主要的约束，这些是由客户强制要求并在需求说明书写明的。说明系统是如何来适应这些约束的。 实现的语言和平台也会对系统有约束，同样在此予以说明。 对于因选择具体的设计实现而导致对系统的约束，简要地描述你的想法思路，经过怎么 样的权衡，为什么要采取这样的设计等等。</w:t>
      </w:r>
    </w:p>
    <w:p>
      <w:pPr>
        <w:contextualSpacing w:val="0"/>
        <w:rPr>
          <w:rtl w:val="0"/>
        </w:rPr>
      </w:pPr>
    </w:p>
    <w:p>
      <w:pPr>
        <w:contextualSpacing w:val="0"/>
        <w:rPr>
          <w:rFonts w:hint="eastAsia" w:eastAsia="宋体"/>
          <w:rtl w:val="0"/>
          <w:lang w:val="en-US" w:eastAsia="zh-CN"/>
        </w:rPr>
      </w:pPr>
      <w:r>
        <w:rPr>
          <w:rFonts w:hint="eastAsia" w:eastAsia="宋体"/>
          <w:rtl w:val="0"/>
          <w:lang w:val="en-US" w:eastAsia="zh-CN"/>
        </w:rPr>
        <w:t>约束：客户对系统无特殊要求，系统开发无约束。项目成员为系统稳定性与开发便捷性，决定使用Vue.js的前端框架与Django后端框架。因此系统开发约束为前端框架使用Vue.js，后端框架使用Django。</w:t>
      </w:r>
    </w:p>
    <w:p>
      <w:pPr>
        <w:numPr>
          <w:ilvl w:val="0"/>
          <w:numId w:val="0"/>
        </w:numPr>
        <w:ind w:leftChars="0" w:right="0" w:rightChars="0"/>
        <w:contextualSpacing w:val="0"/>
        <w:rPr>
          <w:rtl w:val="0"/>
        </w:rPr>
      </w:pPr>
    </w:p>
    <w:p>
      <w:pPr>
        <w:pStyle w:val="3"/>
        <w:numPr>
          <w:ilvl w:val="0"/>
          <w:numId w:val="3"/>
        </w:numPr>
      </w:pPr>
      <w:bookmarkStart w:id="10" w:name="_Toc1875"/>
      <w:r>
        <w:t>非功能性设计</w:t>
      </w:r>
      <w:bookmarkEnd w:id="10"/>
    </w:p>
    <w:p>
      <w:pPr>
        <w:contextualSpacing w:val="0"/>
      </w:pPr>
    </w:p>
    <w:p>
      <w:pPr>
        <w:contextualSpacing w:val="0"/>
      </w:pPr>
    </w:p>
    <w:p>
      <w:pPr>
        <w:contextualSpacing w:val="0"/>
      </w:pPr>
      <w:r>
        <w:rPr>
          <w:rtl w:val="0"/>
        </w:rPr>
        <w:t>性能：</w:t>
      </w:r>
    </w:p>
    <w:p>
      <w:pPr>
        <w:contextualSpacing w:val="0"/>
      </w:pPr>
      <w:r>
        <w:rPr>
          <w:rtl w:val="0"/>
        </w:rPr>
        <w:t>响应时间：</w:t>
      </w:r>
      <w:r>
        <w:rPr>
          <w:rFonts w:hint="eastAsia" w:eastAsia="宋体"/>
          <w:rtl w:val="0"/>
          <w:lang w:val="en-US" w:eastAsia="zh-CN"/>
        </w:rPr>
        <w:t>对于每次操作响应时间不超过2秒。</w:t>
      </w:r>
    </w:p>
    <w:p>
      <w:pPr>
        <w:contextualSpacing w:val="0"/>
      </w:pPr>
      <w:r>
        <w:rPr>
          <w:rtl w:val="0"/>
        </w:rPr>
        <w:t>吞吐量：</w:t>
      </w:r>
      <w:r>
        <w:rPr>
          <w:rFonts w:hint="eastAsia" w:eastAsia="宋体"/>
          <w:rtl w:val="0"/>
          <w:lang w:val="en-US" w:eastAsia="zh-CN"/>
        </w:rPr>
        <w:t>至少支持100</w:t>
      </w:r>
      <w:r>
        <w:rPr>
          <w:rFonts w:hint="eastAsia" w:ascii="宋体" w:hAnsi="宋体" w:eastAsia="宋体" w:cs="宋体"/>
          <w:sz w:val="24"/>
          <w:szCs w:val="24"/>
        </w:rPr>
        <w:t>请求数</w:t>
      </w:r>
      <w:r>
        <w:rPr>
          <w:rFonts w:hint="default" w:ascii="Times New Roman" w:hAnsi="Times New Roman" w:eastAsia="宋体" w:cs="Times New Roman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秒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（需再度确认）</w:t>
      </w:r>
    </w:p>
    <w:p>
      <w:pPr>
        <w:contextualSpacing w:val="0"/>
      </w:pPr>
      <w:r>
        <w:rPr>
          <w:rtl w:val="0"/>
        </w:rPr>
        <w:t>准确性：</w:t>
      </w:r>
      <w:r>
        <w:rPr>
          <w:rFonts w:hint="eastAsia" w:eastAsia="宋体"/>
          <w:rtl w:val="0"/>
          <w:lang w:val="en-US" w:eastAsia="zh-CN"/>
        </w:rPr>
        <w:t>出现错误数据可能性不超过99.999%。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可支持性：</w:t>
      </w:r>
    </w:p>
    <w:p>
      <w:pPr>
        <w:contextualSpacing w:val="0"/>
      </w:pPr>
      <w:r>
        <w:rPr>
          <w:rtl w:val="0"/>
        </w:rPr>
        <w:t>适用性：</w:t>
      </w:r>
      <w:r>
        <w:rPr>
          <w:rFonts w:hint="eastAsia" w:eastAsia="宋体"/>
          <w:rtl w:val="0"/>
          <w:lang w:val="en-US" w:eastAsia="zh-CN"/>
        </w:rPr>
        <w:t>Web需在主流浏览器上无错误运行。（包括：Chrome浏览器、Firefox浏览器、IE浏览器）</w:t>
      </w:r>
    </w:p>
    <w:p>
      <w:pPr>
        <w:contextualSpacing w:val="0"/>
      </w:pPr>
    </w:p>
    <w:sectPr>
      <w:pgSz w:w="13954" w:h="23803"/>
      <w:pgMar w:top="1152" w:right="1152" w:bottom="1152" w:left="1152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86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8CBE7"/>
    <w:multiLevelType w:val="multilevel"/>
    <w:tmpl w:val="59D8CBE7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DF5AD8"/>
    <w:multiLevelType w:val="singleLevel"/>
    <w:tmpl w:val="59DF5AD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9DF5B21"/>
    <w:multiLevelType w:val="singleLevel"/>
    <w:tmpl w:val="59DF5B2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9DF5B35"/>
    <w:multiLevelType w:val="singleLevel"/>
    <w:tmpl w:val="59DF5B3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59DF5CCD"/>
    <w:multiLevelType w:val="singleLevel"/>
    <w:tmpl w:val="59DF5CC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59E47964"/>
    <w:multiLevelType w:val="singleLevel"/>
    <w:tmpl w:val="59E4796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000000"/>
    <w:rsid w:val="0EB624CB"/>
    <w:rsid w:val="17B55584"/>
    <w:rsid w:val="210532C3"/>
    <w:rsid w:val="23BB1417"/>
    <w:rsid w:val="24705264"/>
    <w:rsid w:val="37501670"/>
    <w:rsid w:val="4E89118B"/>
    <w:rsid w:val="52070287"/>
    <w:rsid w:val="593D2769"/>
    <w:rsid w:val="740618F7"/>
    <w:rsid w:val="74676274"/>
    <w:rsid w:val="756C039D"/>
    <w:rsid w:val="77625F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after="0" w:line="324" w:lineRule="auto"/>
      <w:ind w:left="0" w:right="0" w:firstLine="0"/>
      <w:jc w:val="left"/>
    </w:pPr>
    <w:rPr>
      <w:rFonts w:ascii="Arial" w:hAnsi="Arial" w:eastAsia="Arial" w:cs="Arial"/>
      <w:color w:val="1B2733"/>
      <w:sz w:val="22"/>
      <w:u w:val="none"/>
      <w:vertAlign w:val="baseline"/>
    </w:rPr>
  </w:style>
  <w:style w:type="paragraph" w:styleId="2">
    <w:name w:val="heading 1"/>
    <w:basedOn w:val="1"/>
    <w:next w:val="1"/>
    <w:link w:val="16"/>
    <w:qFormat/>
    <w:uiPriority w:val="0"/>
    <w:pPr>
      <w:spacing w:before="0" w:after="120"/>
    </w:pPr>
    <w:rPr>
      <w:b/>
      <w:sz w:val="36"/>
    </w:rPr>
  </w:style>
  <w:style w:type="paragraph" w:styleId="3">
    <w:name w:val="heading 2"/>
    <w:basedOn w:val="1"/>
    <w:next w:val="1"/>
    <w:qFormat/>
    <w:uiPriority w:val="0"/>
    <w:pPr>
      <w:spacing w:before="0" w:after="80"/>
    </w:pPr>
    <w:rPr>
      <w:b/>
      <w:sz w:val="28"/>
    </w:rPr>
  </w:style>
  <w:style w:type="paragraph" w:styleId="4">
    <w:name w:val="heading 3"/>
    <w:basedOn w:val="1"/>
    <w:next w:val="1"/>
    <w:qFormat/>
    <w:uiPriority w:val="0"/>
    <w:pPr>
      <w:spacing w:before="0" w:after="80"/>
    </w:pPr>
    <w:rPr>
      <w:b/>
      <w:sz w:val="24"/>
    </w:rPr>
  </w:style>
  <w:style w:type="paragraph" w:styleId="5">
    <w:name w:val="heading 4"/>
    <w:basedOn w:val="1"/>
    <w:next w:val="1"/>
    <w:qFormat/>
    <w:uiPriority w:val="0"/>
    <w:pPr>
      <w:spacing w:before="0" w:after="40"/>
    </w:pPr>
    <w:rPr>
      <w:i/>
      <w:sz w:val="22"/>
    </w:rPr>
  </w:style>
  <w:style w:type="paragraph" w:styleId="6">
    <w:name w:val="heading 5"/>
    <w:basedOn w:val="1"/>
    <w:next w:val="1"/>
    <w:qFormat/>
    <w:uiPriority w:val="0"/>
    <w:pPr>
      <w:spacing w:before="0" w:after="40"/>
    </w:pPr>
    <w:rPr>
      <w:b/>
      <w:sz w:val="20"/>
    </w:rPr>
  </w:style>
  <w:style w:type="paragraph" w:styleId="7">
    <w:name w:val="heading 6"/>
    <w:basedOn w:val="1"/>
    <w:next w:val="1"/>
    <w:qFormat/>
    <w:uiPriority w:val="0"/>
    <w:pPr>
      <w:spacing w:before="0" w:after="40"/>
    </w:pPr>
    <w:rPr>
      <w:i/>
      <w:sz w:val="20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1"/>
    <w:basedOn w:val="1"/>
    <w:next w:val="1"/>
    <w:qFormat/>
    <w:uiPriority w:val="0"/>
  </w:style>
  <w:style w:type="paragraph" w:styleId="9">
    <w:name w:val="Subtitle"/>
    <w:basedOn w:val="1"/>
    <w:next w:val="1"/>
    <w:qFormat/>
    <w:uiPriority w:val="0"/>
    <w:pPr>
      <w:spacing w:before="360" w:after="80"/>
    </w:pPr>
    <w:rPr>
      <w:rFonts w:ascii="Arial" w:hAnsi="Arial" w:eastAsia="Arial" w:cs="Arial"/>
      <w:i/>
      <w:color w:val="666666"/>
      <w:sz w:val="48"/>
    </w:rPr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2">
    <w:name w:val="Title"/>
    <w:basedOn w:val="1"/>
    <w:next w:val="1"/>
    <w:qFormat/>
    <w:uiPriority w:val="0"/>
    <w:pPr>
      <w:spacing w:before="0" w:after="120"/>
    </w:pPr>
    <w:rPr>
      <w:b/>
      <w:sz w:val="72"/>
    </w:rPr>
  </w:style>
  <w:style w:type="table" w:customStyle="1" w:styleId="15">
    <w:name w:val="Table Normal"/>
    <w:qFormat/>
    <w:uiPriority w:val="0"/>
  </w:style>
  <w:style w:type="character" w:customStyle="1" w:styleId="16">
    <w:name w:val="标题 1 Char"/>
    <w:link w:val="2"/>
    <w:qFormat/>
    <w:uiPriority w:val="0"/>
    <w:rPr>
      <w:b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Office_10.1.0.6930_F1E327BC-269C-435d-A152-05C5408002CA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2017-10-07T12:29:00Z</dcterms:created>
  <dc:creator>54729</dc:creator>
  <cp:lastModifiedBy>卡夫卡</cp:lastModifiedBy>
  <dcterms:modified xsi:type="dcterms:W3CDTF">2017-11-02T12:09:14Z</dcterms:modified>
  <dc:title>output.docx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