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8F5A3B" w:rsidRPr="00C14D07" w:rsidRDefault="008F5A3B" w:rsidP="008F5A3B">
      <w:pPr>
        <w:pStyle w:val="Default"/>
        <w:pageBreakBefore/>
        <w:spacing w:after="240"/>
        <w:jc w:val="center"/>
        <w:rPr>
          <w:color w:val="auto"/>
        </w:rPr>
      </w:pPr>
      <w:r w:rsidRPr="00C14D07">
        <w:rPr>
          <w:b/>
          <w:bCs/>
          <w:color w:val="auto"/>
        </w:rPr>
        <w:t xml:space="preserve">HOJA DE FÓRMULAS </w:t>
      </w:r>
    </w:p>
    <w:p w:rsidR="008F5A3B" w:rsidRPr="00C14D07" w:rsidRDefault="008F5A3B" w:rsidP="008F5A3B">
      <w:pPr>
        <w:pStyle w:val="Default"/>
        <w:widowControl/>
        <w:numPr>
          <w:ilvl w:val="0"/>
          <w:numId w:val="1"/>
        </w:numPr>
        <w:spacing w:line="276" w:lineRule="auto"/>
        <w:rPr>
          <w:rFonts w:ascii="Cambria Math" w:hAnsi="Cambria Math" w:cs="Cambria Math"/>
          <w:color w:val="auto"/>
          <w:sz w:val="22"/>
          <w:szCs w:val="22"/>
        </w:rPr>
      </w:pPr>
      <w:r w:rsidRPr="00C14D07">
        <w:rPr>
          <w:color w:val="auto"/>
          <w:sz w:val="22"/>
          <w:szCs w:val="22"/>
        </w:rPr>
        <w:t xml:space="preserve">Interés efectivo: 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color w:val="auto"/>
                <w:sz w:val="22"/>
                <w:szCs w:val="22"/>
              </w:rPr>
              <m:t>e</m:t>
            </m:r>
          </m:sub>
        </m:sSub>
        <m:r>
          <w:rPr>
            <w:rFonts w:ascii="Cambria Math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v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/>
            <w:color w:val="auto"/>
            <w:sz w:val="22"/>
            <w:szCs w:val="22"/>
          </w:rPr>
          <m:t>-1</m:t>
        </m:r>
      </m:oMath>
    </w:p>
    <w:p w:rsidR="008F5A3B" w:rsidRPr="00C14D07" w:rsidRDefault="008F5A3B" w:rsidP="008F5A3B">
      <w:pPr>
        <w:pStyle w:val="Prrafodelista"/>
        <w:numPr>
          <w:ilvl w:val="0"/>
          <w:numId w:val="2"/>
        </w:numPr>
        <w:spacing w:after="200" w:line="276" w:lineRule="auto"/>
        <w:jc w:val="left"/>
      </w:pPr>
      <w:r w:rsidRPr="00C14D07">
        <w:t xml:space="preserve">Conversión de interés anticipado a interés vencido: </w:t>
      </w:r>
      <w:r w:rsidRPr="00C14D07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 xml:space="preserve">  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den>
          </m:f>
        </m:oMath>
      </m:oMathPara>
    </w:p>
    <w:p w:rsidR="008F5A3B" w:rsidRPr="00C14D07" w:rsidRDefault="008F5A3B" w:rsidP="008F5A3B">
      <w:pPr>
        <w:pStyle w:val="Prrafodelista"/>
        <w:numPr>
          <w:ilvl w:val="0"/>
          <w:numId w:val="2"/>
        </w:numPr>
        <w:spacing w:after="200" w:line="276" w:lineRule="auto"/>
        <w:jc w:val="left"/>
      </w:pPr>
      <w:r w:rsidRPr="00C14D07">
        <w:t>Equivalencia entre una suma presente y una suma futura:</w:t>
      </w:r>
    </w:p>
    <w:p w:rsidR="008F5A3B" w:rsidRPr="00C14D07" w:rsidRDefault="008F5A3B" w:rsidP="008F5A3B">
      <w:pPr>
        <w:pStyle w:val="Prrafodelista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F=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8F5A3B" w:rsidRPr="00C14D07" w:rsidRDefault="008F5A3B" w:rsidP="008F5A3B">
      <w:pPr>
        <w:pStyle w:val="Prrafodelista"/>
        <w:numPr>
          <w:ilvl w:val="0"/>
          <w:numId w:val="2"/>
        </w:numPr>
        <w:spacing w:line="276" w:lineRule="auto"/>
        <w:jc w:val="left"/>
      </w:pPr>
      <w:r w:rsidRPr="00C14D07">
        <w:t>Equivalencia entre una suma futura y una serie uniforme finita:</w:t>
      </w:r>
    </w:p>
    <w:p w:rsidR="008F5A3B" w:rsidRPr="00C14D07" w:rsidRDefault="008F5A3B" w:rsidP="008F5A3B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r>
            <w:rPr>
              <w:rFonts w:asci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lang w:val="es-MX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w:rPr>
                      <w:rFonts w:asci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den>
              </m:f>
            </m:e>
          </m:d>
        </m:oMath>
      </m:oMathPara>
    </w:p>
    <w:p w:rsidR="008F5A3B" w:rsidRPr="00C14D07" w:rsidRDefault="008F5A3B" w:rsidP="008F5A3B">
      <w:pPr>
        <w:pStyle w:val="Prrafodelista"/>
        <w:numPr>
          <w:ilvl w:val="0"/>
          <w:numId w:val="2"/>
        </w:numPr>
        <w:spacing w:line="276" w:lineRule="auto"/>
        <w:jc w:val="left"/>
      </w:pPr>
      <w:r w:rsidRPr="00C14D07">
        <w:t>Equivalencia entre una suma presente y una serie uniforme finita:</w:t>
      </w:r>
    </w:p>
    <w:p w:rsidR="008F5A3B" w:rsidRPr="00C14D07" w:rsidRDefault="008F5A3B" w:rsidP="008F5A3B">
      <w:pPr>
        <w:rPr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MX"/>
            </w:rPr>
            <m:t>P</m:t>
          </m:r>
          <m:r>
            <w:rPr>
              <w:rFonts w:asci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lang w:val="es-MX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w:rPr>
                      <w:rFonts w:asci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:rsidR="008F5A3B" w:rsidRPr="00C14D07" w:rsidRDefault="008F5A3B" w:rsidP="008F5A3B">
      <w:pPr>
        <w:pStyle w:val="Prrafodelista"/>
        <w:numPr>
          <w:ilvl w:val="0"/>
          <w:numId w:val="2"/>
        </w:numPr>
        <w:spacing w:line="276" w:lineRule="auto"/>
        <w:jc w:val="left"/>
      </w:pPr>
      <w:r w:rsidRPr="00C14D07">
        <w:t>Equivalente uniforme de una serie creciente aritmética:</w:t>
      </w:r>
    </w:p>
    <w:p w:rsidR="008F5A3B" w:rsidRPr="00C14D07" w:rsidRDefault="008F5A3B" w:rsidP="008F5A3B">
      <w:pPr>
        <w:rPr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MX"/>
            </w:rPr>
            <m:t>A</m:t>
          </m:r>
          <m:r>
            <w:rPr>
              <w:rFonts w:asci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lang w:val="es-MX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w:rPr>
                      <w:rFonts w:ascii="Cambria Math"/>
                      <w:lang w:val="es-MX"/>
                    </w:rPr>
                    <m:t>1</m:t>
                  </m:r>
                </m:den>
              </m:f>
            </m:e>
          </m:d>
        </m:oMath>
      </m:oMathPara>
    </w:p>
    <w:p w:rsidR="008F5A3B" w:rsidRPr="00C14D07" w:rsidRDefault="008F5A3B" w:rsidP="008F5A3B">
      <w:pPr>
        <w:pStyle w:val="Prrafodelista"/>
        <w:numPr>
          <w:ilvl w:val="0"/>
          <w:numId w:val="2"/>
        </w:numPr>
        <w:spacing w:after="200" w:line="276" w:lineRule="auto"/>
        <w:jc w:val="left"/>
      </w:pPr>
      <w:r w:rsidRPr="00C14D07">
        <w:t>Equivalente uniforme de una serie creciente geométrica:</w:t>
      </w:r>
    </w:p>
    <w:p w:rsidR="008F5A3B" w:rsidRPr="00C14D07" w:rsidRDefault="008F5A3B" w:rsidP="008F5A3B">
      <w:pPr>
        <w:pStyle w:val="Prrafodelista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4" o:spid="_x0000_s1026" type="#_x0000_t75" style="position:absolute;left:0;text-align:left;margin-left:151.6pt;margin-top:6.3pt;width:144.45pt;height:100.1pt;z-index:251659264">
            <v:imagedata r:id="rId6" o:title=""/>
          </v:shape>
          <o:OLEObject Type="Embed" ProgID="Equation.3" ShapeID="Object 44" DrawAspect="Content" ObjectID="_1360487151" r:id="rId7"/>
        </w:pict>
      </w:r>
    </w:p>
    <w:p w:rsidR="008F5A3B" w:rsidRPr="00C14D07" w:rsidRDefault="008F5A3B" w:rsidP="008F5A3B">
      <w:pPr>
        <w:pStyle w:val="Prrafodelista"/>
      </w:pPr>
    </w:p>
    <w:p w:rsidR="008F5A3B" w:rsidRPr="00C14D07" w:rsidRDefault="008F5A3B" w:rsidP="008F5A3B">
      <w:pPr>
        <w:pStyle w:val="Prrafodelista"/>
      </w:pPr>
    </w:p>
    <w:p w:rsidR="008F5A3B" w:rsidRPr="00C14D07" w:rsidRDefault="008F5A3B" w:rsidP="008F5A3B">
      <w:pPr>
        <w:pStyle w:val="Prrafodelista"/>
      </w:pPr>
    </w:p>
    <w:p w:rsidR="008F5A3B" w:rsidRPr="00C14D07" w:rsidRDefault="008F5A3B" w:rsidP="008F5A3B">
      <w:pPr>
        <w:pStyle w:val="Prrafodelista"/>
      </w:pPr>
    </w:p>
    <w:p w:rsidR="008F5A3B" w:rsidRPr="00C14D07" w:rsidRDefault="008F5A3B" w:rsidP="008F5A3B"/>
    <w:p w:rsidR="008F5A3B" w:rsidRPr="00C14D07" w:rsidRDefault="008F5A3B" w:rsidP="008F5A3B">
      <w:pPr>
        <w:pStyle w:val="Prrafodelista"/>
        <w:numPr>
          <w:ilvl w:val="0"/>
          <w:numId w:val="2"/>
        </w:numPr>
        <w:spacing w:line="276" w:lineRule="auto"/>
        <w:jc w:val="left"/>
      </w:pPr>
      <w:r w:rsidRPr="00C14D07">
        <w:t>Equivalente presente de una serie Creciente Geométrica Infinita:</w:t>
      </w:r>
    </w:p>
    <w:p w:rsidR="008F5A3B" w:rsidRPr="00C14D07" w:rsidRDefault="008F5A3B" w:rsidP="008F5A3B">
      <w:pPr>
        <w:spacing w:after="0"/>
        <w:rPr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MX"/>
            </w:rPr>
            <m:t>VP</m:t>
          </m:r>
          <m:r>
            <w:rPr>
              <w:rFonts w:asci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s-MX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s-MX"/>
                </w:rPr>
                <m:t>i-g</m:t>
              </m:r>
            </m:den>
          </m:f>
        </m:oMath>
      </m:oMathPara>
    </w:p>
    <w:p w:rsidR="008F5A3B" w:rsidRPr="00C14D07" w:rsidRDefault="008F5A3B" w:rsidP="008F5A3B">
      <w:pPr>
        <w:pStyle w:val="Prrafodelista"/>
        <w:numPr>
          <w:ilvl w:val="0"/>
          <w:numId w:val="2"/>
        </w:numPr>
        <w:spacing w:line="276" w:lineRule="auto"/>
        <w:jc w:val="left"/>
      </w:pPr>
      <w:r w:rsidRPr="00C14D07">
        <w:t>Valor presente Neto (VPN):</w:t>
      </w:r>
    </w:p>
    <w:p w:rsidR="008F5A3B" w:rsidRPr="00C14D07" w:rsidRDefault="008F5A3B" w:rsidP="008F5A3B">
      <w:pPr>
        <w:spacing w:after="0"/>
        <w:ind w:left="348"/>
        <w:rPr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MX"/>
            </w:rPr>
            <m:t>VPN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i</m:t>
              </m:r>
            </m:e>
          </m:d>
          <m:r>
            <w:rPr>
              <w:rFonts w:asci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j</m:t>
              </m:r>
              <m:r>
                <w:rPr>
                  <w:rFonts w:ascii="Cambria Math"/>
                  <w:lang w:val="es-MX"/>
                </w:rPr>
                <m:t>=0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val="es-MX"/>
                        </w:rPr>
                        <m:t>(1+</m:t>
                      </m:r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  <m:r>
                        <w:rPr>
                          <w:rFonts w:ascii="Cambria Math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j</m:t>
                      </m:r>
                    </m:sup>
                  </m:sSup>
                </m:den>
              </m:f>
            </m:e>
          </m:nary>
        </m:oMath>
      </m:oMathPara>
    </w:p>
    <w:p w:rsidR="008F5A3B" w:rsidRPr="00C14D07" w:rsidRDefault="008F5A3B" w:rsidP="008F5A3B">
      <w:pPr>
        <w:pStyle w:val="Prrafodelista"/>
        <w:numPr>
          <w:ilvl w:val="0"/>
          <w:numId w:val="2"/>
        </w:numPr>
        <w:spacing w:line="276" w:lineRule="auto"/>
        <w:jc w:val="left"/>
      </w:pPr>
      <w:r w:rsidRPr="00C14D07">
        <w:t xml:space="preserve">Tasa interna de Retorno (TIR): </w:t>
      </w:r>
    </w:p>
    <w:p w:rsidR="008F5A3B" w:rsidRPr="00C14D07" w:rsidRDefault="008F5A3B" w:rsidP="008F5A3B">
      <w:pPr>
        <w:spacing w:after="0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VPN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i</m:t>
              </m:r>
            </m:e>
          </m:d>
          <m:r>
            <w:rPr>
              <w:rFonts w:asci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j</m:t>
              </m:r>
              <m:r>
                <w:rPr>
                  <w:rFonts w:ascii="Cambria Math"/>
                  <w:lang w:val="es-MX"/>
                </w:rPr>
                <m:t>=0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val="es-MX"/>
                        </w:rPr>
                        <m:t>(1+</m:t>
                      </m:r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  <m:r>
                        <w:rPr>
                          <w:rFonts w:ascii="Cambria Math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j</m:t>
                      </m:r>
                    </m:sup>
                  </m:sSup>
                </m:den>
              </m:f>
            </m:e>
          </m:nary>
          <m:r>
            <w:rPr>
              <w:rFonts w:ascii="Cambria Math"/>
              <w:lang w:val="es-MX"/>
            </w:rPr>
            <m:t>=0</m:t>
          </m:r>
        </m:oMath>
      </m:oMathPara>
    </w:p>
    <w:p w:rsidR="008F5A3B" w:rsidRPr="00C14D07" w:rsidRDefault="008F5A3B" w:rsidP="008F5A3B">
      <w:pPr>
        <w:spacing w:after="0"/>
        <w:ind w:left="360"/>
      </w:pPr>
    </w:p>
    <w:p w:rsidR="008F5A3B" w:rsidRPr="00C14D07" w:rsidRDefault="008F5A3B" w:rsidP="008F5A3B">
      <w:pPr>
        <w:spacing w:after="0" w:line="240" w:lineRule="auto"/>
        <w:jc w:val="both"/>
        <w:rPr>
          <w:rFonts w:asciiTheme="minorHAnsi" w:hAnsiTheme="minorHAnsi"/>
          <w:szCs w:val="24"/>
        </w:rPr>
      </w:pPr>
    </w:p>
    <w:p w:rsidR="00E43445" w:rsidRDefault="00E43445">
      <w:bookmarkStart w:id="0" w:name="_GoBack"/>
      <w:bookmarkEnd w:id="0"/>
    </w:p>
    <w:sectPr w:rsidR="00E43445" w:rsidSect="001613D0"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209" w:rsidRDefault="008F5A3B">
    <w:pPr>
      <w:pStyle w:val="Piedepgina"/>
      <w:jc w:val="center"/>
    </w:pPr>
    <w:r>
      <w:rPr>
        <w:b/>
        <w:bCs/>
        <w:sz w:val="24"/>
        <w:szCs w:val="24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3D2209" w:rsidRDefault="008F5A3B">
    <w:pPr>
      <w:pStyle w:val="Piedepgina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36665AA"/>
    <w:multiLevelType w:val="hybridMultilevel"/>
    <w:tmpl w:val="71BEE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B3D01"/>
    <w:multiLevelType w:val="hybridMultilevel"/>
    <w:tmpl w:val="14A66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A3B"/>
    <w:rsid w:val="003D68B0"/>
    <w:rsid w:val="008F5A3B"/>
    <w:rsid w:val="00E4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5FDE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A3B"/>
    <w:pPr>
      <w:spacing w:after="200" w:line="276" w:lineRule="auto"/>
    </w:pPr>
    <w:rPr>
      <w:rFonts w:ascii="Calibri" w:eastAsia="Calibri" w:hAnsi="Calibri" w:cs="Times New Roman"/>
      <w:kern w:val="16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8F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A3B"/>
    <w:rPr>
      <w:rFonts w:ascii="Calibri" w:eastAsia="Calibri" w:hAnsi="Calibri" w:cs="Times New Roman"/>
      <w:kern w:val="16"/>
      <w:sz w:val="22"/>
      <w:szCs w:val="22"/>
      <w:lang w:val="es-CO" w:eastAsia="en-US"/>
    </w:rPr>
  </w:style>
  <w:style w:type="paragraph" w:styleId="Prrafodelista">
    <w:name w:val="List Paragraph"/>
    <w:basedOn w:val="Normal"/>
    <w:uiPriority w:val="34"/>
    <w:qFormat/>
    <w:rsid w:val="008F5A3B"/>
    <w:pPr>
      <w:spacing w:after="0" w:line="360" w:lineRule="auto"/>
      <w:ind w:left="720"/>
      <w:contextualSpacing/>
      <w:jc w:val="center"/>
    </w:pPr>
    <w:rPr>
      <w:kern w:val="0"/>
    </w:rPr>
  </w:style>
  <w:style w:type="paragraph" w:customStyle="1" w:styleId="Default">
    <w:name w:val="Default"/>
    <w:rsid w:val="008F5A3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A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A3B"/>
    <w:rPr>
      <w:rFonts w:ascii="Lucida Grande" w:eastAsia="Calibri" w:hAnsi="Lucida Grande" w:cs="Lucida Grande"/>
      <w:kern w:val="16"/>
      <w:sz w:val="18"/>
      <w:szCs w:val="18"/>
      <w:lang w:val="es-CO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A3B"/>
    <w:pPr>
      <w:spacing w:after="200" w:line="276" w:lineRule="auto"/>
    </w:pPr>
    <w:rPr>
      <w:rFonts w:ascii="Calibri" w:eastAsia="Calibri" w:hAnsi="Calibri" w:cs="Times New Roman"/>
      <w:kern w:val="16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8F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A3B"/>
    <w:rPr>
      <w:rFonts w:ascii="Calibri" w:eastAsia="Calibri" w:hAnsi="Calibri" w:cs="Times New Roman"/>
      <w:kern w:val="16"/>
      <w:sz w:val="22"/>
      <w:szCs w:val="22"/>
      <w:lang w:val="es-CO" w:eastAsia="en-US"/>
    </w:rPr>
  </w:style>
  <w:style w:type="paragraph" w:styleId="Prrafodelista">
    <w:name w:val="List Paragraph"/>
    <w:basedOn w:val="Normal"/>
    <w:uiPriority w:val="34"/>
    <w:qFormat/>
    <w:rsid w:val="008F5A3B"/>
    <w:pPr>
      <w:spacing w:after="0" w:line="360" w:lineRule="auto"/>
      <w:ind w:left="720"/>
      <w:contextualSpacing/>
      <w:jc w:val="center"/>
    </w:pPr>
    <w:rPr>
      <w:kern w:val="0"/>
    </w:rPr>
  </w:style>
  <w:style w:type="paragraph" w:customStyle="1" w:styleId="Default">
    <w:name w:val="Default"/>
    <w:rsid w:val="008F5A3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A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A3B"/>
    <w:rPr>
      <w:rFonts w:ascii="Lucida Grande" w:eastAsia="Calibri" w:hAnsi="Lucida Grande" w:cs="Lucida Grande"/>
      <w:kern w:val="16"/>
      <w:sz w:val="18"/>
      <w:szCs w:val="18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Microsoft_Editor_de_ecuaciones1.bin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699</Characters>
  <Application>Microsoft Macintosh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Nathalia Ceballos</dc:creator>
  <cp:keywords/>
  <dc:description/>
  <cp:lastModifiedBy>Maria Nathalia Ceballos</cp:lastModifiedBy>
  <cp:revision>1</cp:revision>
  <dcterms:created xsi:type="dcterms:W3CDTF">2015-02-28T17:19:00Z</dcterms:created>
  <dcterms:modified xsi:type="dcterms:W3CDTF">2015-02-28T17:19:00Z</dcterms:modified>
</cp:coreProperties>
</file>