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38E99" w14:textId="77777777" w:rsidR="000D0793" w:rsidRPr="00B304A7" w:rsidRDefault="000D0793" w:rsidP="000D0793">
      <w:pPr>
        <w:rPr>
          <w:b/>
          <w:lang w:val="es-ES_tradnl"/>
        </w:rPr>
      </w:pPr>
      <w:r w:rsidRPr="00B304A7">
        <w:rPr>
          <w:b/>
          <w:lang w:val="es-ES_tradnl"/>
        </w:rPr>
        <w:t>PUNTO 2</w:t>
      </w:r>
    </w:p>
    <w:p w14:paraId="3C21EB9D" w14:textId="7C58B47B" w:rsidR="006A4A9E" w:rsidRPr="00B304A7" w:rsidRDefault="000D0793" w:rsidP="000D0793">
      <w:pPr>
        <w:widowControl w:val="0"/>
        <w:autoSpaceDE w:val="0"/>
        <w:autoSpaceDN w:val="0"/>
        <w:adjustRightInd w:val="0"/>
        <w:spacing w:after="240" w:line="240" w:lineRule="auto"/>
        <w:jc w:val="both"/>
        <w:rPr>
          <w:rFonts w:ascii="Cambria" w:eastAsiaTheme="minorEastAsia" w:hAnsi="Cambria" w:cs="Cambria"/>
          <w:lang w:val="es-ES_tradnl" w:eastAsia="es-ES"/>
        </w:rPr>
      </w:pPr>
      <w:r w:rsidRPr="00B304A7">
        <w:rPr>
          <w:rFonts w:ascii="Cambria" w:eastAsiaTheme="minorEastAsia" w:hAnsi="Cambria" w:cs="Cambria"/>
          <w:lang w:val="es-ES_tradnl" w:eastAsia="es-ES"/>
        </w:rPr>
        <w:t>La empresa “El Cerro de Carbón S.A.S” va a explotar una mina de carbón por 25 años. Para poder realizar la extracción del carbón que va a comercializar, la compañía tiene que realizar una inversión inicial en adquisición de maquinaria. Las máquinas que se van a adquirir son las que se muestran en la siguiente tabla.</w:t>
      </w:r>
    </w:p>
    <w:p w14:paraId="530DB3B0" w14:textId="4FB3474B" w:rsidR="000613B6" w:rsidRPr="00B304A7" w:rsidRDefault="000D0793" w:rsidP="000613B6">
      <w:pPr>
        <w:jc w:val="center"/>
        <w:rPr>
          <w:b/>
          <w:lang w:val="es-ES_tradnl"/>
        </w:rPr>
      </w:pPr>
      <w:r w:rsidRPr="00B304A7">
        <w:rPr>
          <w:b/>
          <w:noProof/>
          <w:lang w:val="es-ES_tradnl" w:eastAsia="es-ES"/>
        </w:rPr>
        <w:drawing>
          <wp:inline distT="0" distB="0" distL="0" distR="0" wp14:anchorId="1B7C6B67" wp14:editId="5F60D20B">
            <wp:extent cx="4818920" cy="1133864"/>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4485" cy="1135174"/>
                    </a:xfrm>
                    <a:prstGeom prst="rect">
                      <a:avLst/>
                    </a:prstGeom>
                    <a:noFill/>
                    <a:ln>
                      <a:noFill/>
                    </a:ln>
                  </pic:spPr>
                </pic:pic>
              </a:graphicData>
            </a:graphic>
          </wp:inline>
        </w:drawing>
      </w:r>
    </w:p>
    <w:p w14:paraId="7C28967B" w14:textId="77777777" w:rsidR="006A4A9E" w:rsidRPr="00B304A7" w:rsidRDefault="006A4A9E" w:rsidP="000613B6">
      <w:pPr>
        <w:jc w:val="center"/>
        <w:rPr>
          <w:b/>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467"/>
        <w:gridCol w:w="2557"/>
        <w:gridCol w:w="1174"/>
        <w:gridCol w:w="1671"/>
      </w:tblGrid>
      <w:tr w:rsidR="00751912" w:rsidRPr="00B304A7" w14:paraId="089A320C" w14:textId="77777777" w:rsidTr="006A4A9E">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797659BE" w14:textId="77777777" w:rsidR="00751912" w:rsidRPr="00B304A7" w:rsidRDefault="00751912" w:rsidP="00751912">
            <w:pPr>
              <w:spacing w:after="0" w:line="240" w:lineRule="auto"/>
              <w:jc w:val="center"/>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ID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4C5DBE7E" w14:textId="77777777" w:rsidR="00751912" w:rsidRPr="00B304A7" w:rsidRDefault="00751912" w:rsidP="00751912">
            <w:pPr>
              <w:spacing w:after="0" w:line="240" w:lineRule="auto"/>
              <w:jc w:val="center"/>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MAQUINA</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4361B3FA" w14:textId="77777777" w:rsidR="00751912" w:rsidRPr="00B304A7" w:rsidRDefault="00751912" w:rsidP="00751912">
            <w:pPr>
              <w:spacing w:after="0" w:line="240" w:lineRule="auto"/>
              <w:jc w:val="center"/>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CANTIDAD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16424D3F" w14:textId="77777777" w:rsidR="00751912" w:rsidRPr="00B304A7" w:rsidRDefault="00751912" w:rsidP="00751912">
            <w:pPr>
              <w:spacing w:after="0" w:line="240" w:lineRule="auto"/>
              <w:jc w:val="center"/>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COSTO UNIDAD</w:t>
            </w:r>
          </w:p>
        </w:tc>
      </w:tr>
      <w:tr w:rsidR="00751912" w:rsidRPr="00B304A7" w14:paraId="220F9248"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7EA6C4"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M1</w:t>
            </w:r>
          </w:p>
        </w:tc>
        <w:tc>
          <w:tcPr>
            <w:tcW w:w="0" w:type="auto"/>
            <w:tcBorders>
              <w:top w:val="nil"/>
              <w:left w:val="nil"/>
              <w:bottom w:val="single" w:sz="4" w:space="0" w:color="auto"/>
              <w:right w:val="single" w:sz="4" w:space="0" w:color="auto"/>
            </w:tcBorders>
            <w:shd w:val="clear" w:color="auto" w:fill="auto"/>
            <w:noWrap/>
            <w:vAlign w:val="bottom"/>
            <w:hideMark/>
          </w:tcPr>
          <w:p w14:paraId="7BD06DB7" w14:textId="03403304"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Excavadoras de Ruedas</w:t>
            </w:r>
          </w:p>
        </w:tc>
        <w:tc>
          <w:tcPr>
            <w:tcW w:w="0" w:type="auto"/>
            <w:tcBorders>
              <w:top w:val="nil"/>
              <w:left w:val="nil"/>
              <w:bottom w:val="single" w:sz="4" w:space="0" w:color="auto"/>
              <w:right w:val="single" w:sz="4" w:space="0" w:color="auto"/>
            </w:tcBorders>
            <w:shd w:val="clear" w:color="auto" w:fill="auto"/>
            <w:noWrap/>
            <w:vAlign w:val="bottom"/>
            <w:hideMark/>
          </w:tcPr>
          <w:p w14:paraId="060DEE62"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5F7EE477"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28000</w:t>
            </w:r>
          </w:p>
        </w:tc>
      </w:tr>
      <w:tr w:rsidR="00751912" w:rsidRPr="00B304A7" w14:paraId="5B4C92AD"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6BA0F5"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M2</w:t>
            </w:r>
          </w:p>
        </w:tc>
        <w:tc>
          <w:tcPr>
            <w:tcW w:w="0" w:type="auto"/>
            <w:tcBorders>
              <w:top w:val="nil"/>
              <w:left w:val="nil"/>
              <w:bottom w:val="single" w:sz="4" w:space="0" w:color="auto"/>
              <w:right w:val="single" w:sz="4" w:space="0" w:color="auto"/>
            </w:tcBorders>
            <w:shd w:val="clear" w:color="auto" w:fill="auto"/>
            <w:noWrap/>
            <w:vAlign w:val="bottom"/>
            <w:hideMark/>
          </w:tcPr>
          <w:p w14:paraId="1E0AB7D0" w14:textId="0C247540"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Excavadora de Cadena</w:t>
            </w:r>
          </w:p>
        </w:tc>
        <w:tc>
          <w:tcPr>
            <w:tcW w:w="0" w:type="auto"/>
            <w:tcBorders>
              <w:top w:val="nil"/>
              <w:left w:val="nil"/>
              <w:bottom w:val="single" w:sz="4" w:space="0" w:color="auto"/>
              <w:right w:val="single" w:sz="4" w:space="0" w:color="auto"/>
            </w:tcBorders>
            <w:shd w:val="clear" w:color="auto" w:fill="auto"/>
            <w:noWrap/>
            <w:vAlign w:val="bottom"/>
            <w:hideMark/>
          </w:tcPr>
          <w:p w14:paraId="1C3A741E"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0985564E"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35000</w:t>
            </w:r>
          </w:p>
        </w:tc>
      </w:tr>
      <w:tr w:rsidR="00751912" w:rsidRPr="00B304A7" w14:paraId="54D1B777"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A3D45C"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M3</w:t>
            </w:r>
          </w:p>
        </w:tc>
        <w:tc>
          <w:tcPr>
            <w:tcW w:w="0" w:type="auto"/>
            <w:tcBorders>
              <w:top w:val="nil"/>
              <w:left w:val="nil"/>
              <w:bottom w:val="single" w:sz="4" w:space="0" w:color="auto"/>
              <w:right w:val="single" w:sz="4" w:space="0" w:color="auto"/>
            </w:tcBorders>
            <w:shd w:val="clear" w:color="auto" w:fill="auto"/>
            <w:noWrap/>
            <w:vAlign w:val="bottom"/>
            <w:hideMark/>
          </w:tcPr>
          <w:p w14:paraId="5F169B45" w14:textId="6DB2DB02"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Volquetas</w:t>
            </w:r>
          </w:p>
        </w:tc>
        <w:tc>
          <w:tcPr>
            <w:tcW w:w="0" w:type="auto"/>
            <w:tcBorders>
              <w:top w:val="nil"/>
              <w:left w:val="nil"/>
              <w:bottom w:val="single" w:sz="4" w:space="0" w:color="auto"/>
              <w:right w:val="single" w:sz="4" w:space="0" w:color="auto"/>
            </w:tcBorders>
            <w:shd w:val="clear" w:color="auto" w:fill="auto"/>
            <w:noWrap/>
            <w:vAlign w:val="bottom"/>
            <w:hideMark/>
          </w:tcPr>
          <w:p w14:paraId="014F9BB5"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w:t>
            </w:r>
          </w:p>
        </w:tc>
        <w:tc>
          <w:tcPr>
            <w:tcW w:w="0" w:type="auto"/>
            <w:tcBorders>
              <w:top w:val="nil"/>
              <w:left w:val="nil"/>
              <w:bottom w:val="single" w:sz="4" w:space="0" w:color="auto"/>
              <w:right w:val="single" w:sz="4" w:space="0" w:color="auto"/>
            </w:tcBorders>
            <w:shd w:val="clear" w:color="auto" w:fill="auto"/>
            <w:noWrap/>
            <w:vAlign w:val="bottom"/>
            <w:hideMark/>
          </w:tcPr>
          <w:p w14:paraId="661528F9"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90000</w:t>
            </w:r>
          </w:p>
        </w:tc>
      </w:tr>
      <w:tr w:rsidR="00751912" w:rsidRPr="00B304A7" w14:paraId="57CC551B"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7841D3"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M4</w:t>
            </w:r>
          </w:p>
        </w:tc>
        <w:tc>
          <w:tcPr>
            <w:tcW w:w="0" w:type="auto"/>
            <w:tcBorders>
              <w:top w:val="nil"/>
              <w:left w:val="nil"/>
              <w:bottom w:val="single" w:sz="4" w:space="0" w:color="auto"/>
              <w:right w:val="single" w:sz="4" w:space="0" w:color="auto"/>
            </w:tcBorders>
            <w:shd w:val="clear" w:color="auto" w:fill="auto"/>
            <w:noWrap/>
            <w:vAlign w:val="bottom"/>
            <w:hideMark/>
          </w:tcPr>
          <w:p w14:paraId="7C81FD36" w14:textId="083CF626"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Correas Transportadoras</w:t>
            </w:r>
          </w:p>
        </w:tc>
        <w:tc>
          <w:tcPr>
            <w:tcW w:w="0" w:type="auto"/>
            <w:tcBorders>
              <w:top w:val="nil"/>
              <w:left w:val="nil"/>
              <w:bottom w:val="single" w:sz="4" w:space="0" w:color="auto"/>
              <w:right w:val="single" w:sz="4" w:space="0" w:color="auto"/>
            </w:tcBorders>
            <w:shd w:val="clear" w:color="auto" w:fill="auto"/>
            <w:noWrap/>
            <w:vAlign w:val="bottom"/>
            <w:hideMark/>
          </w:tcPr>
          <w:p w14:paraId="21DBFE59"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248</w:t>
            </w:r>
          </w:p>
        </w:tc>
        <w:tc>
          <w:tcPr>
            <w:tcW w:w="0" w:type="auto"/>
            <w:tcBorders>
              <w:top w:val="nil"/>
              <w:left w:val="nil"/>
              <w:bottom w:val="single" w:sz="4" w:space="0" w:color="auto"/>
              <w:right w:val="single" w:sz="4" w:space="0" w:color="auto"/>
            </w:tcBorders>
            <w:shd w:val="clear" w:color="auto" w:fill="auto"/>
            <w:noWrap/>
            <w:vAlign w:val="bottom"/>
            <w:hideMark/>
          </w:tcPr>
          <w:p w14:paraId="0FB96E62"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800</w:t>
            </w:r>
          </w:p>
        </w:tc>
      </w:tr>
      <w:tr w:rsidR="00751912" w:rsidRPr="00B304A7" w14:paraId="5961427A"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E9CCCA"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M5</w:t>
            </w:r>
          </w:p>
        </w:tc>
        <w:tc>
          <w:tcPr>
            <w:tcW w:w="0" w:type="auto"/>
            <w:tcBorders>
              <w:top w:val="nil"/>
              <w:left w:val="nil"/>
              <w:bottom w:val="single" w:sz="4" w:space="0" w:color="auto"/>
              <w:right w:val="single" w:sz="4" w:space="0" w:color="auto"/>
            </w:tcBorders>
            <w:shd w:val="clear" w:color="auto" w:fill="auto"/>
            <w:noWrap/>
            <w:vAlign w:val="bottom"/>
            <w:hideMark/>
          </w:tcPr>
          <w:p w14:paraId="28625560"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Orugas</w:t>
            </w:r>
          </w:p>
        </w:tc>
        <w:tc>
          <w:tcPr>
            <w:tcW w:w="0" w:type="auto"/>
            <w:tcBorders>
              <w:top w:val="nil"/>
              <w:left w:val="nil"/>
              <w:bottom w:val="single" w:sz="4" w:space="0" w:color="auto"/>
              <w:right w:val="single" w:sz="4" w:space="0" w:color="auto"/>
            </w:tcBorders>
            <w:shd w:val="clear" w:color="auto" w:fill="auto"/>
            <w:noWrap/>
            <w:vAlign w:val="bottom"/>
            <w:hideMark/>
          </w:tcPr>
          <w:p w14:paraId="5F71FE3E"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33337D78" w14:textId="77777777" w:rsidR="00751912" w:rsidRPr="00B304A7" w:rsidRDefault="00751912" w:rsidP="00751912">
            <w:pPr>
              <w:spacing w:after="0" w:line="240" w:lineRule="auto"/>
              <w:jc w:val="both"/>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13000</w:t>
            </w:r>
          </w:p>
        </w:tc>
      </w:tr>
    </w:tbl>
    <w:p w14:paraId="676D0539" w14:textId="77777777" w:rsidR="00751912" w:rsidRPr="00B304A7" w:rsidRDefault="00751912" w:rsidP="000D0793">
      <w:pPr>
        <w:jc w:val="both"/>
        <w:rPr>
          <w:b/>
          <w:lang w:val="es-ES_tradnl"/>
        </w:rPr>
      </w:pPr>
    </w:p>
    <w:p w14:paraId="28878F0E" w14:textId="1DD5B742" w:rsidR="009C262D" w:rsidRPr="00B304A7" w:rsidRDefault="009C262D" w:rsidP="009C262D">
      <w:pPr>
        <w:jc w:val="center"/>
        <w:rPr>
          <w:b/>
          <w:sz w:val="18"/>
          <w:szCs w:val="18"/>
          <w:lang w:val="es-ES_tradnl"/>
        </w:rPr>
      </w:pPr>
      <w:r w:rsidRPr="00B304A7">
        <w:rPr>
          <w:b/>
          <w:sz w:val="18"/>
          <w:szCs w:val="18"/>
          <w:lang w:val="es-ES_tradnl"/>
        </w:rPr>
        <w:t>Tabla 2.1. Muestra la cantidad y costos unitarios de las máquinas necesarias para la realización del proyecto.</w:t>
      </w:r>
      <w:r w:rsidR="00751912" w:rsidRPr="00B304A7">
        <w:rPr>
          <w:b/>
          <w:sz w:val="18"/>
          <w:szCs w:val="18"/>
          <w:lang w:val="es-ES_tradnl"/>
        </w:rPr>
        <w:t xml:space="preserve"> La </w:t>
      </w:r>
      <w:r w:rsidR="00C365B5" w:rsidRPr="00B304A7">
        <w:rPr>
          <w:b/>
          <w:sz w:val="18"/>
          <w:szCs w:val="18"/>
          <w:lang w:val="es-ES_tradnl"/>
        </w:rPr>
        <w:t>segunda tabla, relaciona un ID de identificación interna con el nombre de la máquina. Se omiten las unidades por conveniencia.</w:t>
      </w:r>
    </w:p>
    <w:p w14:paraId="21CB4454" w14:textId="77777777" w:rsidR="000D0793" w:rsidRPr="00B304A7" w:rsidRDefault="000D0793" w:rsidP="000D0793">
      <w:pPr>
        <w:widowControl w:val="0"/>
        <w:autoSpaceDE w:val="0"/>
        <w:autoSpaceDN w:val="0"/>
        <w:adjustRightInd w:val="0"/>
        <w:spacing w:after="240" w:line="240" w:lineRule="auto"/>
        <w:jc w:val="both"/>
        <w:rPr>
          <w:rFonts w:ascii="Times" w:eastAsiaTheme="minorEastAsia" w:hAnsi="Times" w:cs="Times"/>
          <w:lang w:val="es-ES_tradnl" w:eastAsia="es-ES"/>
        </w:rPr>
      </w:pPr>
      <w:r w:rsidRPr="00B304A7">
        <w:rPr>
          <w:rFonts w:ascii="Cambria" w:eastAsiaTheme="minorEastAsia" w:hAnsi="Cambria" w:cs="Cambria"/>
          <w:lang w:val="es-ES_tradnl" w:eastAsia="es-ES"/>
        </w:rPr>
        <w:t>Esta inversión se realizará en dos periodos. Hoy (año 0) la compañía comprará la mitad de las excavadoras de rueda y de cadena, la totalidad de las correas transportadoras y 4 transportadores sobre orugas. El resto de la inversión se realizará el próximo año (año 1). La mina empieza a ser operada desde el año 2, y desde este año se inicia la venta de carbón (los 25 años de operación inician en el año 2).</w:t>
      </w:r>
    </w:p>
    <w:p w14:paraId="0BBF7708" w14:textId="12513AE1" w:rsidR="000D0793" w:rsidRPr="00B304A7" w:rsidRDefault="000D0793" w:rsidP="009C262D">
      <w:pPr>
        <w:widowControl w:val="0"/>
        <w:autoSpaceDE w:val="0"/>
        <w:autoSpaceDN w:val="0"/>
        <w:adjustRightInd w:val="0"/>
        <w:spacing w:after="240" w:line="240" w:lineRule="auto"/>
        <w:jc w:val="both"/>
        <w:rPr>
          <w:b/>
          <w:lang w:val="es-ES_tradnl"/>
        </w:rPr>
      </w:pPr>
      <w:r w:rsidRPr="00B304A7">
        <w:rPr>
          <w:rFonts w:ascii="Cambria" w:eastAsiaTheme="minorEastAsia" w:hAnsi="Cambria" w:cs="Cambria"/>
          <w:lang w:val="es-ES_tradnl" w:eastAsia="es-ES"/>
        </w:rPr>
        <w:t>Los ingresos que se obtendrán por la comercialización de carbón serán de USD $896.000 en el año 2 y se irán incrementando cada año a una tasa de 2.5%. Simultáneamente, la compañía tiene que incurrir en ciertos costos cada año. Los costos anuales se estiman en USD $567.000 y se mantendrán constantes desde el año 2 hasta la finalización del proyecto (año 25). Al finalizar la vida útil del proyecto, la compañía podrá vender toda la maquinaria por $750.000 USD.</w:t>
      </w:r>
    </w:p>
    <w:p w14:paraId="4BC8B58F" w14:textId="4A2BFB07" w:rsidR="009C262D" w:rsidRPr="00B304A7" w:rsidRDefault="000D0793" w:rsidP="009C262D">
      <w:pPr>
        <w:pStyle w:val="Prrafodelista"/>
        <w:numPr>
          <w:ilvl w:val="0"/>
          <w:numId w:val="1"/>
        </w:numPr>
        <w:jc w:val="both"/>
        <w:rPr>
          <w:lang w:val="es-ES_tradnl"/>
        </w:rPr>
      </w:pPr>
      <w:r w:rsidRPr="00B304A7">
        <w:rPr>
          <w:b/>
          <w:lang w:val="es-ES_tradnl"/>
        </w:rPr>
        <w:t>(</w:t>
      </w:r>
      <w:r w:rsidR="00013620" w:rsidRPr="00B304A7">
        <w:rPr>
          <w:b/>
          <w:lang w:val="es-ES_tradnl"/>
        </w:rPr>
        <w:t xml:space="preserve">4 puntos) </w:t>
      </w:r>
      <w:r w:rsidR="00013620" w:rsidRPr="00B304A7">
        <w:rPr>
          <w:lang w:val="es-ES_tradnl"/>
        </w:rPr>
        <w:t>Dibuje los flujos de este proyecto.</w:t>
      </w:r>
    </w:p>
    <w:p w14:paraId="2EF04147" w14:textId="77777777" w:rsidR="009C262D" w:rsidRPr="00B304A7" w:rsidRDefault="009C262D" w:rsidP="009C262D">
      <w:pPr>
        <w:pStyle w:val="Prrafodelista"/>
        <w:jc w:val="both"/>
        <w:rPr>
          <w:lang w:val="es-ES_tradnl"/>
        </w:rPr>
      </w:pPr>
    </w:p>
    <w:p w14:paraId="52051DC7" w14:textId="46E4748D" w:rsidR="009C262D" w:rsidRPr="00B304A7" w:rsidRDefault="009C262D" w:rsidP="009C262D">
      <w:pPr>
        <w:pStyle w:val="Prrafodelista"/>
        <w:jc w:val="both"/>
        <w:rPr>
          <w:lang w:val="es-ES_tradnl"/>
        </w:rPr>
      </w:pPr>
      <w:r w:rsidRPr="00B304A7">
        <w:rPr>
          <w:lang w:val="es-ES_tradnl"/>
        </w:rPr>
        <w:t>Para sacar los flujos de caja del proyecto, es necesario considerar las inversiones del proyecto en los dos primeros periodos, para esto, se distribuye la información dada en el enunciado en tablas que resumen los conceptos d</w:t>
      </w:r>
      <w:r w:rsidR="00015A26" w:rsidRPr="00B304A7">
        <w:rPr>
          <w:lang w:val="es-ES_tradnl"/>
        </w:rPr>
        <w:t>e inversión para tales periodos</w:t>
      </w:r>
      <w:r w:rsidRPr="00B304A7">
        <w:rPr>
          <w:lang w:val="es-ES_tradnl"/>
        </w:rPr>
        <w:t xml:space="preserve"> a partir de la informació</w:t>
      </w:r>
      <w:r w:rsidR="00544DA8" w:rsidRPr="00B304A7">
        <w:rPr>
          <w:lang w:val="es-ES_tradnl"/>
        </w:rPr>
        <w:t>n provista. A continuación, se muestra un resumen de la información provista que fue utilizada para la realización de los siguientes literales.</w:t>
      </w:r>
    </w:p>
    <w:p w14:paraId="2A666C87" w14:textId="77777777" w:rsidR="00C365B5" w:rsidRPr="00B304A7" w:rsidRDefault="00C365B5" w:rsidP="009C262D">
      <w:pPr>
        <w:pStyle w:val="Prrafodelista"/>
        <w:jc w:val="both"/>
        <w:rPr>
          <w:lang w:val="es-ES_tradnl"/>
        </w:rPr>
      </w:pPr>
    </w:p>
    <w:p w14:paraId="2A668A2A" w14:textId="77777777" w:rsidR="00C365B5" w:rsidRPr="00B304A7" w:rsidRDefault="00C365B5" w:rsidP="009C262D">
      <w:pPr>
        <w:pStyle w:val="Prrafodelista"/>
        <w:jc w:val="both"/>
        <w:rPr>
          <w:lang w:val="es-ES_tradnl"/>
        </w:rPr>
      </w:pPr>
    </w:p>
    <w:tbl>
      <w:tblPr>
        <w:tblpPr w:leftFromText="141" w:rightFromText="141" w:vertAnchor="text" w:horzAnchor="page" w:tblpXSpec="center" w:tblpY="230"/>
        <w:tblW w:w="0" w:type="auto"/>
        <w:tblCellMar>
          <w:left w:w="70" w:type="dxa"/>
          <w:right w:w="70" w:type="dxa"/>
        </w:tblCellMar>
        <w:tblLook w:val="04A0" w:firstRow="1" w:lastRow="0" w:firstColumn="1" w:lastColumn="0" w:noHBand="0" w:noVBand="1"/>
      </w:tblPr>
      <w:tblGrid>
        <w:gridCol w:w="467"/>
        <w:gridCol w:w="1174"/>
        <w:gridCol w:w="1500"/>
      </w:tblGrid>
      <w:tr w:rsidR="00751912" w:rsidRPr="00B304A7" w14:paraId="04773AC4" w14:textId="77777777" w:rsidTr="006A4A9E">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6409225A" w14:textId="77777777" w:rsidR="00751912" w:rsidRPr="00B304A7" w:rsidRDefault="00751912" w:rsidP="00751912">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ID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4D77C2D1" w14:textId="77777777" w:rsidR="00751912" w:rsidRPr="00B304A7" w:rsidRDefault="00751912" w:rsidP="00751912">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CANTIDAD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0679A9E4" w14:textId="77777777" w:rsidR="00751912" w:rsidRPr="00B304A7" w:rsidRDefault="00751912" w:rsidP="00751912">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COSTO TOTAL</w:t>
            </w:r>
          </w:p>
        </w:tc>
      </w:tr>
      <w:tr w:rsidR="00751912" w:rsidRPr="00B304A7" w14:paraId="2EE99B2F" w14:textId="77777777" w:rsidTr="006A4A9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1627C0" w14:textId="77777777" w:rsidR="00751912" w:rsidRPr="00B304A7" w:rsidRDefault="00751912" w:rsidP="00751912">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M1</w:t>
            </w:r>
          </w:p>
        </w:tc>
        <w:tc>
          <w:tcPr>
            <w:tcW w:w="0" w:type="auto"/>
            <w:tcBorders>
              <w:top w:val="nil"/>
              <w:left w:val="nil"/>
              <w:bottom w:val="single" w:sz="4" w:space="0" w:color="auto"/>
              <w:right w:val="single" w:sz="4" w:space="0" w:color="auto"/>
            </w:tcBorders>
            <w:shd w:val="clear" w:color="auto" w:fill="auto"/>
            <w:noWrap/>
            <w:vAlign w:val="bottom"/>
            <w:hideMark/>
          </w:tcPr>
          <w:p w14:paraId="05FFD396" w14:textId="77777777" w:rsidR="00751912" w:rsidRPr="00B304A7" w:rsidRDefault="00751912" w:rsidP="00751912">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4264C515" w14:textId="77777777" w:rsidR="00751912" w:rsidRPr="00B304A7" w:rsidRDefault="00751912" w:rsidP="00751912">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112000</w:t>
            </w:r>
          </w:p>
        </w:tc>
      </w:tr>
      <w:tr w:rsidR="00751912" w:rsidRPr="00B304A7" w14:paraId="24FBD66F" w14:textId="77777777" w:rsidTr="006A4A9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32AC5" w14:textId="77777777" w:rsidR="00751912" w:rsidRPr="00B304A7" w:rsidRDefault="00751912" w:rsidP="00751912">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M2</w:t>
            </w:r>
          </w:p>
        </w:tc>
        <w:tc>
          <w:tcPr>
            <w:tcW w:w="0" w:type="auto"/>
            <w:tcBorders>
              <w:top w:val="nil"/>
              <w:left w:val="nil"/>
              <w:bottom w:val="single" w:sz="4" w:space="0" w:color="auto"/>
              <w:right w:val="single" w:sz="4" w:space="0" w:color="auto"/>
            </w:tcBorders>
            <w:shd w:val="clear" w:color="auto" w:fill="auto"/>
            <w:noWrap/>
            <w:vAlign w:val="bottom"/>
            <w:hideMark/>
          </w:tcPr>
          <w:p w14:paraId="55BCB975" w14:textId="77777777" w:rsidR="00751912" w:rsidRPr="00B304A7" w:rsidRDefault="00751912" w:rsidP="00751912">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44239AF1" w14:textId="77777777" w:rsidR="00751912" w:rsidRPr="00B304A7" w:rsidRDefault="00751912" w:rsidP="00751912">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140000</w:t>
            </w:r>
          </w:p>
        </w:tc>
      </w:tr>
      <w:tr w:rsidR="00751912" w:rsidRPr="00B304A7" w14:paraId="5E703D0E" w14:textId="77777777" w:rsidTr="006A4A9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E33B8" w14:textId="77777777" w:rsidR="00751912" w:rsidRPr="00B304A7" w:rsidRDefault="00751912" w:rsidP="00751912">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M3</w:t>
            </w:r>
          </w:p>
        </w:tc>
        <w:tc>
          <w:tcPr>
            <w:tcW w:w="0" w:type="auto"/>
            <w:tcBorders>
              <w:top w:val="nil"/>
              <w:left w:val="nil"/>
              <w:bottom w:val="single" w:sz="4" w:space="0" w:color="auto"/>
              <w:right w:val="single" w:sz="4" w:space="0" w:color="auto"/>
            </w:tcBorders>
            <w:shd w:val="clear" w:color="auto" w:fill="auto"/>
            <w:noWrap/>
            <w:vAlign w:val="bottom"/>
            <w:hideMark/>
          </w:tcPr>
          <w:p w14:paraId="74F2FA0C" w14:textId="77777777" w:rsidR="00751912" w:rsidRPr="00B304A7" w:rsidRDefault="00751912" w:rsidP="00751912">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86FA741" w14:textId="77777777" w:rsidR="00751912" w:rsidRPr="00B304A7" w:rsidRDefault="00751912" w:rsidP="00751912">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r>
      <w:tr w:rsidR="00751912" w:rsidRPr="00B304A7" w14:paraId="6FFAA8D5" w14:textId="77777777" w:rsidTr="006A4A9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E33721" w14:textId="77777777" w:rsidR="00751912" w:rsidRPr="00B304A7" w:rsidRDefault="00751912" w:rsidP="00751912">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M4</w:t>
            </w:r>
          </w:p>
        </w:tc>
        <w:tc>
          <w:tcPr>
            <w:tcW w:w="0" w:type="auto"/>
            <w:tcBorders>
              <w:top w:val="nil"/>
              <w:left w:val="nil"/>
              <w:bottom w:val="single" w:sz="4" w:space="0" w:color="auto"/>
              <w:right w:val="single" w:sz="4" w:space="0" w:color="auto"/>
            </w:tcBorders>
            <w:shd w:val="clear" w:color="auto" w:fill="auto"/>
            <w:noWrap/>
            <w:vAlign w:val="bottom"/>
            <w:hideMark/>
          </w:tcPr>
          <w:p w14:paraId="31C695D3" w14:textId="77777777" w:rsidR="00751912" w:rsidRPr="00B304A7" w:rsidRDefault="00751912" w:rsidP="00751912">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248</w:t>
            </w:r>
          </w:p>
        </w:tc>
        <w:tc>
          <w:tcPr>
            <w:tcW w:w="0" w:type="auto"/>
            <w:tcBorders>
              <w:top w:val="nil"/>
              <w:left w:val="nil"/>
              <w:bottom w:val="single" w:sz="4" w:space="0" w:color="auto"/>
              <w:right w:val="single" w:sz="4" w:space="0" w:color="auto"/>
            </w:tcBorders>
            <w:shd w:val="clear" w:color="auto" w:fill="auto"/>
            <w:noWrap/>
            <w:vAlign w:val="bottom"/>
            <w:hideMark/>
          </w:tcPr>
          <w:p w14:paraId="2A6E9945" w14:textId="77777777" w:rsidR="00751912" w:rsidRPr="00B304A7" w:rsidRDefault="00751912" w:rsidP="00751912">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198400</w:t>
            </w:r>
          </w:p>
        </w:tc>
      </w:tr>
      <w:tr w:rsidR="00751912" w:rsidRPr="00B304A7" w14:paraId="337981A9" w14:textId="77777777" w:rsidTr="006A4A9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2BD921" w14:textId="77777777" w:rsidR="00751912" w:rsidRPr="00B304A7" w:rsidRDefault="00751912" w:rsidP="00751912">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M5</w:t>
            </w:r>
          </w:p>
        </w:tc>
        <w:tc>
          <w:tcPr>
            <w:tcW w:w="0" w:type="auto"/>
            <w:tcBorders>
              <w:top w:val="nil"/>
              <w:left w:val="nil"/>
              <w:bottom w:val="single" w:sz="4" w:space="0" w:color="auto"/>
              <w:right w:val="single" w:sz="4" w:space="0" w:color="auto"/>
            </w:tcBorders>
            <w:shd w:val="clear" w:color="auto" w:fill="auto"/>
            <w:noWrap/>
            <w:vAlign w:val="bottom"/>
            <w:hideMark/>
          </w:tcPr>
          <w:p w14:paraId="7335BA9A" w14:textId="77777777" w:rsidR="00751912" w:rsidRPr="00B304A7" w:rsidRDefault="00751912" w:rsidP="00751912">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6F448A46" w14:textId="77777777" w:rsidR="00751912" w:rsidRPr="00B304A7" w:rsidRDefault="00751912" w:rsidP="00751912">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52000</w:t>
            </w:r>
          </w:p>
        </w:tc>
      </w:tr>
    </w:tbl>
    <w:p w14:paraId="088FA922" w14:textId="77777777" w:rsidR="00544DA8" w:rsidRPr="00B304A7" w:rsidRDefault="00544DA8" w:rsidP="009C262D">
      <w:pPr>
        <w:pStyle w:val="Prrafodelista"/>
        <w:jc w:val="both"/>
        <w:rPr>
          <w:lang w:val="es-ES_tradnl"/>
        </w:rPr>
      </w:pPr>
    </w:p>
    <w:p w14:paraId="745326D0" w14:textId="77777777" w:rsidR="00544DA8" w:rsidRPr="00B304A7" w:rsidRDefault="00544DA8" w:rsidP="009C262D">
      <w:pPr>
        <w:pStyle w:val="Prrafodelista"/>
        <w:jc w:val="both"/>
        <w:rPr>
          <w:lang w:val="es-ES_tradnl"/>
        </w:rPr>
      </w:pPr>
    </w:p>
    <w:p w14:paraId="144A159C" w14:textId="29544518" w:rsidR="009C262D" w:rsidRPr="00B304A7" w:rsidRDefault="009C262D" w:rsidP="009C262D">
      <w:pPr>
        <w:pStyle w:val="Prrafodelista"/>
        <w:jc w:val="both"/>
        <w:rPr>
          <w:lang w:val="es-ES_tradnl"/>
        </w:rPr>
      </w:pPr>
      <w:r w:rsidRPr="00B304A7">
        <w:rPr>
          <w:lang w:val="es-ES_tradnl"/>
        </w:rPr>
        <w:t xml:space="preserve">  </w:t>
      </w:r>
    </w:p>
    <w:p w14:paraId="29259E80" w14:textId="77777777" w:rsidR="00751912" w:rsidRPr="00B304A7" w:rsidRDefault="00751912" w:rsidP="009C262D">
      <w:pPr>
        <w:pStyle w:val="Prrafodelista"/>
        <w:jc w:val="both"/>
        <w:rPr>
          <w:lang w:val="es-ES_tradnl"/>
        </w:rPr>
      </w:pPr>
    </w:p>
    <w:p w14:paraId="24EDDF0B" w14:textId="77777777" w:rsidR="00C365B5" w:rsidRPr="00B304A7" w:rsidRDefault="00C365B5" w:rsidP="00751912">
      <w:pPr>
        <w:pStyle w:val="Prrafodelista"/>
        <w:jc w:val="center"/>
        <w:rPr>
          <w:lang w:val="es-ES_tradnl"/>
        </w:rPr>
      </w:pPr>
    </w:p>
    <w:p w14:paraId="365E49EA" w14:textId="77777777" w:rsidR="00C365B5" w:rsidRPr="00B304A7" w:rsidRDefault="00C365B5" w:rsidP="00751912">
      <w:pPr>
        <w:pStyle w:val="Prrafodelista"/>
        <w:jc w:val="center"/>
        <w:rPr>
          <w:b/>
          <w:sz w:val="18"/>
          <w:szCs w:val="18"/>
          <w:lang w:val="es-ES_tradnl"/>
        </w:rPr>
      </w:pPr>
    </w:p>
    <w:p w14:paraId="5492622A" w14:textId="77777777" w:rsidR="00C365B5" w:rsidRPr="00B304A7" w:rsidRDefault="00C365B5" w:rsidP="00751912">
      <w:pPr>
        <w:pStyle w:val="Prrafodelista"/>
        <w:jc w:val="center"/>
        <w:rPr>
          <w:b/>
          <w:sz w:val="18"/>
          <w:szCs w:val="18"/>
          <w:lang w:val="es-ES_tradnl"/>
        </w:rPr>
      </w:pPr>
    </w:p>
    <w:p w14:paraId="0ECCD5CE" w14:textId="77777777" w:rsidR="00C365B5" w:rsidRPr="00B304A7" w:rsidRDefault="00C365B5" w:rsidP="00751912">
      <w:pPr>
        <w:pStyle w:val="Prrafodelista"/>
        <w:jc w:val="center"/>
        <w:rPr>
          <w:b/>
          <w:sz w:val="18"/>
          <w:szCs w:val="18"/>
          <w:lang w:val="es-ES_tradnl"/>
        </w:rPr>
      </w:pPr>
    </w:p>
    <w:p w14:paraId="6332EC91" w14:textId="77777777" w:rsidR="00C365B5" w:rsidRPr="00B304A7" w:rsidRDefault="00C365B5" w:rsidP="00751912">
      <w:pPr>
        <w:pStyle w:val="Prrafodelista"/>
        <w:jc w:val="center"/>
        <w:rPr>
          <w:b/>
          <w:sz w:val="18"/>
          <w:szCs w:val="18"/>
          <w:lang w:val="es-ES_tradnl"/>
        </w:rPr>
      </w:pPr>
    </w:p>
    <w:p w14:paraId="33AA6160" w14:textId="77777777" w:rsidR="00C365B5" w:rsidRPr="00B304A7" w:rsidRDefault="00C365B5" w:rsidP="00751912">
      <w:pPr>
        <w:pStyle w:val="Prrafodelista"/>
        <w:jc w:val="center"/>
        <w:rPr>
          <w:b/>
          <w:sz w:val="18"/>
          <w:szCs w:val="18"/>
          <w:lang w:val="es-ES_tradnl"/>
        </w:rPr>
      </w:pPr>
    </w:p>
    <w:p w14:paraId="7210D9B4" w14:textId="0B7CB485" w:rsidR="006A4A9E" w:rsidRPr="00B304A7" w:rsidRDefault="00751912" w:rsidP="00751912">
      <w:pPr>
        <w:pStyle w:val="Prrafodelista"/>
        <w:jc w:val="center"/>
        <w:rPr>
          <w:b/>
          <w:sz w:val="18"/>
          <w:szCs w:val="18"/>
          <w:lang w:val="es-ES_tradnl"/>
        </w:rPr>
      </w:pPr>
      <w:r w:rsidRPr="00B304A7">
        <w:rPr>
          <w:b/>
          <w:sz w:val="18"/>
          <w:szCs w:val="18"/>
          <w:lang w:val="es-ES_tradnl"/>
        </w:rPr>
        <w:t>Tabla 2.2. Muestra la distribución económica de la inversión del periodo cero sobre las máqui</w:t>
      </w:r>
      <w:r w:rsidR="00C365B5" w:rsidRPr="00B304A7">
        <w:rPr>
          <w:b/>
          <w:sz w:val="18"/>
          <w:szCs w:val="18"/>
          <w:lang w:val="es-ES_tradnl"/>
        </w:rPr>
        <w:t>nas compradas para éste periodo.</w:t>
      </w:r>
    </w:p>
    <w:tbl>
      <w:tblPr>
        <w:tblpPr w:leftFromText="141" w:rightFromText="141" w:vertAnchor="page" w:horzAnchor="page" w:tblpX="4652" w:tblpY="5378"/>
        <w:tblW w:w="0" w:type="auto"/>
        <w:tblCellMar>
          <w:left w:w="70" w:type="dxa"/>
          <w:right w:w="70" w:type="dxa"/>
        </w:tblCellMar>
        <w:tblLook w:val="04A0" w:firstRow="1" w:lastRow="0" w:firstColumn="1" w:lastColumn="0" w:noHBand="0" w:noVBand="1"/>
      </w:tblPr>
      <w:tblGrid>
        <w:gridCol w:w="467"/>
        <w:gridCol w:w="1174"/>
        <w:gridCol w:w="1500"/>
      </w:tblGrid>
      <w:tr w:rsidR="00C365B5" w:rsidRPr="00B304A7" w14:paraId="545CD1F1" w14:textId="77777777" w:rsidTr="006A4A9E">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3541F599" w14:textId="77777777" w:rsidR="00C365B5" w:rsidRPr="00B304A7" w:rsidRDefault="00C365B5" w:rsidP="006A4A9E">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ID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3E77B7CA" w14:textId="77777777" w:rsidR="00C365B5" w:rsidRPr="00B304A7" w:rsidRDefault="00C365B5" w:rsidP="006A4A9E">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CANTIDAD</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11D2859F" w14:textId="77777777" w:rsidR="00C365B5" w:rsidRPr="00B304A7" w:rsidRDefault="00C365B5" w:rsidP="006A4A9E">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COSTO TOTAL</w:t>
            </w:r>
          </w:p>
        </w:tc>
      </w:tr>
      <w:tr w:rsidR="00C365B5" w:rsidRPr="00B304A7" w14:paraId="0C7AB882" w14:textId="77777777" w:rsidTr="006A4A9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EEF8B3" w14:textId="77777777" w:rsidR="00C365B5" w:rsidRPr="00B304A7" w:rsidRDefault="00C365B5" w:rsidP="006A4A9E">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M1</w:t>
            </w:r>
          </w:p>
        </w:tc>
        <w:tc>
          <w:tcPr>
            <w:tcW w:w="0" w:type="auto"/>
            <w:tcBorders>
              <w:top w:val="nil"/>
              <w:left w:val="nil"/>
              <w:bottom w:val="single" w:sz="4" w:space="0" w:color="auto"/>
              <w:right w:val="single" w:sz="4" w:space="0" w:color="auto"/>
            </w:tcBorders>
            <w:shd w:val="clear" w:color="auto" w:fill="auto"/>
            <w:noWrap/>
            <w:vAlign w:val="bottom"/>
            <w:hideMark/>
          </w:tcPr>
          <w:p w14:paraId="75C79EF3" w14:textId="77777777" w:rsidR="00C365B5" w:rsidRPr="00B304A7" w:rsidRDefault="00C365B5" w:rsidP="006A4A9E">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0629CBC3" w14:textId="77777777" w:rsidR="00C365B5" w:rsidRPr="00B304A7" w:rsidRDefault="00C365B5" w:rsidP="006A4A9E">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112000</w:t>
            </w:r>
          </w:p>
        </w:tc>
      </w:tr>
      <w:tr w:rsidR="00C365B5" w:rsidRPr="00B304A7" w14:paraId="649BD3C5" w14:textId="77777777" w:rsidTr="006A4A9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04FD56" w14:textId="77777777" w:rsidR="00C365B5" w:rsidRPr="00B304A7" w:rsidRDefault="00C365B5" w:rsidP="006A4A9E">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M2</w:t>
            </w:r>
          </w:p>
        </w:tc>
        <w:tc>
          <w:tcPr>
            <w:tcW w:w="0" w:type="auto"/>
            <w:tcBorders>
              <w:top w:val="nil"/>
              <w:left w:val="nil"/>
              <w:bottom w:val="single" w:sz="4" w:space="0" w:color="auto"/>
              <w:right w:val="single" w:sz="4" w:space="0" w:color="auto"/>
            </w:tcBorders>
            <w:shd w:val="clear" w:color="auto" w:fill="auto"/>
            <w:noWrap/>
            <w:vAlign w:val="bottom"/>
            <w:hideMark/>
          </w:tcPr>
          <w:p w14:paraId="6977A93A" w14:textId="77777777" w:rsidR="00C365B5" w:rsidRPr="00B304A7" w:rsidRDefault="00C365B5" w:rsidP="006A4A9E">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2EA3FFDF" w14:textId="77777777" w:rsidR="00C365B5" w:rsidRPr="00B304A7" w:rsidRDefault="00C365B5" w:rsidP="006A4A9E">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140000</w:t>
            </w:r>
          </w:p>
        </w:tc>
      </w:tr>
      <w:tr w:rsidR="00C365B5" w:rsidRPr="00B304A7" w14:paraId="65C3D6C8" w14:textId="77777777" w:rsidTr="006A4A9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180A87" w14:textId="77777777" w:rsidR="00C365B5" w:rsidRPr="00B304A7" w:rsidRDefault="00C365B5" w:rsidP="006A4A9E">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M3</w:t>
            </w:r>
          </w:p>
        </w:tc>
        <w:tc>
          <w:tcPr>
            <w:tcW w:w="0" w:type="auto"/>
            <w:tcBorders>
              <w:top w:val="nil"/>
              <w:left w:val="nil"/>
              <w:bottom w:val="single" w:sz="4" w:space="0" w:color="auto"/>
              <w:right w:val="single" w:sz="4" w:space="0" w:color="auto"/>
            </w:tcBorders>
            <w:shd w:val="clear" w:color="auto" w:fill="auto"/>
            <w:noWrap/>
            <w:vAlign w:val="bottom"/>
            <w:hideMark/>
          </w:tcPr>
          <w:p w14:paraId="3A58AE57" w14:textId="77777777" w:rsidR="00C365B5" w:rsidRPr="00B304A7" w:rsidRDefault="00C365B5" w:rsidP="006A4A9E">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w:t>
            </w:r>
          </w:p>
        </w:tc>
        <w:tc>
          <w:tcPr>
            <w:tcW w:w="0" w:type="auto"/>
            <w:tcBorders>
              <w:top w:val="nil"/>
              <w:left w:val="nil"/>
              <w:bottom w:val="single" w:sz="4" w:space="0" w:color="auto"/>
              <w:right w:val="single" w:sz="4" w:space="0" w:color="auto"/>
            </w:tcBorders>
            <w:shd w:val="clear" w:color="auto" w:fill="auto"/>
            <w:noWrap/>
            <w:vAlign w:val="bottom"/>
            <w:hideMark/>
          </w:tcPr>
          <w:p w14:paraId="77251C83" w14:textId="77777777" w:rsidR="00C365B5" w:rsidRPr="00B304A7" w:rsidRDefault="00C365B5" w:rsidP="006A4A9E">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1080000</w:t>
            </w:r>
          </w:p>
        </w:tc>
      </w:tr>
      <w:tr w:rsidR="00C365B5" w:rsidRPr="00B304A7" w14:paraId="428D42FC" w14:textId="77777777" w:rsidTr="006A4A9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13A6FA" w14:textId="77777777" w:rsidR="00C365B5" w:rsidRPr="00B304A7" w:rsidRDefault="00C365B5" w:rsidP="006A4A9E">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M4</w:t>
            </w:r>
          </w:p>
        </w:tc>
        <w:tc>
          <w:tcPr>
            <w:tcW w:w="0" w:type="auto"/>
            <w:tcBorders>
              <w:top w:val="nil"/>
              <w:left w:val="nil"/>
              <w:bottom w:val="single" w:sz="4" w:space="0" w:color="auto"/>
              <w:right w:val="single" w:sz="4" w:space="0" w:color="auto"/>
            </w:tcBorders>
            <w:shd w:val="clear" w:color="auto" w:fill="auto"/>
            <w:noWrap/>
            <w:vAlign w:val="bottom"/>
            <w:hideMark/>
          </w:tcPr>
          <w:p w14:paraId="7DF98302" w14:textId="77777777" w:rsidR="00C365B5" w:rsidRPr="00B304A7" w:rsidRDefault="00C365B5" w:rsidP="006A4A9E">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823DAC9" w14:textId="77777777" w:rsidR="00C365B5" w:rsidRPr="00B304A7" w:rsidRDefault="00C365B5" w:rsidP="006A4A9E">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r>
      <w:tr w:rsidR="00C365B5" w:rsidRPr="00B304A7" w14:paraId="01A1B521" w14:textId="77777777" w:rsidTr="006A4A9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4FA1F3" w14:textId="77777777" w:rsidR="00C365B5" w:rsidRPr="00B304A7" w:rsidRDefault="00C365B5" w:rsidP="006A4A9E">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M5</w:t>
            </w:r>
          </w:p>
        </w:tc>
        <w:tc>
          <w:tcPr>
            <w:tcW w:w="0" w:type="auto"/>
            <w:tcBorders>
              <w:top w:val="nil"/>
              <w:left w:val="nil"/>
              <w:bottom w:val="single" w:sz="4" w:space="0" w:color="auto"/>
              <w:right w:val="single" w:sz="4" w:space="0" w:color="auto"/>
            </w:tcBorders>
            <w:shd w:val="clear" w:color="auto" w:fill="auto"/>
            <w:noWrap/>
            <w:vAlign w:val="bottom"/>
            <w:hideMark/>
          </w:tcPr>
          <w:p w14:paraId="4A04D067" w14:textId="77777777" w:rsidR="00C365B5" w:rsidRPr="00B304A7" w:rsidRDefault="00C365B5" w:rsidP="006A4A9E">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35BBD330" w14:textId="77777777" w:rsidR="00C365B5" w:rsidRPr="00B304A7" w:rsidRDefault="00C365B5" w:rsidP="006A4A9E">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26000</w:t>
            </w:r>
          </w:p>
        </w:tc>
      </w:tr>
    </w:tbl>
    <w:p w14:paraId="284F7217" w14:textId="77777777" w:rsidR="00751912" w:rsidRPr="00B304A7" w:rsidRDefault="00751912" w:rsidP="00751912">
      <w:pPr>
        <w:jc w:val="both"/>
        <w:rPr>
          <w:lang w:val="es-ES_tradnl"/>
        </w:rPr>
      </w:pPr>
    </w:p>
    <w:p w14:paraId="47740AD2" w14:textId="77777777" w:rsidR="00751912" w:rsidRPr="00B304A7" w:rsidRDefault="00751912" w:rsidP="00751912">
      <w:pPr>
        <w:jc w:val="both"/>
        <w:rPr>
          <w:lang w:val="es-ES_tradnl"/>
        </w:rPr>
      </w:pPr>
    </w:p>
    <w:p w14:paraId="16918719" w14:textId="77777777" w:rsidR="00751912" w:rsidRPr="00B304A7" w:rsidRDefault="00751912" w:rsidP="00C365B5">
      <w:pPr>
        <w:jc w:val="both"/>
        <w:rPr>
          <w:lang w:val="es-ES_tradnl"/>
        </w:rPr>
      </w:pPr>
    </w:p>
    <w:p w14:paraId="49CFEE5C" w14:textId="77777777" w:rsidR="00751912" w:rsidRPr="00B304A7" w:rsidRDefault="00751912" w:rsidP="009C262D">
      <w:pPr>
        <w:pStyle w:val="Prrafodelista"/>
        <w:jc w:val="both"/>
        <w:rPr>
          <w:lang w:val="es-ES_tradnl"/>
        </w:rPr>
      </w:pPr>
    </w:p>
    <w:p w14:paraId="3E20B81D" w14:textId="77777777" w:rsidR="00751912" w:rsidRPr="00B304A7" w:rsidRDefault="00751912" w:rsidP="009C262D">
      <w:pPr>
        <w:pStyle w:val="Prrafodelista"/>
        <w:jc w:val="both"/>
        <w:rPr>
          <w:lang w:val="es-ES_tradnl"/>
        </w:rPr>
      </w:pPr>
    </w:p>
    <w:p w14:paraId="0AD8954E" w14:textId="77777777" w:rsidR="00751912" w:rsidRPr="00B304A7" w:rsidRDefault="00751912" w:rsidP="00C365B5">
      <w:pPr>
        <w:jc w:val="both"/>
        <w:rPr>
          <w:lang w:val="es-ES_tradnl"/>
        </w:rPr>
      </w:pPr>
    </w:p>
    <w:p w14:paraId="3A2923F1" w14:textId="3293AB92" w:rsidR="00015A26" w:rsidRPr="00B304A7" w:rsidRDefault="00751912" w:rsidP="0069640D">
      <w:pPr>
        <w:pStyle w:val="Prrafodelista"/>
        <w:jc w:val="center"/>
        <w:rPr>
          <w:b/>
          <w:sz w:val="18"/>
          <w:szCs w:val="18"/>
          <w:lang w:val="es-ES_tradnl"/>
        </w:rPr>
      </w:pPr>
      <w:r w:rsidRPr="00B304A7">
        <w:rPr>
          <w:b/>
          <w:sz w:val="18"/>
          <w:szCs w:val="18"/>
          <w:lang w:val="es-ES_tradnl"/>
        </w:rPr>
        <w:t>Tabla 2.3. Muestra la distribución económica de la inversión del periodo uno sobre las máquinas compradas para éste periodo.</w:t>
      </w:r>
    </w:p>
    <w:p w14:paraId="477D3669" w14:textId="77777777" w:rsidR="00015A26" w:rsidRPr="00B304A7" w:rsidRDefault="00015A26" w:rsidP="0069640D">
      <w:pPr>
        <w:pStyle w:val="Prrafodelista"/>
        <w:jc w:val="center"/>
        <w:rPr>
          <w:b/>
          <w:sz w:val="18"/>
          <w:szCs w:val="18"/>
          <w:lang w:val="es-ES_tradnl"/>
        </w:rPr>
      </w:pPr>
    </w:p>
    <w:tbl>
      <w:tblPr>
        <w:tblW w:w="0" w:type="auto"/>
        <w:jc w:val="center"/>
        <w:tblInd w:w="680" w:type="dxa"/>
        <w:tblCellMar>
          <w:left w:w="70" w:type="dxa"/>
          <w:right w:w="70" w:type="dxa"/>
        </w:tblCellMar>
        <w:tblLook w:val="04A0" w:firstRow="1" w:lastRow="0" w:firstColumn="1" w:lastColumn="0" w:noHBand="0" w:noVBand="1"/>
      </w:tblPr>
      <w:tblGrid>
        <w:gridCol w:w="1038"/>
        <w:gridCol w:w="1417"/>
        <w:gridCol w:w="1036"/>
        <w:gridCol w:w="1528"/>
      </w:tblGrid>
      <w:tr w:rsidR="00015A26" w:rsidRPr="00B304A7" w14:paraId="2FAEF706" w14:textId="77777777" w:rsidTr="006A4A9E">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5308D16C" w14:textId="77777777" w:rsidR="00015A26" w:rsidRPr="00B304A7" w:rsidRDefault="00015A26" w:rsidP="00015A26">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PERIODO</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1456F208" w14:textId="77777777" w:rsidR="00015A26" w:rsidRPr="00B304A7" w:rsidRDefault="00015A26" w:rsidP="00015A26">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INGRESOS</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668FCF8E" w14:textId="77777777" w:rsidR="00015A26" w:rsidRPr="00B304A7" w:rsidRDefault="00015A26" w:rsidP="00015A26">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EGRESOS</w:t>
            </w:r>
          </w:p>
        </w:tc>
        <w:tc>
          <w:tcPr>
            <w:tcW w:w="0" w:type="auto"/>
            <w:tcBorders>
              <w:top w:val="single" w:sz="4" w:space="0" w:color="auto"/>
              <w:left w:val="nil"/>
              <w:bottom w:val="single" w:sz="4" w:space="0" w:color="auto"/>
              <w:right w:val="single" w:sz="4" w:space="0" w:color="auto"/>
            </w:tcBorders>
            <w:shd w:val="clear" w:color="000000" w:fill="EFCD30"/>
            <w:noWrap/>
            <w:vAlign w:val="bottom"/>
            <w:hideMark/>
          </w:tcPr>
          <w:p w14:paraId="361A72B2" w14:textId="77777777" w:rsidR="00015A26" w:rsidRPr="00B304A7" w:rsidRDefault="00015A26" w:rsidP="00015A26">
            <w:pPr>
              <w:spacing w:after="0" w:line="240" w:lineRule="auto"/>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EGRESO NETO</w:t>
            </w:r>
          </w:p>
        </w:tc>
      </w:tr>
      <w:tr w:rsidR="00015A26" w:rsidRPr="00B304A7" w14:paraId="4E5E154A"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476B48"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CEB9BA5"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5BEF7C2"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502400</w:t>
            </w:r>
          </w:p>
        </w:tc>
        <w:tc>
          <w:tcPr>
            <w:tcW w:w="0" w:type="auto"/>
            <w:tcBorders>
              <w:top w:val="nil"/>
              <w:left w:val="nil"/>
              <w:bottom w:val="single" w:sz="4" w:space="0" w:color="auto"/>
              <w:right w:val="single" w:sz="4" w:space="0" w:color="auto"/>
            </w:tcBorders>
            <w:shd w:val="clear" w:color="auto" w:fill="auto"/>
            <w:noWrap/>
            <w:vAlign w:val="bottom"/>
            <w:hideMark/>
          </w:tcPr>
          <w:p w14:paraId="1A33C01F"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-502400</w:t>
            </w:r>
          </w:p>
        </w:tc>
      </w:tr>
      <w:tr w:rsidR="00015A26" w:rsidRPr="00B304A7" w14:paraId="4FB9A248"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63A249"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2B557B4D"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967F5F8"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1358000</w:t>
            </w:r>
          </w:p>
        </w:tc>
        <w:tc>
          <w:tcPr>
            <w:tcW w:w="0" w:type="auto"/>
            <w:tcBorders>
              <w:top w:val="nil"/>
              <w:left w:val="nil"/>
              <w:bottom w:val="single" w:sz="4" w:space="0" w:color="auto"/>
              <w:right w:val="single" w:sz="4" w:space="0" w:color="auto"/>
            </w:tcBorders>
            <w:shd w:val="clear" w:color="auto" w:fill="auto"/>
            <w:noWrap/>
            <w:vAlign w:val="bottom"/>
            <w:hideMark/>
          </w:tcPr>
          <w:p w14:paraId="7453D906"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-1358000</w:t>
            </w:r>
          </w:p>
        </w:tc>
      </w:tr>
      <w:tr w:rsidR="00015A26" w:rsidRPr="00B304A7" w14:paraId="12B7B8F3"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937B9A"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77F97572"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896000</w:t>
            </w:r>
          </w:p>
        </w:tc>
        <w:tc>
          <w:tcPr>
            <w:tcW w:w="0" w:type="auto"/>
            <w:tcBorders>
              <w:top w:val="nil"/>
              <w:left w:val="nil"/>
              <w:bottom w:val="single" w:sz="4" w:space="0" w:color="auto"/>
              <w:right w:val="single" w:sz="4" w:space="0" w:color="auto"/>
            </w:tcBorders>
            <w:shd w:val="clear" w:color="auto" w:fill="auto"/>
            <w:noWrap/>
            <w:vAlign w:val="bottom"/>
            <w:hideMark/>
          </w:tcPr>
          <w:p w14:paraId="381B809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220E32C"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5BC27321"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3EEAF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61C8D168"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918400</w:t>
            </w:r>
          </w:p>
        </w:tc>
        <w:tc>
          <w:tcPr>
            <w:tcW w:w="0" w:type="auto"/>
            <w:tcBorders>
              <w:top w:val="nil"/>
              <w:left w:val="nil"/>
              <w:bottom w:val="single" w:sz="4" w:space="0" w:color="auto"/>
              <w:right w:val="single" w:sz="4" w:space="0" w:color="auto"/>
            </w:tcBorders>
            <w:shd w:val="clear" w:color="auto" w:fill="auto"/>
            <w:noWrap/>
            <w:vAlign w:val="bottom"/>
            <w:hideMark/>
          </w:tcPr>
          <w:p w14:paraId="70166E2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278CB32C"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552EE774"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C7922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7C3EC1D9"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941360</w:t>
            </w:r>
          </w:p>
        </w:tc>
        <w:tc>
          <w:tcPr>
            <w:tcW w:w="0" w:type="auto"/>
            <w:tcBorders>
              <w:top w:val="nil"/>
              <w:left w:val="nil"/>
              <w:bottom w:val="single" w:sz="4" w:space="0" w:color="auto"/>
              <w:right w:val="single" w:sz="4" w:space="0" w:color="auto"/>
            </w:tcBorders>
            <w:shd w:val="clear" w:color="auto" w:fill="auto"/>
            <w:noWrap/>
            <w:vAlign w:val="bottom"/>
            <w:hideMark/>
          </w:tcPr>
          <w:p w14:paraId="0E9FA050"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CD5E7EB"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0720B5EB"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72391E"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5005DD8F"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964894</w:t>
            </w:r>
          </w:p>
        </w:tc>
        <w:tc>
          <w:tcPr>
            <w:tcW w:w="0" w:type="auto"/>
            <w:tcBorders>
              <w:top w:val="nil"/>
              <w:left w:val="nil"/>
              <w:bottom w:val="single" w:sz="4" w:space="0" w:color="auto"/>
              <w:right w:val="single" w:sz="4" w:space="0" w:color="auto"/>
            </w:tcBorders>
            <w:shd w:val="clear" w:color="auto" w:fill="auto"/>
            <w:noWrap/>
            <w:vAlign w:val="bottom"/>
            <w:hideMark/>
          </w:tcPr>
          <w:p w14:paraId="0C11907E"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8E0E793"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55D0B049"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EF9EBD"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5FA96C22"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989016.35</w:t>
            </w:r>
          </w:p>
        </w:tc>
        <w:tc>
          <w:tcPr>
            <w:tcW w:w="0" w:type="auto"/>
            <w:tcBorders>
              <w:top w:val="nil"/>
              <w:left w:val="nil"/>
              <w:bottom w:val="single" w:sz="4" w:space="0" w:color="auto"/>
              <w:right w:val="single" w:sz="4" w:space="0" w:color="auto"/>
            </w:tcBorders>
            <w:shd w:val="clear" w:color="auto" w:fill="auto"/>
            <w:noWrap/>
            <w:vAlign w:val="bottom"/>
            <w:hideMark/>
          </w:tcPr>
          <w:p w14:paraId="01A64C64"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63CD4B5A"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562105E4"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07B7BC"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3D20919F"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1013741.759</w:t>
            </w:r>
          </w:p>
        </w:tc>
        <w:tc>
          <w:tcPr>
            <w:tcW w:w="0" w:type="auto"/>
            <w:tcBorders>
              <w:top w:val="nil"/>
              <w:left w:val="nil"/>
              <w:bottom w:val="single" w:sz="4" w:space="0" w:color="auto"/>
              <w:right w:val="single" w:sz="4" w:space="0" w:color="auto"/>
            </w:tcBorders>
            <w:shd w:val="clear" w:color="auto" w:fill="auto"/>
            <w:noWrap/>
            <w:vAlign w:val="bottom"/>
            <w:hideMark/>
          </w:tcPr>
          <w:p w14:paraId="257F50F0"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2050C84D"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5E71FEF5"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EBE673"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33F4B5D3"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1039085.303</w:t>
            </w:r>
          </w:p>
        </w:tc>
        <w:tc>
          <w:tcPr>
            <w:tcW w:w="0" w:type="auto"/>
            <w:tcBorders>
              <w:top w:val="nil"/>
              <w:left w:val="nil"/>
              <w:bottom w:val="single" w:sz="4" w:space="0" w:color="auto"/>
              <w:right w:val="single" w:sz="4" w:space="0" w:color="auto"/>
            </w:tcBorders>
            <w:shd w:val="clear" w:color="auto" w:fill="auto"/>
            <w:noWrap/>
            <w:vAlign w:val="bottom"/>
            <w:hideMark/>
          </w:tcPr>
          <w:p w14:paraId="4DF036A5"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36D2D5D"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290F1BAA"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4EE35B"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2B74F88B"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1065062.435</w:t>
            </w:r>
          </w:p>
        </w:tc>
        <w:tc>
          <w:tcPr>
            <w:tcW w:w="0" w:type="auto"/>
            <w:tcBorders>
              <w:top w:val="nil"/>
              <w:left w:val="nil"/>
              <w:bottom w:val="single" w:sz="4" w:space="0" w:color="auto"/>
              <w:right w:val="single" w:sz="4" w:space="0" w:color="auto"/>
            </w:tcBorders>
            <w:shd w:val="clear" w:color="auto" w:fill="auto"/>
            <w:noWrap/>
            <w:vAlign w:val="bottom"/>
            <w:hideMark/>
          </w:tcPr>
          <w:p w14:paraId="416FC835"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78607FAE"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09198E48"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52080"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30DC9CE0"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1091688.996</w:t>
            </w:r>
          </w:p>
        </w:tc>
        <w:tc>
          <w:tcPr>
            <w:tcW w:w="0" w:type="auto"/>
            <w:tcBorders>
              <w:top w:val="nil"/>
              <w:left w:val="nil"/>
              <w:bottom w:val="single" w:sz="4" w:space="0" w:color="auto"/>
              <w:right w:val="single" w:sz="4" w:space="0" w:color="auto"/>
            </w:tcBorders>
            <w:shd w:val="clear" w:color="auto" w:fill="auto"/>
            <w:noWrap/>
            <w:vAlign w:val="bottom"/>
            <w:hideMark/>
          </w:tcPr>
          <w:p w14:paraId="1A7B1711"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7F30AAE8"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5D348B70"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740758"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624A94BB"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1118981.221</w:t>
            </w:r>
          </w:p>
        </w:tc>
        <w:tc>
          <w:tcPr>
            <w:tcW w:w="0" w:type="auto"/>
            <w:tcBorders>
              <w:top w:val="nil"/>
              <w:left w:val="nil"/>
              <w:bottom w:val="single" w:sz="4" w:space="0" w:color="auto"/>
              <w:right w:val="single" w:sz="4" w:space="0" w:color="auto"/>
            </w:tcBorders>
            <w:shd w:val="clear" w:color="auto" w:fill="auto"/>
            <w:noWrap/>
            <w:vAlign w:val="bottom"/>
            <w:hideMark/>
          </w:tcPr>
          <w:p w14:paraId="6238BB00"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356ACC83"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611B1CCF"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D63D53"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w:t>
            </w:r>
          </w:p>
        </w:tc>
        <w:tc>
          <w:tcPr>
            <w:tcW w:w="0" w:type="auto"/>
            <w:tcBorders>
              <w:top w:val="nil"/>
              <w:left w:val="nil"/>
              <w:bottom w:val="single" w:sz="4" w:space="0" w:color="auto"/>
              <w:right w:val="single" w:sz="4" w:space="0" w:color="auto"/>
            </w:tcBorders>
            <w:shd w:val="clear" w:color="auto" w:fill="auto"/>
            <w:noWrap/>
            <w:vAlign w:val="bottom"/>
            <w:hideMark/>
          </w:tcPr>
          <w:p w14:paraId="0CFB79BD"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1146955.752</w:t>
            </w:r>
          </w:p>
        </w:tc>
        <w:tc>
          <w:tcPr>
            <w:tcW w:w="0" w:type="auto"/>
            <w:tcBorders>
              <w:top w:val="nil"/>
              <w:left w:val="nil"/>
              <w:bottom w:val="single" w:sz="4" w:space="0" w:color="auto"/>
              <w:right w:val="single" w:sz="4" w:space="0" w:color="auto"/>
            </w:tcBorders>
            <w:shd w:val="clear" w:color="auto" w:fill="auto"/>
            <w:noWrap/>
            <w:vAlign w:val="bottom"/>
            <w:hideMark/>
          </w:tcPr>
          <w:p w14:paraId="267A004F"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316A967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0E2B2FF9"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2D1946"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w:t>
            </w:r>
          </w:p>
        </w:tc>
        <w:tc>
          <w:tcPr>
            <w:tcW w:w="0" w:type="auto"/>
            <w:tcBorders>
              <w:top w:val="nil"/>
              <w:left w:val="nil"/>
              <w:bottom w:val="single" w:sz="4" w:space="0" w:color="auto"/>
              <w:right w:val="single" w:sz="4" w:space="0" w:color="auto"/>
            </w:tcBorders>
            <w:shd w:val="clear" w:color="auto" w:fill="auto"/>
            <w:noWrap/>
            <w:vAlign w:val="bottom"/>
            <w:hideMark/>
          </w:tcPr>
          <w:p w14:paraId="252F77BC"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1175629.645</w:t>
            </w:r>
          </w:p>
        </w:tc>
        <w:tc>
          <w:tcPr>
            <w:tcW w:w="0" w:type="auto"/>
            <w:tcBorders>
              <w:top w:val="nil"/>
              <w:left w:val="nil"/>
              <w:bottom w:val="single" w:sz="4" w:space="0" w:color="auto"/>
              <w:right w:val="single" w:sz="4" w:space="0" w:color="auto"/>
            </w:tcBorders>
            <w:shd w:val="clear" w:color="auto" w:fill="auto"/>
            <w:noWrap/>
            <w:vAlign w:val="bottom"/>
            <w:hideMark/>
          </w:tcPr>
          <w:p w14:paraId="291130F4"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38FC953"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62C02AA0"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DC2D7D"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14</w:t>
            </w:r>
          </w:p>
        </w:tc>
        <w:tc>
          <w:tcPr>
            <w:tcW w:w="0" w:type="auto"/>
            <w:tcBorders>
              <w:top w:val="nil"/>
              <w:left w:val="nil"/>
              <w:bottom w:val="single" w:sz="4" w:space="0" w:color="auto"/>
              <w:right w:val="single" w:sz="4" w:space="0" w:color="auto"/>
            </w:tcBorders>
            <w:shd w:val="clear" w:color="auto" w:fill="auto"/>
            <w:noWrap/>
            <w:vAlign w:val="bottom"/>
            <w:hideMark/>
          </w:tcPr>
          <w:p w14:paraId="7EC9D991"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1205020.387</w:t>
            </w:r>
          </w:p>
        </w:tc>
        <w:tc>
          <w:tcPr>
            <w:tcW w:w="0" w:type="auto"/>
            <w:tcBorders>
              <w:top w:val="nil"/>
              <w:left w:val="nil"/>
              <w:bottom w:val="single" w:sz="4" w:space="0" w:color="auto"/>
              <w:right w:val="single" w:sz="4" w:space="0" w:color="auto"/>
            </w:tcBorders>
            <w:shd w:val="clear" w:color="auto" w:fill="auto"/>
            <w:noWrap/>
            <w:vAlign w:val="bottom"/>
            <w:hideMark/>
          </w:tcPr>
          <w:p w14:paraId="20AC829E"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51BB374"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540A96E5"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3032E4"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15</w:t>
            </w:r>
          </w:p>
        </w:tc>
        <w:tc>
          <w:tcPr>
            <w:tcW w:w="0" w:type="auto"/>
            <w:tcBorders>
              <w:top w:val="nil"/>
              <w:left w:val="nil"/>
              <w:bottom w:val="single" w:sz="4" w:space="0" w:color="auto"/>
              <w:right w:val="single" w:sz="4" w:space="0" w:color="auto"/>
            </w:tcBorders>
            <w:shd w:val="clear" w:color="auto" w:fill="auto"/>
            <w:noWrap/>
            <w:vAlign w:val="bottom"/>
            <w:hideMark/>
          </w:tcPr>
          <w:p w14:paraId="311D047C"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1235145.896</w:t>
            </w:r>
          </w:p>
        </w:tc>
        <w:tc>
          <w:tcPr>
            <w:tcW w:w="0" w:type="auto"/>
            <w:tcBorders>
              <w:top w:val="nil"/>
              <w:left w:val="nil"/>
              <w:bottom w:val="single" w:sz="4" w:space="0" w:color="auto"/>
              <w:right w:val="single" w:sz="4" w:space="0" w:color="auto"/>
            </w:tcBorders>
            <w:shd w:val="clear" w:color="auto" w:fill="auto"/>
            <w:noWrap/>
            <w:vAlign w:val="bottom"/>
            <w:hideMark/>
          </w:tcPr>
          <w:p w14:paraId="4141D09B"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4EC9B32"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73A91C0B"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4B9ED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16</w:t>
            </w:r>
          </w:p>
        </w:tc>
        <w:tc>
          <w:tcPr>
            <w:tcW w:w="0" w:type="auto"/>
            <w:tcBorders>
              <w:top w:val="nil"/>
              <w:left w:val="nil"/>
              <w:bottom w:val="single" w:sz="4" w:space="0" w:color="auto"/>
              <w:right w:val="single" w:sz="4" w:space="0" w:color="auto"/>
            </w:tcBorders>
            <w:shd w:val="clear" w:color="auto" w:fill="auto"/>
            <w:noWrap/>
            <w:vAlign w:val="bottom"/>
            <w:hideMark/>
          </w:tcPr>
          <w:p w14:paraId="31197B2B"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1266024.544</w:t>
            </w:r>
          </w:p>
        </w:tc>
        <w:tc>
          <w:tcPr>
            <w:tcW w:w="0" w:type="auto"/>
            <w:tcBorders>
              <w:top w:val="nil"/>
              <w:left w:val="nil"/>
              <w:bottom w:val="single" w:sz="4" w:space="0" w:color="auto"/>
              <w:right w:val="single" w:sz="4" w:space="0" w:color="auto"/>
            </w:tcBorders>
            <w:shd w:val="clear" w:color="auto" w:fill="auto"/>
            <w:noWrap/>
            <w:vAlign w:val="bottom"/>
            <w:hideMark/>
          </w:tcPr>
          <w:p w14:paraId="3996EB0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6DC32D2D"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6EED2492"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A5C636"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17</w:t>
            </w:r>
          </w:p>
        </w:tc>
        <w:tc>
          <w:tcPr>
            <w:tcW w:w="0" w:type="auto"/>
            <w:tcBorders>
              <w:top w:val="nil"/>
              <w:left w:val="nil"/>
              <w:bottom w:val="single" w:sz="4" w:space="0" w:color="auto"/>
              <w:right w:val="single" w:sz="4" w:space="0" w:color="auto"/>
            </w:tcBorders>
            <w:shd w:val="clear" w:color="auto" w:fill="auto"/>
            <w:noWrap/>
            <w:vAlign w:val="bottom"/>
            <w:hideMark/>
          </w:tcPr>
          <w:p w14:paraId="27B1D4F8"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1297675.157</w:t>
            </w:r>
          </w:p>
        </w:tc>
        <w:tc>
          <w:tcPr>
            <w:tcW w:w="0" w:type="auto"/>
            <w:tcBorders>
              <w:top w:val="nil"/>
              <w:left w:val="nil"/>
              <w:bottom w:val="single" w:sz="4" w:space="0" w:color="auto"/>
              <w:right w:val="single" w:sz="4" w:space="0" w:color="auto"/>
            </w:tcBorders>
            <w:shd w:val="clear" w:color="auto" w:fill="auto"/>
            <w:noWrap/>
            <w:vAlign w:val="bottom"/>
            <w:hideMark/>
          </w:tcPr>
          <w:p w14:paraId="6C43EF4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053F780C"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49B89C37"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A0E86E"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18</w:t>
            </w:r>
          </w:p>
        </w:tc>
        <w:tc>
          <w:tcPr>
            <w:tcW w:w="0" w:type="auto"/>
            <w:tcBorders>
              <w:top w:val="nil"/>
              <w:left w:val="nil"/>
              <w:bottom w:val="single" w:sz="4" w:space="0" w:color="auto"/>
              <w:right w:val="single" w:sz="4" w:space="0" w:color="auto"/>
            </w:tcBorders>
            <w:shd w:val="clear" w:color="auto" w:fill="auto"/>
            <w:noWrap/>
            <w:vAlign w:val="bottom"/>
            <w:hideMark/>
          </w:tcPr>
          <w:p w14:paraId="2A019350"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1330117.036</w:t>
            </w:r>
          </w:p>
        </w:tc>
        <w:tc>
          <w:tcPr>
            <w:tcW w:w="0" w:type="auto"/>
            <w:tcBorders>
              <w:top w:val="nil"/>
              <w:left w:val="nil"/>
              <w:bottom w:val="single" w:sz="4" w:space="0" w:color="auto"/>
              <w:right w:val="single" w:sz="4" w:space="0" w:color="auto"/>
            </w:tcBorders>
            <w:shd w:val="clear" w:color="auto" w:fill="auto"/>
            <w:noWrap/>
            <w:vAlign w:val="bottom"/>
            <w:hideMark/>
          </w:tcPr>
          <w:p w14:paraId="197D2541"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710AE323"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12AB4EA8"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4DD66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19</w:t>
            </w:r>
          </w:p>
        </w:tc>
        <w:tc>
          <w:tcPr>
            <w:tcW w:w="0" w:type="auto"/>
            <w:tcBorders>
              <w:top w:val="nil"/>
              <w:left w:val="nil"/>
              <w:bottom w:val="single" w:sz="4" w:space="0" w:color="auto"/>
              <w:right w:val="single" w:sz="4" w:space="0" w:color="auto"/>
            </w:tcBorders>
            <w:shd w:val="clear" w:color="auto" w:fill="auto"/>
            <w:noWrap/>
            <w:vAlign w:val="bottom"/>
            <w:hideMark/>
          </w:tcPr>
          <w:p w14:paraId="272700E4"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1363369.962</w:t>
            </w:r>
          </w:p>
        </w:tc>
        <w:tc>
          <w:tcPr>
            <w:tcW w:w="0" w:type="auto"/>
            <w:tcBorders>
              <w:top w:val="nil"/>
              <w:left w:val="nil"/>
              <w:bottom w:val="single" w:sz="4" w:space="0" w:color="auto"/>
              <w:right w:val="single" w:sz="4" w:space="0" w:color="auto"/>
            </w:tcBorders>
            <w:shd w:val="clear" w:color="auto" w:fill="auto"/>
            <w:noWrap/>
            <w:vAlign w:val="bottom"/>
            <w:hideMark/>
          </w:tcPr>
          <w:p w14:paraId="1E59EBA5"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7AB1D0FC"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6F736F5B"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F5474A"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14:paraId="6CBCCDED"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1397454.211</w:t>
            </w:r>
          </w:p>
        </w:tc>
        <w:tc>
          <w:tcPr>
            <w:tcW w:w="0" w:type="auto"/>
            <w:tcBorders>
              <w:top w:val="nil"/>
              <w:left w:val="nil"/>
              <w:bottom w:val="single" w:sz="4" w:space="0" w:color="auto"/>
              <w:right w:val="single" w:sz="4" w:space="0" w:color="auto"/>
            </w:tcBorders>
            <w:shd w:val="clear" w:color="auto" w:fill="auto"/>
            <w:noWrap/>
            <w:vAlign w:val="bottom"/>
            <w:hideMark/>
          </w:tcPr>
          <w:p w14:paraId="2234FA74"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657909A2"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5806DCD1"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83D84A"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21</w:t>
            </w:r>
          </w:p>
        </w:tc>
        <w:tc>
          <w:tcPr>
            <w:tcW w:w="0" w:type="auto"/>
            <w:tcBorders>
              <w:top w:val="nil"/>
              <w:left w:val="nil"/>
              <w:bottom w:val="single" w:sz="4" w:space="0" w:color="auto"/>
              <w:right w:val="single" w:sz="4" w:space="0" w:color="auto"/>
            </w:tcBorders>
            <w:shd w:val="clear" w:color="auto" w:fill="auto"/>
            <w:noWrap/>
            <w:vAlign w:val="bottom"/>
            <w:hideMark/>
          </w:tcPr>
          <w:p w14:paraId="6F0D6DD0"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1432390.566</w:t>
            </w:r>
          </w:p>
        </w:tc>
        <w:tc>
          <w:tcPr>
            <w:tcW w:w="0" w:type="auto"/>
            <w:tcBorders>
              <w:top w:val="nil"/>
              <w:left w:val="nil"/>
              <w:bottom w:val="single" w:sz="4" w:space="0" w:color="auto"/>
              <w:right w:val="single" w:sz="4" w:space="0" w:color="auto"/>
            </w:tcBorders>
            <w:shd w:val="clear" w:color="auto" w:fill="auto"/>
            <w:noWrap/>
            <w:vAlign w:val="bottom"/>
            <w:hideMark/>
          </w:tcPr>
          <w:p w14:paraId="713ACA15"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77677BD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23045D9C"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52258E"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22</w:t>
            </w:r>
          </w:p>
        </w:tc>
        <w:tc>
          <w:tcPr>
            <w:tcW w:w="0" w:type="auto"/>
            <w:tcBorders>
              <w:top w:val="nil"/>
              <w:left w:val="nil"/>
              <w:bottom w:val="single" w:sz="4" w:space="0" w:color="auto"/>
              <w:right w:val="single" w:sz="4" w:space="0" w:color="auto"/>
            </w:tcBorders>
            <w:shd w:val="clear" w:color="auto" w:fill="auto"/>
            <w:noWrap/>
            <w:vAlign w:val="bottom"/>
            <w:hideMark/>
          </w:tcPr>
          <w:p w14:paraId="5C777414"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1468200.331</w:t>
            </w:r>
          </w:p>
        </w:tc>
        <w:tc>
          <w:tcPr>
            <w:tcW w:w="0" w:type="auto"/>
            <w:tcBorders>
              <w:top w:val="nil"/>
              <w:left w:val="nil"/>
              <w:bottom w:val="single" w:sz="4" w:space="0" w:color="auto"/>
              <w:right w:val="single" w:sz="4" w:space="0" w:color="auto"/>
            </w:tcBorders>
            <w:shd w:val="clear" w:color="auto" w:fill="auto"/>
            <w:noWrap/>
            <w:vAlign w:val="bottom"/>
            <w:hideMark/>
          </w:tcPr>
          <w:p w14:paraId="6DAD05A5"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21BE77BD"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7700909D"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87FC3D"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23</w:t>
            </w:r>
          </w:p>
        </w:tc>
        <w:tc>
          <w:tcPr>
            <w:tcW w:w="0" w:type="auto"/>
            <w:tcBorders>
              <w:top w:val="nil"/>
              <w:left w:val="nil"/>
              <w:bottom w:val="single" w:sz="4" w:space="0" w:color="auto"/>
              <w:right w:val="single" w:sz="4" w:space="0" w:color="auto"/>
            </w:tcBorders>
            <w:shd w:val="clear" w:color="auto" w:fill="auto"/>
            <w:noWrap/>
            <w:vAlign w:val="bottom"/>
            <w:hideMark/>
          </w:tcPr>
          <w:p w14:paraId="70E4B6CE"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1504905.339</w:t>
            </w:r>
          </w:p>
        </w:tc>
        <w:tc>
          <w:tcPr>
            <w:tcW w:w="0" w:type="auto"/>
            <w:tcBorders>
              <w:top w:val="nil"/>
              <w:left w:val="nil"/>
              <w:bottom w:val="single" w:sz="4" w:space="0" w:color="auto"/>
              <w:right w:val="single" w:sz="4" w:space="0" w:color="auto"/>
            </w:tcBorders>
            <w:shd w:val="clear" w:color="auto" w:fill="auto"/>
            <w:noWrap/>
            <w:vAlign w:val="bottom"/>
            <w:hideMark/>
          </w:tcPr>
          <w:p w14:paraId="1145E66A"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41A52170"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5CED80B2"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B8C973"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24</w:t>
            </w:r>
          </w:p>
        </w:tc>
        <w:tc>
          <w:tcPr>
            <w:tcW w:w="0" w:type="auto"/>
            <w:tcBorders>
              <w:top w:val="nil"/>
              <w:left w:val="nil"/>
              <w:bottom w:val="single" w:sz="4" w:space="0" w:color="auto"/>
              <w:right w:val="single" w:sz="4" w:space="0" w:color="auto"/>
            </w:tcBorders>
            <w:shd w:val="clear" w:color="auto" w:fill="auto"/>
            <w:noWrap/>
            <w:vAlign w:val="bottom"/>
            <w:hideMark/>
          </w:tcPr>
          <w:p w14:paraId="2B1528B4"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1542527.972</w:t>
            </w:r>
          </w:p>
        </w:tc>
        <w:tc>
          <w:tcPr>
            <w:tcW w:w="0" w:type="auto"/>
            <w:tcBorders>
              <w:top w:val="nil"/>
              <w:left w:val="nil"/>
              <w:bottom w:val="single" w:sz="4" w:space="0" w:color="auto"/>
              <w:right w:val="single" w:sz="4" w:space="0" w:color="auto"/>
            </w:tcBorders>
            <w:shd w:val="clear" w:color="auto" w:fill="auto"/>
            <w:noWrap/>
            <w:vAlign w:val="bottom"/>
            <w:hideMark/>
          </w:tcPr>
          <w:p w14:paraId="65C758D4"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2BA7BC3F"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66FC40C7"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6F1544"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25</w:t>
            </w:r>
          </w:p>
        </w:tc>
        <w:tc>
          <w:tcPr>
            <w:tcW w:w="0" w:type="auto"/>
            <w:tcBorders>
              <w:top w:val="nil"/>
              <w:left w:val="nil"/>
              <w:bottom w:val="single" w:sz="4" w:space="0" w:color="auto"/>
              <w:right w:val="single" w:sz="4" w:space="0" w:color="auto"/>
            </w:tcBorders>
            <w:shd w:val="clear" w:color="auto" w:fill="auto"/>
            <w:noWrap/>
            <w:vAlign w:val="bottom"/>
            <w:hideMark/>
          </w:tcPr>
          <w:p w14:paraId="268F9B0F"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1581091.172</w:t>
            </w:r>
          </w:p>
        </w:tc>
        <w:tc>
          <w:tcPr>
            <w:tcW w:w="0" w:type="auto"/>
            <w:tcBorders>
              <w:top w:val="nil"/>
              <w:left w:val="nil"/>
              <w:bottom w:val="single" w:sz="4" w:space="0" w:color="auto"/>
              <w:right w:val="single" w:sz="4" w:space="0" w:color="auto"/>
            </w:tcBorders>
            <w:shd w:val="clear" w:color="auto" w:fill="auto"/>
            <w:noWrap/>
            <w:vAlign w:val="bottom"/>
            <w:hideMark/>
          </w:tcPr>
          <w:p w14:paraId="6E3C619E"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1D79DC11"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r w:rsidR="00015A26" w:rsidRPr="00B304A7" w14:paraId="264D201E" w14:textId="77777777" w:rsidTr="006A4A9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4E12DE"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26</w:t>
            </w:r>
          </w:p>
        </w:tc>
        <w:tc>
          <w:tcPr>
            <w:tcW w:w="0" w:type="auto"/>
            <w:tcBorders>
              <w:top w:val="nil"/>
              <w:left w:val="nil"/>
              <w:bottom w:val="single" w:sz="4" w:space="0" w:color="auto"/>
              <w:right w:val="single" w:sz="4" w:space="0" w:color="auto"/>
            </w:tcBorders>
            <w:shd w:val="clear" w:color="auto" w:fill="auto"/>
            <w:noWrap/>
            <w:vAlign w:val="bottom"/>
            <w:hideMark/>
          </w:tcPr>
          <w:p w14:paraId="2C36C32A"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2370618.451</w:t>
            </w:r>
          </w:p>
        </w:tc>
        <w:tc>
          <w:tcPr>
            <w:tcW w:w="0" w:type="auto"/>
            <w:tcBorders>
              <w:top w:val="nil"/>
              <w:left w:val="nil"/>
              <w:bottom w:val="single" w:sz="4" w:space="0" w:color="auto"/>
              <w:right w:val="single" w:sz="4" w:space="0" w:color="auto"/>
            </w:tcBorders>
            <w:shd w:val="clear" w:color="auto" w:fill="auto"/>
            <w:noWrap/>
            <w:vAlign w:val="bottom"/>
            <w:hideMark/>
          </w:tcPr>
          <w:p w14:paraId="4BE9E71E"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c>
          <w:tcPr>
            <w:tcW w:w="0" w:type="auto"/>
            <w:tcBorders>
              <w:top w:val="nil"/>
              <w:left w:val="nil"/>
              <w:bottom w:val="single" w:sz="4" w:space="0" w:color="auto"/>
              <w:right w:val="single" w:sz="4" w:space="0" w:color="auto"/>
            </w:tcBorders>
            <w:shd w:val="clear" w:color="auto" w:fill="auto"/>
            <w:noWrap/>
            <w:vAlign w:val="bottom"/>
            <w:hideMark/>
          </w:tcPr>
          <w:p w14:paraId="675440F7" w14:textId="77777777" w:rsidR="00015A26" w:rsidRPr="00B304A7" w:rsidRDefault="00015A26" w:rsidP="00015A26">
            <w:pPr>
              <w:spacing w:after="0" w:line="240" w:lineRule="auto"/>
              <w:jc w:val="right"/>
              <w:rPr>
                <w:rFonts w:ascii="Calibri" w:eastAsia="Times New Roman" w:hAnsi="Calibri" w:cs="Times New Roman"/>
                <w:color w:val="000000"/>
                <w:sz w:val="24"/>
                <w:szCs w:val="24"/>
                <w:lang w:val="es-ES_tradnl" w:eastAsia="es-ES"/>
              </w:rPr>
            </w:pPr>
            <w:r w:rsidRPr="00B304A7">
              <w:rPr>
                <w:rFonts w:ascii="Calibri" w:eastAsia="Times New Roman" w:hAnsi="Calibri" w:cs="Times New Roman"/>
                <w:color w:val="000000"/>
                <w:sz w:val="24"/>
                <w:szCs w:val="24"/>
                <w:lang w:val="es-ES_tradnl" w:eastAsia="es-ES"/>
              </w:rPr>
              <w:t>-567000</w:t>
            </w:r>
          </w:p>
        </w:tc>
      </w:tr>
    </w:tbl>
    <w:p w14:paraId="299D3615" w14:textId="77777777" w:rsidR="00015A26" w:rsidRPr="00B304A7" w:rsidRDefault="00015A26" w:rsidP="0069640D">
      <w:pPr>
        <w:pStyle w:val="Prrafodelista"/>
        <w:jc w:val="center"/>
        <w:rPr>
          <w:lang w:val="es-ES_tradnl"/>
        </w:rPr>
      </w:pPr>
    </w:p>
    <w:p w14:paraId="5E8D539A" w14:textId="77777777" w:rsidR="00024232" w:rsidRPr="00B304A7" w:rsidRDefault="00024232" w:rsidP="00015A26">
      <w:pPr>
        <w:pStyle w:val="Prrafodelista"/>
        <w:jc w:val="center"/>
        <w:rPr>
          <w:b/>
          <w:sz w:val="18"/>
          <w:szCs w:val="18"/>
          <w:lang w:val="es-ES_tradnl"/>
        </w:rPr>
      </w:pPr>
    </w:p>
    <w:p w14:paraId="455816F8" w14:textId="40EB0F68" w:rsidR="00015A26" w:rsidRPr="00B304A7" w:rsidRDefault="00015A26" w:rsidP="00015A26">
      <w:pPr>
        <w:pStyle w:val="Prrafodelista"/>
        <w:jc w:val="center"/>
        <w:rPr>
          <w:b/>
          <w:sz w:val="18"/>
          <w:szCs w:val="18"/>
          <w:lang w:val="es-ES_tradnl"/>
        </w:rPr>
      </w:pPr>
      <w:r w:rsidRPr="00B304A7">
        <w:rPr>
          <w:b/>
          <w:sz w:val="18"/>
          <w:szCs w:val="18"/>
          <w:lang w:val="es-ES_tradnl"/>
        </w:rPr>
        <w:t>Tabla 2.4. Muestra la distribución de ingresos y egresos para las distintos periodos de funcionamiento del proyecto. Las consideraciones de los dos primeros egresos, se hace a partir de la suma de los conceptos de inversión de la maquinaria en el periodo uno y el periodo dos .</w:t>
      </w:r>
    </w:p>
    <w:p w14:paraId="6272860C" w14:textId="77777777" w:rsidR="00024232" w:rsidRPr="00B304A7" w:rsidRDefault="00024232" w:rsidP="00015A26">
      <w:pPr>
        <w:pStyle w:val="Prrafodelista"/>
        <w:jc w:val="center"/>
        <w:rPr>
          <w:b/>
          <w:sz w:val="18"/>
          <w:szCs w:val="18"/>
          <w:lang w:val="es-ES_tradnl"/>
        </w:rPr>
      </w:pPr>
    </w:p>
    <w:p w14:paraId="14BACD58" w14:textId="77777777" w:rsidR="00015A26" w:rsidRPr="00B304A7" w:rsidRDefault="00015A26" w:rsidP="00015A26">
      <w:pPr>
        <w:pStyle w:val="Prrafodelista"/>
        <w:jc w:val="center"/>
        <w:rPr>
          <w:b/>
          <w:sz w:val="18"/>
          <w:szCs w:val="18"/>
          <w:lang w:val="es-ES_tradnl"/>
        </w:rPr>
      </w:pPr>
    </w:p>
    <w:p w14:paraId="5D646429" w14:textId="09046A12" w:rsidR="00015A26" w:rsidRPr="00B304A7" w:rsidRDefault="00015A26" w:rsidP="00015A26">
      <w:pPr>
        <w:pStyle w:val="Prrafodelista"/>
        <w:jc w:val="both"/>
        <w:rPr>
          <w:lang w:val="es-ES_tradnl"/>
        </w:rPr>
      </w:pPr>
      <w:r w:rsidRPr="00B304A7">
        <w:rPr>
          <w:lang w:val="es-ES_tradnl"/>
        </w:rPr>
        <w:t xml:space="preserve">De la descripción del problema, es claro que los flujos de ingresos se distribuyen de manera geométrica desde el periodo dos hasta el periodo 26, de la misma manera, los dos primeros egresos resultan de las sumas de los costos totales de la tabla 2.2 y la tabla 2.3 para cada periodo, y de una serie uniforme con la anualidad indicada. Para </w:t>
      </w:r>
      <w:r w:rsidR="00B304A7">
        <w:rPr>
          <w:lang w:val="es-ES_tradnl"/>
        </w:rPr>
        <w:t>graficar</w:t>
      </w:r>
      <w:bookmarkStart w:id="0" w:name="_GoBack"/>
      <w:bookmarkEnd w:id="0"/>
      <w:r w:rsidRPr="00B304A7">
        <w:rPr>
          <w:lang w:val="es-ES_tradnl"/>
        </w:rPr>
        <w:t>, se incluyen los flujos negativos netos. A continuación, se muestra el diagrama de flujos del proyecto.</w:t>
      </w:r>
    </w:p>
    <w:p w14:paraId="6ECD123C" w14:textId="77777777" w:rsidR="00024232" w:rsidRPr="00B304A7" w:rsidRDefault="00024232" w:rsidP="00015A26">
      <w:pPr>
        <w:pStyle w:val="Prrafodelista"/>
        <w:jc w:val="both"/>
        <w:rPr>
          <w:lang w:val="es-ES_tradnl"/>
        </w:rPr>
      </w:pPr>
    </w:p>
    <w:p w14:paraId="3302FEA5" w14:textId="77777777" w:rsidR="00024232" w:rsidRPr="00B304A7" w:rsidRDefault="00024232" w:rsidP="00015A26">
      <w:pPr>
        <w:pStyle w:val="Prrafodelista"/>
        <w:jc w:val="both"/>
        <w:rPr>
          <w:lang w:val="es-ES_tradnl"/>
        </w:rPr>
      </w:pPr>
    </w:p>
    <w:p w14:paraId="14EFC52E" w14:textId="5FFDE0E7" w:rsidR="00024232" w:rsidRPr="00B304A7" w:rsidRDefault="00024232" w:rsidP="00015A26">
      <w:pPr>
        <w:pStyle w:val="Prrafodelista"/>
        <w:jc w:val="both"/>
        <w:rPr>
          <w:lang w:val="es-ES_tradnl"/>
        </w:rPr>
      </w:pPr>
      <w:r w:rsidRPr="00B304A7">
        <w:rPr>
          <w:noProof/>
          <w:lang w:val="es-ES_tradnl" w:eastAsia="es-ES"/>
        </w:rPr>
        <w:drawing>
          <wp:inline distT="0" distB="0" distL="0" distR="0" wp14:anchorId="29A9EA91" wp14:editId="33614C15">
            <wp:extent cx="5612130" cy="2887345"/>
            <wp:effectExtent l="0" t="0" r="26670" b="3365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C8BE33" w14:textId="77777777" w:rsidR="00751912" w:rsidRPr="00B304A7" w:rsidRDefault="00751912" w:rsidP="009C262D">
      <w:pPr>
        <w:pStyle w:val="Prrafodelista"/>
        <w:jc w:val="both"/>
        <w:rPr>
          <w:lang w:val="es-ES_tradnl"/>
        </w:rPr>
      </w:pPr>
    </w:p>
    <w:p w14:paraId="5D798D63" w14:textId="24D5060F" w:rsidR="00024232" w:rsidRPr="00B304A7" w:rsidRDefault="00024232" w:rsidP="00024232">
      <w:pPr>
        <w:pStyle w:val="Prrafodelista"/>
        <w:jc w:val="center"/>
        <w:rPr>
          <w:b/>
          <w:sz w:val="18"/>
          <w:szCs w:val="18"/>
          <w:lang w:val="es-ES_tradnl"/>
        </w:rPr>
      </w:pPr>
      <w:r w:rsidRPr="00B304A7">
        <w:rPr>
          <w:b/>
          <w:sz w:val="18"/>
          <w:szCs w:val="18"/>
          <w:lang w:val="es-ES_tradnl"/>
        </w:rPr>
        <w:t>Gráfica 2.5. Muestra el esquema de flujos con consideraciones de ingresos y egresos para los distintos periodos de tiempo.</w:t>
      </w:r>
    </w:p>
    <w:p w14:paraId="1B5627BF" w14:textId="77777777" w:rsidR="00024232" w:rsidRPr="00B304A7" w:rsidRDefault="00024232" w:rsidP="00024232">
      <w:pPr>
        <w:pStyle w:val="Prrafodelista"/>
        <w:jc w:val="center"/>
        <w:rPr>
          <w:b/>
          <w:sz w:val="18"/>
          <w:szCs w:val="18"/>
          <w:lang w:val="es-ES_tradnl"/>
        </w:rPr>
      </w:pPr>
    </w:p>
    <w:p w14:paraId="533F8A00" w14:textId="19682115" w:rsidR="00024232" w:rsidRPr="00B304A7" w:rsidRDefault="00024232" w:rsidP="00024232">
      <w:pPr>
        <w:pStyle w:val="Prrafodelista"/>
        <w:jc w:val="center"/>
        <w:rPr>
          <w:b/>
          <w:sz w:val="18"/>
          <w:szCs w:val="18"/>
          <w:lang w:val="es-ES_tradnl"/>
        </w:rPr>
      </w:pPr>
      <w:r w:rsidRPr="00B304A7">
        <w:rPr>
          <w:noProof/>
          <w:lang w:val="es-ES_tradnl" w:eastAsia="es-ES"/>
        </w:rPr>
        <w:drawing>
          <wp:inline distT="0" distB="0" distL="0" distR="0" wp14:anchorId="4AC9CFA9" wp14:editId="36B0945A">
            <wp:extent cx="5612130" cy="2926080"/>
            <wp:effectExtent l="0" t="0" r="26670" b="203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F404A1" w14:textId="77777777" w:rsidR="00024232" w:rsidRPr="00B304A7" w:rsidRDefault="00024232" w:rsidP="00024232">
      <w:pPr>
        <w:pStyle w:val="Prrafodelista"/>
        <w:jc w:val="center"/>
        <w:rPr>
          <w:b/>
          <w:sz w:val="18"/>
          <w:szCs w:val="18"/>
          <w:lang w:val="es-ES_tradnl"/>
        </w:rPr>
      </w:pPr>
    </w:p>
    <w:p w14:paraId="6F4AB36C" w14:textId="625535F4" w:rsidR="007A030B" w:rsidRPr="00B304A7" w:rsidRDefault="00024232" w:rsidP="008A69C3">
      <w:pPr>
        <w:pStyle w:val="Prrafodelista"/>
        <w:jc w:val="both"/>
        <w:rPr>
          <w:b/>
          <w:sz w:val="18"/>
          <w:szCs w:val="18"/>
          <w:lang w:val="es-ES_tradnl"/>
        </w:rPr>
      </w:pPr>
      <w:r w:rsidRPr="00B304A7">
        <w:rPr>
          <w:b/>
          <w:sz w:val="18"/>
          <w:szCs w:val="18"/>
          <w:lang w:val="es-ES_tradnl"/>
        </w:rPr>
        <w:t>Gráfica 2.6. Muestra el esquema de flujos netos del proyecto a través del tiempo.</w:t>
      </w:r>
      <w:r w:rsidR="0025330B" w:rsidRPr="00B304A7">
        <w:rPr>
          <w:b/>
          <w:sz w:val="18"/>
          <w:szCs w:val="18"/>
          <w:lang w:val="es-ES_tradnl"/>
        </w:rPr>
        <w:t xml:space="preserve"> </w:t>
      </w:r>
    </w:p>
    <w:p w14:paraId="7A03B119" w14:textId="77777777" w:rsidR="008A69C3" w:rsidRPr="00B304A7" w:rsidRDefault="008A69C3" w:rsidP="008A69C3">
      <w:pPr>
        <w:pStyle w:val="Prrafodelista"/>
        <w:jc w:val="both"/>
        <w:rPr>
          <w:lang w:val="es-ES_tradnl"/>
        </w:rPr>
      </w:pPr>
    </w:p>
    <w:p w14:paraId="57A50064" w14:textId="77777777" w:rsidR="00181297" w:rsidRPr="00B304A7" w:rsidRDefault="00181297" w:rsidP="003258C7">
      <w:pPr>
        <w:pStyle w:val="Prrafodelista"/>
        <w:numPr>
          <w:ilvl w:val="0"/>
          <w:numId w:val="1"/>
        </w:numPr>
        <w:jc w:val="both"/>
        <w:rPr>
          <w:lang w:val="es-ES_tradnl"/>
        </w:rPr>
      </w:pPr>
      <w:r w:rsidRPr="00B304A7">
        <w:rPr>
          <w:b/>
          <w:lang w:val="es-ES_tradnl"/>
        </w:rPr>
        <w:t>(8 puntos)</w:t>
      </w:r>
      <w:r w:rsidRPr="00B304A7">
        <w:rPr>
          <w:lang w:val="es-ES_tradnl"/>
        </w:rPr>
        <w:t xml:space="preserve"> Teniendo en cuenta que su costo de oportunidad es de 4.8% NS/MV, calcule el B/C del proyecto.</w:t>
      </w:r>
    </w:p>
    <w:p w14:paraId="3BB1310E" w14:textId="77777777" w:rsidR="00181297" w:rsidRPr="00B304A7" w:rsidRDefault="00181297" w:rsidP="00181297">
      <w:pPr>
        <w:pStyle w:val="Prrafodelista"/>
        <w:jc w:val="both"/>
        <w:rPr>
          <w:b/>
          <w:lang w:val="es-ES_tradnl"/>
        </w:rPr>
      </w:pPr>
    </w:p>
    <w:p w14:paraId="16ACC303" w14:textId="2404A487" w:rsidR="00C572E5" w:rsidRPr="00B304A7" w:rsidRDefault="00181297" w:rsidP="00181297">
      <w:pPr>
        <w:pStyle w:val="Prrafodelista"/>
        <w:jc w:val="both"/>
        <w:rPr>
          <w:lang w:val="es-ES_tradnl"/>
        </w:rPr>
      </w:pPr>
      <w:r w:rsidRPr="00B304A7">
        <w:rPr>
          <w:lang w:val="es-ES_tradnl"/>
        </w:rPr>
        <w:t xml:space="preserve"> </w:t>
      </w:r>
      <w:r w:rsidR="000613B6" w:rsidRPr="00B304A7">
        <w:rPr>
          <w:lang w:val="es-ES_tradnl"/>
        </w:rPr>
        <w:t>Primero, es necesa</w:t>
      </w:r>
      <w:r w:rsidR="00C572E5" w:rsidRPr="00B304A7">
        <w:rPr>
          <w:lang w:val="es-ES_tradnl"/>
        </w:rPr>
        <w:t xml:space="preserve">rio convertir la tasa a una tasa efectiva para la inclusión en las fórmulas que indican bondad financiera, para esto, se aplica el esquema de transformación de NS/MV a MV y de MV a EA. A </w:t>
      </w:r>
      <w:r w:rsidR="00B304A7" w:rsidRPr="00B304A7">
        <w:rPr>
          <w:lang w:val="es-ES_tradnl"/>
        </w:rPr>
        <w:t>continuación</w:t>
      </w:r>
      <w:r w:rsidR="00C572E5" w:rsidRPr="00B304A7">
        <w:rPr>
          <w:lang w:val="es-ES_tradnl"/>
        </w:rPr>
        <w:t>, se muestra el proceso.</w:t>
      </w:r>
    </w:p>
    <w:p w14:paraId="741E8851" w14:textId="52609239" w:rsidR="00C572E5" w:rsidRPr="00B304A7" w:rsidRDefault="00C572E5" w:rsidP="00C572E5">
      <w:pPr>
        <w:jc w:val="center"/>
        <w:rPr>
          <w:rFonts w:eastAsiaTheme="minorEastAsia"/>
          <w:iCs/>
          <w:lang w:val="es-ES_tradnl"/>
        </w:rPr>
      </w:pPr>
      <m:oMathPara>
        <m:oMath>
          <m:r>
            <w:rPr>
              <w:rFonts w:ascii="Cambria Math" w:hAnsi="Cambria Math"/>
              <w:lang w:val="es-ES_tradnl"/>
            </w:rPr>
            <m:t>4.8 %NS.MV=</m:t>
          </m:r>
          <m:d>
            <m:dPr>
              <m:ctrlPr>
                <w:rPr>
                  <w:rFonts w:ascii="Cambria Math" w:hAnsi="Cambria Math"/>
                  <w:i/>
                  <w:iCs/>
                  <w:lang w:val="es-ES_tradnl"/>
                </w:rPr>
              </m:ctrlPr>
            </m:dPr>
            <m:e>
              <m:f>
                <m:fPr>
                  <m:ctrlPr>
                    <w:rPr>
                      <w:rFonts w:ascii="Cambria Math" w:hAnsi="Cambria Math"/>
                      <w:i/>
                      <w:iCs/>
                      <w:lang w:val="es-ES_tradnl"/>
                    </w:rPr>
                  </m:ctrlPr>
                </m:fPr>
                <m:num>
                  <m:r>
                    <w:rPr>
                      <w:rFonts w:ascii="Cambria Math" w:hAnsi="Cambria Math"/>
                      <w:lang w:val="es-ES_tradnl"/>
                    </w:rPr>
                    <m:t>4.8</m:t>
                  </m:r>
                </m:num>
                <m:den>
                  <m:r>
                    <w:rPr>
                      <w:rFonts w:ascii="Cambria Math" w:hAnsi="Cambria Math"/>
                      <w:lang w:val="es-ES_tradnl"/>
                    </w:rPr>
                    <m:t>6</m:t>
                  </m:r>
                </m:den>
              </m:f>
            </m:e>
          </m:d>
          <m:r>
            <w:rPr>
              <w:rFonts w:ascii="Cambria Math" w:hAnsi="Cambria Math"/>
              <w:lang w:val="es-ES_tradnl"/>
            </w:rPr>
            <m:t>% MV=0.8% MV=</m:t>
          </m:r>
          <m:sSup>
            <m:sSupPr>
              <m:ctrlPr>
                <w:rPr>
                  <w:rFonts w:ascii="Cambria Math" w:hAnsi="Cambria Math"/>
                  <w:i/>
                  <w:iCs/>
                  <w:lang w:val="es-ES_tradnl"/>
                </w:rPr>
              </m:ctrlPr>
            </m:sSupPr>
            <m:e>
              <m:r>
                <w:rPr>
                  <w:rFonts w:ascii="Cambria Math" w:hAnsi="Cambria Math"/>
                  <w:lang w:val="es-ES_tradnl"/>
                </w:rPr>
                <m:t>(1+0.8%)</m:t>
              </m:r>
            </m:e>
            <m:sup>
              <m:r>
                <w:rPr>
                  <w:rFonts w:ascii="Cambria Math" w:hAnsi="Cambria Math"/>
                  <w:lang w:val="es-ES_tradnl"/>
                </w:rPr>
                <m:t>12</m:t>
              </m:r>
            </m:sup>
          </m:sSup>
          <m:r>
            <w:rPr>
              <w:rFonts w:ascii="Cambria Math" w:hAnsi="Cambria Math"/>
              <w:lang w:val="es-ES_tradnl"/>
            </w:rPr>
            <m:t>-1=10.03% EA</m:t>
          </m:r>
        </m:oMath>
      </m:oMathPara>
    </w:p>
    <w:p w14:paraId="397D4C31" w14:textId="106A5928" w:rsidR="005A6089" w:rsidRPr="00B304A7" w:rsidRDefault="005A6089" w:rsidP="008937BF">
      <w:pPr>
        <w:ind w:left="700"/>
        <w:jc w:val="both"/>
        <w:rPr>
          <w:rFonts w:eastAsiaTheme="minorEastAsia"/>
          <w:iCs/>
          <w:lang w:val="es-ES_tradnl"/>
        </w:rPr>
      </w:pPr>
      <w:r w:rsidRPr="00B304A7">
        <w:rPr>
          <w:rFonts w:eastAsiaTheme="minorEastAsia"/>
          <w:iCs/>
          <w:lang w:val="es-ES_tradnl"/>
        </w:rPr>
        <w:t xml:space="preserve">Ahora, </w:t>
      </w:r>
      <w:r w:rsidR="008937BF" w:rsidRPr="00B304A7">
        <w:rPr>
          <w:rFonts w:eastAsiaTheme="minorEastAsia"/>
          <w:iCs/>
          <w:lang w:val="es-ES_tradnl"/>
        </w:rPr>
        <w:t xml:space="preserve">para hallar el indicador de beneficio costo, es necesario el valor presente de los ingresos, de los egresos y hallar la razón entre éstos. Los ingresos, se </w:t>
      </w:r>
      <w:r w:rsidR="00B304A7" w:rsidRPr="00B304A7">
        <w:rPr>
          <w:rFonts w:eastAsiaTheme="minorEastAsia"/>
          <w:iCs/>
          <w:lang w:val="es-ES_tradnl"/>
        </w:rPr>
        <w:t>componen</w:t>
      </w:r>
      <w:r w:rsidR="008937BF" w:rsidRPr="00B304A7">
        <w:rPr>
          <w:rFonts w:eastAsiaTheme="minorEastAsia"/>
          <w:iCs/>
          <w:lang w:val="es-ES_tradnl"/>
        </w:rPr>
        <w:t xml:space="preserve"> de una serie geométrica creciente y del flujo de venta del último periodo. Asimismo, el de los egresos son dos flujos aislados y una serie uniforme que comienza en dos y termina en 26. (Por razones de la herramienta utilizada, se corre gráf</w:t>
      </w:r>
      <w:r w:rsidR="00EF5110" w:rsidRPr="00B304A7">
        <w:rPr>
          <w:rFonts w:eastAsiaTheme="minorEastAsia"/>
          <w:iCs/>
          <w:lang w:val="es-ES_tradnl"/>
        </w:rPr>
        <w:t>icamente el eje de los periodos. S</w:t>
      </w:r>
      <w:r w:rsidR="008937BF" w:rsidRPr="00B304A7">
        <w:rPr>
          <w:rFonts w:eastAsiaTheme="minorEastAsia"/>
          <w:iCs/>
          <w:lang w:val="es-ES_tradnl"/>
        </w:rPr>
        <w:t>in embargo, es claro que el esquema de flujos comienza en 0 y termina en 26).</w:t>
      </w:r>
      <w:r w:rsidR="00015A26" w:rsidRPr="00B304A7">
        <w:rPr>
          <w:rFonts w:eastAsiaTheme="minorEastAsia"/>
          <w:iCs/>
          <w:lang w:val="es-ES_tradnl"/>
        </w:rPr>
        <w:t xml:space="preserve"> Dado que ya se conoce la distribución de los flujos, y se conocen</w:t>
      </w:r>
      <w:r w:rsidR="00EF5110" w:rsidRPr="00B304A7">
        <w:rPr>
          <w:rFonts w:eastAsiaTheme="minorEastAsia"/>
          <w:iCs/>
          <w:lang w:val="es-ES_tradnl"/>
        </w:rPr>
        <w:t xml:space="preserve"> sus equivalencias en el tiempo, n</w:t>
      </w:r>
      <w:r w:rsidR="00015A26" w:rsidRPr="00B304A7">
        <w:rPr>
          <w:rFonts w:eastAsiaTheme="minorEastAsia"/>
          <w:iCs/>
          <w:lang w:val="es-ES_tradnl"/>
        </w:rPr>
        <w:t xml:space="preserve">o se hará la deducción analítica de los resultados, sino se usarán las </w:t>
      </w:r>
      <w:r w:rsidR="00B304A7" w:rsidRPr="00B304A7">
        <w:rPr>
          <w:rFonts w:eastAsiaTheme="minorEastAsia"/>
          <w:iCs/>
          <w:lang w:val="es-ES_tradnl"/>
        </w:rPr>
        <w:t>herramientas</w:t>
      </w:r>
      <w:r w:rsidR="00015A26" w:rsidRPr="00B304A7">
        <w:rPr>
          <w:rFonts w:eastAsiaTheme="minorEastAsia"/>
          <w:iCs/>
          <w:lang w:val="es-ES_tradnl"/>
        </w:rPr>
        <w:t xml:space="preserve"> computacionales para hallar los valores presentes de ambos flujos.  </w:t>
      </w:r>
      <w:r w:rsidR="00EF5110" w:rsidRPr="00B304A7">
        <w:rPr>
          <w:rFonts w:eastAsiaTheme="minorEastAsia"/>
          <w:iCs/>
          <w:lang w:val="es-ES_tradnl"/>
        </w:rPr>
        <w:t xml:space="preserve">Es </w:t>
      </w:r>
      <w:r w:rsidR="00B304A7" w:rsidRPr="00B304A7">
        <w:rPr>
          <w:rFonts w:eastAsiaTheme="minorEastAsia"/>
          <w:iCs/>
          <w:lang w:val="es-ES_tradnl"/>
        </w:rPr>
        <w:t>necesario</w:t>
      </w:r>
      <w:r w:rsidR="00EF5110" w:rsidRPr="00B304A7">
        <w:rPr>
          <w:rFonts w:eastAsiaTheme="minorEastAsia"/>
          <w:iCs/>
          <w:lang w:val="es-ES_tradnl"/>
        </w:rPr>
        <w:t xml:space="preserve"> considerar los ingresos y los egresos netos de la gráfica 2.5, hallar sus valores </w:t>
      </w:r>
      <w:r w:rsidR="00B304A7" w:rsidRPr="00B304A7">
        <w:rPr>
          <w:rFonts w:eastAsiaTheme="minorEastAsia"/>
          <w:iCs/>
          <w:lang w:val="es-ES_tradnl"/>
        </w:rPr>
        <w:t>presentes</w:t>
      </w:r>
      <w:r w:rsidR="00EF5110" w:rsidRPr="00B304A7">
        <w:rPr>
          <w:rFonts w:eastAsiaTheme="minorEastAsia"/>
          <w:iCs/>
          <w:lang w:val="es-ES_tradnl"/>
        </w:rPr>
        <w:t xml:space="preserve"> y considerar la razón entre éstos. </w:t>
      </w:r>
    </w:p>
    <w:p w14:paraId="74D53DD2" w14:textId="04845465" w:rsidR="00F64B99" w:rsidRPr="00B304A7" w:rsidRDefault="00EF5110" w:rsidP="008937BF">
      <w:pPr>
        <w:ind w:left="700"/>
        <w:jc w:val="both"/>
        <w:rPr>
          <w:rFonts w:eastAsiaTheme="minorEastAsia"/>
          <w:iCs/>
          <w:lang w:val="es-ES_tradnl"/>
        </w:rPr>
      </w:pPr>
      <w:r w:rsidRPr="00B304A7">
        <w:rPr>
          <w:rFonts w:eastAsiaTheme="minorEastAsia"/>
          <w:iCs/>
          <w:lang w:val="es-ES_tradnl"/>
        </w:rPr>
        <w:t xml:space="preserve">Usando la función VA(interés, periodo, </w:t>
      </w:r>
      <w:r w:rsidR="00B304A7" w:rsidRPr="00B304A7">
        <w:rPr>
          <w:rFonts w:eastAsiaTheme="minorEastAsia"/>
          <w:iCs/>
          <w:lang w:val="es-ES_tradnl"/>
        </w:rPr>
        <w:t>valor futuro</w:t>
      </w:r>
      <w:r w:rsidRPr="00B304A7">
        <w:rPr>
          <w:rFonts w:eastAsiaTheme="minorEastAsia"/>
          <w:iCs/>
          <w:lang w:val="es-ES_tradnl"/>
        </w:rPr>
        <w:t>) de Excel, se hallan los valores presentes de cada flujo y se halla la suma del conjunto, esto para ingresos y para egresos. a continuación, se muestra una tabla con éstos resultados, es decir los de los valores presentes de los ingresos y de los egresos para cada flujo en su periodo correspondiente.</w:t>
      </w:r>
    </w:p>
    <w:p w14:paraId="332271EB" w14:textId="77777777" w:rsidR="00F64B99" w:rsidRPr="00B304A7" w:rsidRDefault="00F64B99" w:rsidP="008937BF">
      <w:pPr>
        <w:ind w:left="700"/>
        <w:jc w:val="both"/>
        <w:rPr>
          <w:rFonts w:eastAsiaTheme="minorEastAsia"/>
          <w:iCs/>
          <w:lang w:val="es-ES_tradnl"/>
        </w:rPr>
      </w:pPr>
    </w:p>
    <w:tbl>
      <w:tblPr>
        <w:tblpPr w:leftFromText="141" w:rightFromText="141" w:vertAnchor="text" w:horzAnchor="page" w:tblpXSpec="center" w:tblpY="324"/>
        <w:tblW w:w="5000" w:type="pct"/>
        <w:tblCellMar>
          <w:left w:w="70" w:type="dxa"/>
          <w:right w:w="70" w:type="dxa"/>
        </w:tblCellMar>
        <w:tblLook w:val="04A0" w:firstRow="1" w:lastRow="0" w:firstColumn="1" w:lastColumn="0" w:noHBand="0" w:noVBand="1"/>
      </w:tblPr>
      <w:tblGrid>
        <w:gridCol w:w="666"/>
        <w:gridCol w:w="1219"/>
        <w:gridCol w:w="963"/>
        <w:gridCol w:w="981"/>
        <w:gridCol w:w="1406"/>
        <w:gridCol w:w="1169"/>
        <w:gridCol w:w="1405"/>
        <w:gridCol w:w="1169"/>
      </w:tblGrid>
      <w:tr w:rsidR="008A69C3" w:rsidRPr="00B304A7" w14:paraId="723937AD" w14:textId="77777777" w:rsidTr="003E47EF">
        <w:trPr>
          <w:trHeight w:val="300"/>
        </w:trPr>
        <w:tc>
          <w:tcPr>
            <w:tcW w:w="388" w:type="pct"/>
            <w:tcBorders>
              <w:top w:val="single" w:sz="4" w:space="0" w:color="auto"/>
              <w:left w:val="single" w:sz="4" w:space="0" w:color="auto"/>
              <w:bottom w:val="single" w:sz="4" w:space="0" w:color="auto"/>
              <w:right w:val="single" w:sz="4" w:space="0" w:color="auto"/>
            </w:tcBorders>
            <w:shd w:val="clear" w:color="000000" w:fill="EFCD30"/>
            <w:noWrap/>
            <w:vAlign w:val="bottom"/>
            <w:hideMark/>
          </w:tcPr>
          <w:p w14:paraId="62CD6A69" w14:textId="77777777" w:rsidR="008A69C3" w:rsidRPr="00B304A7" w:rsidRDefault="008A69C3" w:rsidP="003E47E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N</w:t>
            </w:r>
          </w:p>
        </w:tc>
        <w:tc>
          <w:tcPr>
            <w:tcW w:w="696" w:type="pct"/>
            <w:tcBorders>
              <w:top w:val="single" w:sz="4" w:space="0" w:color="auto"/>
              <w:left w:val="nil"/>
              <w:bottom w:val="single" w:sz="4" w:space="0" w:color="auto"/>
              <w:right w:val="single" w:sz="4" w:space="0" w:color="auto"/>
            </w:tcBorders>
            <w:shd w:val="clear" w:color="000000" w:fill="EFCD30"/>
            <w:noWrap/>
            <w:vAlign w:val="bottom"/>
            <w:hideMark/>
          </w:tcPr>
          <w:p w14:paraId="7D781B34" w14:textId="77777777" w:rsidR="008A69C3" w:rsidRPr="00B304A7" w:rsidRDefault="008A69C3" w:rsidP="003E47E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INGRESOS</w:t>
            </w:r>
          </w:p>
        </w:tc>
        <w:tc>
          <w:tcPr>
            <w:tcW w:w="553" w:type="pct"/>
            <w:tcBorders>
              <w:top w:val="single" w:sz="4" w:space="0" w:color="auto"/>
              <w:left w:val="nil"/>
              <w:bottom w:val="single" w:sz="4" w:space="0" w:color="auto"/>
              <w:right w:val="single" w:sz="4" w:space="0" w:color="auto"/>
            </w:tcBorders>
            <w:shd w:val="clear" w:color="000000" w:fill="EFCD30"/>
            <w:noWrap/>
            <w:vAlign w:val="bottom"/>
            <w:hideMark/>
          </w:tcPr>
          <w:p w14:paraId="03B88AA9" w14:textId="77777777" w:rsidR="008A69C3" w:rsidRPr="00B304A7" w:rsidRDefault="008A69C3" w:rsidP="003E47E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EGRESOS</w:t>
            </w:r>
          </w:p>
        </w:tc>
        <w:tc>
          <w:tcPr>
            <w:tcW w:w="563" w:type="pct"/>
            <w:tcBorders>
              <w:top w:val="single" w:sz="4" w:space="0" w:color="auto"/>
              <w:left w:val="nil"/>
              <w:bottom w:val="single" w:sz="4" w:space="0" w:color="auto"/>
              <w:right w:val="single" w:sz="4" w:space="0" w:color="auto"/>
            </w:tcBorders>
            <w:shd w:val="clear" w:color="000000" w:fill="EFCD30"/>
            <w:noWrap/>
            <w:vAlign w:val="bottom"/>
            <w:hideMark/>
          </w:tcPr>
          <w:p w14:paraId="59AC371B" w14:textId="77777777" w:rsidR="008A69C3" w:rsidRPr="00B304A7" w:rsidRDefault="008A69C3" w:rsidP="003E47E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EGRESO NETO</w:t>
            </w:r>
          </w:p>
        </w:tc>
        <w:tc>
          <w:tcPr>
            <w:tcW w:w="800" w:type="pct"/>
            <w:tcBorders>
              <w:top w:val="single" w:sz="4" w:space="0" w:color="auto"/>
              <w:left w:val="nil"/>
              <w:bottom w:val="single" w:sz="4" w:space="0" w:color="auto"/>
              <w:right w:val="single" w:sz="4" w:space="0" w:color="auto"/>
            </w:tcBorders>
            <w:shd w:val="clear" w:color="000000" w:fill="EFCD30"/>
            <w:noWrap/>
            <w:vAlign w:val="bottom"/>
            <w:hideMark/>
          </w:tcPr>
          <w:p w14:paraId="3ECAEC1D" w14:textId="77777777" w:rsidR="008A69C3" w:rsidRPr="00B304A7" w:rsidRDefault="008A69C3" w:rsidP="003E47E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NETO</w:t>
            </w:r>
          </w:p>
        </w:tc>
        <w:tc>
          <w:tcPr>
            <w:tcW w:w="640" w:type="pct"/>
            <w:tcBorders>
              <w:top w:val="single" w:sz="4" w:space="0" w:color="auto"/>
              <w:left w:val="nil"/>
              <w:bottom w:val="single" w:sz="4" w:space="0" w:color="auto"/>
              <w:right w:val="single" w:sz="4" w:space="0" w:color="auto"/>
            </w:tcBorders>
            <w:shd w:val="clear" w:color="000000" w:fill="EFCD30"/>
            <w:noWrap/>
            <w:vAlign w:val="bottom"/>
            <w:hideMark/>
          </w:tcPr>
          <w:p w14:paraId="09D0DE31" w14:textId="77777777" w:rsidR="008A69C3" w:rsidRPr="00B304A7" w:rsidRDefault="008A69C3" w:rsidP="003E47E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VP INGRESO</w:t>
            </w:r>
          </w:p>
        </w:tc>
        <w:tc>
          <w:tcPr>
            <w:tcW w:w="799" w:type="pct"/>
            <w:tcBorders>
              <w:top w:val="single" w:sz="4" w:space="0" w:color="auto"/>
              <w:left w:val="nil"/>
              <w:bottom w:val="single" w:sz="4" w:space="0" w:color="auto"/>
              <w:right w:val="single" w:sz="4" w:space="0" w:color="auto"/>
            </w:tcBorders>
            <w:shd w:val="clear" w:color="000000" w:fill="EFCD30"/>
            <w:noWrap/>
            <w:vAlign w:val="bottom"/>
            <w:hideMark/>
          </w:tcPr>
          <w:p w14:paraId="2CE8C67C" w14:textId="77777777" w:rsidR="008A69C3" w:rsidRPr="00B304A7" w:rsidRDefault="008A69C3" w:rsidP="003E47E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VP EGRESO</w:t>
            </w:r>
          </w:p>
        </w:tc>
        <w:tc>
          <w:tcPr>
            <w:tcW w:w="561" w:type="pct"/>
            <w:tcBorders>
              <w:top w:val="single" w:sz="4" w:space="0" w:color="auto"/>
              <w:left w:val="nil"/>
              <w:bottom w:val="single" w:sz="4" w:space="0" w:color="auto"/>
              <w:right w:val="single" w:sz="4" w:space="0" w:color="auto"/>
            </w:tcBorders>
            <w:shd w:val="clear" w:color="000000" w:fill="EFCD30"/>
            <w:noWrap/>
            <w:vAlign w:val="bottom"/>
            <w:hideMark/>
          </w:tcPr>
          <w:p w14:paraId="79133DDD" w14:textId="77777777" w:rsidR="008A69C3" w:rsidRPr="00B304A7" w:rsidRDefault="008A69C3" w:rsidP="003E47EF">
            <w:pPr>
              <w:spacing w:after="0" w:line="240" w:lineRule="auto"/>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VP NETO</w:t>
            </w:r>
          </w:p>
        </w:tc>
      </w:tr>
      <w:tr w:rsidR="008A69C3" w:rsidRPr="00B304A7" w14:paraId="388D9953"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1819D35F"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0</w:t>
            </w:r>
          </w:p>
        </w:tc>
        <w:tc>
          <w:tcPr>
            <w:tcW w:w="696" w:type="pct"/>
            <w:tcBorders>
              <w:top w:val="nil"/>
              <w:left w:val="nil"/>
              <w:bottom w:val="single" w:sz="4" w:space="0" w:color="auto"/>
              <w:right w:val="single" w:sz="4" w:space="0" w:color="auto"/>
            </w:tcBorders>
            <w:shd w:val="clear" w:color="auto" w:fill="auto"/>
            <w:noWrap/>
            <w:vAlign w:val="bottom"/>
            <w:hideMark/>
          </w:tcPr>
          <w:p w14:paraId="31CEB02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0</w:t>
            </w:r>
          </w:p>
        </w:tc>
        <w:tc>
          <w:tcPr>
            <w:tcW w:w="553" w:type="pct"/>
            <w:tcBorders>
              <w:top w:val="nil"/>
              <w:left w:val="nil"/>
              <w:bottom w:val="single" w:sz="4" w:space="0" w:color="auto"/>
              <w:right w:val="single" w:sz="4" w:space="0" w:color="auto"/>
            </w:tcBorders>
            <w:shd w:val="clear" w:color="auto" w:fill="auto"/>
            <w:noWrap/>
            <w:vAlign w:val="bottom"/>
            <w:hideMark/>
          </w:tcPr>
          <w:p w14:paraId="61490E2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502400</w:t>
            </w:r>
          </w:p>
        </w:tc>
        <w:tc>
          <w:tcPr>
            <w:tcW w:w="563" w:type="pct"/>
            <w:tcBorders>
              <w:top w:val="nil"/>
              <w:left w:val="nil"/>
              <w:bottom w:val="single" w:sz="4" w:space="0" w:color="auto"/>
              <w:right w:val="single" w:sz="4" w:space="0" w:color="auto"/>
            </w:tcBorders>
            <w:shd w:val="clear" w:color="auto" w:fill="auto"/>
            <w:noWrap/>
            <w:vAlign w:val="bottom"/>
            <w:hideMark/>
          </w:tcPr>
          <w:p w14:paraId="4AAFDDC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-502400</w:t>
            </w:r>
          </w:p>
        </w:tc>
        <w:tc>
          <w:tcPr>
            <w:tcW w:w="800" w:type="pct"/>
            <w:tcBorders>
              <w:top w:val="nil"/>
              <w:left w:val="nil"/>
              <w:bottom w:val="single" w:sz="4" w:space="0" w:color="auto"/>
              <w:right w:val="single" w:sz="4" w:space="0" w:color="auto"/>
            </w:tcBorders>
            <w:shd w:val="clear" w:color="auto" w:fill="auto"/>
            <w:noWrap/>
            <w:vAlign w:val="bottom"/>
            <w:hideMark/>
          </w:tcPr>
          <w:p w14:paraId="57DC1AAC"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-502400</w:t>
            </w:r>
          </w:p>
        </w:tc>
        <w:tc>
          <w:tcPr>
            <w:tcW w:w="640" w:type="pct"/>
            <w:tcBorders>
              <w:top w:val="nil"/>
              <w:left w:val="nil"/>
              <w:bottom w:val="single" w:sz="4" w:space="0" w:color="auto"/>
              <w:right w:val="single" w:sz="4" w:space="0" w:color="auto"/>
            </w:tcBorders>
            <w:shd w:val="clear" w:color="auto" w:fill="auto"/>
            <w:noWrap/>
            <w:vAlign w:val="bottom"/>
            <w:hideMark/>
          </w:tcPr>
          <w:p w14:paraId="31F80A3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0</w:t>
            </w:r>
          </w:p>
        </w:tc>
        <w:tc>
          <w:tcPr>
            <w:tcW w:w="799" w:type="pct"/>
            <w:tcBorders>
              <w:top w:val="nil"/>
              <w:left w:val="nil"/>
              <w:bottom w:val="single" w:sz="4" w:space="0" w:color="auto"/>
              <w:right w:val="single" w:sz="4" w:space="0" w:color="auto"/>
            </w:tcBorders>
            <w:shd w:val="clear" w:color="auto" w:fill="auto"/>
            <w:noWrap/>
            <w:vAlign w:val="bottom"/>
            <w:hideMark/>
          </w:tcPr>
          <w:p w14:paraId="13AD59C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502400</w:t>
            </w:r>
          </w:p>
        </w:tc>
        <w:tc>
          <w:tcPr>
            <w:tcW w:w="561" w:type="pct"/>
            <w:tcBorders>
              <w:top w:val="nil"/>
              <w:left w:val="nil"/>
              <w:bottom w:val="single" w:sz="4" w:space="0" w:color="auto"/>
              <w:right w:val="single" w:sz="4" w:space="0" w:color="auto"/>
            </w:tcBorders>
            <w:shd w:val="clear" w:color="auto" w:fill="auto"/>
            <w:noWrap/>
            <w:vAlign w:val="bottom"/>
            <w:hideMark/>
          </w:tcPr>
          <w:p w14:paraId="7C5A8AD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-502400</w:t>
            </w:r>
          </w:p>
        </w:tc>
      </w:tr>
      <w:tr w:rsidR="008A69C3" w:rsidRPr="00B304A7" w14:paraId="397A1112"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2B3FCD9C"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w:t>
            </w:r>
          </w:p>
        </w:tc>
        <w:tc>
          <w:tcPr>
            <w:tcW w:w="696" w:type="pct"/>
            <w:tcBorders>
              <w:top w:val="nil"/>
              <w:left w:val="nil"/>
              <w:bottom w:val="single" w:sz="4" w:space="0" w:color="auto"/>
              <w:right w:val="single" w:sz="4" w:space="0" w:color="auto"/>
            </w:tcBorders>
            <w:shd w:val="clear" w:color="auto" w:fill="auto"/>
            <w:noWrap/>
            <w:vAlign w:val="bottom"/>
            <w:hideMark/>
          </w:tcPr>
          <w:p w14:paraId="49BFA5F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0</w:t>
            </w:r>
          </w:p>
        </w:tc>
        <w:tc>
          <w:tcPr>
            <w:tcW w:w="553" w:type="pct"/>
            <w:tcBorders>
              <w:top w:val="nil"/>
              <w:left w:val="nil"/>
              <w:bottom w:val="single" w:sz="4" w:space="0" w:color="auto"/>
              <w:right w:val="single" w:sz="4" w:space="0" w:color="auto"/>
            </w:tcBorders>
            <w:shd w:val="clear" w:color="auto" w:fill="auto"/>
            <w:noWrap/>
            <w:vAlign w:val="bottom"/>
            <w:hideMark/>
          </w:tcPr>
          <w:p w14:paraId="584E31A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1358000</w:t>
            </w:r>
          </w:p>
        </w:tc>
        <w:tc>
          <w:tcPr>
            <w:tcW w:w="563" w:type="pct"/>
            <w:tcBorders>
              <w:top w:val="nil"/>
              <w:left w:val="nil"/>
              <w:bottom w:val="single" w:sz="4" w:space="0" w:color="auto"/>
              <w:right w:val="single" w:sz="4" w:space="0" w:color="auto"/>
            </w:tcBorders>
            <w:shd w:val="clear" w:color="auto" w:fill="auto"/>
            <w:noWrap/>
            <w:vAlign w:val="bottom"/>
            <w:hideMark/>
          </w:tcPr>
          <w:p w14:paraId="4AD4578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-1358000</w:t>
            </w:r>
          </w:p>
        </w:tc>
        <w:tc>
          <w:tcPr>
            <w:tcW w:w="800" w:type="pct"/>
            <w:tcBorders>
              <w:top w:val="nil"/>
              <w:left w:val="nil"/>
              <w:bottom w:val="single" w:sz="4" w:space="0" w:color="auto"/>
              <w:right w:val="single" w:sz="4" w:space="0" w:color="auto"/>
            </w:tcBorders>
            <w:shd w:val="clear" w:color="auto" w:fill="auto"/>
            <w:noWrap/>
            <w:vAlign w:val="bottom"/>
            <w:hideMark/>
          </w:tcPr>
          <w:p w14:paraId="4F2E607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-1358000</w:t>
            </w:r>
          </w:p>
        </w:tc>
        <w:tc>
          <w:tcPr>
            <w:tcW w:w="640" w:type="pct"/>
            <w:tcBorders>
              <w:top w:val="nil"/>
              <w:left w:val="nil"/>
              <w:bottom w:val="single" w:sz="4" w:space="0" w:color="auto"/>
              <w:right w:val="single" w:sz="4" w:space="0" w:color="auto"/>
            </w:tcBorders>
            <w:shd w:val="clear" w:color="auto" w:fill="auto"/>
            <w:noWrap/>
            <w:vAlign w:val="bottom"/>
            <w:hideMark/>
          </w:tcPr>
          <w:p w14:paraId="41374BDC"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0</w:t>
            </w:r>
          </w:p>
        </w:tc>
        <w:tc>
          <w:tcPr>
            <w:tcW w:w="799" w:type="pct"/>
            <w:tcBorders>
              <w:top w:val="nil"/>
              <w:left w:val="nil"/>
              <w:bottom w:val="single" w:sz="4" w:space="0" w:color="auto"/>
              <w:right w:val="single" w:sz="4" w:space="0" w:color="auto"/>
            </w:tcBorders>
            <w:shd w:val="clear" w:color="auto" w:fill="auto"/>
            <w:noWrap/>
            <w:vAlign w:val="bottom"/>
            <w:hideMark/>
          </w:tcPr>
          <w:p w14:paraId="01660B3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1234208.852</w:t>
            </w:r>
          </w:p>
        </w:tc>
        <w:tc>
          <w:tcPr>
            <w:tcW w:w="561" w:type="pct"/>
            <w:tcBorders>
              <w:top w:val="nil"/>
              <w:left w:val="nil"/>
              <w:bottom w:val="single" w:sz="4" w:space="0" w:color="auto"/>
              <w:right w:val="single" w:sz="4" w:space="0" w:color="auto"/>
            </w:tcBorders>
            <w:shd w:val="clear" w:color="auto" w:fill="auto"/>
            <w:noWrap/>
            <w:vAlign w:val="bottom"/>
            <w:hideMark/>
          </w:tcPr>
          <w:p w14:paraId="42C9241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-1234208.852</w:t>
            </w:r>
          </w:p>
        </w:tc>
      </w:tr>
      <w:tr w:rsidR="008A69C3" w:rsidRPr="00B304A7" w14:paraId="767CDE1F"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1AEDC3DF"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w:t>
            </w:r>
          </w:p>
        </w:tc>
        <w:tc>
          <w:tcPr>
            <w:tcW w:w="696" w:type="pct"/>
            <w:tcBorders>
              <w:top w:val="nil"/>
              <w:left w:val="nil"/>
              <w:bottom w:val="single" w:sz="4" w:space="0" w:color="auto"/>
              <w:right w:val="single" w:sz="4" w:space="0" w:color="auto"/>
            </w:tcBorders>
            <w:shd w:val="clear" w:color="auto" w:fill="auto"/>
            <w:noWrap/>
            <w:vAlign w:val="bottom"/>
            <w:hideMark/>
          </w:tcPr>
          <w:p w14:paraId="2E7FFDC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896000</w:t>
            </w:r>
          </w:p>
        </w:tc>
        <w:tc>
          <w:tcPr>
            <w:tcW w:w="553" w:type="pct"/>
            <w:tcBorders>
              <w:top w:val="nil"/>
              <w:left w:val="nil"/>
              <w:bottom w:val="single" w:sz="4" w:space="0" w:color="auto"/>
              <w:right w:val="single" w:sz="4" w:space="0" w:color="auto"/>
            </w:tcBorders>
            <w:shd w:val="clear" w:color="auto" w:fill="auto"/>
            <w:noWrap/>
            <w:vAlign w:val="bottom"/>
            <w:hideMark/>
          </w:tcPr>
          <w:p w14:paraId="7F389FB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3A547EE2"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5694758C"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329000</w:t>
            </w:r>
          </w:p>
        </w:tc>
        <w:tc>
          <w:tcPr>
            <w:tcW w:w="640" w:type="pct"/>
            <w:tcBorders>
              <w:top w:val="nil"/>
              <w:left w:val="nil"/>
              <w:bottom w:val="single" w:sz="4" w:space="0" w:color="auto"/>
              <w:right w:val="single" w:sz="4" w:space="0" w:color="auto"/>
            </w:tcBorders>
            <w:shd w:val="clear" w:color="auto" w:fill="auto"/>
            <w:noWrap/>
            <w:vAlign w:val="bottom"/>
            <w:hideMark/>
          </w:tcPr>
          <w:p w14:paraId="186E66B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740092.1261</w:t>
            </w:r>
          </w:p>
        </w:tc>
        <w:tc>
          <w:tcPr>
            <w:tcW w:w="799" w:type="pct"/>
            <w:tcBorders>
              <w:top w:val="nil"/>
              <w:left w:val="nil"/>
              <w:bottom w:val="single" w:sz="4" w:space="0" w:color="auto"/>
              <w:right w:val="single" w:sz="4" w:space="0" w:color="auto"/>
            </w:tcBorders>
            <w:shd w:val="clear" w:color="auto" w:fill="auto"/>
            <w:noWrap/>
            <w:vAlign w:val="bottom"/>
            <w:hideMark/>
          </w:tcPr>
          <w:p w14:paraId="5E67085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468339.5486</w:t>
            </w:r>
          </w:p>
        </w:tc>
        <w:tc>
          <w:tcPr>
            <w:tcW w:w="561" w:type="pct"/>
            <w:tcBorders>
              <w:top w:val="nil"/>
              <w:left w:val="nil"/>
              <w:bottom w:val="single" w:sz="4" w:space="0" w:color="auto"/>
              <w:right w:val="single" w:sz="4" w:space="0" w:color="auto"/>
            </w:tcBorders>
            <w:shd w:val="clear" w:color="auto" w:fill="auto"/>
            <w:noWrap/>
            <w:vAlign w:val="bottom"/>
            <w:hideMark/>
          </w:tcPr>
          <w:p w14:paraId="31B7E29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271752.5776</w:t>
            </w:r>
          </w:p>
        </w:tc>
      </w:tr>
      <w:tr w:rsidR="008A69C3" w:rsidRPr="00B304A7" w14:paraId="6088AA5C"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2F62439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w:t>
            </w:r>
          </w:p>
        </w:tc>
        <w:tc>
          <w:tcPr>
            <w:tcW w:w="696" w:type="pct"/>
            <w:tcBorders>
              <w:top w:val="nil"/>
              <w:left w:val="nil"/>
              <w:bottom w:val="single" w:sz="4" w:space="0" w:color="auto"/>
              <w:right w:val="single" w:sz="4" w:space="0" w:color="auto"/>
            </w:tcBorders>
            <w:shd w:val="clear" w:color="auto" w:fill="auto"/>
            <w:noWrap/>
            <w:vAlign w:val="bottom"/>
            <w:hideMark/>
          </w:tcPr>
          <w:p w14:paraId="67C813A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918400</w:t>
            </w:r>
          </w:p>
        </w:tc>
        <w:tc>
          <w:tcPr>
            <w:tcW w:w="553" w:type="pct"/>
            <w:tcBorders>
              <w:top w:val="nil"/>
              <w:left w:val="nil"/>
              <w:bottom w:val="single" w:sz="4" w:space="0" w:color="auto"/>
              <w:right w:val="single" w:sz="4" w:space="0" w:color="auto"/>
            </w:tcBorders>
            <w:shd w:val="clear" w:color="auto" w:fill="auto"/>
            <w:noWrap/>
            <w:vAlign w:val="bottom"/>
            <w:hideMark/>
          </w:tcPr>
          <w:p w14:paraId="01A5F98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57629B6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7CF11682"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351400</w:t>
            </w:r>
          </w:p>
        </w:tc>
        <w:tc>
          <w:tcPr>
            <w:tcW w:w="640" w:type="pct"/>
            <w:tcBorders>
              <w:top w:val="nil"/>
              <w:left w:val="nil"/>
              <w:bottom w:val="single" w:sz="4" w:space="0" w:color="auto"/>
              <w:right w:val="single" w:sz="4" w:space="0" w:color="auto"/>
            </w:tcBorders>
            <w:shd w:val="clear" w:color="auto" w:fill="auto"/>
            <w:noWrap/>
            <w:vAlign w:val="bottom"/>
            <w:hideMark/>
          </w:tcPr>
          <w:p w14:paraId="47F97F3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689443.2693</w:t>
            </w:r>
          </w:p>
        </w:tc>
        <w:tc>
          <w:tcPr>
            <w:tcW w:w="799" w:type="pct"/>
            <w:tcBorders>
              <w:top w:val="nil"/>
              <w:left w:val="nil"/>
              <w:bottom w:val="single" w:sz="4" w:space="0" w:color="auto"/>
              <w:right w:val="single" w:sz="4" w:space="0" w:color="auto"/>
            </w:tcBorders>
            <w:shd w:val="clear" w:color="auto" w:fill="auto"/>
            <w:noWrap/>
            <w:vAlign w:val="bottom"/>
            <w:hideMark/>
          </w:tcPr>
          <w:p w14:paraId="499198AD"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425647.1404</w:t>
            </w:r>
          </w:p>
        </w:tc>
        <w:tc>
          <w:tcPr>
            <w:tcW w:w="561" w:type="pct"/>
            <w:tcBorders>
              <w:top w:val="nil"/>
              <w:left w:val="nil"/>
              <w:bottom w:val="single" w:sz="4" w:space="0" w:color="auto"/>
              <w:right w:val="single" w:sz="4" w:space="0" w:color="auto"/>
            </w:tcBorders>
            <w:shd w:val="clear" w:color="auto" w:fill="auto"/>
            <w:noWrap/>
            <w:vAlign w:val="bottom"/>
            <w:hideMark/>
          </w:tcPr>
          <w:p w14:paraId="719AF3D2"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263796.129</w:t>
            </w:r>
          </w:p>
        </w:tc>
      </w:tr>
      <w:tr w:rsidR="008A69C3" w:rsidRPr="00B304A7" w14:paraId="4A248FD6"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5FC7AFD"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w:t>
            </w:r>
          </w:p>
        </w:tc>
        <w:tc>
          <w:tcPr>
            <w:tcW w:w="696" w:type="pct"/>
            <w:tcBorders>
              <w:top w:val="nil"/>
              <w:left w:val="nil"/>
              <w:bottom w:val="single" w:sz="4" w:space="0" w:color="auto"/>
              <w:right w:val="single" w:sz="4" w:space="0" w:color="auto"/>
            </w:tcBorders>
            <w:shd w:val="clear" w:color="auto" w:fill="auto"/>
            <w:noWrap/>
            <w:vAlign w:val="bottom"/>
            <w:hideMark/>
          </w:tcPr>
          <w:p w14:paraId="7207278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941360</w:t>
            </w:r>
          </w:p>
        </w:tc>
        <w:tc>
          <w:tcPr>
            <w:tcW w:w="553" w:type="pct"/>
            <w:tcBorders>
              <w:top w:val="nil"/>
              <w:left w:val="nil"/>
              <w:bottom w:val="single" w:sz="4" w:space="0" w:color="auto"/>
              <w:right w:val="single" w:sz="4" w:space="0" w:color="auto"/>
            </w:tcBorders>
            <w:shd w:val="clear" w:color="auto" w:fill="auto"/>
            <w:noWrap/>
            <w:vAlign w:val="bottom"/>
            <w:hideMark/>
          </w:tcPr>
          <w:p w14:paraId="178379C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29E368C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1437C84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374360</w:t>
            </w:r>
          </w:p>
        </w:tc>
        <w:tc>
          <w:tcPr>
            <w:tcW w:w="640" w:type="pct"/>
            <w:tcBorders>
              <w:top w:val="nil"/>
              <w:left w:val="nil"/>
              <w:bottom w:val="single" w:sz="4" w:space="0" w:color="auto"/>
              <w:right w:val="single" w:sz="4" w:space="0" w:color="auto"/>
            </w:tcBorders>
            <w:shd w:val="clear" w:color="auto" w:fill="auto"/>
            <w:noWrap/>
            <w:vAlign w:val="bottom"/>
            <w:hideMark/>
          </w:tcPr>
          <w:p w14:paraId="3B0B1CC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642260.6117</w:t>
            </w:r>
          </w:p>
        </w:tc>
        <w:tc>
          <w:tcPr>
            <w:tcW w:w="799" w:type="pct"/>
            <w:tcBorders>
              <w:top w:val="nil"/>
              <w:left w:val="nil"/>
              <w:bottom w:val="single" w:sz="4" w:space="0" w:color="auto"/>
              <w:right w:val="single" w:sz="4" w:space="0" w:color="auto"/>
            </w:tcBorders>
            <w:shd w:val="clear" w:color="auto" w:fill="auto"/>
            <w:noWrap/>
            <w:vAlign w:val="bottom"/>
            <w:hideMark/>
          </w:tcPr>
          <w:p w14:paraId="345C58C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386846.4422</w:t>
            </w:r>
          </w:p>
        </w:tc>
        <w:tc>
          <w:tcPr>
            <w:tcW w:w="561" w:type="pct"/>
            <w:tcBorders>
              <w:top w:val="nil"/>
              <w:left w:val="nil"/>
              <w:bottom w:val="single" w:sz="4" w:space="0" w:color="auto"/>
              <w:right w:val="single" w:sz="4" w:space="0" w:color="auto"/>
            </w:tcBorders>
            <w:shd w:val="clear" w:color="auto" w:fill="auto"/>
            <w:noWrap/>
            <w:vAlign w:val="bottom"/>
            <w:hideMark/>
          </w:tcPr>
          <w:p w14:paraId="55C6E3F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255414.1695</w:t>
            </w:r>
          </w:p>
        </w:tc>
      </w:tr>
      <w:tr w:rsidR="008A69C3" w:rsidRPr="00B304A7" w14:paraId="51FD3304"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7AEF06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w:t>
            </w:r>
          </w:p>
        </w:tc>
        <w:tc>
          <w:tcPr>
            <w:tcW w:w="696" w:type="pct"/>
            <w:tcBorders>
              <w:top w:val="nil"/>
              <w:left w:val="nil"/>
              <w:bottom w:val="single" w:sz="4" w:space="0" w:color="auto"/>
              <w:right w:val="single" w:sz="4" w:space="0" w:color="auto"/>
            </w:tcBorders>
            <w:shd w:val="clear" w:color="auto" w:fill="auto"/>
            <w:noWrap/>
            <w:vAlign w:val="bottom"/>
            <w:hideMark/>
          </w:tcPr>
          <w:p w14:paraId="0D49ED0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964894</w:t>
            </w:r>
          </w:p>
        </w:tc>
        <w:tc>
          <w:tcPr>
            <w:tcW w:w="553" w:type="pct"/>
            <w:tcBorders>
              <w:top w:val="nil"/>
              <w:left w:val="nil"/>
              <w:bottom w:val="single" w:sz="4" w:space="0" w:color="auto"/>
              <w:right w:val="single" w:sz="4" w:space="0" w:color="auto"/>
            </w:tcBorders>
            <w:shd w:val="clear" w:color="auto" w:fill="auto"/>
            <w:noWrap/>
            <w:vAlign w:val="bottom"/>
            <w:hideMark/>
          </w:tcPr>
          <w:p w14:paraId="6816C2D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4C3D8CC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704E332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397894</w:t>
            </w:r>
          </w:p>
        </w:tc>
        <w:tc>
          <w:tcPr>
            <w:tcW w:w="640" w:type="pct"/>
            <w:tcBorders>
              <w:top w:val="nil"/>
              <w:left w:val="nil"/>
              <w:bottom w:val="single" w:sz="4" w:space="0" w:color="auto"/>
              <w:right w:val="single" w:sz="4" w:space="0" w:color="auto"/>
            </w:tcBorders>
            <w:shd w:val="clear" w:color="auto" w:fill="auto"/>
            <w:noWrap/>
            <w:vAlign w:val="bottom"/>
            <w:hideMark/>
          </w:tcPr>
          <w:p w14:paraId="030DA4AF"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598306.9408</w:t>
            </w:r>
          </w:p>
        </w:tc>
        <w:tc>
          <w:tcPr>
            <w:tcW w:w="799" w:type="pct"/>
            <w:tcBorders>
              <w:top w:val="nil"/>
              <w:left w:val="nil"/>
              <w:bottom w:val="single" w:sz="4" w:space="0" w:color="auto"/>
              <w:right w:val="single" w:sz="4" w:space="0" w:color="auto"/>
            </w:tcBorders>
            <w:shd w:val="clear" w:color="auto" w:fill="auto"/>
            <w:noWrap/>
            <w:vAlign w:val="bottom"/>
            <w:hideMark/>
          </w:tcPr>
          <w:p w14:paraId="3D73798F"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351582.6976</w:t>
            </w:r>
          </w:p>
        </w:tc>
        <w:tc>
          <w:tcPr>
            <w:tcW w:w="561" w:type="pct"/>
            <w:tcBorders>
              <w:top w:val="nil"/>
              <w:left w:val="nil"/>
              <w:bottom w:val="single" w:sz="4" w:space="0" w:color="auto"/>
              <w:right w:val="single" w:sz="4" w:space="0" w:color="auto"/>
            </w:tcBorders>
            <w:shd w:val="clear" w:color="auto" w:fill="auto"/>
            <w:noWrap/>
            <w:vAlign w:val="bottom"/>
            <w:hideMark/>
          </w:tcPr>
          <w:p w14:paraId="120B2E5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246724.2432</w:t>
            </w:r>
          </w:p>
        </w:tc>
      </w:tr>
      <w:tr w:rsidR="008A69C3" w:rsidRPr="00B304A7" w14:paraId="585F0C0F"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99B0CDF"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w:t>
            </w:r>
          </w:p>
        </w:tc>
        <w:tc>
          <w:tcPr>
            <w:tcW w:w="696" w:type="pct"/>
            <w:tcBorders>
              <w:top w:val="nil"/>
              <w:left w:val="nil"/>
              <w:bottom w:val="single" w:sz="4" w:space="0" w:color="auto"/>
              <w:right w:val="single" w:sz="4" w:space="0" w:color="auto"/>
            </w:tcBorders>
            <w:shd w:val="clear" w:color="auto" w:fill="auto"/>
            <w:noWrap/>
            <w:vAlign w:val="bottom"/>
            <w:hideMark/>
          </w:tcPr>
          <w:p w14:paraId="4C49C0D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989016.35</w:t>
            </w:r>
          </w:p>
        </w:tc>
        <w:tc>
          <w:tcPr>
            <w:tcW w:w="553" w:type="pct"/>
            <w:tcBorders>
              <w:top w:val="nil"/>
              <w:left w:val="nil"/>
              <w:bottom w:val="single" w:sz="4" w:space="0" w:color="auto"/>
              <w:right w:val="single" w:sz="4" w:space="0" w:color="auto"/>
            </w:tcBorders>
            <w:shd w:val="clear" w:color="auto" w:fill="auto"/>
            <w:noWrap/>
            <w:vAlign w:val="bottom"/>
            <w:hideMark/>
          </w:tcPr>
          <w:p w14:paraId="447805C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4B83291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01CC4A3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422016.35</w:t>
            </w:r>
          </w:p>
        </w:tc>
        <w:tc>
          <w:tcPr>
            <w:tcW w:w="640" w:type="pct"/>
            <w:tcBorders>
              <w:top w:val="nil"/>
              <w:left w:val="nil"/>
              <w:bottom w:val="single" w:sz="4" w:space="0" w:color="auto"/>
              <w:right w:val="single" w:sz="4" w:space="0" w:color="auto"/>
            </w:tcBorders>
            <w:shd w:val="clear" w:color="auto" w:fill="auto"/>
            <w:noWrap/>
            <w:vAlign w:val="bottom"/>
            <w:hideMark/>
          </w:tcPr>
          <w:p w14:paraId="154831A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557361.2782</w:t>
            </w:r>
          </w:p>
        </w:tc>
        <w:tc>
          <w:tcPr>
            <w:tcW w:w="799" w:type="pct"/>
            <w:tcBorders>
              <w:top w:val="nil"/>
              <w:left w:val="nil"/>
              <w:bottom w:val="single" w:sz="4" w:space="0" w:color="auto"/>
              <w:right w:val="single" w:sz="4" w:space="0" w:color="auto"/>
            </w:tcBorders>
            <w:shd w:val="clear" w:color="auto" w:fill="auto"/>
            <w:noWrap/>
            <w:vAlign w:val="bottom"/>
            <w:hideMark/>
          </w:tcPr>
          <w:p w14:paraId="0DA53E9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319533.4887</w:t>
            </w:r>
          </w:p>
        </w:tc>
        <w:tc>
          <w:tcPr>
            <w:tcW w:w="561" w:type="pct"/>
            <w:tcBorders>
              <w:top w:val="nil"/>
              <w:left w:val="nil"/>
              <w:bottom w:val="single" w:sz="4" w:space="0" w:color="auto"/>
              <w:right w:val="single" w:sz="4" w:space="0" w:color="auto"/>
            </w:tcBorders>
            <w:shd w:val="clear" w:color="auto" w:fill="auto"/>
            <w:noWrap/>
            <w:vAlign w:val="bottom"/>
            <w:hideMark/>
          </w:tcPr>
          <w:p w14:paraId="175FFC4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237827.7894</w:t>
            </w:r>
          </w:p>
        </w:tc>
      </w:tr>
      <w:tr w:rsidR="008A69C3" w:rsidRPr="00B304A7" w14:paraId="7B7D0C77"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515E7F7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w:t>
            </w:r>
          </w:p>
        </w:tc>
        <w:tc>
          <w:tcPr>
            <w:tcW w:w="696" w:type="pct"/>
            <w:tcBorders>
              <w:top w:val="nil"/>
              <w:left w:val="nil"/>
              <w:bottom w:val="single" w:sz="4" w:space="0" w:color="auto"/>
              <w:right w:val="single" w:sz="4" w:space="0" w:color="auto"/>
            </w:tcBorders>
            <w:shd w:val="clear" w:color="auto" w:fill="auto"/>
            <w:noWrap/>
            <w:vAlign w:val="bottom"/>
            <w:hideMark/>
          </w:tcPr>
          <w:p w14:paraId="314D57F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1013741.759</w:t>
            </w:r>
          </w:p>
        </w:tc>
        <w:tc>
          <w:tcPr>
            <w:tcW w:w="553" w:type="pct"/>
            <w:tcBorders>
              <w:top w:val="nil"/>
              <w:left w:val="nil"/>
              <w:bottom w:val="single" w:sz="4" w:space="0" w:color="auto"/>
              <w:right w:val="single" w:sz="4" w:space="0" w:color="auto"/>
            </w:tcBorders>
            <w:shd w:val="clear" w:color="auto" w:fill="auto"/>
            <w:noWrap/>
            <w:vAlign w:val="bottom"/>
            <w:hideMark/>
          </w:tcPr>
          <w:p w14:paraId="7F34871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1D2FF1A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5355404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446741.7587</w:t>
            </w:r>
          </w:p>
        </w:tc>
        <w:tc>
          <w:tcPr>
            <w:tcW w:w="640" w:type="pct"/>
            <w:tcBorders>
              <w:top w:val="nil"/>
              <w:left w:val="nil"/>
              <w:bottom w:val="single" w:sz="4" w:space="0" w:color="auto"/>
              <w:right w:val="single" w:sz="4" w:space="0" w:color="auto"/>
            </w:tcBorders>
            <w:shd w:val="clear" w:color="auto" w:fill="auto"/>
            <w:noWrap/>
            <w:vAlign w:val="bottom"/>
            <w:hideMark/>
          </w:tcPr>
          <w:p w14:paraId="08906DC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519217.768</w:t>
            </w:r>
          </w:p>
        </w:tc>
        <w:tc>
          <w:tcPr>
            <w:tcW w:w="799" w:type="pct"/>
            <w:tcBorders>
              <w:top w:val="nil"/>
              <w:left w:val="nil"/>
              <w:bottom w:val="single" w:sz="4" w:space="0" w:color="auto"/>
              <w:right w:val="single" w:sz="4" w:space="0" w:color="auto"/>
            </w:tcBorders>
            <w:shd w:val="clear" w:color="auto" w:fill="auto"/>
            <w:noWrap/>
            <w:vAlign w:val="bottom"/>
            <w:hideMark/>
          </w:tcPr>
          <w:p w14:paraId="27D0B17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290405.7882</w:t>
            </w:r>
          </w:p>
        </w:tc>
        <w:tc>
          <w:tcPr>
            <w:tcW w:w="561" w:type="pct"/>
            <w:tcBorders>
              <w:top w:val="nil"/>
              <w:left w:val="nil"/>
              <w:bottom w:val="single" w:sz="4" w:space="0" w:color="auto"/>
              <w:right w:val="single" w:sz="4" w:space="0" w:color="auto"/>
            </w:tcBorders>
            <w:shd w:val="clear" w:color="auto" w:fill="auto"/>
            <w:noWrap/>
            <w:vAlign w:val="bottom"/>
            <w:hideMark/>
          </w:tcPr>
          <w:p w14:paraId="0C35800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228811.9798</w:t>
            </w:r>
          </w:p>
        </w:tc>
      </w:tr>
      <w:tr w:rsidR="008A69C3" w:rsidRPr="00B304A7" w14:paraId="70AA78E2"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07542A7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8</w:t>
            </w:r>
          </w:p>
        </w:tc>
        <w:tc>
          <w:tcPr>
            <w:tcW w:w="696" w:type="pct"/>
            <w:tcBorders>
              <w:top w:val="nil"/>
              <w:left w:val="nil"/>
              <w:bottom w:val="single" w:sz="4" w:space="0" w:color="auto"/>
              <w:right w:val="single" w:sz="4" w:space="0" w:color="auto"/>
            </w:tcBorders>
            <w:shd w:val="clear" w:color="auto" w:fill="auto"/>
            <w:noWrap/>
            <w:vAlign w:val="bottom"/>
            <w:hideMark/>
          </w:tcPr>
          <w:p w14:paraId="42EDED2C"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1039085.303</w:t>
            </w:r>
          </w:p>
        </w:tc>
        <w:tc>
          <w:tcPr>
            <w:tcW w:w="553" w:type="pct"/>
            <w:tcBorders>
              <w:top w:val="nil"/>
              <w:left w:val="nil"/>
              <w:bottom w:val="single" w:sz="4" w:space="0" w:color="auto"/>
              <w:right w:val="single" w:sz="4" w:space="0" w:color="auto"/>
            </w:tcBorders>
            <w:shd w:val="clear" w:color="auto" w:fill="auto"/>
            <w:noWrap/>
            <w:vAlign w:val="bottom"/>
            <w:hideMark/>
          </w:tcPr>
          <w:p w14:paraId="3CB097F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5DC19BB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677EB66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472085.3027</w:t>
            </w:r>
          </w:p>
        </w:tc>
        <w:tc>
          <w:tcPr>
            <w:tcW w:w="640" w:type="pct"/>
            <w:tcBorders>
              <w:top w:val="nil"/>
              <w:left w:val="nil"/>
              <w:bottom w:val="single" w:sz="4" w:space="0" w:color="auto"/>
              <w:right w:val="single" w:sz="4" w:space="0" w:color="auto"/>
            </w:tcBorders>
            <w:shd w:val="clear" w:color="auto" w:fill="auto"/>
            <w:noWrap/>
            <w:vAlign w:val="bottom"/>
            <w:hideMark/>
          </w:tcPr>
          <w:p w14:paraId="03289D3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483684.6425</w:t>
            </w:r>
          </w:p>
        </w:tc>
        <w:tc>
          <w:tcPr>
            <w:tcW w:w="799" w:type="pct"/>
            <w:tcBorders>
              <w:top w:val="nil"/>
              <w:left w:val="nil"/>
              <w:bottom w:val="single" w:sz="4" w:space="0" w:color="auto"/>
              <w:right w:val="single" w:sz="4" w:space="0" w:color="auto"/>
            </w:tcBorders>
            <w:shd w:val="clear" w:color="auto" w:fill="auto"/>
            <w:noWrap/>
            <w:vAlign w:val="bottom"/>
            <w:hideMark/>
          </w:tcPr>
          <w:p w14:paraId="4823C38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263933.2802</w:t>
            </w:r>
          </w:p>
        </w:tc>
        <w:tc>
          <w:tcPr>
            <w:tcW w:w="561" w:type="pct"/>
            <w:tcBorders>
              <w:top w:val="nil"/>
              <w:left w:val="nil"/>
              <w:bottom w:val="single" w:sz="4" w:space="0" w:color="auto"/>
              <w:right w:val="single" w:sz="4" w:space="0" w:color="auto"/>
            </w:tcBorders>
            <w:shd w:val="clear" w:color="auto" w:fill="auto"/>
            <w:noWrap/>
            <w:vAlign w:val="bottom"/>
            <w:hideMark/>
          </w:tcPr>
          <w:p w14:paraId="1F112AF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219751.3624</w:t>
            </w:r>
          </w:p>
        </w:tc>
      </w:tr>
      <w:tr w:rsidR="008A69C3" w:rsidRPr="00B304A7" w14:paraId="4C43DF80"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56EC5B8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w:t>
            </w:r>
          </w:p>
        </w:tc>
        <w:tc>
          <w:tcPr>
            <w:tcW w:w="696" w:type="pct"/>
            <w:tcBorders>
              <w:top w:val="nil"/>
              <w:left w:val="nil"/>
              <w:bottom w:val="single" w:sz="4" w:space="0" w:color="auto"/>
              <w:right w:val="single" w:sz="4" w:space="0" w:color="auto"/>
            </w:tcBorders>
            <w:shd w:val="clear" w:color="auto" w:fill="auto"/>
            <w:noWrap/>
            <w:vAlign w:val="bottom"/>
            <w:hideMark/>
          </w:tcPr>
          <w:p w14:paraId="44812E54"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1065062.435</w:t>
            </w:r>
          </w:p>
        </w:tc>
        <w:tc>
          <w:tcPr>
            <w:tcW w:w="553" w:type="pct"/>
            <w:tcBorders>
              <w:top w:val="nil"/>
              <w:left w:val="nil"/>
              <w:bottom w:val="single" w:sz="4" w:space="0" w:color="auto"/>
              <w:right w:val="single" w:sz="4" w:space="0" w:color="auto"/>
            </w:tcBorders>
            <w:shd w:val="clear" w:color="auto" w:fill="auto"/>
            <w:noWrap/>
            <w:vAlign w:val="bottom"/>
            <w:hideMark/>
          </w:tcPr>
          <w:p w14:paraId="2ADB1AE4"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32A3768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4406900D"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498062.4353</w:t>
            </w:r>
          </w:p>
        </w:tc>
        <w:tc>
          <w:tcPr>
            <w:tcW w:w="640" w:type="pct"/>
            <w:tcBorders>
              <w:top w:val="nil"/>
              <w:left w:val="nil"/>
              <w:bottom w:val="single" w:sz="4" w:space="0" w:color="auto"/>
              <w:right w:val="single" w:sz="4" w:space="0" w:color="auto"/>
            </w:tcBorders>
            <w:shd w:val="clear" w:color="auto" w:fill="auto"/>
            <w:noWrap/>
            <w:vAlign w:val="bottom"/>
            <w:hideMark/>
          </w:tcPr>
          <w:p w14:paraId="4AD1245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450583.2578</w:t>
            </w:r>
          </w:p>
        </w:tc>
        <w:tc>
          <w:tcPr>
            <w:tcW w:w="799" w:type="pct"/>
            <w:tcBorders>
              <w:top w:val="nil"/>
              <w:left w:val="nil"/>
              <w:bottom w:val="single" w:sz="4" w:space="0" w:color="auto"/>
              <w:right w:val="single" w:sz="4" w:space="0" w:color="auto"/>
            </w:tcBorders>
            <w:shd w:val="clear" w:color="auto" w:fill="auto"/>
            <w:noWrap/>
            <w:vAlign w:val="bottom"/>
            <w:hideMark/>
          </w:tcPr>
          <w:p w14:paraId="546C848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239873.9254</w:t>
            </w:r>
          </w:p>
        </w:tc>
        <w:tc>
          <w:tcPr>
            <w:tcW w:w="561" w:type="pct"/>
            <w:tcBorders>
              <w:top w:val="nil"/>
              <w:left w:val="nil"/>
              <w:bottom w:val="single" w:sz="4" w:space="0" w:color="auto"/>
              <w:right w:val="single" w:sz="4" w:space="0" w:color="auto"/>
            </w:tcBorders>
            <w:shd w:val="clear" w:color="auto" w:fill="auto"/>
            <w:noWrap/>
            <w:vAlign w:val="bottom"/>
            <w:hideMark/>
          </w:tcPr>
          <w:p w14:paraId="62254E9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210709.3324</w:t>
            </w:r>
          </w:p>
        </w:tc>
      </w:tr>
      <w:tr w:rsidR="008A69C3" w:rsidRPr="00B304A7" w14:paraId="01FBCD3F"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62E20EA2"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w:t>
            </w:r>
          </w:p>
        </w:tc>
        <w:tc>
          <w:tcPr>
            <w:tcW w:w="696" w:type="pct"/>
            <w:tcBorders>
              <w:top w:val="nil"/>
              <w:left w:val="nil"/>
              <w:bottom w:val="single" w:sz="4" w:space="0" w:color="auto"/>
              <w:right w:val="single" w:sz="4" w:space="0" w:color="auto"/>
            </w:tcBorders>
            <w:shd w:val="clear" w:color="auto" w:fill="auto"/>
            <w:noWrap/>
            <w:vAlign w:val="bottom"/>
            <w:hideMark/>
          </w:tcPr>
          <w:p w14:paraId="1558549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1091688.996</w:t>
            </w:r>
          </w:p>
        </w:tc>
        <w:tc>
          <w:tcPr>
            <w:tcW w:w="553" w:type="pct"/>
            <w:tcBorders>
              <w:top w:val="nil"/>
              <w:left w:val="nil"/>
              <w:bottom w:val="single" w:sz="4" w:space="0" w:color="auto"/>
              <w:right w:val="single" w:sz="4" w:space="0" w:color="auto"/>
            </w:tcBorders>
            <w:shd w:val="clear" w:color="auto" w:fill="auto"/>
            <w:noWrap/>
            <w:vAlign w:val="bottom"/>
            <w:hideMark/>
          </w:tcPr>
          <w:p w14:paraId="78B1E25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5B46353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2F7495F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524688.9962</w:t>
            </w:r>
          </w:p>
        </w:tc>
        <w:tc>
          <w:tcPr>
            <w:tcW w:w="640" w:type="pct"/>
            <w:tcBorders>
              <w:top w:val="nil"/>
              <w:left w:val="nil"/>
              <w:bottom w:val="single" w:sz="4" w:space="0" w:color="auto"/>
              <w:right w:val="single" w:sz="4" w:space="0" w:color="auto"/>
            </w:tcBorders>
            <w:shd w:val="clear" w:color="auto" w:fill="auto"/>
            <w:noWrap/>
            <w:vAlign w:val="bottom"/>
            <w:hideMark/>
          </w:tcPr>
          <w:p w14:paraId="26A9D86F"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419747.1956</w:t>
            </w:r>
          </w:p>
        </w:tc>
        <w:tc>
          <w:tcPr>
            <w:tcW w:w="799" w:type="pct"/>
            <w:tcBorders>
              <w:top w:val="nil"/>
              <w:left w:val="nil"/>
              <w:bottom w:val="single" w:sz="4" w:space="0" w:color="auto"/>
              <w:right w:val="single" w:sz="4" w:space="0" w:color="auto"/>
            </w:tcBorders>
            <w:shd w:val="clear" w:color="auto" w:fill="auto"/>
            <w:noWrap/>
            <w:vAlign w:val="bottom"/>
            <w:hideMark/>
          </w:tcPr>
          <w:p w14:paraId="5CE0DA8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218007.7483</w:t>
            </w:r>
          </w:p>
        </w:tc>
        <w:tc>
          <w:tcPr>
            <w:tcW w:w="561" w:type="pct"/>
            <w:tcBorders>
              <w:top w:val="nil"/>
              <w:left w:val="nil"/>
              <w:bottom w:val="single" w:sz="4" w:space="0" w:color="auto"/>
              <w:right w:val="single" w:sz="4" w:space="0" w:color="auto"/>
            </w:tcBorders>
            <w:shd w:val="clear" w:color="auto" w:fill="auto"/>
            <w:noWrap/>
            <w:vAlign w:val="bottom"/>
            <w:hideMark/>
          </w:tcPr>
          <w:p w14:paraId="392CAD2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201739.4473</w:t>
            </w:r>
          </w:p>
        </w:tc>
      </w:tr>
      <w:tr w:rsidR="008A69C3" w:rsidRPr="00B304A7" w14:paraId="2A7EE75A"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33FDAB1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w:t>
            </w:r>
          </w:p>
        </w:tc>
        <w:tc>
          <w:tcPr>
            <w:tcW w:w="696" w:type="pct"/>
            <w:tcBorders>
              <w:top w:val="nil"/>
              <w:left w:val="nil"/>
              <w:bottom w:val="single" w:sz="4" w:space="0" w:color="auto"/>
              <w:right w:val="single" w:sz="4" w:space="0" w:color="auto"/>
            </w:tcBorders>
            <w:shd w:val="clear" w:color="auto" w:fill="auto"/>
            <w:noWrap/>
            <w:vAlign w:val="bottom"/>
            <w:hideMark/>
          </w:tcPr>
          <w:p w14:paraId="2598D2C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1118981.221</w:t>
            </w:r>
          </w:p>
        </w:tc>
        <w:tc>
          <w:tcPr>
            <w:tcW w:w="553" w:type="pct"/>
            <w:tcBorders>
              <w:top w:val="nil"/>
              <w:left w:val="nil"/>
              <w:bottom w:val="single" w:sz="4" w:space="0" w:color="auto"/>
              <w:right w:val="single" w:sz="4" w:space="0" w:color="auto"/>
            </w:tcBorders>
            <w:shd w:val="clear" w:color="auto" w:fill="auto"/>
            <w:noWrap/>
            <w:vAlign w:val="bottom"/>
            <w:hideMark/>
          </w:tcPr>
          <w:p w14:paraId="72DB8CE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6BB8C3D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2A3D23BC"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551981.2211</w:t>
            </w:r>
          </w:p>
        </w:tc>
        <w:tc>
          <w:tcPr>
            <w:tcW w:w="640" w:type="pct"/>
            <w:tcBorders>
              <w:top w:val="nil"/>
              <w:left w:val="nil"/>
              <w:bottom w:val="single" w:sz="4" w:space="0" w:color="auto"/>
              <w:right w:val="single" w:sz="4" w:space="0" w:color="auto"/>
            </w:tcBorders>
            <w:shd w:val="clear" w:color="auto" w:fill="auto"/>
            <w:noWrap/>
            <w:vAlign w:val="bottom"/>
            <w:hideMark/>
          </w:tcPr>
          <w:p w14:paraId="0690B20D"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391021.4264</w:t>
            </w:r>
          </w:p>
        </w:tc>
        <w:tc>
          <w:tcPr>
            <w:tcW w:w="799" w:type="pct"/>
            <w:tcBorders>
              <w:top w:val="nil"/>
              <w:left w:val="nil"/>
              <w:bottom w:val="single" w:sz="4" w:space="0" w:color="auto"/>
              <w:right w:val="single" w:sz="4" w:space="0" w:color="auto"/>
            </w:tcBorders>
            <w:shd w:val="clear" w:color="auto" w:fill="auto"/>
            <w:noWrap/>
            <w:vAlign w:val="bottom"/>
            <w:hideMark/>
          </w:tcPr>
          <w:p w14:paraId="780B4C8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198134.8253</w:t>
            </w:r>
          </w:p>
        </w:tc>
        <w:tc>
          <w:tcPr>
            <w:tcW w:w="561" w:type="pct"/>
            <w:tcBorders>
              <w:top w:val="nil"/>
              <w:left w:val="nil"/>
              <w:bottom w:val="single" w:sz="4" w:space="0" w:color="auto"/>
              <w:right w:val="single" w:sz="4" w:space="0" w:color="auto"/>
            </w:tcBorders>
            <w:shd w:val="clear" w:color="auto" w:fill="auto"/>
            <w:noWrap/>
            <w:vAlign w:val="bottom"/>
            <w:hideMark/>
          </w:tcPr>
          <w:p w14:paraId="6483AC8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192886.6011</w:t>
            </w:r>
          </w:p>
        </w:tc>
      </w:tr>
      <w:tr w:rsidR="008A69C3" w:rsidRPr="00B304A7" w14:paraId="7497D704"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617E2A8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w:t>
            </w:r>
          </w:p>
        </w:tc>
        <w:tc>
          <w:tcPr>
            <w:tcW w:w="696" w:type="pct"/>
            <w:tcBorders>
              <w:top w:val="nil"/>
              <w:left w:val="nil"/>
              <w:bottom w:val="single" w:sz="4" w:space="0" w:color="auto"/>
              <w:right w:val="single" w:sz="4" w:space="0" w:color="auto"/>
            </w:tcBorders>
            <w:shd w:val="clear" w:color="auto" w:fill="auto"/>
            <w:noWrap/>
            <w:vAlign w:val="bottom"/>
            <w:hideMark/>
          </w:tcPr>
          <w:p w14:paraId="40327E2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1146955.752</w:t>
            </w:r>
          </w:p>
        </w:tc>
        <w:tc>
          <w:tcPr>
            <w:tcW w:w="553" w:type="pct"/>
            <w:tcBorders>
              <w:top w:val="nil"/>
              <w:left w:val="nil"/>
              <w:bottom w:val="single" w:sz="4" w:space="0" w:color="auto"/>
              <w:right w:val="single" w:sz="4" w:space="0" w:color="auto"/>
            </w:tcBorders>
            <w:shd w:val="clear" w:color="auto" w:fill="auto"/>
            <w:noWrap/>
            <w:vAlign w:val="bottom"/>
            <w:hideMark/>
          </w:tcPr>
          <w:p w14:paraId="6C1E2A0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5C3E5D0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5F83A85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579955.7516</w:t>
            </w:r>
          </w:p>
        </w:tc>
        <w:tc>
          <w:tcPr>
            <w:tcW w:w="640" w:type="pct"/>
            <w:tcBorders>
              <w:top w:val="nil"/>
              <w:left w:val="nil"/>
              <w:bottom w:val="single" w:sz="4" w:space="0" w:color="auto"/>
              <w:right w:val="single" w:sz="4" w:space="0" w:color="auto"/>
            </w:tcBorders>
            <w:shd w:val="clear" w:color="auto" w:fill="auto"/>
            <w:noWrap/>
            <w:vAlign w:val="bottom"/>
            <w:hideMark/>
          </w:tcPr>
          <w:p w14:paraId="58DDE06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364261.5305</w:t>
            </w:r>
          </w:p>
        </w:tc>
        <w:tc>
          <w:tcPr>
            <w:tcW w:w="799" w:type="pct"/>
            <w:tcBorders>
              <w:top w:val="nil"/>
              <w:left w:val="nil"/>
              <w:bottom w:val="single" w:sz="4" w:space="0" w:color="auto"/>
              <w:right w:val="single" w:sz="4" w:space="0" w:color="auto"/>
            </w:tcBorders>
            <w:shd w:val="clear" w:color="auto" w:fill="auto"/>
            <w:noWrap/>
            <w:vAlign w:val="bottom"/>
            <w:hideMark/>
          </w:tcPr>
          <w:p w14:paraId="52F7B91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180073.4575</w:t>
            </w:r>
          </w:p>
        </w:tc>
        <w:tc>
          <w:tcPr>
            <w:tcW w:w="561" w:type="pct"/>
            <w:tcBorders>
              <w:top w:val="nil"/>
              <w:left w:val="nil"/>
              <w:bottom w:val="single" w:sz="4" w:space="0" w:color="auto"/>
              <w:right w:val="single" w:sz="4" w:space="0" w:color="auto"/>
            </w:tcBorders>
            <w:shd w:val="clear" w:color="auto" w:fill="auto"/>
            <w:noWrap/>
            <w:vAlign w:val="bottom"/>
            <w:hideMark/>
          </w:tcPr>
          <w:p w14:paraId="0484C57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184188.073</w:t>
            </w:r>
          </w:p>
        </w:tc>
      </w:tr>
      <w:tr w:rsidR="008A69C3" w:rsidRPr="00B304A7" w14:paraId="21DB1358"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0020B98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w:t>
            </w:r>
          </w:p>
        </w:tc>
        <w:tc>
          <w:tcPr>
            <w:tcW w:w="696" w:type="pct"/>
            <w:tcBorders>
              <w:top w:val="nil"/>
              <w:left w:val="nil"/>
              <w:bottom w:val="single" w:sz="4" w:space="0" w:color="auto"/>
              <w:right w:val="single" w:sz="4" w:space="0" w:color="auto"/>
            </w:tcBorders>
            <w:shd w:val="clear" w:color="auto" w:fill="auto"/>
            <w:noWrap/>
            <w:vAlign w:val="bottom"/>
            <w:hideMark/>
          </w:tcPr>
          <w:p w14:paraId="027A3A4D"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1175629.645</w:t>
            </w:r>
          </w:p>
        </w:tc>
        <w:tc>
          <w:tcPr>
            <w:tcW w:w="553" w:type="pct"/>
            <w:tcBorders>
              <w:top w:val="nil"/>
              <w:left w:val="nil"/>
              <w:bottom w:val="single" w:sz="4" w:space="0" w:color="auto"/>
              <w:right w:val="single" w:sz="4" w:space="0" w:color="auto"/>
            </w:tcBorders>
            <w:shd w:val="clear" w:color="auto" w:fill="auto"/>
            <w:noWrap/>
            <w:vAlign w:val="bottom"/>
            <w:hideMark/>
          </w:tcPr>
          <w:p w14:paraId="261B4FAD"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00CC6E7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3DB5870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608629.6454</w:t>
            </w:r>
          </w:p>
        </w:tc>
        <w:tc>
          <w:tcPr>
            <w:tcW w:w="640" w:type="pct"/>
            <w:tcBorders>
              <w:top w:val="nil"/>
              <w:left w:val="nil"/>
              <w:bottom w:val="single" w:sz="4" w:space="0" w:color="auto"/>
              <w:right w:val="single" w:sz="4" w:space="0" w:color="auto"/>
            </w:tcBorders>
            <w:shd w:val="clear" w:color="auto" w:fill="auto"/>
            <w:noWrap/>
            <w:vAlign w:val="bottom"/>
            <w:hideMark/>
          </w:tcPr>
          <w:p w14:paraId="780A12E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339332.9717</w:t>
            </w:r>
          </w:p>
        </w:tc>
        <w:tc>
          <w:tcPr>
            <w:tcW w:w="799" w:type="pct"/>
            <w:tcBorders>
              <w:top w:val="nil"/>
              <w:left w:val="nil"/>
              <w:bottom w:val="single" w:sz="4" w:space="0" w:color="auto"/>
              <w:right w:val="single" w:sz="4" w:space="0" w:color="auto"/>
            </w:tcBorders>
            <w:shd w:val="clear" w:color="auto" w:fill="auto"/>
            <w:noWrap/>
            <w:vAlign w:val="bottom"/>
            <w:hideMark/>
          </w:tcPr>
          <w:p w14:paraId="35846FE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163658.5091</w:t>
            </w:r>
          </w:p>
        </w:tc>
        <w:tc>
          <w:tcPr>
            <w:tcW w:w="561" w:type="pct"/>
            <w:tcBorders>
              <w:top w:val="nil"/>
              <w:left w:val="nil"/>
              <w:bottom w:val="single" w:sz="4" w:space="0" w:color="auto"/>
              <w:right w:val="single" w:sz="4" w:space="0" w:color="auto"/>
            </w:tcBorders>
            <w:shd w:val="clear" w:color="auto" w:fill="auto"/>
            <w:noWrap/>
            <w:vAlign w:val="bottom"/>
            <w:hideMark/>
          </w:tcPr>
          <w:p w14:paraId="34C5C31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175674.4627</w:t>
            </w:r>
          </w:p>
        </w:tc>
      </w:tr>
      <w:tr w:rsidR="008A69C3" w:rsidRPr="00B304A7" w14:paraId="2A1DA417"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6C81C85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w:t>
            </w:r>
          </w:p>
        </w:tc>
        <w:tc>
          <w:tcPr>
            <w:tcW w:w="696" w:type="pct"/>
            <w:tcBorders>
              <w:top w:val="nil"/>
              <w:left w:val="nil"/>
              <w:bottom w:val="single" w:sz="4" w:space="0" w:color="auto"/>
              <w:right w:val="single" w:sz="4" w:space="0" w:color="auto"/>
            </w:tcBorders>
            <w:shd w:val="clear" w:color="auto" w:fill="auto"/>
            <w:noWrap/>
            <w:vAlign w:val="bottom"/>
            <w:hideMark/>
          </w:tcPr>
          <w:p w14:paraId="49EFCCB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1205020.387</w:t>
            </w:r>
          </w:p>
        </w:tc>
        <w:tc>
          <w:tcPr>
            <w:tcW w:w="553" w:type="pct"/>
            <w:tcBorders>
              <w:top w:val="nil"/>
              <w:left w:val="nil"/>
              <w:bottom w:val="single" w:sz="4" w:space="0" w:color="auto"/>
              <w:right w:val="single" w:sz="4" w:space="0" w:color="auto"/>
            </w:tcBorders>
            <w:shd w:val="clear" w:color="auto" w:fill="auto"/>
            <w:noWrap/>
            <w:vAlign w:val="bottom"/>
            <w:hideMark/>
          </w:tcPr>
          <w:p w14:paraId="0F8D159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328239E4"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48F3B93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638020.3865</w:t>
            </w:r>
          </w:p>
        </w:tc>
        <w:tc>
          <w:tcPr>
            <w:tcW w:w="640" w:type="pct"/>
            <w:tcBorders>
              <w:top w:val="nil"/>
              <w:left w:val="nil"/>
              <w:bottom w:val="single" w:sz="4" w:space="0" w:color="auto"/>
              <w:right w:val="single" w:sz="4" w:space="0" w:color="auto"/>
            </w:tcBorders>
            <w:shd w:val="clear" w:color="auto" w:fill="auto"/>
            <w:noWrap/>
            <w:vAlign w:val="bottom"/>
            <w:hideMark/>
          </w:tcPr>
          <w:p w14:paraId="49156792"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316110.4208</w:t>
            </w:r>
          </w:p>
        </w:tc>
        <w:tc>
          <w:tcPr>
            <w:tcW w:w="799" w:type="pct"/>
            <w:tcBorders>
              <w:top w:val="nil"/>
              <w:left w:val="nil"/>
              <w:bottom w:val="single" w:sz="4" w:space="0" w:color="auto"/>
              <w:right w:val="single" w:sz="4" w:space="0" w:color="auto"/>
            </w:tcBorders>
            <w:shd w:val="clear" w:color="auto" w:fill="auto"/>
            <w:noWrap/>
            <w:vAlign w:val="bottom"/>
            <w:hideMark/>
          </w:tcPr>
          <w:p w14:paraId="553317C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148739.8974</w:t>
            </w:r>
          </w:p>
        </w:tc>
        <w:tc>
          <w:tcPr>
            <w:tcW w:w="561" w:type="pct"/>
            <w:tcBorders>
              <w:top w:val="nil"/>
              <w:left w:val="nil"/>
              <w:bottom w:val="single" w:sz="4" w:space="0" w:color="auto"/>
              <w:right w:val="single" w:sz="4" w:space="0" w:color="auto"/>
            </w:tcBorders>
            <w:shd w:val="clear" w:color="auto" w:fill="auto"/>
            <w:noWrap/>
            <w:vAlign w:val="bottom"/>
            <w:hideMark/>
          </w:tcPr>
          <w:p w14:paraId="242492B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167370.5235</w:t>
            </w:r>
          </w:p>
        </w:tc>
      </w:tr>
      <w:tr w:rsidR="008A69C3" w:rsidRPr="00B304A7" w14:paraId="041D3A69"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4E2CDAE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w:t>
            </w:r>
          </w:p>
        </w:tc>
        <w:tc>
          <w:tcPr>
            <w:tcW w:w="696" w:type="pct"/>
            <w:tcBorders>
              <w:top w:val="nil"/>
              <w:left w:val="nil"/>
              <w:bottom w:val="single" w:sz="4" w:space="0" w:color="auto"/>
              <w:right w:val="single" w:sz="4" w:space="0" w:color="auto"/>
            </w:tcBorders>
            <w:shd w:val="clear" w:color="auto" w:fill="auto"/>
            <w:noWrap/>
            <w:vAlign w:val="bottom"/>
            <w:hideMark/>
          </w:tcPr>
          <w:p w14:paraId="29D5990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1235145.896</w:t>
            </w:r>
          </w:p>
        </w:tc>
        <w:tc>
          <w:tcPr>
            <w:tcW w:w="553" w:type="pct"/>
            <w:tcBorders>
              <w:top w:val="nil"/>
              <w:left w:val="nil"/>
              <w:bottom w:val="single" w:sz="4" w:space="0" w:color="auto"/>
              <w:right w:val="single" w:sz="4" w:space="0" w:color="auto"/>
            </w:tcBorders>
            <w:shd w:val="clear" w:color="auto" w:fill="auto"/>
            <w:noWrap/>
            <w:vAlign w:val="bottom"/>
            <w:hideMark/>
          </w:tcPr>
          <w:p w14:paraId="025C1FE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23406E2F"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79CFBA52"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668145.8962</w:t>
            </w:r>
          </w:p>
        </w:tc>
        <w:tc>
          <w:tcPr>
            <w:tcW w:w="640" w:type="pct"/>
            <w:tcBorders>
              <w:top w:val="nil"/>
              <w:left w:val="nil"/>
              <w:bottom w:val="single" w:sz="4" w:space="0" w:color="auto"/>
              <w:right w:val="single" w:sz="4" w:space="0" w:color="auto"/>
            </w:tcBorders>
            <w:shd w:val="clear" w:color="auto" w:fill="auto"/>
            <w:noWrap/>
            <w:vAlign w:val="bottom"/>
            <w:hideMark/>
          </w:tcPr>
          <w:p w14:paraId="312BC3F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294477.1256</w:t>
            </w:r>
          </w:p>
        </w:tc>
        <w:tc>
          <w:tcPr>
            <w:tcW w:w="799" w:type="pct"/>
            <w:tcBorders>
              <w:top w:val="nil"/>
              <w:left w:val="nil"/>
              <w:bottom w:val="single" w:sz="4" w:space="0" w:color="auto"/>
              <w:right w:val="single" w:sz="4" w:space="0" w:color="auto"/>
            </w:tcBorders>
            <w:shd w:val="clear" w:color="auto" w:fill="auto"/>
            <w:noWrap/>
            <w:vAlign w:val="bottom"/>
            <w:hideMark/>
          </w:tcPr>
          <w:p w14:paraId="7708BA9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135181.2209</w:t>
            </w:r>
          </w:p>
        </w:tc>
        <w:tc>
          <w:tcPr>
            <w:tcW w:w="561" w:type="pct"/>
            <w:tcBorders>
              <w:top w:val="nil"/>
              <w:left w:val="nil"/>
              <w:bottom w:val="single" w:sz="4" w:space="0" w:color="auto"/>
              <w:right w:val="single" w:sz="4" w:space="0" w:color="auto"/>
            </w:tcBorders>
            <w:shd w:val="clear" w:color="auto" w:fill="auto"/>
            <w:noWrap/>
            <w:vAlign w:val="bottom"/>
            <w:hideMark/>
          </w:tcPr>
          <w:p w14:paraId="24EBC62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159295.9047</w:t>
            </w:r>
          </w:p>
        </w:tc>
      </w:tr>
      <w:tr w:rsidR="008A69C3" w:rsidRPr="00B304A7" w14:paraId="29546119"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0566DC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16</w:t>
            </w:r>
          </w:p>
        </w:tc>
        <w:tc>
          <w:tcPr>
            <w:tcW w:w="696" w:type="pct"/>
            <w:tcBorders>
              <w:top w:val="nil"/>
              <w:left w:val="nil"/>
              <w:bottom w:val="single" w:sz="4" w:space="0" w:color="auto"/>
              <w:right w:val="single" w:sz="4" w:space="0" w:color="auto"/>
            </w:tcBorders>
            <w:shd w:val="clear" w:color="auto" w:fill="auto"/>
            <w:noWrap/>
            <w:vAlign w:val="bottom"/>
            <w:hideMark/>
          </w:tcPr>
          <w:p w14:paraId="3EBDC4B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1266024.544</w:t>
            </w:r>
          </w:p>
        </w:tc>
        <w:tc>
          <w:tcPr>
            <w:tcW w:w="553" w:type="pct"/>
            <w:tcBorders>
              <w:top w:val="nil"/>
              <w:left w:val="nil"/>
              <w:bottom w:val="single" w:sz="4" w:space="0" w:color="auto"/>
              <w:right w:val="single" w:sz="4" w:space="0" w:color="auto"/>
            </w:tcBorders>
            <w:shd w:val="clear" w:color="auto" w:fill="auto"/>
            <w:noWrap/>
            <w:vAlign w:val="bottom"/>
            <w:hideMark/>
          </w:tcPr>
          <w:p w14:paraId="113018C4"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7D32D5D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2242939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699024.5436</w:t>
            </w:r>
          </w:p>
        </w:tc>
        <w:tc>
          <w:tcPr>
            <w:tcW w:w="640" w:type="pct"/>
            <w:tcBorders>
              <w:top w:val="nil"/>
              <w:left w:val="nil"/>
              <w:bottom w:val="single" w:sz="4" w:space="0" w:color="auto"/>
              <w:right w:val="single" w:sz="4" w:space="0" w:color="auto"/>
            </w:tcBorders>
            <w:shd w:val="clear" w:color="auto" w:fill="auto"/>
            <w:noWrap/>
            <w:vAlign w:val="bottom"/>
            <w:hideMark/>
          </w:tcPr>
          <w:p w14:paraId="6F25C74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274324.3241</w:t>
            </w:r>
          </w:p>
        </w:tc>
        <w:tc>
          <w:tcPr>
            <w:tcW w:w="799" w:type="pct"/>
            <w:tcBorders>
              <w:top w:val="nil"/>
              <w:left w:val="nil"/>
              <w:bottom w:val="single" w:sz="4" w:space="0" w:color="auto"/>
              <w:right w:val="single" w:sz="4" w:space="0" w:color="auto"/>
            </w:tcBorders>
            <w:shd w:val="clear" w:color="auto" w:fill="auto"/>
            <w:noWrap/>
            <w:vAlign w:val="bottom"/>
            <w:hideMark/>
          </w:tcPr>
          <w:p w14:paraId="175AAF1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122858.5121</w:t>
            </w:r>
          </w:p>
        </w:tc>
        <w:tc>
          <w:tcPr>
            <w:tcW w:w="561" w:type="pct"/>
            <w:tcBorders>
              <w:top w:val="nil"/>
              <w:left w:val="nil"/>
              <w:bottom w:val="single" w:sz="4" w:space="0" w:color="auto"/>
              <w:right w:val="single" w:sz="4" w:space="0" w:color="auto"/>
            </w:tcBorders>
            <w:shd w:val="clear" w:color="auto" w:fill="auto"/>
            <w:noWrap/>
            <w:vAlign w:val="bottom"/>
            <w:hideMark/>
          </w:tcPr>
          <w:p w14:paraId="0CFB8CC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151465.8119</w:t>
            </w:r>
          </w:p>
        </w:tc>
      </w:tr>
      <w:tr w:rsidR="008A69C3" w:rsidRPr="00B304A7" w14:paraId="60421C7E"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251DB56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17</w:t>
            </w:r>
          </w:p>
        </w:tc>
        <w:tc>
          <w:tcPr>
            <w:tcW w:w="696" w:type="pct"/>
            <w:tcBorders>
              <w:top w:val="nil"/>
              <w:left w:val="nil"/>
              <w:bottom w:val="single" w:sz="4" w:space="0" w:color="auto"/>
              <w:right w:val="single" w:sz="4" w:space="0" w:color="auto"/>
            </w:tcBorders>
            <w:shd w:val="clear" w:color="auto" w:fill="auto"/>
            <w:noWrap/>
            <w:vAlign w:val="bottom"/>
            <w:hideMark/>
          </w:tcPr>
          <w:p w14:paraId="7FC5088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1297675.157</w:t>
            </w:r>
          </w:p>
        </w:tc>
        <w:tc>
          <w:tcPr>
            <w:tcW w:w="553" w:type="pct"/>
            <w:tcBorders>
              <w:top w:val="nil"/>
              <w:left w:val="nil"/>
              <w:bottom w:val="single" w:sz="4" w:space="0" w:color="auto"/>
              <w:right w:val="single" w:sz="4" w:space="0" w:color="auto"/>
            </w:tcBorders>
            <w:shd w:val="clear" w:color="auto" w:fill="auto"/>
            <w:noWrap/>
            <w:vAlign w:val="bottom"/>
            <w:hideMark/>
          </w:tcPr>
          <w:p w14:paraId="44E53A9F"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2906D14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0597AA1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730675.1572</w:t>
            </w:r>
          </w:p>
        </w:tc>
        <w:tc>
          <w:tcPr>
            <w:tcW w:w="640" w:type="pct"/>
            <w:tcBorders>
              <w:top w:val="nil"/>
              <w:left w:val="nil"/>
              <w:bottom w:val="single" w:sz="4" w:space="0" w:color="auto"/>
              <w:right w:val="single" w:sz="4" w:space="0" w:color="auto"/>
            </w:tcBorders>
            <w:shd w:val="clear" w:color="auto" w:fill="auto"/>
            <w:noWrap/>
            <w:vAlign w:val="bottom"/>
            <w:hideMark/>
          </w:tcPr>
          <w:p w14:paraId="26654CFC"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255550.6972</w:t>
            </w:r>
          </w:p>
        </w:tc>
        <w:tc>
          <w:tcPr>
            <w:tcW w:w="799" w:type="pct"/>
            <w:tcBorders>
              <w:top w:val="nil"/>
              <w:left w:val="nil"/>
              <w:bottom w:val="single" w:sz="4" w:space="0" w:color="auto"/>
              <w:right w:val="single" w:sz="4" w:space="0" w:color="auto"/>
            </w:tcBorders>
            <w:shd w:val="clear" w:color="auto" w:fill="auto"/>
            <w:noWrap/>
            <w:vAlign w:val="bottom"/>
            <w:hideMark/>
          </w:tcPr>
          <w:p w14:paraId="1747397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111659.104</w:t>
            </w:r>
          </w:p>
        </w:tc>
        <w:tc>
          <w:tcPr>
            <w:tcW w:w="561" w:type="pct"/>
            <w:tcBorders>
              <w:top w:val="nil"/>
              <w:left w:val="nil"/>
              <w:bottom w:val="single" w:sz="4" w:space="0" w:color="auto"/>
              <w:right w:val="single" w:sz="4" w:space="0" w:color="auto"/>
            </w:tcBorders>
            <w:shd w:val="clear" w:color="auto" w:fill="auto"/>
            <w:noWrap/>
            <w:vAlign w:val="bottom"/>
            <w:hideMark/>
          </w:tcPr>
          <w:p w14:paraId="22743C82"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143891.5932</w:t>
            </w:r>
          </w:p>
        </w:tc>
      </w:tr>
      <w:tr w:rsidR="008A69C3" w:rsidRPr="00B304A7" w14:paraId="3724BC4A"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634C02BC"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18</w:t>
            </w:r>
          </w:p>
        </w:tc>
        <w:tc>
          <w:tcPr>
            <w:tcW w:w="696" w:type="pct"/>
            <w:tcBorders>
              <w:top w:val="nil"/>
              <w:left w:val="nil"/>
              <w:bottom w:val="single" w:sz="4" w:space="0" w:color="auto"/>
              <w:right w:val="single" w:sz="4" w:space="0" w:color="auto"/>
            </w:tcBorders>
            <w:shd w:val="clear" w:color="auto" w:fill="auto"/>
            <w:noWrap/>
            <w:vAlign w:val="bottom"/>
            <w:hideMark/>
          </w:tcPr>
          <w:p w14:paraId="7611D4E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1330117.036</w:t>
            </w:r>
          </w:p>
        </w:tc>
        <w:tc>
          <w:tcPr>
            <w:tcW w:w="553" w:type="pct"/>
            <w:tcBorders>
              <w:top w:val="nil"/>
              <w:left w:val="nil"/>
              <w:bottom w:val="single" w:sz="4" w:space="0" w:color="auto"/>
              <w:right w:val="single" w:sz="4" w:space="0" w:color="auto"/>
            </w:tcBorders>
            <w:shd w:val="clear" w:color="auto" w:fill="auto"/>
            <w:noWrap/>
            <w:vAlign w:val="bottom"/>
            <w:hideMark/>
          </w:tcPr>
          <w:p w14:paraId="25210C9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7FEBD324"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150FFC5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763117.0361</w:t>
            </w:r>
          </w:p>
        </w:tc>
        <w:tc>
          <w:tcPr>
            <w:tcW w:w="640" w:type="pct"/>
            <w:tcBorders>
              <w:top w:val="nil"/>
              <w:left w:val="nil"/>
              <w:bottom w:val="single" w:sz="4" w:space="0" w:color="auto"/>
              <w:right w:val="single" w:sz="4" w:space="0" w:color="auto"/>
            </w:tcBorders>
            <w:shd w:val="clear" w:color="auto" w:fill="auto"/>
            <w:noWrap/>
            <w:vAlign w:val="bottom"/>
            <w:hideMark/>
          </w:tcPr>
          <w:p w14:paraId="214FB38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238061.8601</w:t>
            </w:r>
          </w:p>
        </w:tc>
        <w:tc>
          <w:tcPr>
            <w:tcW w:w="799" w:type="pct"/>
            <w:tcBorders>
              <w:top w:val="nil"/>
              <w:left w:val="nil"/>
              <w:bottom w:val="single" w:sz="4" w:space="0" w:color="auto"/>
              <w:right w:val="single" w:sz="4" w:space="0" w:color="auto"/>
            </w:tcBorders>
            <w:shd w:val="clear" w:color="auto" w:fill="auto"/>
            <w:noWrap/>
            <w:vAlign w:val="bottom"/>
            <w:hideMark/>
          </w:tcPr>
          <w:p w14:paraId="09A6FE7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101480.5998</w:t>
            </w:r>
          </w:p>
        </w:tc>
        <w:tc>
          <w:tcPr>
            <w:tcW w:w="561" w:type="pct"/>
            <w:tcBorders>
              <w:top w:val="nil"/>
              <w:left w:val="nil"/>
              <w:bottom w:val="single" w:sz="4" w:space="0" w:color="auto"/>
              <w:right w:val="single" w:sz="4" w:space="0" w:color="auto"/>
            </w:tcBorders>
            <w:shd w:val="clear" w:color="auto" w:fill="auto"/>
            <w:noWrap/>
            <w:vAlign w:val="bottom"/>
            <w:hideMark/>
          </w:tcPr>
          <w:p w14:paraId="667BD19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136581.2603</w:t>
            </w:r>
          </w:p>
        </w:tc>
      </w:tr>
      <w:tr w:rsidR="008A69C3" w:rsidRPr="00B304A7" w14:paraId="38F56B54"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17583754"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19</w:t>
            </w:r>
          </w:p>
        </w:tc>
        <w:tc>
          <w:tcPr>
            <w:tcW w:w="696" w:type="pct"/>
            <w:tcBorders>
              <w:top w:val="nil"/>
              <w:left w:val="nil"/>
              <w:bottom w:val="single" w:sz="4" w:space="0" w:color="auto"/>
              <w:right w:val="single" w:sz="4" w:space="0" w:color="auto"/>
            </w:tcBorders>
            <w:shd w:val="clear" w:color="auto" w:fill="auto"/>
            <w:noWrap/>
            <w:vAlign w:val="bottom"/>
            <w:hideMark/>
          </w:tcPr>
          <w:p w14:paraId="2E4F603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1363369.962</w:t>
            </w:r>
          </w:p>
        </w:tc>
        <w:tc>
          <w:tcPr>
            <w:tcW w:w="553" w:type="pct"/>
            <w:tcBorders>
              <w:top w:val="nil"/>
              <w:left w:val="nil"/>
              <w:bottom w:val="single" w:sz="4" w:space="0" w:color="auto"/>
              <w:right w:val="single" w:sz="4" w:space="0" w:color="auto"/>
            </w:tcBorders>
            <w:shd w:val="clear" w:color="auto" w:fill="auto"/>
            <w:noWrap/>
            <w:vAlign w:val="bottom"/>
            <w:hideMark/>
          </w:tcPr>
          <w:p w14:paraId="362A070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055B649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1E2FBE2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796369.962</w:t>
            </w:r>
          </w:p>
        </w:tc>
        <w:tc>
          <w:tcPr>
            <w:tcW w:w="640" w:type="pct"/>
            <w:tcBorders>
              <w:top w:val="nil"/>
              <w:left w:val="nil"/>
              <w:bottom w:val="single" w:sz="4" w:space="0" w:color="auto"/>
              <w:right w:val="single" w:sz="4" w:space="0" w:color="auto"/>
            </w:tcBorders>
            <w:shd w:val="clear" w:color="auto" w:fill="auto"/>
            <w:noWrap/>
            <w:vAlign w:val="bottom"/>
            <w:hideMark/>
          </w:tcPr>
          <w:p w14:paraId="289F370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221769.887</w:t>
            </w:r>
          </w:p>
        </w:tc>
        <w:tc>
          <w:tcPr>
            <w:tcW w:w="799" w:type="pct"/>
            <w:tcBorders>
              <w:top w:val="nil"/>
              <w:left w:val="nil"/>
              <w:bottom w:val="single" w:sz="4" w:space="0" w:color="auto"/>
              <w:right w:val="single" w:sz="4" w:space="0" w:color="auto"/>
            </w:tcBorders>
            <w:shd w:val="clear" w:color="auto" w:fill="auto"/>
            <w:noWrap/>
            <w:vAlign w:val="bottom"/>
            <w:hideMark/>
          </w:tcPr>
          <w:p w14:paraId="7F0E3B3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92229.93715</w:t>
            </w:r>
          </w:p>
        </w:tc>
        <w:tc>
          <w:tcPr>
            <w:tcW w:w="561" w:type="pct"/>
            <w:tcBorders>
              <w:top w:val="nil"/>
              <w:left w:val="nil"/>
              <w:bottom w:val="single" w:sz="4" w:space="0" w:color="auto"/>
              <w:right w:val="single" w:sz="4" w:space="0" w:color="auto"/>
            </w:tcBorders>
            <w:shd w:val="clear" w:color="auto" w:fill="auto"/>
            <w:noWrap/>
            <w:vAlign w:val="bottom"/>
            <w:hideMark/>
          </w:tcPr>
          <w:p w14:paraId="60019D1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129539.9498</w:t>
            </w:r>
          </w:p>
        </w:tc>
      </w:tr>
      <w:tr w:rsidR="008A69C3" w:rsidRPr="00B304A7" w14:paraId="289B8D1D"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3A2350C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20</w:t>
            </w:r>
          </w:p>
        </w:tc>
        <w:tc>
          <w:tcPr>
            <w:tcW w:w="696" w:type="pct"/>
            <w:tcBorders>
              <w:top w:val="nil"/>
              <w:left w:val="nil"/>
              <w:bottom w:val="single" w:sz="4" w:space="0" w:color="auto"/>
              <w:right w:val="single" w:sz="4" w:space="0" w:color="auto"/>
            </w:tcBorders>
            <w:shd w:val="clear" w:color="auto" w:fill="auto"/>
            <w:noWrap/>
            <w:vAlign w:val="bottom"/>
            <w:hideMark/>
          </w:tcPr>
          <w:p w14:paraId="77DEC54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1397454.211</w:t>
            </w:r>
          </w:p>
        </w:tc>
        <w:tc>
          <w:tcPr>
            <w:tcW w:w="553" w:type="pct"/>
            <w:tcBorders>
              <w:top w:val="nil"/>
              <w:left w:val="nil"/>
              <w:bottom w:val="single" w:sz="4" w:space="0" w:color="auto"/>
              <w:right w:val="single" w:sz="4" w:space="0" w:color="auto"/>
            </w:tcBorders>
            <w:shd w:val="clear" w:color="auto" w:fill="auto"/>
            <w:noWrap/>
            <w:vAlign w:val="bottom"/>
            <w:hideMark/>
          </w:tcPr>
          <w:p w14:paraId="3842E63F"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7987D43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6AE5B10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830454.2111</w:t>
            </w:r>
          </w:p>
        </w:tc>
        <w:tc>
          <w:tcPr>
            <w:tcW w:w="640" w:type="pct"/>
            <w:tcBorders>
              <w:top w:val="nil"/>
              <w:left w:val="nil"/>
              <w:bottom w:val="single" w:sz="4" w:space="0" w:color="auto"/>
              <w:right w:val="single" w:sz="4" w:space="0" w:color="auto"/>
            </w:tcBorders>
            <w:shd w:val="clear" w:color="auto" w:fill="auto"/>
            <w:noWrap/>
            <w:vAlign w:val="bottom"/>
            <w:hideMark/>
          </w:tcPr>
          <w:p w14:paraId="08C437A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206592.8693</w:t>
            </w:r>
          </w:p>
        </w:tc>
        <w:tc>
          <w:tcPr>
            <w:tcW w:w="799" w:type="pct"/>
            <w:tcBorders>
              <w:top w:val="nil"/>
              <w:left w:val="nil"/>
              <w:bottom w:val="single" w:sz="4" w:space="0" w:color="auto"/>
              <w:right w:val="single" w:sz="4" w:space="0" w:color="auto"/>
            </w:tcBorders>
            <w:shd w:val="clear" w:color="auto" w:fill="auto"/>
            <w:noWrap/>
            <w:vAlign w:val="bottom"/>
            <w:hideMark/>
          </w:tcPr>
          <w:p w14:paraId="6A96BAE2"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83822.53671</w:t>
            </w:r>
          </w:p>
        </w:tc>
        <w:tc>
          <w:tcPr>
            <w:tcW w:w="561" w:type="pct"/>
            <w:tcBorders>
              <w:top w:val="nil"/>
              <w:left w:val="nil"/>
              <w:bottom w:val="single" w:sz="4" w:space="0" w:color="auto"/>
              <w:right w:val="single" w:sz="4" w:space="0" w:color="auto"/>
            </w:tcBorders>
            <w:shd w:val="clear" w:color="auto" w:fill="auto"/>
            <w:noWrap/>
            <w:vAlign w:val="bottom"/>
            <w:hideMark/>
          </w:tcPr>
          <w:p w14:paraId="338C4E1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122770.3326</w:t>
            </w:r>
          </w:p>
        </w:tc>
      </w:tr>
      <w:tr w:rsidR="008A69C3" w:rsidRPr="00B304A7" w14:paraId="4092412D"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281481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21</w:t>
            </w:r>
          </w:p>
        </w:tc>
        <w:tc>
          <w:tcPr>
            <w:tcW w:w="696" w:type="pct"/>
            <w:tcBorders>
              <w:top w:val="nil"/>
              <w:left w:val="nil"/>
              <w:bottom w:val="single" w:sz="4" w:space="0" w:color="auto"/>
              <w:right w:val="single" w:sz="4" w:space="0" w:color="auto"/>
            </w:tcBorders>
            <w:shd w:val="clear" w:color="auto" w:fill="auto"/>
            <w:noWrap/>
            <w:vAlign w:val="bottom"/>
            <w:hideMark/>
          </w:tcPr>
          <w:p w14:paraId="64B7307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1432390.566</w:t>
            </w:r>
          </w:p>
        </w:tc>
        <w:tc>
          <w:tcPr>
            <w:tcW w:w="553" w:type="pct"/>
            <w:tcBorders>
              <w:top w:val="nil"/>
              <w:left w:val="nil"/>
              <w:bottom w:val="single" w:sz="4" w:space="0" w:color="auto"/>
              <w:right w:val="single" w:sz="4" w:space="0" w:color="auto"/>
            </w:tcBorders>
            <w:shd w:val="clear" w:color="auto" w:fill="auto"/>
            <w:noWrap/>
            <w:vAlign w:val="bottom"/>
            <w:hideMark/>
          </w:tcPr>
          <w:p w14:paraId="62CAE8D2"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1D52A4D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068AC32C"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865390.5663</w:t>
            </w:r>
          </w:p>
        </w:tc>
        <w:tc>
          <w:tcPr>
            <w:tcW w:w="640" w:type="pct"/>
            <w:tcBorders>
              <w:top w:val="nil"/>
              <w:left w:val="nil"/>
              <w:bottom w:val="single" w:sz="4" w:space="0" w:color="auto"/>
              <w:right w:val="single" w:sz="4" w:space="0" w:color="auto"/>
            </w:tcBorders>
            <w:shd w:val="clear" w:color="auto" w:fill="auto"/>
            <w:noWrap/>
            <w:vAlign w:val="bottom"/>
            <w:hideMark/>
          </w:tcPr>
          <w:p w14:paraId="146E142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192454.5043</w:t>
            </w:r>
          </w:p>
        </w:tc>
        <w:tc>
          <w:tcPr>
            <w:tcW w:w="799" w:type="pct"/>
            <w:tcBorders>
              <w:top w:val="nil"/>
              <w:left w:val="nil"/>
              <w:bottom w:val="single" w:sz="4" w:space="0" w:color="auto"/>
              <w:right w:val="single" w:sz="4" w:space="0" w:color="auto"/>
            </w:tcBorders>
            <w:shd w:val="clear" w:color="auto" w:fill="auto"/>
            <w:noWrap/>
            <w:vAlign w:val="bottom"/>
            <w:hideMark/>
          </w:tcPr>
          <w:p w14:paraId="5E07D33D"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76181.52932</w:t>
            </w:r>
          </w:p>
        </w:tc>
        <w:tc>
          <w:tcPr>
            <w:tcW w:w="561" w:type="pct"/>
            <w:tcBorders>
              <w:top w:val="nil"/>
              <w:left w:val="nil"/>
              <w:bottom w:val="single" w:sz="4" w:space="0" w:color="auto"/>
              <w:right w:val="single" w:sz="4" w:space="0" w:color="auto"/>
            </w:tcBorders>
            <w:shd w:val="clear" w:color="auto" w:fill="auto"/>
            <w:noWrap/>
            <w:vAlign w:val="bottom"/>
            <w:hideMark/>
          </w:tcPr>
          <w:p w14:paraId="6D3FB86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116272.975</w:t>
            </w:r>
          </w:p>
        </w:tc>
      </w:tr>
      <w:tr w:rsidR="008A69C3" w:rsidRPr="00B304A7" w14:paraId="4EACEA39"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45DB3BA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22</w:t>
            </w:r>
          </w:p>
        </w:tc>
        <w:tc>
          <w:tcPr>
            <w:tcW w:w="696" w:type="pct"/>
            <w:tcBorders>
              <w:top w:val="nil"/>
              <w:left w:val="nil"/>
              <w:bottom w:val="single" w:sz="4" w:space="0" w:color="auto"/>
              <w:right w:val="single" w:sz="4" w:space="0" w:color="auto"/>
            </w:tcBorders>
            <w:shd w:val="clear" w:color="auto" w:fill="auto"/>
            <w:noWrap/>
            <w:vAlign w:val="bottom"/>
            <w:hideMark/>
          </w:tcPr>
          <w:p w14:paraId="068B78F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1468200.331</w:t>
            </w:r>
          </w:p>
        </w:tc>
        <w:tc>
          <w:tcPr>
            <w:tcW w:w="553" w:type="pct"/>
            <w:tcBorders>
              <w:top w:val="nil"/>
              <w:left w:val="nil"/>
              <w:bottom w:val="single" w:sz="4" w:space="0" w:color="auto"/>
              <w:right w:val="single" w:sz="4" w:space="0" w:color="auto"/>
            </w:tcBorders>
            <w:shd w:val="clear" w:color="auto" w:fill="auto"/>
            <w:noWrap/>
            <w:vAlign w:val="bottom"/>
            <w:hideMark/>
          </w:tcPr>
          <w:p w14:paraId="2FAD522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2735B6FA"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52B9649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901200.3305</w:t>
            </w:r>
          </w:p>
        </w:tc>
        <w:tc>
          <w:tcPr>
            <w:tcW w:w="640" w:type="pct"/>
            <w:tcBorders>
              <w:top w:val="nil"/>
              <w:left w:val="nil"/>
              <w:bottom w:val="single" w:sz="4" w:space="0" w:color="auto"/>
              <w:right w:val="single" w:sz="4" w:space="0" w:color="auto"/>
            </w:tcBorders>
            <w:shd w:val="clear" w:color="auto" w:fill="auto"/>
            <w:noWrap/>
            <w:vAlign w:val="bottom"/>
            <w:hideMark/>
          </w:tcPr>
          <w:p w14:paraId="2D55EC6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179283.7107</w:t>
            </w:r>
          </w:p>
        </w:tc>
        <w:tc>
          <w:tcPr>
            <w:tcW w:w="799" w:type="pct"/>
            <w:tcBorders>
              <w:top w:val="nil"/>
              <w:left w:val="nil"/>
              <w:bottom w:val="single" w:sz="4" w:space="0" w:color="auto"/>
              <w:right w:val="single" w:sz="4" w:space="0" w:color="auto"/>
            </w:tcBorders>
            <w:shd w:val="clear" w:color="auto" w:fill="auto"/>
            <w:noWrap/>
            <w:vAlign w:val="bottom"/>
            <w:hideMark/>
          </w:tcPr>
          <w:p w14:paraId="545AC73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69237.05291</w:t>
            </w:r>
          </w:p>
        </w:tc>
        <w:tc>
          <w:tcPr>
            <w:tcW w:w="561" w:type="pct"/>
            <w:tcBorders>
              <w:top w:val="nil"/>
              <w:left w:val="nil"/>
              <w:bottom w:val="single" w:sz="4" w:space="0" w:color="auto"/>
              <w:right w:val="single" w:sz="4" w:space="0" w:color="auto"/>
            </w:tcBorders>
            <w:shd w:val="clear" w:color="auto" w:fill="auto"/>
            <w:noWrap/>
            <w:vAlign w:val="bottom"/>
            <w:hideMark/>
          </w:tcPr>
          <w:p w14:paraId="399971B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110046.6578</w:t>
            </w:r>
          </w:p>
        </w:tc>
      </w:tr>
      <w:tr w:rsidR="008A69C3" w:rsidRPr="00B304A7" w14:paraId="5F95308F"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5AA27DFF"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23</w:t>
            </w:r>
          </w:p>
        </w:tc>
        <w:tc>
          <w:tcPr>
            <w:tcW w:w="696" w:type="pct"/>
            <w:tcBorders>
              <w:top w:val="nil"/>
              <w:left w:val="nil"/>
              <w:bottom w:val="single" w:sz="4" w:space="0" w:color="auto"/>
              <w:right w:val="single" w:sz="4" w:space="0" w:color="auto"/>
            </w:tcBorders>
            <w:shd w:val="clear" w:color="auto" w:fill="auto"/>
            <w:noWrap/>
            <w:vAlign w:val="bottom"/>
            <w:hideMark/>
          </w:tcPr>
          <w:p w14:paraId="26C8920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1504905.339</w:t>
            </w:r>
          </w:p>
        </w:tc>
        <w:tc>
          <w:tcPr>
            <w:tcW w:w="553" w:type="pct"/>
            <w:tcBorders>
              <w:top w:val="nil"/>
              <w:left w:val="nil"/>
              <w:bottom w:val="single" w:sz="4" w:space="0" w:color="auto"/>
              <w:right w:val="single" w:sz="4" w:space="0" w:color="auto"/>
            </w:tcBorders>
            <w:shd w:val="clear" w:color="auto" w:fill="auto"/>
            <w:noWrap/>
            <w:vAlign w:val="bottom"/>
            <w:hideMark/>
          </w:tcPr>
          <w:p w14:paraId="7797E492"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1928ABC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4853AD91"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937905.3388</w:t>
            </w:r>
          </w:p>
        </w:tc>
        <w:tc>
          <w:tcPr>
            <w:tcW w:w="640" w:type="pct"/>
            <w:tcBorders>
              <w:top w:val="nil"/>
              <w:left w:val="nil"/>
              <w:bottom w:val="single" w:sz="4" w:space="0" w:color="auto"/>
              <w:right w:val="single" w:sz="4" w:space="0" w:color="auto"/>
            </w:tcBorders>
            <w:shd w:val="clear" w:color="auto" w:fill="auto"/>
            <w:noWrap/>
            <w:vAlign w:val="bottom"/>
            <w:hideMark/>
          </w:tcPr>
          <w:p w14:paraId="4D36623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167014.272</w:t>
            </w:r>
          </w:p>
        </w:tc>
        <w:tc>
          <w:tcPr>
            <w:tcW w:w="799" w:type="pct"/>
            <w:tcBorders>
              <w:top w:val="nil"/>
              <w:left w:val="nil"/>
              <w:bottom w:val="single" w:sz="4" w:space="0" w:color="auto"/>
              <w:right w:val="single" w:sz="4" w:space="0" w:color="auto"/>
            </w:tcBorders>
            <w:shd w:val="clear" w:color="auto" w:fill="auto"/>
            <w:noWrap/>
            <w:vAlign w:val="bottom"/>
            <w:hideMark/>
          </w:tcPr>
          <w:p w14:paraId="3A62262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62925.61385</w:t>
            </w:r>
          </w:p>
        </w:tc>
        <w:tc>
          <w:tcPr>
            <w:tcW w:w="561" w:type="pct"/>
            <w:tcBorders>
              <w:top w:val="nil"/>
              <w:left w:val="nil"/>
              <w:bottom w:val="single" w:sz="4" w:space="0" w:color="auto"/>
              <w:right w:val="single" w:sz="4" w:space="0" w:color="auto"/>
            </w:tcBorders>
            <w:shd w:val="clear" w:color="auto" w:fill="auto"/>
            <w:noWrap/>
            <w:vAlign w:val="bottom"/>
            <w:hideMark/>
          </w:tcPr>
          <w:p w14:paraId="625E880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104088.6581</w:t>
            </w:r>
          </w:p>
        </w:tc>
      </w:tr>
      <w:tr w:rsidR="008A69C3" w:rsidRPr="00B304A7" w14:paraId="42E45435"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7974CABE"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24</w:t>
            </w:r>
          </w:p>
        </w:tc>
        <w:tc>
          <w:tcPr>
            <w:tcW w:w="696" w:type="pct"/>
            <w:tcBorders>
              <w:top w:val="nil"/>
              <w:left w:val="nil"/>
              <w:bottom w:val="single" w:sz="4" w:space="0" w:color="auto"/>
              <w:right w:val="single" w:sz="4" w:space="0" w:color="auto"/>
            </w:tcBorders>
            <w:shd w:val="clear" w:color="auto" w:fill="auto"/>
            <w:noWrap/>
            <w:vAlign w:val="bottom"/>
            <w:hideMark/>
          </w:tcPr>
          <w:p w14:paraId="1092D157"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1542527.972</w:t>
            </w:r>
          </w:p>
        </w:tc>
        <w:tc>
          <w:tcPr>
            <w:tcW w:w="553" w:type="pct"/>
            <w:tcBorders>
              <w:top w:val="nil"/>
              <w:left w:val="nil"/>
              <w:bottom w:val="single" w:sz="4" w:space="0" w:color="auto"/>
              <w:right w:val="single" w:sz="4" w:space="0" w:color="auto"/>
            </w:tcBorders>
            <w:shd w:val="clear" w:color="auto" w:fill="auto"/>
            <w:noWrap/>
            <w:vAlign w:val="bottom"/>
            <w:hideMark/>
          </w:tcPr>
          <w:p w14:paraId="6B75A2E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1AF6C5B8"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080BE30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975527.9722</w:t>
            </w:r>
          </w:p>
        </w:tc>
        <w:tc>
          <w:tcPr>
            <w:tcW w:w="640" w:type="pct"/>
            <w:tcBorders>
              <w:top w:val="nil"/>
              <w:left w:val="nil"/>
              <w:bottom w:val="single" w:sz="4" w:space="0" w:color="auto"/>
              <w:right w:val="single" w:sz="4" w:space="0" w:color="auto"/>
            </w:tcBorders>
            <w:shd w:val="clear" w:color="auto" w:fill="auto"/>
            <w:noWrap/>
            <w:vAlign w:val="bottom"/>
            <w:hideMark/>
          </w:tcPr>
          <w:p w14:paraId="4B10A24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155584.5031</w:t>
            </w:r>
          </w:p>
        </w:tc>
        <w:tc>
          <w:tcPr>
            <w:tcW w:w="799" w:type="pct"/>
            <w:tcBorders>
              <w:top w:val="nil"/>
              <w:left w:val="nil"/>
              <w:bottom w:val="single" w:sz="4" w:space="0" w:color="auto"/>
              <w:right w:val="single" w:sz="4" w:space="0" w:color="auto"/>
            </w:tcBorders>
            <w:shd w:val="clear" w:color="auto" w:fill="auto"/>
            <w:noWrap/>
            <w:vAlign w:val="bottom"/>
            <w:hideMark/>
          </w:tcPr>
          <w:p w14:paraId="582EAD3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57189.50636</w:t>
            </w:r>
          </w:p>
        </w:tc>
        <w:tc>
          <w:tcPr>
            <w:tcW w:w="561" w:type="pct"/>
            <w:tcBorders>
              <w:top w:val="nil"/>
              <w:left w:val="nil"/>
              <w:bottom w:val="single" w:sz="4" w:space="0" w:color="auto"/>
              <w:right w:val="single" w:sz="4" w:space="0" w:color="auto"/>
            </w:tcBorders>
            <w:shd w:val="clear" w:color="auto" w:fill="auto"/>
            <w:noWrap/>
            <w:vAlign w:val="bottom"/>
            <w:hideMark/>
          </w:tcPr>
          <w:p w14:paraId="11B75FD6"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98394.99677</w:t>
            </w:r>
          </w:p>
        </w:tc>
      </w:tr>
      <w:tr w:rsidR="008A69C3" w:rsidRPr="00B304A7" w14:paraId="76850DF9"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4C7F495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25</w:t>
            </w:r>
          </w:p>
        </w:tc>
        <w:tc>
          <w:tcPr>
            <w:tcW w:w="696" w:type="pct"/>
            <w:tcBorders>
              <w:top w:val="nil"/>
              <w:left w:val="nil"/>
              <w:bottom w:val="single" w:sz="4" w:space="0" w:color="auto"/>
              <w:right w:val="single" w:sz="4" w:space="0" w:color="auto"/>
            </w:tcBorders>
            <w:shd w:val="clear" w:color="auto" w:fill="auto"/>
            <w:noWrap/>
            <w:vAlign w:val="bottom"/>
            <w:hideMark/>
          </w:tcPr>
          <w:p w14:paraId="4A2CC759"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1581091.172</w:t>
            </w:r>
          </w:p>
        </w:tc>
        <w:tc>
          <w:tcPr>
            <w:tcW w:w="553" w:type="pct"/>
            <w:tcBorders>
              <w:top w:val="nil"/>
              <w:left w:val="nil"/>
              <w:bottom w:val="single" w:sz="4" w:space="0" w:color="auto"/>
              <w:right w:val="single" w:sz="4" w:space="0" w:color="auto"/>
            </w:tcBorders>
            <w:shd w:val="clear" w:color="auto" w:fill="auto"/>
            <w:noWrap/>
            <w:vAlign w:val="bottom"/>
            <w:hideMark/>
          </w:tcPr>
          <w:p w14:paraId="32E88523"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1D48677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7DB5C1E0"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1014091.172</w:t>
            </w:r>
          </w:p>
        </w:tc>
        <w:tc>
          <w:tcPr>
            <w:tcW w:w="640" w:type="pct"/>
            <w:tcBorders>
              <w:top w:val="nil"/>
              <w:left w:val="nil"/>
              <w:bottom w:val="single" w:sz="4" w:space="0" w:color="auto"/>
              <w:right w:val="single" w:sz="4" w:space="0" w:color="auto"/>
            </w:tcBorders>
            <w:shd w:val="clear" w:color="auto" w:fill="auto"/>
            <w:noWrap/>
            <w:vAlign w:val="bottom"/>
            <w:hideMark/>
          </w:tcPr>
          <w:p w14:paraId="40DBAE6D"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144936.9406</w:t>
            </w:r>
          </w:p>
        </w:tc>
        <w:tc>
          <w:tcPr>
            <w:tcW w:w="799" w:type="pct"/>
            <w:tcBorders>
              <w:top w:val="nil"/>
              <w:left w:val="nil"/>
              <w:bottom w:val="single" w:sz="4" w:space="0" w:color="auto"/>
              <w:right w:val="single" w:sz="4" w:space="0" w:color="auto"/>
            </w:tcBorders>
            <w:shd w:val="clear" w:color="auto" w:fill="auto"/>
            <w:noWrap/>
            <w:vAlign w:val="bottom"/>
            <w:hideMark/>
          </w:tcPr>
          <w:p w14:paraId="46BF75C5"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51976.28498</w:t>
            </w:r>
          </w:p>
        </w:tc>
        <w:tc>
          <w:tcPr>
            <w:tcW w:w="561" w:type="pct"/>
            <w:tcBorders>
              <w:top w:val="nil"/>
              <w:left w:val="nil"/>
              <w:bottom w:val="single" w:sz="4" w:space="0" w:color="auto"/>
              <w:right w:val="single" w:sz="4" w:space="0" w:color="auto"/>
            </w:tcBorders>
            <w:shd w:val="clear" w:color="auto" w:fill="auto"/>
            <w:noWrap/>
            <w:vAlign w:val="bottom"/>
            <w:hideMark/>
          </w:tcPr>
          <w:p w14:paraId="3A15EF2B" w14:textId="77777777" w:rsidR="008A69C3" w:rsidRPr="00B304A7" w:rsidRDefault="008A69C3" w:rsidP="003E47EF">
            <w:pPr>
              <w:spacing w:after="0" w:line="240" w:lineRule="auto"/>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92960.6556</w:t>
            </w:r>
          </w:p>
        </w:tc>
      </w:tr>
      <w:tr w:rsidR="008A69C3" w:rsidRPr="00B304A7" w14:paraId="616F42BB" w14:textId="77777777" w:rsidTr="003E47EF">
        <w:trPr>
          <w:trHeight w:val="300"/>
        </w:trPr>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697602FD" w14:textId="77777777" w:rsidR="008A69C3" w:rsidRPr="00B304A7" w:rsidRDefault="008A69C3" w:rsidP="003E47E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26</w:t>
            </w:r>
          </w:p>
        </w:tc>
        <w:tc>
          <w:tcPr>
            <w:tcW w:w="696" w:type="pct"/>
            <w:tcBorders>
              <w:top w:val="nil"/>
              <w:left w:val="nil"/>
              <w:bottom w:val="single" w:sz="4" w:space="0" w:color="auto"/>
              <w:right w:val="single" w:sz="4" w:space="0" w:color="auto"/>
            </w:tcBorders>
            <w:shd w:val="clear" w:color="auto" w:fill="auto"/>
            <w:noWrap/>
            <w:vAlign w:val="bottom"/>
            <w:hideMark/>
          </w:tcPr>
          <w:p w14:paraId="6F5D95B9" w14:textId="77777777" w:rsidR="008A69C3" w:rsidRPr="00B304A7" w:rsidRDefault="008A69C3" w:rsidP="003E47E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2370618.451</w:t>
            </w:r>
          </w:p>
        </w:tc>
        <w:tc>
          <w:tcPr>
            <w:tcW w:w="553" w:type="pct"/>
            <w:tcBorders>
              <w:top w:val="nil"/>
              <w:left w:val="nil"/>
              <w:bottom w:val="single" w:sz="4" w:space="0" w:color="auto"/>
              <w:right w:val="single" w:sz="4" w:space="0" w:color="auto"/>
            </w:tcBorders>
            <w:shd w:val="clear" w:color="auto" w:fill="auto"/>
            <w:noWrap/>
            <w:vAlign w:val="bottom"/>
            <w:hideMark/>
          </w:tcPr>
          <w:p w14:paraId="7445D709" w14:textId="77777777" w:rsidR="008A69C3" w:rsidRPr="00B304A7" w:rsidRDefault="008A69C3" w:rsidP="003E47E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563" w:type="pct"/>
            <w:tcBorders>
              <w:top w:val="nil"/>
              <w:left w:val="nil"/>
              <w:bottom w:val="single" w:sz="4" w:space="0" w:color="auto"/>
              <w:right w:val="single" w:sz="4" w:space="0" w:color="auto"/>
            </w:tcBorders>
            <w:shd w:val="clear" w:color="auto" w:fill="auto"/>
            <w:noWrap/>
            <w:vAlign w:val="bottom"/>
            <w:hideMark/>
          </w:tcPr>
          <w:p w14:paraId="365765C9" w14:textId="77777777" w:rsidR="008A69C3" w:rsidRPr="00B304A7" w:rsidRDefault="008A69C3" w:rsidP="003E47E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-567000</w:t>
            </w:r>
          </w:p>
        </w:tc>
        <w:tc>
          <w:tcPr>
            <w:tcW w:w="800" w:type="pct"/>
            <w:tcBorders>
              <w:top w:val="nil"/>
              <w:left w:val="nil"/>
              <w:bottom w:val="single" w:sz="4" w:space="0" w:color="auto"/>
              <w:right w:val="single" w:sz="4" w:space="0" w:color="auto"/>
            </w:tcBorders>
            <w:shd w:val="clear" w:color="auto" w:fill="auto"/>
            <w:noWrap/>
            <w:vAlign w:val="bottom"/>
            <w:hideMark/>
          </w:tcPr>
          <w:p w14:paraId="51E8B10D" w14:textId="77777777" w:rsidR="008A69C3" w:rsidRPr="00B304A7" w:rsidRDefault="008A69C3" w:rsidP="003E47E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1803618.451</w:t>
            </w:r>
          </w:p>
        </w:tc>
        <w:tc>
          <w:tcPr>
            <w:tcW w:w="640" w:type="pct"/>
            <w:tcBorders>
              <w:top w:val="nil"/>
              <w:left w:val="nil"/>
              <w:bottom w:val="single" w:sz="4" w:space="0" w:color="auto"/>
              <w:right w:val="single" w:sz="4" w:space="0" w:color="auto"/>
            </w:tcBorders>
            <w:shd w:val="clear" w:color="auto" w:fill="auto"/>
            <w:noWrap/>
            <w:vAlign w:val="bottom"/>
            <w:hideMark/>
          </w:tcPr>
          <w:p w14:paraId="66DD222D" w14:textId="77777777" w:rsidR="008A69C3" w:rsidRPr="00B304A7" w:rsidRDefault="008A69C3" w:rsidP="003E47E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197502.5573</w:t>
            </w:r>
          </w:p>
        </w:tc>
        <w:tc>
          <w:tcPr>
            <w:tcW w:w="799" w:type="pct"/>
            <w:tcBorders>
              <w:top w:val="nil"/>
              <w:left w:val="nil"/>
              <w:bottom w:val="single" w:sz="4" w:space="0" w:color="auto"/>
              <w:right w:val="single" w:sz="4" w:space="0" w:color="auto"/>
            </w:tcBorders>
            <w:shd w:val="clear" w:color="auto" w:fill="auto"/>
            <w:noWrap/>
            <w:vAlign w:val="bottom"/>
            <w:hideMark/>
          </w:tcPr>
          <w:p w14:paraId="4C750C1D" w14:textId="77777777" w:rsidR="008A69C3" w:rsidRPr="00B304A7" w:rsidRDefault="008A69C3" w:rsidP="003E47E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47238.28499</w:t>
            </w:r>
          </w:p>
        </w:tc>
        <w:tc>
          <w:tcPr>
            <w:tcW w:w="561" w:type="pct"/>
            <w:tcBorders>
              <w:top w:val="nil"/>
              <w:left w:val="nil"/>
              <w:bottom w:val="single" w:sz="4" w:space="0" w:color="auto"/>
              <w:right w:val="single" w:sz="4" w:space="0" w:color="auto"/>
            </w:tcBorders>
            <w:shd w:val="clear" w:color="auto" w:fill="auto"/>
            <w:noWrap/>
            <w:vAlign w:val="bottom"/>
            <w:hideMark/>
          </w:tcPr>
          <w:p w14:paraId="415E805D" w14:textId="77777777" w:rsidR="008A69C3" w:rsidRPr="00B304A7" w:rsidRDefault="008A69C3" w:rsidP="003E47EF">
            <w:pPr>
              <w:spacing w:after="0" w:line="240" w:lineRule="auto"/>
              <w:ind w:left="284"/>
              <w:jc w:val="right"/>
              <w:rPr>
                <w:rFonts w:ascii="Calibri" w:eastAsia="Times New Roman" w:hAnsi="Calibri" w:cs="Times New Roman"/>
                <w:color w:val="000000"/>
                <w:sz w:val="14"/>
                <w:szCs w:val="14"/>
                <w:lang w:val="es-ES_tradnl" w:eastAsia="es-ES"/>
              </w:rPr>
            </w:pPr>
            <w:r w:rsidRPr="00B304A7">
              <w:rPr>
                <w:rFonts w:ascii="Calibri" w:eastAsia="Times New Roman" w:hAnsi="Calibri" w:cs="Times New Roman"/>
                <w:color w:val="000000"/>
                <w:sz w:val="14"/>
                <w:szCs w:val="14"/>
                <w:lang w:val="es-ES_tradnl" w:eastAsia="es-ES"/>
              </w:rPr>
              <w:t>150264.2723</w:t>
            </w:r>
          </w:p>
        </w:tc>
      </w:tr>
    </w:tbl>
    <w:p w14:paraId="2F51739F" w14:textId="77777777" w:rsidR="008A69C3" w:rsidRPr="00B304A7" w:rsidRDefault="008A69C3" w:rsidP="008937BF">
      <w:pPr>
        <w:ind w:left="700"/>
        <w:jc w:val="both"/>
        <w:rPr>
          <w:rFonts w:eastAsiaTheme="minorEastAsia"/>
          <w:iCs/>
          <w:lang w:val="es-ES_tradnl"/>
        </w:rPr>
      </w:pPr>
    </w:p>
    <w:p w14:paraId="6F817BD3" w14:textId="6D39E78D" w:rsidR="00EF5110" w:rsidRPr="00B304A7" w:rsidRDefault="00441C7D" w:rsidP="00F64B99">
      <w:pPr>
        <w:pStyle w:val="Prrafodelista"/>
        <w:jc w:val="center"/>
        <w:rPr>
          <w:b/>
          <w:sz w:val="18"/>
          <w:szCs w:val="18"/>
          <w:lang w:val="es-ES_tradnl"/>
        </w:rPr>
      </w:pPr>
      <w:r w:rsidRPr="00B304A7">
        <w:rPr>
          <w:b/>
          <w:sz w:val="18"/>
          <w:szCs w:val="18"/>
          <w:lang w:val="es-ES_tradnl"/>
        </w:rPr>
        <w:t>Tabla 2.7</w:t>
      </w:r>
      <w:r w:rsidR="00F64B99" w:rsidRPr="00B304A7">
        <w:rPr>
          <w:b/>
          <w:sz w:val="18"/>
          <w:szCs w:val="18"/>
          <w:lang w:val="es-ES_tradnl"/>
        </w:rPr>
        <w:t>. Muestra la tabla de flujos, valores presentes para cada flujo en los distintos conjuntos de flujos (ingresos, egresos). El flujo neto para cada periodo, así como el valor presente de cada flujo neto.</w:t>
      </w:r>
    </w:p>
    <w:p w14:paraId="5F943DBF" w14:textId="77777777" w:rsidR="003E47EF" w:rsidRPr="00B304A7" w:rsidRDefault="003E47EF" w:rsidP="00F64B99">
      <w:pPr>
        <w:pStyle w:val="Prrafodelista"/>
        <w:jc w:val="center"/>
        <w:rPr>
          <w:b/>
          <w:sz w:val="18"/>
          <w:szCs w:val="18"/>
          <w:lang w:val="es-ES_tradnl"/>
        </w:rPr>
      </w:pPr>
    </w:p>
    <w:p w14:paraId="5511B34F" w14:textId="008D4D69" w:rsidR="003E47EF" w:rsidRPr="00B304A7" w:rsidRDefault="003E47EF" w:rsidP="003E47EF">
      <w:pPr>
        <w:pStyle w:val="Prrafodelista"/>
        <w:jc w:val="both"/>
        <w:rPr>
          <w:lang w:val="es-ES_tradnl"/>
        </w:rPr>
      </w:pPr>
      <w:r w:rsidRPr="00B304A7">
        <w:rPr>
          <w:lang w:val="es-ES_tradnl"/>
        </w:rPr>
        <w:t xml:space="preserve">Para hallar la relación beneficio costo, es necesario hallar la suma de los valores presentes de cada flujo de ingresos, </w:t>
      </w:r>
      <w:r w:rsidR="00B304A7" w:rsidRPr="00B304A7">
        <w:rPr>
          <w:lang w:val="es-ES_tradnl"/>
        </w:rPr>
        <w:t>hacer</w:t>
      </w:r>
      <w:r w:rsidRPr="00B304A7">
        <w:rPr>
          <w:lang w:val="es-ES_tradnl"/>
        </w:rPr>
        <w:t xml:space="preserve"> lo mismo con la de los egresos y hallar la razón entre cada suma.</w:t>
      </w:r>
    </w:p>
    <w:p w14:paraId="64C04FD2" w14:textId="77777777" w:rsidR="00DE509E" w:rsidRPr="00B304A7" w:rsidRDefault="00DE509E" w:rsidP="003E47EF">
      <w:pPr>
        <w:pStyle w:val="Prrafodelista"/>
        <w:jc w:val="both"/>
        <w:rPr>
          <w:lang w:val="es-ES_tradnl"/>
        </w:rPr>
      </w:pPr>
    </w:p>
    <w:p w14:paraId="45A745AC" w14:textId="7996F846" w:rsidR="00574DB1" w:rsidRPr="00B304A7" w:rsidRDefault="003E47EF" w:rsidP="00574DB1">
      <w:pPr>
        <w:pStyle w:val="Prrafodelista"/>
        <w:jc w:val="both"/>
        <w:rPr>
          <w:rFonts w:eastAsiaTheme="minorEastAsia"/>
          <w:lang w:val="es-ES_tradnl"/>
        </w:rPr>
      </w:pPr>
      <m:oMathPara>
        <m:oMath>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ingresos, 10,03%</m:t>
              </m:r>
            </m:e>
          </m:d>
          <m:r>
            <w:rPr>
              <w:rFonts w:ascii="Cambria Math" w:hAnsi="Cambria Math"/>
              <w:lang w:val="es-ES_tradnl"/>
            </w:rPr>
            <m:t xml:space="preserve">= </m:t>
          </m:r>
          <m:nary>
            <m:naryPr>
              <m:chr m:val="∑"/>
              <m:limLoc m:val="undOvr"/>
              <m:supHide m:val="1"/>
              <m:ctrlPr>
                <w:rPr>
                  <w:rFonts w:ascii="Cambria Math" w:hAnsi="Cambria Math"/>
                  <w:i/>
                  <w:lang w:val="es-ES_tradnl"/>
                </w:rPr>
              </m:ctrlPr>
            </m:naryPr>
            <m:sub>
              <m:r>
                <w:rPr>
                  <w:rFonts w:ascii="Cambria Math" w:hAnsi="Cambria Math"/>
                  <w:lang w:val="es-ES_tradnl"/>
                </w:rPr>
                <m:t>i ∈</m:t>
              </m:r>
              <m:r>
                <w:rPr>
                  <w:rFonts w:ascii="Cambria Math" w:hAnsi="Cambria Math"/>
                  <w:lang w:val="es-ES_tradnl"/>
                </w:rPr>
                <m:t xml:space="preserve"> </m:t>
              </m:r>
              <m:r>
                <w:rPr>
                  <w:rFonts w:ascii="Cambria Math" w:hAnsi="Cambria Math"/>
                  <w:lang w:val="es-ES_tradnl"/>
                </w:rPr>
                <m:t>Ingresos</m:t>
              </m:r>
            </m:sub>
            <m:sup/>
            <m:e>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 10,03%</m:t>
                  </m:r>
                </m:e>
              </m:d>
              <m:r>
                <w:rPr>
                  <w:rFonts w:ascii="Cambria Math" w:hAnsi="Cambria Math"/>
                  <w:lang w:val="es-ES_tradnl"/>
                </w:rPr>
                <m:t>=</m:t>
              </m:r>
              <m:r>
                <w:rPr>
                  <w:rFonts w:ascii="Cambria Math" w:hAnsi="Cambria Math"/>
                  <w:lang w:val="es-ES_tradnl"/>
                </w:rPr>
                <m:t>9038976.691</m:t>
              </m:r>
              <m:r>
                <w:rPr>
                  <w:rFonts w:ascii="Cambria Math" w:hAnsi="Cambria Math"/>
                  <w:lang w:val="es-ES_tradnl"/>
                </w:rPr>
                <m:t xml:space="preserve"> </m:t>
              </m:r>
            </m:e>
          </m:nary>
        </m:oMath>
      </m:oMathPara>
    </w:p>
    <w:p w14:paraId="7061650C" w14:textId="70C2E3AC" w:rsidR="00DE509E" w:rsidRPr="00B304A7" w:rsidRDefault="00DE509E" w:rsidP="00DE509E">
      <w:pPr>
        <w:pStyle w:val="Prrafodelista"/>
        <w:jc w:val="both"/>
        <w:rPr>
          <w:lang w:val="es-ES_tradnl"/>
        </w:rPr>
      </w:pPr>
      <m:oMathPara>
        <m:oMath>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egresos, 10,03%</m:t>
              </m:r>
            </m:e>
          </m:d>
          <m:r>
            <w:rPr>
              <w:rFonts w:ascii="Cambria Math" w:hAnsi="Cambria Math"/>
              <w:lang w:val="es-ES_tradnl"/>
            </w:rPr>
            <m:t xml:space="preserve">= </m:t>
          </m:r>
          <m:nary>
            <m:naryPr>
              <m:chr m:val="∑"/>
              <m:limLoc m:val="undOvr"/>
              <m:supHide m:val="1"/>
              <m:ctrlPr>
                <w:rPr>
                  <w:rFonts w:ascii="Cambria Math" w:hAnsi="Cambria Math"/>
                  <w:i/>
                  <w:lang w:val="es-ES_tradnl"/>
                </w:rPr>
              </m:ctrlPr>
            </m:naryPr>
            <m:sub>
              <m:r>
                <w:rPr>
                  <w:rFonts w:ascii="Cambria Math" w:hAnsi="Cambria Math"/>
                  <w:lang w:val="es-ES_tradnl"/>
                </w:rPr>
                <m:t>i ∈ Egresos</m:t>
              </m:r>
            </m:sub>
            <m:sup/>
            <m:e>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 10,03%</m:t>
                  </m:r>
                </m:e>
              </m:d>
              <m:r>
                <w:rPr>
                  <w:rFonts w:ascii="Cambria Math" w:hAnsi="Cambria Math"/>
                  <w:lang w:val="es-ES_tradnl"/>
                </w:rPr>
                <m:t xml:space="preserve">=6403365.748 </m:t>
              </m:r>
            </m:e>
          </m:nary>
        </m:oMath>
      </m:oMathPara>
    </w:p>
    <w:p w14:paraId="0C894033" w14:textId="74CF8DB3" w:rsidR="00DE509E" w:rsidRPr="00B304A7" w:rsidRDefault="00DE509E" w:rsidP="00DE509E">
      <w:pPr>
        <w:pStyle w:val="Prrafodelista"/>
        <w:jc w:val="both"/>
        <w:rPr>
          <w:rFonts w:eastAsiaTheme="minorEastAsia"/>
          <w:lang w:val="es-ES_tradnl"/>
        </w:rPr>
      </w:pPr>
      <m:oMathPara>
        <m:oMath>
          <m:r>
            <w:rPr>
              <w:rFonts w:ascii="Cambria Math" w:hAnsi="Cambria Math"/>
              <w:lang w:val="es-ES_tradnl"/>
            </w:rPr>
            <m:t xml:space="preserve">BC= </m:t>
          </m:r>
          <m:f>
            <m:fPr>
              <m:ctrlPr>
                <w:rPr>
                  <w:rFonts w:ascii="Cambria Math" w:hAnsi="Cambria Math"/>
                  <w:i/>
                  <w:lang w:val="es-ES_tradnl"/>
                </w:rPr>
              </m:ctrlPr>
            </m:fPr>
            <m:num>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ingres</m:t>
                  </m:r>
                  <m:r>
                    <w:rPr>
                      <w:rFonts w:ascii="Cambria Math" w:hAnsi="Cambria Math"/>
                      <w:lang w:val="es-ES_tradnl"/>
                    </w:rPr>
                    <m:t>os, 10,03%</m:t>
                  </m:r>
                </m:e>
              </m:d>
              <m:r>
                <w:rPr>
                  <w:rFonts w:ascii="Cambria Math" w:hAnsi="Cambria Math"/>
                  <w:lang w:val="es-ES_tradnl"/>
                </w:rPr>
                <m:t xml:space="preserve"> </m:t>
              </m:r>
            </m:num>
            <m:den>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egresos, 10,03%</m:t>
                  </m:r>
                </m:e>
              </m:d>
            </m:den>
          </m:f>
          <m:r>
            <w:rPr>
              <w:rFonts w:ascii="Cambria Math" w:hAnsi="Cambria Math"/>
              <w:lang w:val="es-ES_tradnl"/>
            </w:rPr>
            <m:t xml:space="preserve">= </m:t>
          </m:r>
          <m:f>
            <m:fPr>
              <m:ctrlPr>
                <w:rPr>
                  <w:rFonts w:ascii="Cambria Math" w:hAnsi="Cambria Math"/>
                  <w:i/>
                  <w:lang w:val="es-ES_tradnl"/>
                </w:rPr>
              </m:ctrlPr>
            </m:fPr>
            <m:num>
              <m:nary>
                <m:naryPr>
                  <m:chr m:val="∑"/>
                  <m:limLoc m:val="undOvr"/>
                  <m:supHide m:val="1"/>
                  <m:ctrlPr>
                    <w:rPr>
                      <w:rFonts w:ascii="Cambria Math" w:hAnsi="Cambria Math"/>
                      <w:i/>
                      <w:lang w:val="es-ES_tradnl"/>
                    </w:rPr>
                  </m:ctrlPr>
                </m:naryPr>
                <m:sub>
                  <m:r>
                    <w:rPr>
                      <w:rFonts w:ascii="Cambria Math" w:hAnsi="Cambria Math"/>
                      <w:lang w:val="es-ES_tradnl"/>
                    </w:rPr>
                    <m:t>i ∈ Ingresos</m:t>
                  </m:r>
                </m:sub>
                <m:sup/>
                <m:e>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 10,03%</m:t>
                      </m:r>
                    </m:e>
                  </m:d>
                  <m:r>
                    <w:rPr>
                      <w:rFonts w:ascii="Cambria Math" w:hAnsi="Cambria Math"/>
                      <w:lang w:val="es-ES_tradnl"/>
                    </w:rPr>
                    <m:t xml:space="preserve"> </m:t>
                  </m:r>
                </m:e>
              </m:nary>
            </m:num>
            <m:den>
              <m:nary>
                <m:naryPr>
                  <m:chr m:val="∑"/>
                  <m:limLoc m:val="undOvr"/>
                  <m:supHide m:val="1"/>
                  <m:ctrlPr>
                    <w:rPr>
                      <w:rFonts w:ascii="Cambria Math" w:hAnsi="Cambria Math"/>
                      <w:i/>
                      <w:lang w:val="es-ES_tradnl"/>
                    </w:rPr>
                  </m:ctrlPr>
                </m:naryPr>
                <m:sub>
                  <m:r>
                    <w:rPr>
                      <w:rFonts w:ascii="Cambria Math" w:hAnsi="Cambria Math"/>
                      <w:lang w:val="es-ES_tradnl"/>
                    </w:rPr>
                    <m:t>i ∈ Egresos</m:t>
                  </m:r>
                </m:sub>
                <m:sup/>
                <m:e>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i, 10,03%</m:t>
                      </m:r>
                    </m:e>
                  </m:d>
                  <m:r>
                    <w:rPr>
                      <w:rFonts w:ascii="Cambria Math" w:hAnsi="Cambria Math"/>
                      <w:lang w:val="es-ES_tradnl"/>
                    </w:rPr>
                    <m:t xml:space="preserve"> </m:t>
                  </m:r>
                </m:e>
              </m:nary>
            </m:den>
          </m:f>
          <m:r>
            <w:rPr>
              <w:rFonts w:ascii="Cambria Math" w:hAnsi="Cambria Math"/>
              <w:lang w:val="es-ES_tradnl"/>
            </w:rPr>
            <m:t xml:space="preserve">= </m:t>
          </m:r>
          <m:f>
            <m:fPr>
              <m:ctrlPr>
                <w:rPr>
                  <w:rFonts w:ascii="Cambria Math" w:hAnsi="Cambria Math"/>
                  <w:i/>
                  <w:lang w:val="es-ES_tradnl"/>
                </w:rPr>
              </m:ctrlPr>
            </m:fPr>
            <m:num>
              <m:r>
                <w:rPr>
                  <w:rFonts w:ascii="Cambria Math" w:hAnsi="Cambria Math"/>
                  <w:lang w:val="es-ES_tradnl"/>
                </w:rPr>
                <m:t>9038976.691</m:t>
              </m:r>
            </m:num>
            <m:den>
              <m:r>
                <w:rPr>
                  <w:rFonts w:ascii="Cambria Math" w:hAnsi="Cambria Math"/>
                  <w:lang w:val="es-ES_tradnl"/>
                </w:rPr>
                <m:t>6403365.748</m:t>
              </m:r>
            </m:den>
          </m:f>
          <m:r>
            <w:rPr>
              <w:rFonts w:ascii="Cambria Math" w:hAnsi="Cambria Math"/>
              <w:lang w:val="es-ES_tradnl"/>
            </w:rPr>
            <m:t xml:space="preserve"> </m:t>
          </m:r>
        </m:oMath>
      </m:oMathPara>
    </w:p>
    <w:p w14:paraId="3B9995B2" w14:textId="77777777" w:rsidR="00DE509E" w:rsidRPr="00B304A7" w:rsidRDefault="00DE509E" w:rsidP="00DE509E">
      <w:pPr>
        <w:pStyle w:val="Prrafodelista"/>
        <w:jc w:val="both"/>
        <w:rPr>
          <w:rFonts w:eastAsiaTheme="minorEastAsia"/>
          <w:lang w:val="es-ES_tradnl"/>
        </w:rPr>
      </w:pPr>
    </w:p>
    <w:p w14:paraId="192660EF" w14:textId="53ACA08D" w:rsidR="00DE509E" w:rsidRPr="00B304A7" w:rsidRDefault="00DE509E" w:rsidP="003E47EF">
      <w:pPr>
        <w:pStyle w:val="Prrafodelista"/>
        <w:jc w:val="both"/>
        <w:rPr>
          <w:rFonts w:eastAsiaTheme="minorEastAsia"/>
          <w:lang w:val="es-ES_tradnl"/>
        </w:rPr>
      </w:pPr>
      <m:oMathPara>
        <m:oMath>
          <m:r>
            <w:rPr>
              <w:rFonts w:ascii="Cambria Math" w:hAnsi="Cambria Math"/>
              <w:lang w:val="es-ES_tradnl"/>
            </w:rPr>
            <m:t xml:space="preserve">BC= 1.41159 </m:t>
          </m:r>
        </m:oMath>
      </m:oMathPara>
    </w:p>
    <w:p w14:paraId="6B9BD92C" w14:textId="77777777" w:rsidR="00574DB1" w:rsidRPr="00B304A7" w:rsidRDefault="00574DB1" w:rsidP="003E47EF">
      <w:pPr>
        <w:pStyle w:val="Prrafodelista"/>
        <w:jc w:val="both"/>
        <w:rPr>
          <w:rFonts w:eastAsiaTheme="minorEastAsia"/>
          <w:lang w:val="es-ES_tradnl"/>
        </w:rPr>
      </w:pPr>
    </w:p>
    <w:p w14:paraId="2FBF9FC0" w14:textId="15E784C2" w:rsidR="00574DB1" w:rsidRPr="00B304A7" w:rsidRDefault="00574DB1" w:rsidP="003E47EF">
      <w:pPr>
        <w:pStyle w:val="Prrafodelista"/>
        <w:jc w:val="both"/>
        <w:rPr>
          <w:lang w:val="es-ES_tradnl"/>
        </w:rPr>
      </w:pPr>
      <w:r w:rsidRPr="00B304A7">
        <w:rPr>
          <w:rFonts w:eastAsiaTheme="minorEastAsia"/>
          <w:lang w:val="es-ES_tradnl"/>
        </w:rPr>
        <w:t xml:space="preserve">La razón de beneficio costo del proyecto es de </w:t>
      </w:r>
      <w:r w:rsidR="00441C7D" w:rsidRPr="00B304A7">
        <w:rPr>
          <w:rFonts w:eastAsiaTheme="minorEastAsia"/>
          <w:lang w:val="es-ES_tradnl"/>
        </w:rPr>
        <w:t>1.41.</w:t>
      </w:r>
    </w:p>
    <w:p w14:paraId="03FA555A" w14:textId="77777777" w:rsidR="00F64B99" w:rsidRPr="00B304A7" w:rsidRDefault="00F64B99" w:rsidP="00F64B99">
      <w:pPr>
        <w:pStyle w:val="Prrafodelista"/>
        <w:jc w:val="center"/>
        <w:rPr>
          <w:rFonts w:eastAsiaTheme="minorEastAsia"/>
          <w:iCs/>
          <w:lang w:val="es-ES_tradnl"/>
        </w:rPr>
      </w:pPr>
    </w:p>
    <w:p w14:paraId="3F5E6BE4" w14:textId="27947957" w:rsidR="00013620" w:rsidRPr="00B304A7" w:rsidRDefault="00013620" w:rsidP="003258C7">
      <w:pPr>
        <w:pStyle w:val="Prrafodelista"/>
        <w:numPr>
          <w:ilvl w:val="0"/>
          <w:numId w:val="1"/>
        </w:numPr>
        <w:jc w:val="both"/>
        <w:rPr>
          <w:lang w:val="es-ES_tradnl"/>
        </w:rPr>
      </w:pPr>
      <w:r w:rsidRPr="00B304A7">
        <w:rPr>
          <w:b/>
          <w:lang w:val="es-ES_tradnl"/>
        </w:rPr>
        <w:t>(8 puntos)</w:t>
      </w:r>
      <w:r w:rsidRPr="00B304A7">
        <w:rPr>
          <w:lang w:val="es-ES_tradnl"/>
        </w:rPr>
        <w:t xml:space="preserve"> Teniendo en cuenta que su costo de oportunidad es de 4.8% NS/MV, calcule el VPN del proyecto.</w:t>
      </w:r>
    </w:p>
    <w:p w14:paraId="6DDCD06E" w14:textId="77777777" w:rsidR="00441C7D" w:rsidRPr="00B304A7" w:rsidRDefault="00441C7D" w:rsidP="00441C7D">
      <w:pPr>
        <w:pStyle w:val="Prrafodelista"/>
        <w:jc w:val="both"/>
        <w:rPr>
          <w:b/>
          <w:lang w:val="es-ES_tradnl"/>
        </w:rPr>
      </w:pPr>
    </w:p>
    <w:p w14:paraId="4B34F084" w14:textId="2266F6BC" w:rsidR="00441C7D" w:rsidRPr="00B304A7" w:rsidRDefault="00441C7D" w:rsidP="00441C7D">
      <w:pPr>
        <w:pStyle w:val="Prrafodelista"/>
        <w:jc w:val="both"/>
        <w:rPr>
          <w:lang w:val="es-ES_tradnl"/>
        </w:rPr>
      </w:pPr>
      <w:r w:rsidRPr="00B304A7">
        <w:rPr>
          <w:lang w:val="es-ES_tradnl"/>
        </w:rPr>
        <w:t xml:space="preserve">Para hallar el valor presente neto del proyecto, es necesario hallar la suma de los valores presentes de los flujos netos del proyecto, es decir sumar los valores presentes de cada flujo neto para cada periodo de tiempo. Ésta información, se encuentra consignada en la tabla </w:t>
      </w:r>
      <w:r w:rsidR="00C97607" w:rsidRPr="00B304A7">
        <w:rPr>
          <w:lang w:val="es-ES_tradnl"/>
        </w:rPr>
        <w:t>2.7.</w:t>
      </w:r>
    </w:p>
    <w:p w14:paraId="434E001B" w14:textId="77777777" w:rsidR="00C97607" w:rsidRPr="00B304A7" w:rsidRDefault="00C97607" w:rsidP="00441C7D">
      <w:pPr>
        <w:pStyle w:val="Prrafodelista"/>
        <w:jc w:val="both"/>
        <w:rPr>
          <w:lang w:val="es-ES_tradnl"/>
        </w:rPr>
      </w:pPr>
    </w:p>
    <w:p w14:paraId="1BBAB949" w14:textId="21078643" w:rsidR="00C97607" w:rsidRPr="00B304A7" w:rsidRDefault="00C97607" w:rsidP="00C97607">
      <w:pPr>
        <w:pStyle w:val="Prrafodelista"/>
        <w:jc w:val="both"/>
        <w:rPr>
          <w:rFonts w:eastAsiaTheme="minorEastAsia"/>
          <w:lang w:val="es-ES_tradnl"/>
        </w:rPr>
      </w:pPr>
      <m:oMathPara>
        <m:oMath>
          <m:r>
            <w:rPr>
              <w:rFonts w:ascii="Cambria Math" w:hAnsi="Cambria Math"/>
              <w:lang w:val="es-ES_tradnl"/>
            </w:rPr>
            <m:t xml:space="preserve">VPN= </m:t>
          </m:r>
          <m:nary>
            <m:naryPr>
              <m:chr m:val="∑"/>
              <m:limLoc m:val="undOvr"/>
              <m:ctrlPr>
                <w:rPr>
                  <w:rFonts w:ascii="Cambria Math" w:hAnsi="Cambria Math"/>
                  <w:i/>
                  <w:lang w:val="es-ES_tradnl"/>
                </w:rPr>
              </m:ctrlPr>
            </m:naryPr>
            <m:sub>
              <m:r>
                <w:rPr>
                  <w:rFonts w:ascii="Cambria Math" w:hAnsi="Cambria Math"/>
                  <w:lang w:val="es-ES_tradnl"/>
                </w:rPr>
                <m:t>t=0</m:t>
              </m:r>
            </m:sub>
            <m:sup>
              <m:r>
                <w:rPr>
                  <w:rFonts w:ascii="Cambria Math" w:hAnsi="Cambria Math"/>
                  <w:lang w:val="es-ES_tradnl"/>
                </w:rPr>
                <m:t>26</m:t>
              </m:r>
            </m:sup>
            <m:e>
              <m:r>
                <w:rPr>
                  <w:rFonts w:ascii="Cambria Math" w:hAnsi="Cambria Math"/>
                  <w:lang w:val="es-ES_tradnl"/>
                </w:rPr>
                <m:t>VP</m:t>
              </m:r>
              <m:d>
                <m:dPr>
                  <m:ctrlPr>
                    <w:rPr>
                      <w:rFonts w:ascii="Cambria Math" w:hAnsi="Cambria Math"/>
                      <w:i/>
                      <w:lang w:val="es-ES_tradnl"/>
                    </w:rPr>
                  </m:ctrlPr>
                </m:dPr>
                <m:e>
                  <m:r>
                    <w:rPr>
                      <w:rFonts w:ascii="Cambria Math" w:hAnsi="Cambria Math"/>
                      <w:lang w:val="es-ES_tradnl"/>
                    </w:rPr>
                    <m:t xml:space="preserve">i%, </m:t>
                  </m:r>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t</m:t>
                      </m:r>
                    </m:sub>
                  </m:sSub>
                </m:e>
              </m:d>
              <m:r>
                <w:rPr>
                  <w:rFonts w:ascii="Cambria Math" w:hAnsi="Cambria Math"/>
                  <w:lang w:val="es-ES_tradnl"/>
                </w:rPr>
                <m:t xml:space="preserve">= </m:t>
              </m:r>
              <m:nary>
                <m:naryPr>
                  <m:chr m:val="∑"/>
                  <m:limLoc m:val="undOvr"/>
                  <m:ctrlPr>
                    <w:rPr>
                      <w:rFonts w:ascii="Cambria Math" w:hAnsi="Cambria Math"/>
                      <w:i/>
                      <w:lang w:val="es-ES_tradnl"/>
                    </w:rPr>
                  </m:ctrlPr>
                </m:naryPr>
                <m:sub>
                  <m:r>
                    <w:rPr>
                      <w:rFonts w:ascii="Cambria Math" w:hAnsi="Cambria Math"/>
                      <w:lang w:val="es-ES_tradnl"/>
                    </w:rPr>
                    <m:t>t=0</m:t>
                  </m:r>
                </m:sub>
                <m:sup>
                  <m:r>
                    <w:rPr>
                      <w:rFonts w:ascii="Cambria Math" w:hAnsi="Cambria Math"/>
                      <w:lang w:val="es-ES_tradnl"/>
                    </w:rPr>
                    <m:t>26</m:t>
                  </m:r>
                </m:sup>
                <m:e>
                  <m:r>
                    <w:rPr>
                      <w:rFonts w:ascii="Cambria Math" w:hAnsi="Cambria Math"/>
                      <w:lang w:val="es-ES_tradnl"/>
                    </w:rPr>
                    <m:t xml:space="preserve"> </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t</m:t>
                          </m:r>
                        </m:sub>
                      </m:sSub>
                    </m:num>
                    <m:den>
                      <m:sSup>
                        <m:sSupPr>
                          <m:ctrlPr>
                            <w:rPr>
                              <w:rFonts w:ascii="Cambria Math" w:hAnsi="Cambria Math"/>
                              <w:i/>
                              <w:lang w:val="es-ES_tradnl"/>
                            </w:rPr>
                          </m:ctrlPr>
                        </m:sSupPr>
                        <m:e>
                          <m:r>
                            <w:rPr>
                              <w:rFonts w:ascii="Cambria Math" w:hAnsi="Cambria Math"/>
                              <w:lang w:val="es-ES_tradnl"/>
                            </w:rPr>
                            <m:t>(1+i%)</m:t>
                          </m:r>
                        </m:e>
                        <m:sup>
                          <m:r>
                            <w:rPr>
                              <w:rFonts w:ascii="Cambria Math" w:hAnsi="Cambria Math"/>
                              <w:lang w:val="es-ES_tradnl"/>
                            </w:rPr>
                            <m:t>t</m:t>
                          </m:r>
                        </m:sup>
                      </m:sSup>
                    </m:den>
                  </m:f>
                </m:e>
              </m:nary>
            </m:e>
          </m:nary>
        </m:oMath>
      </m:oMathPara>
    </w:p>
    <w:p w14:paraId="6314457D" w14:textId="7E419A7B" w:rsidR="00C97607" w:rsidRPr="00B304A7" w:rsidRDefault="00C97607" w:rsidP="00C97607">
      <w:pPr>
        <w:jc w:val="both"/>
        <w:rPr>
          <w:lang w:val="es-ES_tradnl"/>
        </w:rPr>
      </w:pPr>
      <m:oMathPara>
        <m:oMath>
          <m:r>
            <w:rPr>
              <w:rFonts w:ascii="Cambria Math" w:hAnsi="Cambria Math"/>
              <w:lang w:val="es-ES_tradnl"/>
            </w:rPr>
            <m:t>VPN=2635610.907</m:t>
          </m:r>
          <m:r>
            <w:rPr>
              <w:rFonts w:ascii="Cambria Math" w:hAnsi="Cambria Math"/>
              <w:lang w:val="es-ES_tradnl"/>
            </w:rPr>
            <m:t xml:space="preserve"> USD</m:t>
          </m:r>
        </m:oMath>
      </m:oMathPara>
    </w:p>
    <w:p w14:paraId="53C15131" w14:textId="77777777" w:rsidR="003258C7" w:rsidRPr="00B304A7" w:rsidRDefault="003258C7" w:rsidP="003258C7">
      <w:pPr>
        <w:widowControl w:val="0"/>
        <w:numPr>
          <w:ilvl w:val="0"/>
          <w:numId w:val="1"/>
        </w:numPr>
        <w:tabs>
          <w:tab w:val="left" w:pos="220"/>
          <w:tab w:val="left" w:pos="720"/>
        </w:tabs>
        <w:autoSpaceDE w:val="0"/>
        <w:autoSpaceDN w:val="0"/>
        <w:adjustRightInd w:val="0"/>
        <w:spacing w:after="240" w:line="240" w:lineRule="auto"/>
        <w:rPr>
          <w:rFonts w:ascii="Times" w:eastAsiaTheme="minorEastAsia" w:hAnsi="Times" w:cs="Times"/>
          <w:sz w:val="24"/>
          <w:szCs w:val="24"/>
          <w:lang w:val="es-ES_tradnl" w:eastAsia="es-ES"/>
        </w:rPr>
      </w:pPr>
      <w:r w:rsidRPr="00B304A7">
        <w:rPr>
          <w:b/>
          <w:lang w:val="es-ES_tradnl"/>
        </w:rPr>
        <w:t>(5 puntos)</w:t>
      </w:r>
      <w:r w:rsidRPr="00B304A7">
        <w:rPr>
          <w:lang w:val="es-ES_tradnl"/>
        </w:rPr>
        <w:t xml:space="preserve"> </w:t>
      </w:r>
      <w:r w:rsidRPr="00B304A7">
        <w:rPr>
          <w:rFonts w:eastAsiaTheme="minorEastAsia" w:cs="Cambria"/>
          <w:lang w:val="es-ES_tradnl" w:eastAsia="es-ES"/>
        </w:rPr>
        <w:t xml:space="preserve">¿Qué puede concluir con los resultados obtenidos en los literales b </w:t>
      </w:r>
      <w:r w:rsidRPr="00B304A7">
        <w:rPr>
          <w:rFonts w:eastAsiaTheme="minorEastAsia" w:cs="Times"/>
          <w:lang w:val="es-ES_tradnl" w:eastAsia="es-ES"/>
        </w:rPr>
        <w:t> </w:t>
      </w:r>
      <w:r w:rsidRPr="00B304A7">
        <w:rPr>
          <w:rFonts w:eastAsiaTheme="minorEastAsia" w:cs="Cambria"/>
          <w:lang w:val="es-ES_tradnl" w:eastAsia="es-ES"/>
        </w:rPr>
        <w:t>y c?</w:t>
      </w:r>
      <w:r w:rsidRPr="00B304A7">
        <w:rPr>
          <w:rFonts w:ascii="Cambria" w:eastAsiaTheme="minorEastAsia" w:hAnsi="Cambria" w:cs="Cambria"/>
          <w:sz w:val="32"/>
          <w:szCs w:val="32"/>
          <w:lang w:val="es-ES_tradnl" w:eastAsia="es-ES"/>
        </w:rPr>
        <w:t xml:space="preserve"> </w:t>
      </w:r>
    </w:p>
    <w:p w14:paraId="35D04A42" w14:textId="3EE4C052" w:rsidR="001C7919" w:rsidRPr="00B304A7" w:rsidRDefault="001C7919" w:rsidP="00C369C8">
      <w:pPr>
        <w:widowControl w:val="0"/>
        <w:tabs>
          <w:tab w:val="left" w:pos="220"/>
          <w:tab w:val="left" w:pos="720"/>
        </w:tabs>
        <w:autoSpaceDE w:val="0"/>
        <w:autoSpaceDN w:val="0"/>
        <w:adjustRightInd w:val="0"/>
        <w:spacing w:after="240" w:line="240" w:lineRule="auto"/>
        <w:ind w:left="720"/>
        <w:jc w:val="both"/>
        <w:rPr>
          <w:lang w:val="es-ES_tradnl"/>
        </w:rPr>
      </w:pPr>
      <w:r w:rsidRPr="00B304A7">
        <w:rPr>
          <w:lang w:val="es-ES_tradnl"/>
        </w:rPr>
        <w:t xml:space="preserve">Los indicadores de bondad financiera, indican la </w:t>
      </w:r>
      <w:r w:rsidR="00B304A7" w:rsidRPr="00B304A7">
        <w:rPr>
          <w:lang w:val="es-ES_tradnl"/>
        </w:rPr>
        <w:t>pertinencia</w:t>
      </w:r>
      <w:r w:rsidRPr="00B304A7">
        <w:rPr>
          <w:lang w:val="es-ES_tradnl"/>
        </w:rPr>
        <w:t xml:space="preserve"> o conveniencia financiera de la realización de un proyecto o inversión. En éste caso, si e beneficio costo de un proyecto es mayor a uno, se dice que se gana </w:t>
      </w:r>
      <w:r w:rsidR="00C369C8" w:rsidRPr="00B304A7">
        <w:rPr>
          <w:lang w:val="es-ES_tradnl"/>
        </w:rPr>
        <w:t xml:space="preserve">el </w:t>
      </w:r>
      <w:r w:rsidR="00B304A7" w:rsidRPr="00B304A7">
        <w:rPr>
          <w:lang w:val="es-ES_tradnl"/>
        </w:rPr>
        <w:t>decimal</w:t>
      </w:r>
      <w:r w:rsidR="00C369C8" w:rsidRPr="00B304A7">
        <w:rPr>
          <w:lang w:val="es-ES_tradnl"/>
        </w:rPr>
        <w:t xml:space="preserve"> por cada peso o dólar invertido, en caso de ser negativo se pierde, es decir, el proyecto destruye valor. En caso de ser éste igual a uno, se es indiferente en cuanto a la generación de valor. En el caso del valor presente neto del proyecto, si éste es mayor a cero, el proyecto genera valor, si es igual a cero, se es indiferente, y si es negativo, el proyecto destruye valor.</w:t>
      </w:r>
    </w:p>
    <w:p w14:paraId="2030D4F8" w14:textId="0D1F0133" w:rsidR="00C369C8" w:rsidRPr="00B304A7" w:rsidRDefault="00C369C8" w:rsidP="00C369C8">
      <w:pPr>
        <w:widowControl w:val="0"/>
        <w:tabs>
          <w:tab w:val="left" w:pos="220"/>
          <w:tab w:val="left" w:pos="720"/>
        </w:tabs>
        <w:autoSpaceDE w:val="0"/>
        <w:autoSpaceDN w:val="0"/>
        <w:adjustRightInd w:val="0"/>
        <w:spacing w:after="240" w:line="240" w:lineRule="auto"/>
        <w:ind w:left="720"/>
        <w:jc w:val="both"/>
        <w:rPr>
          <w:rFonts w:ascii="Times" w:eastAsiaTheme="minorEastAsia" w:hAnsi="Times" w:cs="Times"/>
          <w:sz w:val="24"/>
          <w:szCs w:val="24"/>
          <w:lang w:val="es-ES_tradnl" w:eastAsia="es-ES"/>
        </w:rPr>
      </w:pPr>
      <w:r w:rsidRPr="00B304A7">
        <w:rPr>
          <w:lang w:val="es-ES_tradnl"/>
        </w:rPr>
        <w:t>De acuerdo a lo anterior, es claro que el proyecto en estudio genera valor, pues por cada dólar invertido, se obtienen 0.4 dólares de ganancia, asimismo, el valor presente de toda la inversión corresponde a un valor mayor a cero.</w:t>
      </w:r>
    </w:p>
    <w:p w14:paraId="79B9135D" w14:textId="77777777" w:rsidR="003258C7" w:rsidRPr="00B304A7" w:rsidRDefault="003258C7" w:rsidP="003258C7">
      <w:pPr>
        <w:pStyle w:val="Prrafodelista"/>
        <w:jc w:val="both"/>
        <w:rPr>
          <w:lang w:val="es-ES_tradnl"/>
        </w:rPr>
      </w:pPr>
    </w:p>
    <w:p w14:paraId="4083CDD6" w14:textId="77777777" w:rsidR="0013206C" w:rsidRPr="00B304A7" w:rsidRDefault="0013206C">
      <w:pPr>
        <w:rPr>
          <w:lang w:val="es-ES_tradnl"/>
        </w:rPr>
      </w:pPr>
    </w:p>
    <w:sectPr w:rsidR="0013206C" w:rsidRPr="00B304A7" w:rsidSect="00EC4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0F74B7"/>
    <w:multiLevelType w:val="hybridMultilevel"/>
    <w:tmpl w:val="51A0F55A"/>
    <w:lvl w:ilvl="0" w:tplc="2E76CFB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6B26C5A"/>
    <w:multiLevelType w:val="hybridMultilevel"/>
    <w:tmpl w:val="51A0F55A"/>
    <w:lvl w:ilvl="0" w:tplc="2E76CFB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95435D6"/>
    <w:multiLevelType w:val="multilevel"/>
    <w:tmpl w:val="51A0F55A"/>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3CE049E"/>
    <w:multiLevelType w:val="hybridMultilevel"/>
    <w:tmpl w:val="51A0F55A"/>
    <w:lvl w:ilvl="0" w:tplc="2E76CFB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DBF5D92"/>
    <w:multiLevelType w:val="multilevel"/>
    <w:tmpl w:val="51A0F55A"/>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793"/>
    <w:rsid w:val="00013620"/>
    <w:rsid w:val="00015A26"/>
    <w:rsid w:val="00024232"/>
    <w:rsid w:val="000613B6"/>
    <w:rsid w:val="000D0793"/>
    <w:rsid w:val="0013206C"/>
    <w:rsid w:val="00181297"/>
    <w:rsid w:val="001C7919"/>
    <w:rsid w:val="0025330B"/>
    <w:rsid w:val="003258C7"/>
    <w:rsid w:val="003E47EF"/>
    <w:rsid w:val="00441C7D"/>
    <w:rsid w:val="00544DA8"/>
    <w:rsid w:val="00574DB1"/>
    <w:rsid w:val="005A6089"/>
    <w:rsid w:val="0069640D"/>
    <w:rsid w:val="006A4A9E"/>
    <w:rsid w:val="00751912"/>
    <w:rsid w:val="007A030B"/>
    <w:rsid w:val="008937BF"/>
    <w:rsid w:val="008A69C3"/>
    <w:rsid w:val="00943945"/>
    <w:rsid w:val="009C262D"/>
    <w:rsid w:val="00B304A7"/>
    <w:rsid w:val="00C365B5"/>
    <w:rsid w:val="00C369C8"/>
    <w:rsid w:val="00C572E5"/>
    <w:rsid w:val="00C97607"/>
    <w:rsid w:val="00DE509E"/>
    <w:rsid w:val="00EC4DE2"/>
    <w:rsid w:val="00EF5110"/>
    <w:rsid w:val="00F37F77"/>
    <w:rsid w:val="00F64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F1C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793"/>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793"/>
    <w:pPr>
      <w:ind w:left="720"/>
      <w:contextualSpacing/>
    </w:pPr>
  </w:style>
  <w:style w:type="paragraph" w:styleId="Textodeglobo">
    <w:name w:val="Balloon Text"/>
    <w:basedOn w:val="Normal"/>
    <w:link w:val="TextodegloboCar"/>
    <w:uiPriority w:val="99"/>
    <w:semiHidden/>
    <w:unhideWhenUsed/>
    <w:rsid w:val="000D0793"/>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D0793"/>
    <w:rPr>
      <w:rFonts w:ascii="Lucida Grande" w:eastAsiaTheme="minorHAnsi" w:hAnsi="Lucida Grande"/>
      <w:sz w:val="18"/>
      <w:szCs w:val="18"/>
      <w:lang w:val="es-CO" w:eastAsia="en-US"/>
    </w:rPr>
  </w:style>
  <w:style w:type="character" w:styleId="Textodelmarcadordeposicin">
    <w:name w:val="Placeholder Text"/>
    <w:basedOn w:val="Fuentedeprrafopredeter"/>
    <w:uiPriority w:val="99"/>
    <w:semiHidden/>
    <w:rsid w:val="003E47E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793"/>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793"/>
    <w:pPr>
      <w:ind w:left="720"/>
      <w:contextualSpacing/>
    </w:pPr>
  </w:style>
  <w:style w:type="paragraph" w:styleId="Textodeglobo">
    <w:name w:val="Balloon Text"/>
    <w:basedOn w:val="Normal"/>
    <w:link w:val="TextodegloboCar"/>
    <w:uiPriority w:val="99"/>
    <w:semiHidden/>
    <w:unhideWhenUsed/>
    <w:rsid w:val="000D0793"/>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D0793"/>
    <w:rPr>
      <w:rFonts w:ascii="Lucida Grande" w:eastAsiaTheme="minorHAnsi" w:hAnsi="Lucida Grande"/>
      <w:sz w:val="18"/>
      <w:szCs w:val="18"/>
      <w:lang w:val="es-CO" w:eastAsia="en-US"/>
    </w:rPr>
  </w:style>
  <w:style w:type="character" w:styleId="Textodelmarcadordeposicin">
    <w:name w:val="Placeholder Text"/>
    <w:basedOn w:val="Fuentedeprrafopredeter"/>
    <w:uiPriority w:val="99"/>
    <w:semiHidden/>
    <w:rsid w:val="003E47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1117">
      <w:bodyDiv w:val="1"/>
      <w:marLeft w:val="0"/>
      <w:marRight w:val="0"/>
      <w:marTop w:val="0"/>
      <w:marBottom w:val="0"/>
      <w:divBdr>
        <w:top w:val="none" w:sz="0" w:space="0" w:color="auto"/>
        <w:left w:val="none" w:sz="0" w:space="0" w:color="auto"/>
        <w:bottom w:val="none" w:sz="0" w:space="0" w:color="auto"/>
        <w:right w:val="none" w:sz="0" w:space="0" w:color="auto"/>
      </w:divBdr>
    </w:div>
    <w:div w:id="313803637">
      <w:bodyDiv w:val="1"/>
      <w:marLeft w:val="0"/>
      <w:marRight w:val="0"/>
      <w:marTop w:val="0"/>
      <w:marBottom w:val="0"/>
      <w:divBdr>
        <w:top w:val="none" w:sz="0" w:space="0" w:color="auto"/>
        <w:left w:val="none" w:sz="0" w:space="0" w:color="auto"/>
        <w:bottom w:val="none" w:sz="0" w:space="0" w:color="auto"/>
        <w:right w:val="none" w:sz="0" w:space="0" w:color="auto"/>
      </w:divBdr>
    </w:div>
    <w:div w:id="338312648">
      <w:bodyDiv w:val="1"/>
      <w:marLeft w:val="0"/>
      <w:marRight w:val="0"/>
      <w:marTop w:val="0"/>
      <w:marBottom w:val="0"/>
      <w:divBdr>
        <w:top w:val="none" w:sz="0" w:space="0" w:color="auto"/>
        <w:left w:val="none" w:sz="0" w:space="0" w:color="auto"/>
        <w:bottom w:val="none" w:sz="0" w:space="0" w:color="auto"/>
        <w:right w:val="none" w:sz="0" w:space="0" w:color="auto"/>
      </w:divBdr>
    </w:div>
    <w:div w:id="374501492">
      <w:bodyDiv w:val="1"/>
      <w:marLeft w:val="0"/>
      <w:marRight w:val="0"/>
      <w:marTop w:val="0"/>
      <w:marBottom w:val="0"/>
      <w:divBdr>
        <w:top w:val="none" w:sz="0" w:space="0" w:color="auto"/>
        <w:left w:val="none" w:sz="0" w:space="0" w:color="auto"/>
        <w:bottom w:val="none" w:sz="0" w:space="0" w:color="auto"/>
        <w:right w:val="none" w:sz="0" w:space="0" w:color="auto"/>
      </w:divBdr>
    </w:div>
    <w:div w:id="902638334">
      <w:bodyDiv w:val="1"/>
      <w:marLeft w:val="0"/>
      <w:marRight w:val="0"/>
      <w:marTop w:val="0"/>
      <w:marBottom w:val="0"/>
      <w:divBdr>
        <w:top w:val="none" w:sz="0" w:space="0" w:color="auto"/>
        <w:left w:val="none" w:sz="0" w:space="0" w:color="auto"/>
        <w:bottom w:val="none" w:sz="0" w:space="0" w:color="auto"/>
        <w:right w:val="none" w:sz="0" w:space="0" w:color="auto"/>
      </w:divBdr>
    </w:div>
    <w:div w:id="1036084318">
      <w:bodyDiv w:val="1"/>
      <w:marLeft w:val="0"/>
      <w:marRight w:val="0"/>
      <w:marTop w:val="0"/>
      <w:marBottom w:val="0"/>
      <w:divBdr>
        <w:top w:val="none" w:sz="0" w:space="0" w:color="auto"/>
        <w:left w:val="none" w:sz="0" w:space="0" w:color="auto"/>
        <w:bottom w:val="none" w:sz="0" w:space="0" w:color="auto"/>
        <w:right w:val="none" w:sz="0" w:space="0" w:color="auto"/>
      </w:divBdr>
    </w:div>
    <w:div w:id="1260137595">
      <w:bodyDiv w:val="1"/>
      <w:marLeft w:val="0"/>
      <w:marRight w:val="0"/>
      <w:marTop w:val="0"/>
      <w:marBottom w:val="0"/>
      <w:divBdr>
        <w:top w:val="none" w:sz="0" w:space="0" w:color="auto"/>
        <w:left w:val="none" w:sz="0" w:space="0" w:color="auto"/>
        <w:bottom w:val="none" w:sz="0" w:space="0" w:color="auto"/>
        <w:right w:val="none" w:sz="0" w:space="0" w:color="auto"/>
      </w:divBdr>
    </w:div>
    <w:div w:id="1308824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Hoja1!$A$27</c:f>
              <c:strCache>
                <c:ptCount val="1"/>
                <c:pt idx="0">
                  <c:v>PERIODO</c:v>
                </c:pt>
              </c:strCache>
            </c:strRef>
          </c:tx>
          <c:invertIfNegative val="0"/>
          <c:val>
            <c:numRef>
              <c:f>Hoja1!$A$28:$A$54</c:f>
              <c:numCache>
                <c:formatCode>General</c:formatCode>
                <c:ptCount val="27"/>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numCache>
            </c:numRef>
          </c:val>
        </c:ser>
        <c:ser>
          <c:idx val="1"/>
          <c:order val="1"/>
          <c:tx>
            <c:strRef>
              <c:f>Hoja1!$B$27</c:f>
              <c:strCache>
                <c:ptCount val="1"/>
                <c:pt idx="0">
                  <c:v>INGRESOS</c:v>
                </c:pt>
              </c:strCache>
            </c:strRef>
          </c:tx>
          <c:invertIfNegative val="0"/>
          <c:val>
            <c:numRef>
              <c:f>Hoja1!$B$28:$B$54</c:f>
              <c:numCache>
                <c:formatCode>General</c:formatCode>
                <c:ptCount val="27"/>
                <c:pt idx="0">
                  <c:v>0.0</c:v>
                </c:pt>
                <c:pt idx="1">
                  <c:v>0.0</c:v>
                </c:pt>
                <c:pt idx="2">
                  <c:v>896000.0</c:v>
                </c:pt>
                <c:pt idx="3">
                  <c:v>918399.9999999998</c:v>
                </c:pt>
                <c:pt idx="4">
                  <c:v>941359.9999999997</c:v>
                </c:pt>
                <c:pt idx="5">
                  <c:v>964893.9999999995</c:v>
                </c:pt>
                <c:pt idx="6">
                  <c:v>989016.3499999994</c:v>
                </c:pt>
                <c:pt idx="7">
                  <c:v>1.01374175875E6</c:v>
                </c:pt>
                <c:pt idx="8">
                  <c:v>1.03908530271875E6</c:v>
                </c:pt>
                <c:pt idx="9">
                  <c:v>1.06506243528672E6</c:v>
                </c:pt>
                <c:pt idx="10">
                  <c:v>1.0916889961689E6</c:v>
                </c:pt>
                <c:pt idx="11">
                  <c:v>1.11898122107311E6</c:v>
                </c:pt>
                <c:pt idx="12">
                  <c:v>1.14695575159994E6</c:v>
                </c:pt>
                <c:pt idx="13">
                  <c:v>1.17562964538993E6</c:v>
                </c:pt>
                <c:pt idx="14">
                  <c:v>1.20502038652468E6</c:v>
                </c:pt>
                <c:pt idx="15">
                  <c:v>1.2351458961878E6</c:v>
                </c:pt>
                <c:pt idx="16">
                  <c:v>1.26602454359249E6</c:v>
                </c:pt>
                <c:pt idx="17">
                  <c:v>1.29767515718231E6</c:v>
                </c:pt>
                <c:pt idx="18">
                  <c:v>1.33011703611186E6</c:v>
                </c:pt>
                <c:pt idx="19">
                  <c:v>1.36336996201466E6</c:v>
                </c:pt>
                <c:pt idx="20">
                  <c:v>1.39745421106503E6</c:v>
                </c:pt>
                <c:pt idx="21">
                  <c:v>1.43239056634165E6</c:v>
                </c:pt>
                <c:pt idx="22">
                  <c:v>1.46820033050019E6</c:v>
                </c:pt>
                <c:pt idx="23">
                  <c:v>1.5049053387627E6</c:v>
                </c:pt>
                <c:pt idx="24">
                  <c:v>1.54252797223177E6</c:v>
                </c:pt>
                <c:pt idx="25">
                  <c:v>1.58109117153756E6</c:v>
                </c:pt>
                <c:pt idx="26">
                  <c:v>2.370618450826E6</c:v>
                </c:pt>
              </c:numCache>
            </c:numRef>
          </c:val>
        </c:ser>
        <c:ser>
          <c:idx val="2"/>
          <c:order val="2"/>
          <c:tx>
            <c:strRef>
              <c:f>Hoja1!$D$27</c:f>
              <c:strCache>
                <c:ptCount val="1"/>
                <c:pt idx="0">
                  <c:v>EGRESO NETO</c:v>
                </c:pt>
              </c:strCache>
            </c:strRef>
          </c:tx>
          <c:invertIfNegative val="0"/>
          <c:val>
            <c:numRef>
              <c:f>Hoja1!$D$28:$D$54</c:f>
              <c:numCache>
                <c:formatCode>General</c:formatCode>
                <c:ptCount val="27"/>
                <c:pt idx="0">
                  <c:v>-502400.0</c:v>
                </c:pt>
                <c:pt idx="1">
                  <c:v>-1.358E6</c:v>
                </c:pt>
                <c:pt idx="2">
                  <c:v>-567000.0</c:v>
                </c:pt>
                <c:pt idx="3">
                  <c:v>-567000.0</c:v>
                </c:pt>
                <c:pt idx="4">
                  <c:v>-567000.0</c:v>
                </c:pt>
                <c:pt idx="5">
                  <c:v>-567000.0</c:v>
                </c:pt>
                <c:pt idx="6">
                  <c:v>-567000.0</c:v>
                </c:pt>
                <c:pt idx="7">
                  <c:v>-567000.0</c:v>
                </c:pt>
                <c:pt idx="8">
                  <c:v>-567000.0</c:v>
                </c:pt>
                <c:pt idx="9">
                  <c:v>-567000.0</c:v>
                </c:pt>
                <c:pt idx="10">
                  <c:v>-567000.0</c:v>
                </c:pt>
                <c:pt idx="11">
                  <c:v>-567000.0</c:v>
                </c:pt>
                <c:pt idx="12">
                  <c:v>-567000.0</c:v>
                </c:pt>
                <c:pt idx="13">
                  <c:v>-567000.0</c:v>
                </c:pt>
                <c:pt idx="14">
                  <c:v>-567000.0</c:v>
                </c:pt>
                <c:pt idx="15">
                  <c:v>-567000.0</c:v>
                </c:pt>
                <c:pt idx="16">
                  <c:v>-567000.0</c:v>
                </c:pt>
                <c:pt idx="17">
                  <c:v>-567000.0</c:v>
                </c:pt>
                <c:pt idx="18">
                  <c:v>-567000.0</c:v>
                </c:pt>
                <c:pt idx="19">
                  <c:v>-567000.0</c:v>
                </c:pt>
                <c:pt idx="20">
                  <c:v>-567000.0</c:v>
                </c:pt>
                <c:pt idx="21">
                  <c:v>-567000.0</c:v>
                </c:pt>
                <c:pt idx="22">
                  <c:v>-567000.0</c:v>
                </c:pt>
                <c:pt idx="23">
                  <c:v>-567000.0</c:v>
                </c:pt>
                <c:pt idx="24">
                  <c:v>-567000.0</c:v>
                </c:pt>
                <c:pt idx="25">
                  <c:v>-567000.0</c:v>
                </c:pt>
                <c:pt idx="26">
                  <c:v>-567000.0</c:v>
                </c:pt>
              </c:numCache>
            </c:numRef>
          </c:val>
        </c:ser>
        <c:dLbls>
          <c:showLegendKey val="0"/>
          <c:showVal val="0"/>
          <c:showCatName val="0"/>
          <c:showSerName val="0"/>
          <c:showPercent val="0"/>
          <c:showBubbleSize val="0"/>
        </c:dLbls>
        <c:gapWidth val="150"/>
        <c:axId val="2115057192"/>
        <c:axId val="2115054200"/>
      </c:barChart>
      <c:catAx>
        <c:axId val="2115057192"/>
        <c:scaling>
          <c:orientation val="minMax"/>
        </c:scaling>
        <c:delete val="0"/>
        <c:axPos val="b"/>
        <c:majorTickMark val="out"/>
        <c:minorTickMark val="none"/>
        <c:tickLblPos val="nextTo"/>
        <c:crossAx val="2115054200"/>
        <c:crosses val="autoZero"/>
        <c:auto val="1"/>
        <c:lblAlgn val="ctr"/>
        <c:lblOffset val="100"/>
        <c:noMultiLvlLbl val="0"/>
      </c:catAx>
      <c:valAx>
        <c:axId val="2115054200"/>
        <c:scaling>
          <c:orientation val="minMax"/>
        </c:scaling>
        <c:delete val="0"/>
        <c:axPos val="l"/>
        <c:majorGridlines/>
        <c:numFmt formatCode="General" sourceLinked="1"/>
        <c:majorTickMark val="out"/>
        <c:minorTickMark val="none"/>
        <c:tickLblPos val="nextTo"/>
        <c:crossAx val="21150571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3"/>
    </mc:Choice>
    <mc:Fallback>
      <c:style val="23"/>
    </mc:Fallback>
  </mc:AlternateContent>
  <c:chart>
    <c:autoTitleDeleted val="0"/>
    <c:plotArea>
      <c:layout/>
      <c:barChart>
        <c:barDir val="col"/>
        <c:grouping val="clustered"/>
        <c:varyColors val="0"/>
        <c:ser>
          <c:idx val="0"/>
          <c:order val="0"/>
          <c:tx>
            <c:strRef>
              <c:f>Hoja1!$A$27</c:f>
              <c:strCache>
                <c:ptCount val="1"/>
                <c:pt idx="0">
                  <c:v>PERIODO</c:v>
                </c:pt>
              </c:strCache>
            </c:strRef>
          </c:tx>
          <c:invertIfNegative val="0"/>
          <c:val>
            <c:numRef>
              <c:f>Hoja1!$A$28:$A$54</c:f>
              <c:numCache>
                <c:formatCode>General</c:formatCode>
                <c:ptCount val="27"/>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numCache>
            </c:numRef>
          </c:val>
        </c:ser>
        <c:ser>
          <c:idx val="1"/>
          <c:order val="1"/>
          <c:tx>
            <c:strRef>
              <c:f>Hoja1!$E$27</c:f>
              <c:strCache>
                <c:ptCount val="1"/>
                <c:pt idx="0">
                  <c:v>NETO</c:v>
                </c:pt>
              </c:strCache>
            </c:strRef>
          </c:tx>
          <c:invertIfNegative val="0"/>
          <c:val>
            <c:numRef>
              <c:f>Hoja1!$E$28:$E$54</c:f>
              <c:numCache>
                <c:formatCode>General</c:formatCode>
                <c:ptCount val="27"/>
                <c:pt idx="0">
                  <c:v>-502400.0</c:v>
                </c:pt>
                <c:pt idx="1">
                  <c:v>-1.358E6</c:v>
                </c:pt>
                <c:pt idx="2">
                  <c:v>329000.0</c:v>
                </c:pt>
                <c:pt idx="3">
                  <c:v>351399.9999999998</c:v>
                </c:pt>
                <c:pt idx="4">
                  <c:v>374359.9999999997</c:v>
                </c:pt>
                <c:pt idx="5">
                  <c:v>397893.9999999996</c:v>
                </c:pt>
                <c:pt idx="6">
                  <c:v>422016.3499999995</c:v>
                </c:pt>
                <c:pt idx="7">
                  <c:v>446741.7587499995</c:v>
                </c:pt>
                <c:pt idx="8">
                  <c:v>472085.3027187494</c:v>
                </c:pt>
                <c:pt idx="9">
                  <c:v>498062.435286718</c:v>
                </c:pt>
                <c:pt idx="10">
                  <c:v>524688.9961688857</c:v>
                </c:pt>
                <c:pt idx="11">
                  <c:v>551981.2210731078</c:v>
                </c:pt>
                <c:pt idx="12">
                  <c:v>579955.7515999353</c:v>
                </c:pt>
                <c:pt idx="13">
                  <c:v>608629.6453899336</c:v>
                </c:pt>
                <c:pt idx="14">
                  <c:v>638020.386524682</c:v>
                </c:pt>
                <c:pt idx="15">
                  <c:v>668145.896187799</c:v>
                </c:pt>
                <c:pt idx="16">
                  <c:v>699024.5435924937</c:v>
                </c:pt>
                <c:pt idx="17">
                  <c:v>730675.157182306</c:v>
                </c:pt>
                <c:pt idx="18">
                  <c:v>763117.0361118636</c:v>
                </c:pt>
                <c:pt idx="19">
                  <c:v>796369.96201466</c:v>
                </c:pt>
                <c:pt idx="20">
                  <c:v>830454.2110650264</c:v>
                </c:pt>
                <c:pt idx="21">
                  <c:v>865390.5663416521</c:v>
                </c:pt>
                <c:pt idx="22">
                  <c:v>901200.3305001931</c:v>
                </c:pt>
                <c:pt idx="23">
                  <c:v>937905.3387626977</c:v>
                </c:pt>
                <c:pt idx="24">
                  <c:v>975527.9722317649</c:v>
                </c:pt>
                <c:pt idx="25">
                  <c:v>1.01409117153756E6</c:v>
                </c:pt>
                <c:pt idx="26">
                  <c:v>1.803618450826E6</c:v>
                </c:pt>
              </c:numCache>
            </c:numRef>
          </c:val>
        </c:ser>
        <c:dLbls>
          <c:showLegendKey val="0"/>
          <c:showVal val="0"/>
          <c:showCatName val="0"/>
          <c:showSerName val="0"/>
          <c:showPercent val="0"/>
          <c:showBubbleSize val="0"/>
        </c:dLbls>
        <c:gapWidth val="150"/>
        <c:axId val="2115031576"/>
        <c:axId val="2115028584"/>
      </c:barChart>
      <c:catAx>
        <c:axId val="2115031576"/>
        <c:scaling>
          <c:orientation val="minMax"/>
        </c:scaling>
        <c:delete val="0"/>
        <c:axPos val="b"/>
        <c:majorTickMark val="out"/>
        <c:minorTickMark val="none"/>
        <c:tickLblPos val="nextTo"/>
        <c:crossAx val="2115028584"/>
        <c:crosses val="autoZero"/>
        <c:auto val="1"/>
        <c:lblAlgn val="ctr"/>
        <c:lblOffset val="100"/>
        <c:noMultiLvlLbl val="0"/>
      </c:catAx>
      <c:valAx>
        <c:axId val="2115028584"/>
        <c:scaling>
          <c:orientation val="minMax"/>
        </c:scaling>
        <c:delete val="0"/>
        <c:axPos val="l"/>
        <c:majorGridlines/>
        <c:numFmt formatCode="General" sourceLinked="1"/>
        <c:majorTickMark val="out"/>
        <c:minorTickMark val="none"/>
        <c:tickLblPos val="nextTo"/>
        <c:crossAx val="211503157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651CC-2793-9F42-A650-0A2EE254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1589</Words>
  <Characters>8741</Characters>
  <Application>Microsoft Macintosh Word</Application>
  <DocSecurity>0</DocSecurity>
  <Lines>72</Lines>
  <Paragraphs>20</Paragraphs>
  <ScaleCrop>false</ScaleCrop>
  <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Valencia Calderón</dc:creator>
  <cp:keywords/>
  <dc:description/>
  <cp:lastModifiedBy>Sebastián Valencia Calderón</cp:lastModifiedBy>
  <cp:revision>2</cp:revision>
  <dcterms:created xsi:type="dcterms:W3CDTF">2015-03-06T16:52:00Z</dcterms:created>
  <dcterms:modified xsi:type="dcterms:W3CDTF">2015-03-06T16:52:00Z</dcterms:modified>
</cp:coreProperties>
</file>