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C3A" w:rsidRDefault="00B61B86">
      <w:pPr>
        <w:rPr>
          <w:b/>
        </w:rPr>
      </w:pPr>
      <w:r w:rsidRPr="00B61B86">
        <w:rPr>
          <w:b/>
        </w:rPr>
        <w:t>PUNTO 3</w:t>
      </w:r>
    </w:p>
    <w:p w:rsidR="00B61B86" w:rsidRPr="00B61B86" w:rsidRDefault="00B61B86" w:rsidP="00B61B86">
      <w:pPr>
        <w:pStyle w:val="Prrafodelista"/>
        <w:numPr>
          <w:ilvl w:val="0"/>
          <w:numId w:val="1"/>
        </w:numPr>
        <w:jc w:val="both"/>
        <w:rPr>
          <w:b/>
        </w:rPr>
      </w:pPr>
      <w:r w:rsidRPr="00B61B86">
        <w:rPr>
          <w:b/>
        </w:rPr>
        <w:t>(5 puntos)</w:t>
      </w:r>
      <w:r>
        <w:t xml:space="preserve"> Muestre en una tabla los flujos de cada una de las alternativas y grafique cada una de ellas.</w:t>
      </w:r>
    </w:p>
    <w:p w:rsidR="00B61B86" w:rsidRDefault="00B61B86" w:rsidP="00B61B86">
      <w:pPr>
        <w:pStyle w:val="Prrafodelista"/>
        <w:jc w:val="both"/>
      </w:pPr>
      <w:r>
        <w:t>A continuación se presenta la tabla con los flujos de cada alternativa.</w:t>
      </w:r>
      <w:r w:rsidR="007757DD">
        <w:t xml:space="preserve"> Cabe resaltar que son los flujos netos.</w:t>
      </w:r>
    </w:p>
    <w:p w:rsidR="0042496C" w:rsidRDefault="0042496C" w:rsidP="00B61B86">
      <w:pPr>
        <w:pStyle w:val="Prrafodelista"/>
        <w:jc w:val="both"/>
      </w:pPr>
    </w:p>
    <w:p w:rsidR="00B61B86" w:rsidRDefault="007F0D02" w:rsidP="00B61B86">
      <w:pPr>
        <w:pStyle w:val="Prrafodelista"/>
        <w:jc w:val="both"/>
      </w:pPr>
      <w:r>
        <w:t>Tenga en cuenta que:</w:t>
      </w:r>
    </w:p>
    <w:p w:rsidR="007F0D02" w:rsidRDefault="007F0D02" w:rsidP="007F0D02">
      <w:pPr>
        <w:pStyle w:val="Prrafodelista"/>
        <w:numPr>
          <w:ilvl w:val="0"/>
          <w:numId w:val="2"/>
        </w:numPr>
        <w:jc w:val="both"/>
      </w:pPr>
      <w:r>
        <w:t>Alternativa 1</w:t>
      </w:r>
      <w:r w:rsidR="00CC05D7">
        <w:t xml:space="preserve"> = Alt1</w:t>
      </w:r>
      <w:r>
        <w:t xml:space="preserve"> = Construir un nuevo estadio.</w:t>
      </w:r>
    </w:p>
    <w:p w:rsidR="007F0D02" w:rsidRDefault="007F0D02" w:rsidP="007F0D02">
      <w:pPr>
        <w:pStyle w:val="Prrafodelista"/>
        <w:numPr>
          <w:ilvl w:val="0"/>
          <w:numId w:val="2"/>
        </w:numPr>
        <w:jc w:val="both"/>
      </w:pPr>
      <w:r>
        <w:t xml:space="preserve">Alternativa 2 </w:t>
      </w:r>
      <w:r w:rsidR="00CC05D7">
        <w:t>= Alt2</w:t>
      </w:r>
      <w:r>
        <w:t>= Hacer una tienda oficial del equipo.</w:t>
      </w:r>
    </w:p>
    <w:p w:rsidR="007F0D02" w:rsidRDefault="007F0D02" w:rsidP="007F0D02">
      <w:pPr>
        <w:pStyle w:val="Prrafodelista"/>
        <w:numPr>
          <w:ilvl w:val="0"/>
          <w:numId w:val="2"/>
        </w:numPr>
        <w:jc w:val="both"/>
      </w:pPr>
      <w:r>
        <w:t>Alternativa 3</w:t>
      </w:r>
      <w:r w:rsidR="00CC05D7">
        <w:t xml:space="preserve"> = Alt3</w:t>
      </w:r>
      <w:r>
        <w:t xml:space="preserve"> = Contratar al jugador </w:t>
      </w:r>
      <w:proofErr w:type="spellStart"/>
      <w:r>
        <w:t>Penaldo</w:t>
      </w:r>
      <w:proofErr w:type="spellEnd"/>
      <w:r>
        <w:t>.</w:t>
      </w:r>
    </w:p>
    <w:p w:rsidR="007F0D02" w:rsidRDefault="007F0D02" w:rsidP="007F0D02">
      <w:pPr>
        <w:pStyle w:val="Prrafodelista"/>
        <w:ind w:left="1440"/>
        <w:jc w:val="both"/>
      </w:pPr>
    </w:p>
    <w:tbl>
      <w:tblPr>
        <w:tblW w:w="8401" w:type="dxa"/>
        <w:jc w:val="center"/>
        <w:tblCellMar>
          <w:left w:w="70" w:type="dxa"/>
          <w:right w:w="70" w:type="dxa"/>
        </w:tblCellMar>
        <w:tblLook w:val="04A0" w:firstRow="1" w:lastRow="0" w:firstColumn="1" w:lastColumn="0" w:noHBand="0" w:noVBand="1"/>
      </w:tblPr>
      <w:tblGrid>
        <w:gridCol w:w="580"/>
        <w:gridCol w:w="2607"/>
        <w:gridCol w:w="2607"/>
        <w:gridCol w:w="2607"/>
      </w:tblGrid>
      <w:tr w:rsidR="007F0D02" w:rsidRPr="007F0D02" w:rsidTr="006B7E47">
        <w:trPr>
          <w:trHeight w:val="315"/>
          <w:jc w:val="center"/>
        </w:trPr>
        <w:tc>
          <w:tcPr>
            <w:tcW w:w="8401" w:type="dxa"/>
            <w:gridSpan w:val="4"/>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TABLA DE FLUJOS DE CADA ALTERNATIVA</w:t>
            </w:r>
          </w:p>
        </w:tc>
      </w:tr>
      <w:tr w:rsidR="007F0D02" w:rsidRPr="007F0D02" w:rsidTr="006B7E47">
        <w:trPr>
          <w:trHeight w:val="315"/>
          <w:jc w:val="center"/>
        </w:trPr>
        <w:tc>
          <w:tcPr>
            <w:tcW w:w="580" w:type="dxa"/>
            <w:tcBorders>
              <w:top w:val="nil"/>
              <w:left w:val="single" w:sz="8" w:space="0" w:color="auto"/>
              <w:bottom w:val="single" w:sz="8" w:space="0" w:color="auto"/>
              <w:right w:val="single" w:sz="8" w:space="0" w:color="auto"/>
            </w:tcBorders>
            <w:shd w:val="clear" w:color="000000" w:fill="FFD966"/>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Año</w:t>
            </w:r>
          </w:p>
        </w:tc>
        <w:tc>
          <w:tcPr>
            <w:tcW w:w="2607" w:type="dxa"/>
            <w:tcBorders>
              <w:top w:val="nil"/>
              <w:left w:val="nil"/>
              <w:bottom w:val="single" w:sz="8" w:space="0" w:color="auto"/>
              <w:right w:val="nil"/>
            </w:tcBorders>
            <w:shd w:val="clear" w:color="000000" w:fill="FFD966"/>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Flujos Alternativa 1</w:t>
            </w:r>
          </w:p>
        </w:tc>
        <w:tc>
          <w:tcPr>
            <w:tcW w:w="2607" w:type="dxa"/>
            <w:tcBorders>
              <w:top w:val="nil"/>
              <w:left w:val="single" w:sz="8" w:space="0" w:color="auto"/>
              <w:bottom w:val="single" w:sz="8" w:space="0" w:color="auto"/>
              <w:right w:val="single" w:sz="8" w:space="0" w:color="auto"/>
            </w:tcBorders>
            <w:shd w:val="clear" w:color="000000" w:fill="FFD966"/>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Flujos Alternativa 2</w:t>
            </w:r>
          </w:p>
        </w:tc>
        <w:tc>
          <w:tcPr>
            <w:tcW w:w="2607" w:type="dxa"/>
            <w:tcBorders>
              <w:top w:val="nil"/>
              <w:left w:val="nil"/>
              <w:bottom w:val="single" w:sz="8" w:space="0" w:color="auto"/>
              <w:right w:val="single" w:sz="8" w:space="0" w:color="auto"/>
            </w:tcBorders>
            <w:shd w:val="clear" w:color="000000" w:fill="FFD966"/>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Flujos Alternativa 3</w:t>
            </w:r>
          </w:p>
        </w:tc>
      </w:tr>
      <w:tr w:rsidR="007F0D02" w:rsidRPr="007F0D02" w:rsidTr="006B7E47">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0</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-860000,000000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-1130000,000000</w:t>
            </w:r>
          </w:p>
        </w:tc>
      </w:tr>
      <w:tr w:rsidR="007F0D02" w:rsidRPr="007F0D02" w:rsidTr="006B7E47">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185000,000000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169000,000000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179000,000000</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2</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190920,000000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173394,000000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184549,000000</w:t>
            </w:r>
          </w:p>
        </w:tc>
      </w:tr>
      <w:tr w:rsidR="007F0D02" w:rsidRPr="007F0D02" w:rsidTr="006B7E47">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3</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197029,440000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177902,244000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190270,019000</w:t>
            </w:r>
          </w:p>
        </w:tc>
      </w:tr>
      <w:tr w:rsidR="007F0D02" w:rsidRPr="007F0D02" w:rsidTr="006B7E47">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4</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203334,382080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182527,702344</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196168,389589</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5</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209841,082307</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187273,422605</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202249,609666</w:t>
            </w:r>
          </w:p>
        </w:tc>
      </w:tr>
      <w:tr w:rsidR="007F0D02" w:rsidRPr="007F0D02" w:rsidTr="006B7E47">
        <w:trPr>
          <w:trHeight w:val="315"/>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6</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216555,996940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192142,531593</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208519,347566</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7</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223485,788842</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197138,237414</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214983,447340</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8</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230637,334085</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202263,831587</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221647,934208</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9</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238017,728776</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207522,691208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228519,020168</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10</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-240000,000000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-240000,000000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-240000,000000</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11</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229319,020168</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12</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230119,020168</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13</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230919,020168</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14</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237017,728776</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206522,691208</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231719,020168</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15</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-120000,000000</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16</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241758,083352</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199294,397016</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236816,838612</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17</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246593,245019</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192319,093120</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242026,809062</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18</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251525,109919</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185587,924861</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247351,398861</w:t>
            </w:r>
          </w:p>
        </w:tc>
      </w:tr>
      <w:tr w:rsidR="007F0D02" w:rsidRPr="007F0D02" w:rsidTr="006B7E47">
        <w:trPr>
          <w:trHeight w:val="300"/>
          <w:jc w:val="center"/>
        </w:trPr>
        <w:tc>
          <w:tcPr>
            <w:tcW w:w="580"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19</w:t>
            </w:r>
          </w:p>
        </w:tc>
        <w:tc>
          <w:tcPr>
            <w:tcW w:w="2607" w:type="dxa"/>
            <w:tcBorders>
              <w:top w:val="nil"/>
              <w:left w:val="nil"/>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256555,612117</w:t>
            </w:r>
          </w:p>
        </w:tc>
        <w:tc>
          <w:tcPr>
            <w:tcW w:w="2607" w:type="dxa"/>
            <w:tcBorders>
              <w:top w:val="nil"/>
              <w:left w:val="single" w:sz="8" w:space="0" w:color="auto"/>
              <w:bottom w:val="single" w:sz="4"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179092,347491</w:t>
            </w:r>
          </w:p>
        </w:tc>
        <w:tc>
          <w:tcPr>
            <w:tcW w:w="2607" w:type="dxa"/>
            <w:tcBorders>
              <w:top w:val="nil"/>
              <w:left w:val="single" w:sz="8" w:space="0" w:color="auto"/>
              <w:bottom w:val="single" w:sz="4"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252793,129636</w:t>
            </w:r>
          </w:p>
        </w:tc>
      </w:tr>
      <w:tr w:rsidR="007F0D02" w:rsidRPr="007F0D02" w:rsidTr="006B7E47">
        <w:trPr>
          <w:trHeight w:val="315"/>
          <w:jc w:val="center"/>
        </w:trPr>
        <w:tc>
          <w:tcPr>
            <w:tcW w:w="580" w:type="dxa"/>
            <w:tcBorders>
              <w:top w:val="nil"/>
              <w:left w:val="single" w:sz="8" w:space="0" w:color="auto"/>
              <w:bottom w:val="single" w:sz="8" w:space="0" w:color="auto"/>
              <w:right w:val="single" w:sz="8" w:space="0" w:color="auto"/>
            </w:tcBorders>
            <w:shd w:val="clear" w:color="auto" w:fill="auto"/>
            <w:noWrap/>
            <w:vAlign w:val="bottom"/>
            <w:hideMark/>
          </w:tcPr>
          <w:p w:rsidR="007F0D02" w:rsidRPr="007F0D02" w:rsidRDefault="007F0D02" w:rsidP="007F0D02">
            <w:pPr>
              <w:spacing w:after="0" w:line="240" w:lineRule="auto"/>
              <w:jc w:val="center"/>
              <w:rPr>
                <w:rFonts w:ascii="Calibri" w:eastAsia="Times New Roman" w:hAnsi="Calibri" w:cs="Times New Roman"/>
                <w:b/>
                <w:bCs/>
                <w:color w:val="000000"/>
                <w:lang w:eastAsia="es-CO"/>
              </w:rPr>
            </w:pPr>
            <w:r w:rsidRPr="007F0D02">
              <w:rPr>
                <w:rFonts w:ascii="Calibri" w:eastAsia="Times New Roman" w:hAnsi="Calibri" w:cs="Times New Roman"/>
                <w:b/>
                <w:bCs/>
                <w:color w:val="000000"/>
                <w:lang w:eastAsia="es-CO"/>
              </w:rPr>
              <w:t>20</w:t>
            </w:r>
          </w:p>
        </w:tc>
        <w:tc>
          <w:tcPr>
            <w:tcW w:w="2607" w:type="dxa"/>
            <w:tcBorders>
              <w:top w:val="nil"/>
              <w:left w:val="nil"/>
              <w:bottom w:val="single" w:sz="8"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261686,724360</w:t>
            </w:r>
          </w:p>
        </w:tc>
        <w:tc>
          <w:tcPr>
            <w:tcW w:w="2607" w:type="dxa"/>
            <w:tcBorders>
              <w:top w:val="nil"/>
              <w:left w:val="single" w:sz="8" w:space="0" w:color="auto"/>
              <w:bottom w:val="single" w:sz="8" w:space="0" w:color="auto"/>
              <w:right w:val="nil"/>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172824,115329</w:t>
            </w:r>
          </w:p>
        </w:tc>
        <w:tc>
          <w:tcPr>
            <w:tcW w:w="2607" w:type="dxa"/>
            <w:tcBorders>
              <w:top w:val="nil"/>
              <w:left w:val="single" w:sz="8" w:space="0" w:color="auto"/>
              <w:bottom w:val="single" w:sz="8" w:space="0" w:color="auto"/>
              <w:right w:val="single" w:sz="8" w:space="0" w:color="auto"/>
            </w:tcBorders>
            <w:shd w:val="clear" w:color="auto" w:fill="auto"/>
            <w:noWrap/>
            <w:vAlign w:val="bottom"/>
            <w:hideMark/>
          </w:tcPr>
          <w:p w:rsidR="007F0D02" w:rsidRPr="007F0D02" w:rsidRDefault="007F0D02" w:rsidP="007F0D02">
            <w:pPr>
              <w:spacing w:after="0" w:line="240" w:lineRule="auto"/>
              <w:jc w:val="right"/>
              <w:rPr>
                <w:rFonts w:ascii="Calibri" w:eastAsia="Times New Roman" w:hAnsi="Calibri" w:cs="Times New Roman"/>
                <w:color w:val="000000"/>
                <w:lang w:eastAsia="es-CO"/>
              </w:rPr>
            </w:pPr>
            <w:r w:rsidRPr="007F0D02">
              <w:rPr>
                <w:rFonts w:ascii="Calibri" w:eastAsia="Times New Roman" w:hAnsi="Calibri" w:cs="Times New Roman"/>
                <w:color w:val="000000"/>
                <w:lang w:eastAsia="es-CO"/>
              </w:rPr>
              <w:t>258354,578488</w:t>
            </w:r>
          </w:p>
        </w:tc>
      </w:tr>
    </w:tbl>
    <w:p w:rsidR="007F0D02" w:rsidRDefault="007F0D02" w:rsidP="007F0D02">
      <w:pPr>
        <w:ind w:left="708"/>
        <w:jc w:val="center"/>
      </w:pPr>
      <w:r>
        <w:t>Tabla 1. Flujos de cada alternativa</w:t>
      </w:r>
    </w:p>
    <w:p w:rsidR="003575CD" w:rsidRDefault="003575CD" w:rsidP="000972ED">
      <w:pPr>
        <w:jc w:val="both"/>
      </w:pPr>
    </w:p>
    <w:p w:rsidR="003575CD" w:rsidRDefault="003575CD" w:rsidP="000972ED">
      <w:pPr>
        <w:jc w:val="both"/>
      </w:pPr>
    </w:p>
    <w:p w:rsidR="003575CD" w:rsidRDefault="003575CD" w:rsidP="000972ED">
      <w:pPr>
        <w:jc w:val="both"/>
      </w:pPr>
    </w:p>
    <w:p w:rsidR="003575CD" w:rsidRDefault="003575CD" w:rsidP="000972ED">
      <w:pPr>
        <w:jc w:val="both"/>
      </w:pPr>
    </w:p>
    <w:p w:rsidR="007F0D02" w:rsidRDefault="000972ED" w:rsidP="000972ED">
      <w:pPr>
        <w:jc w:val="both"/>
      </w:pPr>
      <w:r>
        <w:lastRenderedPageBreak/>
        <w:t>Ahora se presentan las gráficas de cada alternativa.</w:t>
      </w:r>
    </w:p>
    <w:p w:rsidR="000972ED" w:rsidRDefault="007757DD" w:rsidP="007757DD">
      <w:pPr>
        <w:jc w:val="both"/>
        <w:rPr>
          <w:u w:val="single"/>
        </w:rPr>
      </w:pPr>
      <w:r w:rsidRPr="007757DD">
        <w:rPr>
          <w:u w:val="single"/>
        </w:rPr>
        <w:t>Alternativa</w:t>
      </w:r>
      <w:r w:rsidR="0042496C">
        <w:rPr>
          <w:u w:val="single"/>
        </w:rPr>
        <w:t xml:space="preserve"> 1:</w:t>
      </w:r>
      <w:r w:rsidRPr="007757DD">
        <w:rPr>
          <w:u w:val="single"/>
        </w:rPr>
        <w:t xml:space="preserve"> Construcción de un nuevo estadio</w:t>
      </w:r>
    </w:p>
    <w:p w:rsidR="007757DD" w:rsidRDefault="007757DD" w:rsidP="0042496C">
      <w:pPr>
        <w:jc w:val="center"/>
        <w:rPr>
          <w:u w:val="single"/>
        </w:rPr>
      </w:pPr>
      <w:r w:rsidRPr="0042496C">
        <w:rPr>
          <w:noProof/>
          <w:lang w:eastAsia="es-CO"/>
        </w:rPr>
        <w:drawing>
          <wp:inline distT="0" distB="0" distL="0" distR="0" wp14:anchorId="411C1A00">
            <wp:extent cx="5938582" cy="47339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344" cy="4741707"/>
                    </a:xfrm>
                    <a:prstGeom prst="rect">
                      <a:avLst/>
                    </a:prstGeom>
                    <a:noFill/>
                  </pic:spPr>
                </pic:pic>
              </a:graphicData>
            </a:graphic>
          </wp:inline>
        </w:drawing>
      </w:r>
    </w:p>
    <w:p w:rsidR="0042496C" w:rsidRPr="0042496C" w:rsidRDefault="0042496C" w:rsidP="0042496C">
      <w:pPr>
        <w:jc w:val="center"/>
      </w:pPr>
      <w:r w:rsidRPr="0042496C">
        <w:t>Gráfica 1: Construcción de un nuevo estadio</w:t>
      </w:r>
    </w:p>
    <w:p w:rsidR="00924F67" w:rsidRDefault="00924F67" w:rsidP="007757DD">
      <w:pPr>
        <w:jc w:val="both"/>
        <w:rPr>
          <w:u w:val="single"/>
        </w:rPr>
      </w:pPr>
    </w:p>
    <w:p w:rsidR="0042496C" w:rsidRDefault="0042496C" w:rsidP="007757DD">
      <w:pPr>
        <w:jc w:val="both"/>
        <w:rPr>
          <w:u w:val="single"/>
        </w:rPr>
      </w:pPr>
      <w:r>
        <w:rPr>
          <w:u w:val="single"/>
        </w:rPr>
        <w:t>Alternativa 2: Tienda oficial del equipo</w:t>
      </w:r>
    </w:p>
    <w:p w:rsidR="0042496C" w:rsidRDefault="00924F67" w:rsidP="007757DD">
      <w:pPr>
        <w:jc w:val="both"/>
      </w:pPr>
      <w:r>
        <w:rPr>
          <w:noProof/>
          <w:lang w:eastAsia="es-CO"/>
        </w:rPr>
        <w:lastRenderedPageBreak/>
        <w:drawing>
          <wp:inline distT="0" distB="0" distL="0" distR="0" wp14:anchorId="760D42FB" wp14:editId="525170C6">
            <wp:extent cx="5248275" cy="3648075"/>
            <wp:effectExtent l="0" t="0" r="952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4F67" w:rsidRDefault="0042496C" w:rsidP="003575CD">
      <w:pPr>
        <w:jc w:val="center"/>
      </w:pPr>
      <w:r>
        <w:t>Gráfica 2: Tienda oficial del equipo</w:t>
      </w:r>
    </w:p>
    <w:p w:rsidR="003575CD" w:rsidRDefault="003575CD" w:rsidP="003575CD">
      <w:r>
        <w:t xml:space="preserve">Alternativa 3: Contratar al jugador </w:t>
      </w:r>
      <w:proofErr w:type="spellStart"/>
      <w:r>
        <w:t>Penaldo</w:t>
      </w:r>
      <w:proofErr w:type="spellEnd"/>
    </w:p>
    <w:p w:rsidR="003575CD" w:rsidRDefault="003575CD" w:rsidP="003575CD">
      <w:r>
        <w:rPr>
          <w:noProof/>
          <w:lang w:eastAsia="es-CO"/>
        </w:rPr>
        <w:drawing>
          <wp:inline distT="0" distB="0" distL="0" distR="0" wp14:anchorId="71B40BF4" wp14:editId="4BBC7C33">
            <wp:extent cx="5038725" cy="35909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4F67" w:rsidRPr="0042496C" w:rsidRDefault="003575CD" w:rsidP="0042496C">
      <w:pPr>
        <w:jc w:val="center"/>
      </w:pPr>
      <w:r>
        <w:t xml:space="preserve">Gráfica 3. Contratar a </w:t>
      </w:r>
      <w:proofErr w:type="spellStart"/>
      <w:r>
        <w:t>Penaldo</w:t>
      </w:r>
      <w:proofErr w:type="spellEnd"/>
    </w:p>
    <w:p w:rsidR="007F0D02" w:rsidRPr="00B61B86" w:rsidRDefault="007F0D02" w:rsidP="00B61B86">
      <w:pPr>
        <w:pStyle w:val="Prrafodelista"/>
        <w:jc w:val="both"/>
      </w:pPr>
    </w:p>
    <w:p w:rsidR="00B61B86" w:rsidRPr="00CB09A4" w:rsidRDefault="00B61B86" w:rsidP="00B61B86">
      <w:pPr>
        <w:pStyle w:val="Prrafodelista"/>
        <w:numPr>
          <w:ilvl w:val="0"/>
          <w:numId w:val="1"/>
        </w:numPr>
        <w:jc w:val="both"/>
        <w:rPr>
          <w:b/>
        </w:rPr>
      </w:pPr>
      <w:r w:rsidRPr="00B61B86">
        <w:rPr>
          <w:b/>
        </w:rPr>
        <w:t>(18 puntos)</w:t>
      </w:r>
      <w:r>
        <w:t xml:space="preserve"> Clasifique los proyectos según su conveniencia financiera tomando como criterio de evaluación el valor presente neto y la tasa interna de retorno.</w:t>
      </w:r>
    </w:p>
    <w:p w:rsidR="00B367D8" w:rsidRDefault="00B367D8" w:rsidP="00B367D8">
      <w:pPr>
        <w:pStyle w:val="Prrafodelista"/>
        <w:jc w:val="both"/>
      </w:pPr>
      <w:r>
        <w:t>Tenga en cuenta que:</w:t>
      </w:r>
    </w:p>
    <w:p w:rsidR="00B367D8" w:rsidRDefault="00B367D8" w:rsidP="00B367D8">
      <w:pPr>
        <w:pStyle w:val="Prrafodelista"/>
        <w:numPr>
          <w:ilvl w:val="0"/>
          <w:numId w:val="2"/>
        </w:numPr>
        <w:jc w:val="both"/>
      </w:pPr>
      <w:r>
        <w:t>Alternativa 1 = Alt1 = Construir un nuevo estadio.</w:t>
      </w:r>
    </w:p>
    <w:p w:rsidR="00B367D8" w:rsidRDefault="00B367D8" w:rsidP="00B367D8">
      <w:pPr>
        <w:pStyle w:val="Prrafodelista"/>
        <w:numPr>
          <w:ilvl w:val="0"/>
          <w:numId w:val="2"/>
        </w:numPr>
        <w:jc w:val="both"/>
      </w:pPr>
      <w:r>
        <w:t>Alternativa 2 = Alt2= Hacer una tienda oficial del equipo.</w:t>
      </w:r>
    </w:p>
    <w:p w:rsidR="00B367D8" w:rsidRDefault="00B367D8" w:rsidP="00B367D8">
      <w:pPr>
        <w:pStyle w:val="Prrafodelista"/>
        <w:numPr>
          <w:ilvl w:val="0"/>
          <w:numId w:val="2"/>
        </w:numPr>
        <w:jc w:val="both"/>
      </w:pPr>
      <w:r>
        <w:t xml:space="preserve">Alternativa 3 = Alt3 = Contratar al jugador </w:t>
      </w:r>
      <w:proofErr w:type="spellStart"/>
      <w:r>
        <w:t>Penaldo</w:t>
      </w:r>
      <w:proofErr w:type="spellEnd"/>
      <w:r>
        <w:t>.</w:t>
      </w:r>
    </w:p>
    <w:p w:rsidR="00CB09A4" w:rsidRPr="00C46043" w:rsidRDefault="00CB09A4" w:rsidP="00CB09A4">
      <w:pPr>
        <w:pStyle w:val="Prrafodelista"/>
        <w:jc w:val="both"/>
        <w:rPr>
          <w:b/>
        </w:rPr>
      </w:pPr>
    </w:p>
    <w:p w:rsidR="00C46043" w:rsidRPr="00CB09A4" w:rsidRDefault="00C46043" w:rsidP="00C46043">
      <w:pPr>
        <w:pStyle w:val="Prrafodelista"/>
        <w:jc w:val="both"/>
      </w:pPr>
      <w:r w:rsidRPr="00CB09A4">
        <w:t>En primer lugar, debemos tener en cuenta que el costo de oportunidad que nos dan en el enunciado, debe ser pasado a una tasa efectiva.</w:t>
      </w:r>
    </w:p>
    <w:p w:rsidR="00C46043" w:rsidRPr="0054760F" w:rsidRDefault="0054760F" w:rsidP="00C46043">
      <w:pPr>
        <w:pStyle w:val="Prrafodelista"/>
        <w:jc w:val="both"/>
        <w:rPr>
          <w:rFonts w:eastAsiaTheme="minorEastAsia"/>
          <w:b/>
        </w:rPr>
      </w:pPr>
      <m:oMathPara>
        <m:oMath>
          <m:r>
            <m:rPr>
              <m:sty m:val="bi"/>
            </m:rPr>
            <w:rPr>
              <w:rFonts w:ascii="Cambria Math" w:hAnsi="Cambria Math"/>
            </w:rPr>
            <m:t>C.O=3.193%       NS/MA  (Nominal Semestral, Mes Anticipado)</m:t>
          </m:r>
        </m:oMath>
      </m:oMathPara>
    </w:p>
    <w:p w:rsidR="0054760F" w:rsidRPr="00A5100A" w:rsidRDefault="0054760F" w:rsidP="00C46043">
      <w:pPr>
        <w:pStyle w:val="Prrafodelista"/>
        <w:jc w:val="both"/>
        <w:rPr>
          <w:rFonts w:eastAsiaTheme="minorEastAsia"/>
        </w:rPr>
      </w:pPr>
      <w:r w:rsidRPr="00A5100A">
        <w:rPr>
          <w:rFonts w:eastAsiaTheme="minorEastAsia"/>
        </w:rPr>
        <w:t>Primero, se pasa a una tasa periódica:</w:t>
      </w:r>
    </w:p>
    <w:p w:rsidR="0054760F" w:rsidRPr="00A5100A" w:rsidRDefault="0054760F" w:rsidP="00C46043">
      <w:pPr>
        <w:pStyle w:val="Prrafodelista"/>
        <w:jc w:val="both"/>
        <w:rPr>
          <w:rFonts w:eastAsiaTheme="minorEastAsia"/>
        </w:rPr>
      </w:pPr>
    </w:p>
    <w:p w:rsidR="0054760F" w:rsidRPr="00A5100A" w:rsidRDefault="00B367D8" w:rsidP="00C46043">
      <w:pPr>
        <w:pStyle w:val="Prrafodelista"/>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0.03193</m:t>
              </m:r>
            </m:num>
            <m:den>
              <m:r>
                <w:rPr>
                  <w:rFonts w:ascii="Cambria Math" w:eastAsiaTheme="minorEastAsia" w:hAnsi="Cambria Math"/>
                </w:rPr>
                <m:t>6</m:t>
              </m:r>
            </m:den>
          </m:f>
          <m:r>
            <w:rPr>
              <w:rFonts w:ascii="Cambria Math" w:eastAsiaTheme="minorEastAsia" w:hAnsi="Cambria Math"/>
            </w:rPr>
            <m:t>=0.00532167</m:t>
          </m:r>
        </m:oMath>
      </m:oMathPara>
    </w:p>
    <w:p w:rsidR="0054760F" w:rsidRPr="00A5100A" w:rsidRDefault="0054760F" w:rsidP="00C46043">
      <w:pPr>
        <w:pStyle w:val="Prrafodelista"/>
        <w:jc w:val="both"/>
        <w:rPr>
          <w:rFonts w:eastAsiaTheme="minorEastAsia"/>
        </w:rPr>
      </w:pPr>
      <w:r w:rsidRPr="00A5100A">
        <w:rPr>
          <w:rFonts w:eastAsiaTheme="minorEastAsia"/>
        </w:rPr>
        <w:t>Ahora, se pasa de anticipada a vencida:</w:t>
      </w:r>
    </w:p>
    <w:p w:rsidR="0054760F" w:rsidRPr="005D3DB9" w:rsidRDefault="00A5100A" w:rsidP="00C46043">
      <w:pPr>
        <w:pStyle w:val="Prrafodelista"/>
        <w:jc w:val="both"/>
        <w:rPr>
          <w:rFonts w:eastAsiaTheme="minorEastAsia"/>
        </w:rPr>
      </w:pPr>
      <m:oMathPara>
        <m:oMath>
          <m:r>
            <w:rPr>
              <w:rFonts w:ascii="Cambria Math" w:eastAsiaTheme="minorEastAsia" w:hAnsi="Cambria Math"/>
            </w:rPr>
            <m:t>iVencida=</m:t>
          </m:r>
          <m:f>
            <m:fPr>
              <m:ctrlPr>
                <w:rPr>
                  <w:rFonts w:ascii="Cambria Math" w:eastAsiaTheme="minorEastAsia" w:hAnsi="Cambria Math"/>
                  <w:i/>
                </w:rPr>
              </m:ctrlPr>
            </m:fPr>
            <m:num>
              <m:r>
                <w:rPr>
                  <w:rFonts w:ascii="Cambria Math" w:eastAsiaTheme="minorEastAsia" w:hAnsi="Cambria Math"/>
                </w:rPr>
                <m:t>0.00532167</m:t>
              </m:r>
            </m:num>
            <m:den>
              <m:r>
                <w:rPr>
                  <w:rFonts w:ascii="Cambria Math" w:eastAsiaTheme="minorEastAsia" w:hAnsi="Cambria Math"/>
                </w:rPr>
                <m:t>1-0.00532167</m:t>
              </m:r>
            </m:den>
          </m:f>
          <m:r>
            <w:rPr>
              <w:rFonts w:ascii="Cambria Math" w:eastAsiaTheme="minorEastAsia" w:hAnsi="Cambria Math"/>
            </w:rPr>
            <m:t>=0.00535014</m:t>
          </m:r>
        </m:oMath>
      </m:oMathPara>
    </w:p>
    <w:p w:rsidR="005D3DB9" w:rsidRDefault="005D3DB9" w:rsidP="00C46043">
      <w:pPr>
        <w:pStyle w:val="Prrafodelista"/>
        <w:jc w:val="both"/>
        <w:rPr>
          <w:rFonts w:eastAsiaTheme="minorEastAsia"/>
        </w:rPr>
      </w:pPr>
      <w:r>
        <w:rPr>
          <w:rFonts w:eastAsiaTheme="minorEastAsia"/>
        </w:rPr>
        <w:t>Pasar de EM a EA:</w:t>
      </w:r>
    </w:p>
    <w:p w:rsidR="005D3DB9" w:rsidRPr="00A5100A" w:rsidRDefault="005D3DB9" w:rsidP="00C46043">
      <w:pPr>
        <w:pStyle w:val="Prrafodelista"/>
        <w:jc w:val="both"/>
        <w:rPr>
          <w:rFonts w:eastAsiaTheme="minorEastAsia"/>
        </w:rPr>
      </w:pPr>
      <m:oMathPara>
        <m:oMath>
          <m:r>
            <w:rPr>
              <w:rFonts w:ascii="Cambria Math" w:eastAsiaTheme="minorEastAsia" w:hAnsi="Cambria Math"/>
            </w:rPr>
            <m:t>TEA=</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1+0.00535014</m:t>
                  </m:r>
                </m:e>
              </m:d>
            </m:e>
            <m:sup>
              <m:r>
                <w:rPr>
                  <w:rFonts w:ascii="Cambria Math" w:eastAsiaTheme="minorEastAsia" w:hAnsi="Cambria Math"/>
                </w:rPr>
                <m:t>12</m:t>
              </m:r>
            </m:sup>
          </m:sSup>
          <m:r>
            <w:rPr>
              <w:rFonts w:ascii="Cambria Math" w:eastAsiaTheme="minorEastAsia" w:hAnsi="Cambria Math"/>
            </w:rPr>
            <m:t>-1</m:t>
          </m:r>
        </m:oMath>
      </m:oMathPara>
    </w:p>
    <w:p w:rsidR="00A5100A" w:rsidRPr="007F629E" w:rsidRDefault="005D3DB9" w:rsidP="00C46043">
      <w:pPr>
        <w:pStyle w:val="Prrafodelista"/>
        <w:jc w:val="both"/>
        <w:rPr>
          <w:rFonts w:eastAsiaTheme="minorEastAsia"/>
        </w:rPr>
      </w:pPr>
      <m:oMathPara>
        <m:oMath>
          <m:r>
            <w:rPr>
              <w:rFonts w:ascii="Cambria Math" w:eastAsiaTheme="minorEastAsia" w:hAnsi="Cambria Math"/>
            </w:rPr>
            <m:t>TEA=0.06612494</m:t>
          </m:r>
        </m:oMath>
      </m:oMathPara>
    </w:p>
    <w:p w:rsidR="007F629E" w:rsidRPr="00C47BFB" w:rsidRDefault="007F629E" w:rsidP="00C46043">
      <w:pPr>
        <w:pStyle w:val="Prrafodelista"/>
        <w:jc w:val="both"/>
        <w:rPr>
          <w:rFonts w:eastAsiaTheme="minorEastAsia"/>
        </w:rPr>
      </w:pPr>
    </w:p>
    <w:p w:rsidR="00C47BFB" w:rsidRDefault="00C47BFB" w:rsidP="00C46043">
      <w:pPr>
        <w:pStyle w:val="Prrafodelista"/>
        <w:jc w:val="both"/>
        <w:rPr>
          <w:rFonts w:eastAsiaTheme="minorEastAsia"/>
        </w:rPr>
      </w:pPr>
      <w:r>
        <w:rPr>
          <w:rFonts w:eastAsiaTheme="minorEastAsia"/>
        </w:rPr>
        <w:t xml:space="preserve">Por </w:t>
      </w:r>
      <w:r w:rsidR="00A6087E">
        <w:rPr>
          <w:rFonts w:eastAsiaTheme="minorEastAsia"/>
        </w:rPr>
        <w:t>lo tanto la tasa Efe</w:t>
      </w:r>
      <w:r>
        <w:rPr>
          <w:rFonts w:eastAsiaTheme="minorEastAsia"/>
        </w:rPr>
        <w:t>ctiva Anual con la que trabajaremos en adelante será 6.612494% EA.</w:t>
      </w:r>
    </w:p>
    <w:p w:rsidR="006443ED" w:rsidRDefault="006443ED" w:rsidP="00C46043">
      <w:pPr>
        <w:pStyle w:val="Prrafodelista"/>
        <w:jc w:val="both"/>
        <w:rPr>
          <w:rFonts w:eastAsiaTheme="minorEastAsia"/>
        </w:rPr>
      </w:pPr>
    </w:p>
    <w:p w:rsidR="006443ED" w:rsidRDefault="006443ED" w:rsidP="006443ED">
      <w:pPr>
        <w:pStyle w:val="Prrafodelista"/>
        <w:jc w:val="both"/>
        <w:rPr>
          <w:rFonts w:eastAsiaTheme="minorEastAsia"/>
        </w:rPr>
      </w:pPr>
      <w:r>
        <w:rPr>
          <w:rFonts w:eastAsiaTheme="minorEastAsia"/>
        </w:rPr>
        <w:t xml:space="preserve">Ahora procedemos a clasificar los proyectos según su conveniencia de acuerdo al VPN y a la TIR. </w:t>
      </w:r>
    </w:p>
    <w:p w:rsidR="006443ED" w:rsidRDefault="006443ED" w:rsidP="006443ED">
      <w:pPr>
        <w:pStyle w:val="Prrafodelista"/>
        <w:jc w:val="both"/>
        <w:rPr>
          <w:rFonts w:eastAsiaTheme="minorEastAsia"/>
          <w:u w:val="single"/>
        </w:rPr>
      </w:pPr>
      <w:r w:rsidRPr="006443ED">
        <w:rPr>
          <w:rFonts w:eastAsiaTheme="minorEastAsia"/>
          <w:u w:val="single"/>
        </w:rPr>
        <w:t>Valor Presente Neto</w:t>
      </w:r>
    </w:p>
    <w:tbl>
      <w:tblPr>
        <w:tblW w:w="7220" w:type="dxa"/>
        <w:jc w:val="center"/>
        <w:tblCellMar>
          <w:left w:w="70" w:type="dxa"/>
          <w:right w:w="70" w:type="dxa"/>
        </w:tblCellMar>
        <w:tblLook w:val="04A0" w:firstRow="1" w:lastRow="0" w:firstColumn="1" w:lastColumn="0" w:noHBand="0" w:noVBand="1"/>
      </w:tblPr>
      <w:tblGrid>
        <w:gridCol w:w="1200"/>
        <w:gridCol w:w="1920"/>
        <w:gridCol w:w="2020"/>
        <w:gridCol w:w="2080"/>
      </w:tblGrid>
      <w:tr w:rsidR="00EE670F" w:rsidRPr="00EE670F" w:rsidTr="00EE670F">
        <w:trPr>
          <w:trHeight w:val="300"/>
          <w:jc w:val="center"/>
        </w:trPr>
        <w:tc>
          <w:tcPr>
            <w:tcW w:w="7220" w:type="dxa"/>
            <w:gridSpan w:val="4"/>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EE670F" w:rsidRPr="00EE670F" w:rsidRDefault="00EE670F" w:rsidP="00EE670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TABLA DE FLUJOS EN VALOR PRESENTE DE CADA ALTERNATIVA</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000000" w:fill="FFE699"/>
            <w:vAlign w:val="center"/>
            <w:hideMark/>
          </w:tcPr>
          <w:p w:rsidR="00EE670F" w:rsidRPr="00EE670F" w:rsidRDefault="00EE670F" w:rsidP="00EE670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Año</w:t>
            </w:r>
          </w:p>
        </w:tc>
        <w:tc>
          <w:tcPr>
            <w:tcW w:w="1920" w:type="dxa"/>
            <w:tcBorders>
              <w:top w:val="nil"/>
              <w:left w:val="nil"/>
              <w:bottom w:val="single" w:sz="4" w:space="0" w:color="auto"/>
              <w:right w:val="single" w:sz="4" w:space="0" w:color="auto"/>
            </w:tcBorders>
            <w:shd w:val="clear" w:color="000000" w:fill="FFE699"/>
            <w:vAlign w:val="center"/>
            <w:hideMark/>
          </w:tcPr>
          <w:p w:rsidR="00EE670F" w:rsidRPr="00EE670F" w:rsidRDefault="00EE670F" w:rsidP="00EE670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Flujos Alternativa 1</w:t>
            </w:r>
          </w:p>
        </w:tc>
        <w:tc>
          <w:tcPr>
            <w:tcW w:w="2020" w:type="dxa"/>
            <w:tcBorders>
              <w:top w:val="nil"/>
              <w:left w:val="nil"/>
              <w:bottom w:val="single" w:sz="4" w:space="0" w:color="auto"/>
              <w:right w:val="single" w:sz="4" w:space="0" w:color="auto"/>
            </w:tcBorders>
            <w:shd w:val="clear" w:color="000000" w:fill="FFE699"/>
            <w:vAlign w:val="center"/>
            <w:hideMark/>
          </w:tcPr>
          <w:p w:rsidR="00EE670F" w:rsidRPr="00EE670F" w:rsidRDefault="00EE670F" w:rsidP="00EE670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Flujos Alternativa 2</w:t>
            </w:r>
          </w:p>
        </w:tc>
        <w:tc>
          <w:tcPr>
            <w:tcW w:w="2080" w:type="dxa"/>
            <w:tcBorders>
              <w:top w:val="nil"/>
              <w:left w:val="nil"/>
              <w:bottom w:val="single" w:sz="4" w:space="0" w:color="auto"/>
              <w:right w:val="single" w:sz="4" w:space="0" w:color="auto"/>
            </w:tcBorders>
            <w:shd w:val="clear" w:color="000000" w:fill="FFE699"/>
            <w:vAlign w:val="center"/>
            <w:hideMark/>
          </w:tcPr>
          <w:p w:rsidR="00EE670F" w:rsidRPr="00EE670F" w:rsidRDefault="00EE670F" w:rsidP="00EE670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Flujos Alternativa 3</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0</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-1200000</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-860000</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-1130000</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173525,6278</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158518,0059</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167897,7696</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2</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167971,3518</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152551,9829</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162366,1482</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3</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162594,8593</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146810,4986</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157016,7736</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157390,4596</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141285,1023</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151843,6414</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5</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152352,6444</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135967,6611</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146840,9452</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6</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147476,0816</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130850,3485</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142003,0696</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142755,6097</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125925,6323</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137324,5845</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138186,2325</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121186,264</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132800,2384</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133763,1136</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116625,2677</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128424,9531</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-126511,5569</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-126511,5569</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-126511,5569</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117190,3055</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102112,4344</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113383,7801</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12</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109921,737</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95779,05019</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106722,3221</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13</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103103,9914</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89838,48547</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100451,0203</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lastRenderedPageBreak/>
              <w:t>14</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96709,10723</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84266,37616</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94547,1028</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15</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-45926,11234</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-45926,11234</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-45926,11234</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16</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86786,33283</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71542,71589</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85012,52447</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17</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83031,5997</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64756,6885</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81494,01305</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18</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79439,31174</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58614,33486</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78121,12632</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19</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76002,44091</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53054,6007</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74887,83714</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20</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72714,26323</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48022,22293</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71788,36784</w:t>
            </w:r>
          </w:p>
        </w:tc>
      </w:tr>
      <w:tr w:rsidR="00EE670F" w:rsidRPr="00EE670F" w:rsidTr="00EE670F">
        <w:trPr>
          <w:trHeight w:val="300"/>
          <w:jc w:val="center"/>
        </w:trPr>
        <w:tc>
          <w:tcPr>
            <w:tcW w:w="7220" w:type="dxa"/>
            <w:gridSpan w:val="4"/>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E670F" w:rsidRPr="00EE670F" w:rsidRDefault="00EE670F" w:rsidP="00EE670F">
            <w:pPr>
              <w:spacing w:after="0" w:line="240" w:lineRule="auto"/>
              <w:jc w:val="center"/>
              <w:rPr>
                <w:rFonts w:ascii="Calibri" w:eastAsia="Times New Roman" w:hAnsi="Calibri" w:cs="Times New Roman"/>
                <w:b/>
                <w:bCs/>
                <w:color w:val="000000"/>
                <w:lang w:eastAsia="es-CO"/>
              </w:rPr>
            </w:pPr>
            <w:r w:rsidRPr="00EE670F">
              <w:rPr>
                <w:rFonts w:ascii="Calibri" w:eastAsia="Times New Roman" w:hAnsi="Calibri" w:cs="Times New Roman"/>
                <w:b/>
                <w:bCs/>
                <w:color w:val="000000"/>
                <w:lang w:eastAsia="es-CO"/>
              </w:rPr>
              <w:t>VPN</w:t>
            </w:r>
          </w:p>
        </w:tc>
      </w:tr>
      <w:tr w:rsidR="00EE670F" w:rsidRPr="00EE670F" w:rsidTr="00EE670F">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 </w:t>
            </w:r>
          </w:p>
        </w:tc>
        <w:tc>
          <w:tcPr>
            <w:tcW w:w="19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828477,4007</w:t>
            </w:r>
          </w:p>
        </w:tc>
        <w:tc>
          <w:tcPr>
            <w:tcW w:w="202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865270,0032</w:t>
            </w:r>
          </w:p>
        </w:tc>
        <w:tc>
          <w:tcPr>
            <w:tcW w:w="2080" w:type="dxa"/>
            <w:tcBorders>
              <w:top w:val="nil"/>
              <w:left w:val="nil"/>
              <w:bottom w:val="single" w:sz="4" w:space="0" w:color="auto"/>
              <w:right w:val="single" w:sz="4" w:space="0" w:color="auto"/>
            </w:tcBorders>
            <w:shd w:val="clear" w:color="auto" w:fill="auto"/>
            <w:noWrap/>
            <w:vAlign w:val="bottom"/>
            <w:hideMark/>
          </w:tcPr>
          <w:p w:rsidR="00EE670F" w:rsidRPr="00EE670F" w:rsidRDefault="00EE670F" w:rsidP="00EE670F">
            <w:pPr>
              <w:spacing w:after="0" w:line="240" w:lineRule="auto"/>
              <w:jc w:val="right"/>
              <w:rPr>
                <w:rFonts w:ascii="Calibri" w:eastAsia="Times New Roman" w:hAnsi="Calibri" w:cs="Times New Roman"/>
                <w:color w:val="000000"/>
                <w:lang w:eastAsia="es-CO"/>
              </w:rPr>
            </w:pPr>
            <w:r w:rsidRPr="00EE670F">
              <w:rPr>
                <w:rFonts w:ascii="Calibri" w:eastAsia="Times New Roman" w:hAnsi="Calibri" w:cs="Times New Roman"/>
                <w:color w:val="000000"/>
                <w:lang w:eastAsia="es-CO"/>
              </w:rPr>
              <w:t>830488,5486</w:t>
            </w:r>
          </w:p>
        </w:tc>
      </w:tr>
    </w:tbl>
    <w:p w:rsidR="006443ED" w:rsidRDefault="0029373F" w:rsidP="0029373F">
      <w:pPr>
        <w:pStyle w:val="Prrafodelista"/>
        <w:jc w:val="center"/>
        <w:rPr>
          <w:rFonts w:eastAsiaTheme="minorEastAsia"/>
          <w:b/>
        </w:rPr>
      </w:pPr>
      <w:r>
        <w:rPr>
          <w:rFonts w:eastAsiaTheme="minorEastAsia"/>
          <w:b/>
        </w:rPr>
        <w:t>Tabla 2. VPN</w:t>
      </w:r>
    </w:p>
    <w:p w:rsidR="0029373F" w:rsidRPr="006443ED" w:rsidRDefault="0029373F" w:rsidP="006443ED">
      <w:pPr>
        <w:pStyle w:val="Prrafodelista"/>
        <w:jc w:val="both"/>
        <w:rPr>
          <w:rFonts w:eastAsiaTheme="minorEastAsia"/>
          <w:b/>
        </w:rPr>
      </w:pPr>
    </w:p>
    <w:p w:rsidR="0054760F" w:rsidRDefault="00EE670F" w:rsidP="00C46043">
      <w:pPr>
        <w:pStyle w:val="Prrafodelista"/>
        <w:jc w:val="both"/>
      </w:pPr>
      <w:r w:rsidRPr="00EE670F">
        <w:t>De acuerdo con el VPN, todos los proyectos generan valor</w:t>
      </w:r>
      <w:r>
        <w:t>. El ordenamiento que da el VPN es el siguiente.</w:t>
      </w:r>
    </w:p>
    <w:p w:rsidR="00EE670F" w:rsidRDefault="00EE670F" w:rsidP="00C46043">
      <w:pPr>
        <w:pStyle w:val="Prrafodelista"/>
        <w:jc w:val="both"/>
      </w:pPr>
      <w:r>
        <w:t>Alternativa 2&gt;Alternativa 3&gt;Alternativa 1</w:t>
      </w:r>
    </w:p>
    <w:p w:rsidR="00EE670F" w:rsidRDefault="00EE670F" w:rsidP="00C46043">
      <w:pPr>
        <w:pStyle w:val="Prrafodelista"/>
        <w:jc w:val="both"/>
      </w:pPr>
    </w:p>
    <w:p w:rsidR="00EE670F" w:rsidRDefault="00EE670F" w:rsidP="00C46043">
      <w:pPr>
        <w:pStyle w:val="Prrafodelista"/>
        <w:jc w:val="both"/>
        <w:rPr>
          <w:u w:val="single"/>
        </w:rPr>
      </w:pPr>
      <w:r w:rsidRPr="00EE670F">
        <w:rPr>
          <w:u w:val="single"/>
        </w:rPr>
        <w:t>TIR</w:t>
      </w:r>
    </w:p>
    <w:p w:rsidR="00EE670F" w:rsidRDefault="00EE670F" w:rsidP="00C46043">
      <w:pPr>
        <w:pStyle w:val="Prrafodelista"/>
        <w:jc w:val="both"/>
      </w:pPr>
      <w:r>
        <w:t>Dado que los montos iniciales son diferentes, se deben calcular los marginales.</w:t>
      </w:r>
    </w:p>
    <w:p w:rsidR="00111DC7" w:rsidRDefault="00111DC7" w:rsidP="00C46043">
      <w:pPr>
        <w:pStyle w:val="Prrafodelista"/>
        <w:jc w:val="both"/>
      </w:pPr>
    </w:p>
    <w:tbl>
      <w:tblPr>
        <w:tblW w:w="6840" w:type="dxa"/>
        <w:jc w:val="center"/>
        <w:tblCellMar>
          <w:left w:w="70" w:type="dxa"/>
          <w:right w:w="70" w:type="dxa"/>
        </w:tblCellMar>
        <w:tblLook w:val="04A0" w:firstRow="1" w:lastRow="0" w:firstColumn="1" w:lastColumn="0" w:noHBand="0" w:noVBand="1"/>
      </w:tblPr>
      <w:tblGrid>
        <w:gridCol w:w="1380"/>
        <w:gridCol w:w="1720"/>
        <w:gridCol w:w="1960"/>
        <w:gridCol w:w="1780"/>
      </w:tblGrid>
      <w:tr w:rsidR="00111DC7" w:rsidRPr="00111DC7" w:rsidTr="00DF1DE9">
        <w:trPr>
          <w:trHeight w:val="300"/>
          <w:jc w:val="center"/>
        </w:trPr>
        <w:tc>
          <w:tcPr>
            <w:tcW w:w="6840" w:type="dxa"/>
            <w:gridSpan w:val="4"/>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11DC7" w:rsidRPr="00111DC7" w:rsidRDefault="00111DC7" w:rsidP="00111DC7">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TABLA DE FLUJOS EN VALOR PRESENTE DE CADA ALTERNATIVA</w:t>
            </w:r>
          </w:p>
        </w:tc>
      </w:tr>
      <w:tr w:rsidR="00111DC7" w:rsidRPr="00111DC7" w:rsidTr="00DF1DE9">
        <w:trPr>
          <w:trHeight w:val="285"/>
          <w:jc w:val="center"/>
        </w:trPr>
        <w:tc>
          <w:tcPr>
            <w:tcW w:w="1380" w:type="dxa"/>
            <w:tcBorders>
              <w:top w:val="nil"/>
              <w:left w:val="single" w:sz="4" w:space="0" w:color="auto"/>
              <w:bottom w:val="single" w:sz="4" w:space="0" w:color="auto"/>
              <w:right w:val="single" w:sz="4" w:space="0" w:color="auto"/>
            </w:tcBorders>
            <w:shd w:val="clear" w:color="000000" w:fill="FFE699"/>
            <w:vAlign w:val="center"/>
            <w:hideMark/>
          </w:tcPr>
          <w:p w:rsidR="00111DC7" w:rsidRPr="00111DC7" w:rsidRDefault="00111DC7" w:rsidP="00111DC7">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Año</w:t>
            </w:r>
          </w:p>
        </w:tc>
        <w:tc>
          <w:tcPr>
            <w:tcW w:w="1720" w:type="dxa"/>
            <w:tcBorders>
              <w:top w:val="nil"/>
              <w:left w:val="nil"/>
              <w:bottom w:val="single" w:sz="4" w:space="0" w:color="auto"/>
              <w:right w:val="single" w:sz="4" w:space="0" w:color="auto"/>
            </w:tcBorders>
            <w:shd w:val="clear" w:color="000000" w:fill="FFE699"/>
            <w:vAlign w:val="center"/>
            <w:hideMark/>
          </w:tcPr>
          <w:p w:rsidR="00111DC7" w:rsidRPr="00111DC7" w:rsidRDefault="00111DC7" w:rsidP="00111DC7">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 xml:space="preserve">Flujos </w:t>
            </w:r>
            <w:proofErr w:type="spellStart"/>
            <w:r w:rsidRPr="00111DC7">
              <w:rPr>
                <w:rFonts w:ascii="Calibri" w:eastAsia="Times New Roman" w:hAnsi="Calibri" w:cs="Times New Roman"/>
                <w:b/>
                <w:bCs/>
                <w:color w:val="000000"/>
                <w:lang w:eastAsia="es-CO"/>
              </w:rPr>
              <w:t>Alt</w:t>
            </w:r>
            <w:proofErr w:type="spellEnd"/>
            <w:r w:rsidRPr="00111DC7">
              <w:rPr>
                <w:rFonts w:ascii="Calibri" w:eastAsia="Times New Roman" w:hAnsi="Calibri" w:cs="Times New Roman"/>
                <w:b/>
                <w:bCs/>
                <w:color w:val="000000"/>
                <w:lang w:eastAsia="es-CO"/>
              </w:rPr>
              <w:t xml:space="preserve"> 1 - Alt2</w:t>
            </w:r>
          </w:p>
        </w:tc>
        <w:tc>
          <w:tcPr>
            <w:tcW w:w="1960" w:type="dxa"/>
            <w:tcBorders>
              <w:top w:val="nil"/>
              <w:left w:val="nil"/>
              <w:bottom w:val="single" w:sz="4" w:space="0" w:color="auto"/>
              <w:right w:val="single" w:sz="4" w:space="0" w:color="auto"/>
            </w:tcBorders>
            <w:shd w:val="clear" w:color="000000" w:fill="FFE699"/>
            <w:vAlign w:val="center"/>
            <w:hideMark/>
          </w:tcPr>
          <w:p w:rsidR="00111DC7" w:rsidRPr="00111DC7" w:rsidRDefault="00111DC7" w:rsidP="00111DC7">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 xml:space="preserve">Flujos </w:t>
            </w:r>
            <w:proofErr w:type="spellStart"/>
            <w:r w:rsidRPr="00111DC7">
              <w:rPr>
                <w:rFonts w:ascii="Calibri" w:eastAsia="Times New Roman" w:hAnsi="Calibri" w:cs="Times New Roman"/>
                <w:b/>
                <w:bCs/>
                <w:color w:val="000000"/>
                <w:lang w:eastAsia="es-CO"/>
              </w:rPr>
              <w:t>Alt</w:t>
            </w:r>
            <w:proofErr w:type="spellEnd"/>
            <w:r w:rsidRPr="00111DC7">
              <w:rPr>
                <w:rFonts w:ascii="Calibri" w:eastAsia="Times New Roman" w:hAnsi="Calibri" w:cs="Times New Roman"/>
                <w:b/>
                <w:bCs/>
                <w:color w:val="000000"/>
                <w:lang w:eastAsia="es-CO"/>
              </w:rPr>
              <w:t xml:space="preserve"> 3 - </w:t>
            </w:r>
            <w:proofErr w:type="spellStart"/>
            <w:r w:rsidRPr="00111DC7">
              <w:rPr>
                <w:rFonts w:ascii="Calibri" w:eastAsia="Times New Roman" w:hAnsi="Calibri" w:cs="Times New Roman"/>
                <w:b/>
                <w:bCs/>
                <w:color w:val="000000"/>
                <w:lang w:eastAsia="es-CO"/>
              </w:rPr>
              <w:t>Alt</w:t>
            </w:r>
            <w:proofErr w:type="spellEnd"/>
            <w:r w:rsidRPr="00111DC7">
              <w:rPr>
                <w:rFonts w:ascii="Calibri" w:eastAsia="Times New Roman" w:hAnsi="Calibri" w:cs="Times New Roman"/>
                <w:b/>
                <w:bCs/>
                <w:color w:val="000000"/>
                <w:lang w:eastAsia="es-CO"/>
              </w:rPr>
              <w:t xml:space="preserve"> 2</w:t>
            </w:r>
          </w:p>
        </w:tc>
        <w:tc>
          <w:tcPr>
            <w:tcW w:w="1780" w:type="dxa"/>
            <w:tcBorders>
              <w:top w:val="nil"/>
              <w:left w:val="nil"/>
              <w:bottom w:val="single" w:sz="4" w:space="0" w:color="auto"/>
              <w:right w:val="single" w:sz="4" w:space="0" w:color="auto"/>
            </w:tcBorders>
            <w:shd w:val="clear" w:color="000000" w:fill="FFE699"/>
            <w:vAlign w:val="center"/>
            <w:hideMark/>
          </w:tcPr>
          <w:p w:rsidR="00111DC7" w:rsidRPr="00111DC7" w:rsidRDefault="00111DC7" w:rsidP="00111DC7">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Flujos Alt1 - Alt3</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-340000,0000</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-270000,00000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-70000,00000</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16000,0000</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10000,00000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6000,00000</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17526,0000</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11155,00000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6371,00000</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19127,1960</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12367,77500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6759,42100</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20806,6797</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13640,68724</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7165,99249</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22567,6597</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14976,18706</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7591,47264</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24413,4653</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16376,81597</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8036,64937</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26347,5514</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17845,20993</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8502,34150</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28373,5025</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19384,10262</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8989,39988</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9</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20996,32896</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9498,70861</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10</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11</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22796,32896</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7698,70861</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12</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23596,32896</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6898,70861</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13</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24396,32896</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6098,70861</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14</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30495,0376</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25196,32896</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5298,70861</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15</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0,00000</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16</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42463,6863</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37522,44160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4941,24474</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17</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54274,1519</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49707,71594</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4566,43596</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18</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65937,1851</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61763,47400</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4173,71106</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19</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77463,2646</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73700,78215</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3762,48248</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20</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88862,6090</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85530,46316</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3332,14587</w:t>
            </w:r>
          </w:p>
        </w:tc>
      </w:tr>
      <w:tr w:rsidR="00111DC7" w:rsidRPr="00111DC7" w:rsidTr="00DF1DE9">
        <w:trPr>
          <w:trHeight w:val="300"/>
          <w:jc w:val="center"/>
        </w:trPr>
        <w:tc>
          <w:tcPr>
            <w:tcW w:w="6840" w:type="dxa"/>
            <w:gridSpan w:val="4"/>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111DC7" w:rsidRPr="00111DC7" w:rsidRDefault="00111DC7" w:rsidP="00111DC7">
            <w:pPr>
              <w:spacing w:after="0" w:line="240" w:lineRule="auto"/>
              <w:jc w:val="center"/>
              <w:rPr>
                <w:rFonts w:ascii="Calibri" w:eastAsia="Times New Roman" w:hAnsi="Calibri" w:cs="Times New Roman"/>
                <w:b/>
                <w:bCs/>
                <w:color w:val="000000"/>
                <w:lang w:eastAsia="es-CO"/>
              </w:rPr>
            </w:pPr>
            <w:r w:rsidRPr="00111DC7">
              <w:rPr>
                <w:rFonts w:ascii="Calibri" w:eastAsia="Times New Roman" w:hAnsi="Calibri" w:cs="Times New Roman"/>
                <w:b/>
                <w:bCs/>
                <w:color w:val="000000"/>
                <w:lang w:eastAsia="es-CO"/>
              </w:rPr>
              <w:t>TIR</w:t>
            </w:r>
          </w:p>
        </w:tc>
      </w:tr>
      <w:tr w:rsidR="00111DC7" w:rsidRPr="00111DC7" w:rsidTr="00DF1D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lastRenderedPageBreak/>
              <w:t> </w:t>
            </w:r>
          </w:p>
        </w:tc>
        <w:tc>
          <w:tcPr>
            <w:tcW w:w="172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5,513%</w:t>
            </w:r>
          </w:p>
        </w:tc>
        <w:tc>
          <w:tcPr>
            <w:tcW w:w="196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5,398%</w:t>
            </w:r>
          </w:p>
        </w:tc>
        <w:tc>
          <w:tcPr>
            <w:tcW w:w="1780" w:type="dxa"/>
            <w:tcBorders>
              <w:top w:val="nil"/>
              <w:left w:val="nil"/>
              <w:bottom w:val="single" w:sz="4" w:space="0" w:color="auto"/>
              <w:right w:val="single" w:sz="4" w:space="0" w:color="auto"/>
            </w:tcBorders>
            <w:shd w:val="clear" w:color="auto" w:fill="auto"/>
            <w:noWrap/>
            <w:vAlign w:val="bottom"/>
            <w:hideMark/>
          </w:tcPr>
          <w:p w:rsidR="00111DC7" w:rsidRPr="00111DC7" w:rsidRDefault="00111DC7" w:rsidP="00111DC7">
            <w:pPr>
              <w:spacing w:after="0" w:line="240" w:lineRule="auto"/>
              <w:jc w:val="right"/>
              <w:rPr>
                <w:rFonts w:ascii="Calibri" w:eastAsia="Times New Roman" w:hAnsi="Calibri" w:cs="Times New Roman"/>
                <w:color w:val="000000"/>
                <w:lang w:eastAsia="es-CO"/>
              </w:rPr>
            </w:pPr>
            <w:r w:rsidRPr="00111DC7">
              <w:rPr>
                <w:rFonts w:ascii="Calibri" w:eastAsia="Times New Roman" w:hAnsi="Calibri" w:cs="Times New Roman"/>
                <w:color w:val="000000"/>
                <w:lang w:eastAsia="es-CO"/>
              </w:rPr>
              <w:t>6,200%</w:t>
            </w:r>
          </w:p>
        </w:tc>
      </w:tr>
    </w:tbl>
    <w:p w:rsidR="00111DC7" w:rsidRDefault="0029373F" w:rsidP="0029373F">
      <w:pPr>
        <w:pStyle w:val="Prrafodelista"/>
        <w:jc w:val="center"/>
      </w:pPr>
      <w:r>
        <w:t>Tabla 3. TIR</w:t>
      </w:r>
    </w:p>
    <w:p w:rsidR="0029373F" w:rsidRPr="00EE670F" w:rsidRDefault="0029373F" w:rsidP="00C46043">
      <w:pPr>
        <w:pStyle w:val="Prrafodelista"/>
        <w:jc w:val="both"/>
      </w:pPr>
    </w:p>
    <w:p w:rsidR="00EE670F" w:rsidRDefault="00DF1DE9" w:rsidP="00C46043">
      <w:pPr>
        <w:pStyle w:val="Prrafodelista"/>
        <w:jc w:val="both"/>
      </w:pPr>
      <w:r w:rsidRPr="00DF1DE9">
        <w:t>De acuerdo con el resultado anterior el ordenamiento de los proyectos es el siguiente</w:t>
      </w:r>
      <w:r>
        <w:t>:</w:t>
      </w:r>
    </w:p>
    <w:p w:rsidR="00DF1DE9" w:rsidRDefault="00DF1DE9" w:rsidP="00C46043">
      <w:pPr>
        <w:pStyle w:val="Prrafodelista"/>
        <w:jc w:val="both"/>
      </w:pPr>
      <w:r>
        <w:t>Alternativa 2&gt;Alternativa 3&gt; Alternativa 1</w:t>
      </w:r>
    </w:p>
    <w:p w:rsidR="0029373F" w:rsidRPr="00DF1DE9" w:rsidRDefault="0029373F" w:rsidP="00C46043">
      <w:pPr>
        <w:pStyle w:val="Prrafodelista"/>
        <w:jc w:val="both"/>
      </w:pPr>
    </w:p>
    <w:p w:rsidR="00B61B86" w:rsidRPr="00DF1DE9" w:rsidRDefault="00B61B86" w:rsidP="00B61B86">
      <w:pPr>
        <w:pStyle w:val="Prrafodelista"/>
        <w:numPr>
          <w:ilvl w:val="0"/>
          <w:numId w:val="1"/>
        </w:numPr>
        <w:jc w:val="both"/>
        <w:rPr>
          <w:b/>
        </w:rPr>
      </w:pPr>
      <w:r w:rsidRPr="00B61B86">
        <w:rPr>
          <w:b/>
        </w:rPr>
        <w:t>(2 puntos)</w:t>
      </w:r>
      <w:r>
        <w:t xml:space="preserve"> A pesar del compromiso que usted ha tenido con la institución, las directivas del equipo están dudando sobre su desempeño tanto a nivel deportivo, como administrativo. Por lo tanto, usted debe ser muy cuidadoso en la propuesta que implementará, ya que si toma una decisión errónea su estancia en el club será muy corta. Tenga en cuenta que dada la desconfianza de las directivas, ellos tendrán presente los recursos que usted destinará a mejorar el desempeño financiero del equipo, ya que ellos preferirían invertir este dinero en otros proyectos. Basado en lo anterior. Seleccione el mejor proyecto para su club de fútbol utilizando como criterio de evaluación el valor presente ne</w:t>
      </w:r>
      <w:r w:rsidR="00DF1DE9">
        <w:t>to y la tasa interna de retorno.</w:t>
      </w:r>
    </w:p>
    <w:p w:rsidR="00DF1DE9" w:rsidRDefault="00DF1DE9" w:rsidP="00DF1DE9">
      <w:pPr>
        <w:pStyle w:val="Prrafodelista"/>
        <w:jc w:val="both"/>
        <w:rPr>
          <w:b/>
        </w:rPr>
      </w:pPr>
    </w:p>
    <w:p w:rsidR="00B367D8" w:rsidRDefault="00B367D8" w:rsidP="00B367D8">
      <w:pPr>
        <w:pStyle w:val="Prrafodelista"/>
        <w:jc w:val="both"/>
      </w:pPr>
      <w:r>
        <w:t>Tenga en cuenta que:</w:t>
      </w:r>
    </w:p>
    <w:p w:rsidR="00B367D8" w:rsidRDefault="00B367D8" w:rsidP="00B367D8">
      <w:pPr>
        <w:pStyle w:val="Prrafodelista"/>
        <w:numPr>
          <w:ilvl w:val="0"/>
          <w:numId w:val="2"/>
        </w:numPr>
        <w:jc w:val="both"/>
      </w:pPr>
      <w:r>
        <w:t>Alternativa 1 = Alt1 = Construir un nuevo estadio.</w:t>
      </w:r>
    </w:p>
    <w:p w:rsidR="00B367D8" w:rsidRDefault="00B367D8" w:rsidP="00B367D8">
      <w:pPr>
        <w:pStyle w:val="Prrafodelista"/>
        <w:numPr>
          <w:ilvl w:val="0"/>
          <w:numId w:val="2"/>
        </w:numPr>
        <w:jc w:val="both"/>
      </w:pPr>
      <w:r>
        <w:t>Alternativa 2 = Alt2= Hacer una tienda oficial del equipo.</w:t>
      </w:r>
    </w:p>
    <w:p w:rsidR="00B367D8" w:rsidRDefault="00B367D8" w:rsidP="00B367D8">
      <w:pPr>
        <w:pStyle w:val="Prrafodelista"/>
        <w:numPr>
          <w:ilvl w:val="0"/>
          <w:numId w:val="2"/>
        </w:numPr>
        <w:jc w:val="both"/>
      </w:pPr>
      <w:r>
        <w:t xml:space="preserve">Alternativa 3 = Alt3 = Contratar al jugador </w:t>
      </w:r>
      <w:proofErr w:type="spellStart"/>
      <w:r>
        <w:t>Penaldo</w:t>
      </w:r>
      <w:proofErr w:type="spellEnd"/>
      <w:r>
        <w:t>.</w:t>
      </w:r>
    </w:p>
    <w:p w:rsidR="00B367D8" w:rsidRDefault="00B367D8" w:rsidP="00DF1DE9">
      <w:pPr>
        <w:pStyle w:val="Prrafodelista"/>
        <w:jc w:val="both"/>
        <w:rPr>
          <w:b/>
        </w:rPr>
      </w:pPr>
      <w:bookmarkStart w:id="0" w:name="_GoBack"/>
      <w:bookmarkEnd w:id="0"/>
    </w:p>
    <w:p w:rsidR="00DF1DE9" w:rsidRPr="00DF1DE9" w:rsidRDefault="00DF1DE9" w:rsidP="00DF1DE9">
      <w:pPr>
        <w:pStyle w:val="Prrafodelista"/>
        <w:jc w:val="both"/>
      </w:pPr>
      <w:r w:rsidRPr="00DF1DE9">
        <w:t xml:space="preserve">De acuerdo a lo hallado en el anterior punto, el mejor proyecto </w:t>
      </w:r>
      <w:r>
        <w:t xml:space="preserve">de acuerdo con el VPN y la TIR </w:t>
      </w:r>
      <w:r w:rsidRPr="00DF1DE9">
        <w:t>es la Alternativa 2</w:t>
      </w:r>
      <w:r w:rsidR="0029373F">
        <w:t>, ya que es el que me está generando más valor.</w:t>
      </w:r>
    </w:p>
    <w:sectPr w:rsidR="00DF1DE9" w:rsidRPr="00DF1D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4808"/>
    <w:multiLevelType w:val="hybridMultilevel"/>
    <w:tmpl w:val="44C0D0F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FB57CE"/>
    <w:multiLevelType w:val="hybridMultilevel"/>
    <w:tmpl w:val="3864E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7413CBC"/>
    <w:multiLevelType w:val="hybridMultilevel"/>
    <w:tmpl w:val="94785B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86"/>
    <w:rsid w:val="000972ED"/>
    <w:rsid w:val="00111DC7"/>
    <w:rsid w:val="0029373F"/>
    <w:rsid w:val="003575CD"/>
    <w:rsid w:val="0042496C"/>
    <w:rsid w:val="0054760F"/>
    <w:rsid w:val="005D3DB9"/>
    <w:rsid w:val="006443ED"/>
    <w:rsid w:val="006B7E47"/>
    <w:rsid w:val="007757DD"/>
    <w:rsid w:val="007F0D02"/>
    <w:rsid w:val="007F629E"/>
    <w:rsid w:val="00924F67"/>
    <w:rsid w:val="00A5100A"/>
    <w:rsid w:val="00A6087E"/>
    <w:rsid w:val="00B367D8"/>
    <w:rsid w:val="00B61B86"/>
    <w:rsid w:val="00C46043"/>
    <w:rsid w:val="00C47BFB"/>
    <w:rsid w:val="00CB09A4"/>
    <w:rsid w:val="00CC05D7"/>
    <w:rsid w:val="00DF1DE9"/>
    <w:rsid w:val="00EB0C3A"/>
    <w:rsid w:val="00ED729D"/>
    <w:rsid w:val="00EE670F"/>
    <w:rsid w:val="00F332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E5A14-D933-48AB-9D3C-DAEEE711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B86"/>
    <w:pPr>
      <w:ind w:left="720"/>
      <w:contextualSpacing/>
    </w:pPr>
  </w:style>
  <w:style w:type="character" w:styleId="Textodelmarcadordeposicin">
    <w:name w:val="Placeholder Text"/>
    <w:basedOn w:val="Fuentedeprrafopredeter"/>
    <w:uiPriority w:val="99"/>
    <w:semiHidden/>
    <w:rsid w:val="005476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07052">
      <w:bodyDiv w:val="1"/>
      <w:marLeft w:val="0"/>
      <w:marRight w:val="0"/>
      <w:marTop w:val="0"/>
      <w:marBottom w:val="0"/>
      <w:divBdr>
        <w:top w:val="none" w:sz="0" w:space="0" w:color="auto"/>
        <w:left w:val="none" w:sz="0" w:space="0" w:color="auto"/>
        <w:bottom w:val="none" w:sz="0" w:space="0" w:color="auto"/>
        <w:right w:val="none" w:sz="0" w:space="0" w:color="auto"/>
      </w:divBdr>
    </w:div>
    <w:div w:id="351883352">
      <w:bodyDiv w:val="1"/>
      <w:marLeft w:val="0"/>
      <w:marRight w:val="0"/>
      <w:marTop w:val="0"/>
      <w:marBottom w:val="0"/>
      <w:divBdr>
        <w:top w:val="none" w:sz="0" w:space="0" w:color="auto"/>
        <w:left w:val="none" w:sz="0" w:space="0" w:color="auto"/>
        <w:bottom w:val="none" w:sz="0" w:space="0" w:color="auto"/>
        <w:right w:val="none" w:sz="0" w:space="0" w:color="auto"/>
      </w:divBdr>
    </w:div>
    <w:div w:id="1170481713">
      <w:bodyDiv w:val="1"/>
      <w:marLeft w:val="0"/>
      <w:marRight w:val="0"/>
      <w:marTop w:val="0"/>
      <w:marBottom w:val="0"/>
      <w:divBdr>
        <w:top w:val="none" w:sz="0" w:space="0" w:color="auto"/>
        <w:left w:val="none" w:sz="0" w:space="0" w:color="auto"/>
        <w:bottom w:val="none" w:sz="0" w:space="0" w:color="auto"/>
        <w:right w:val="none" w:sz="0" w:space="0" w:color="auto"/>
      </w:divBdr>
    </w:div>
    <w:div w:id="1496149399">
      <w:bodyDiv w:val="1"/>
      <w:marLeft w:val="0"/>
      <w:marRight w:val="0"/>
      <w:marTop w:val="0"/>
      <w:marBottom w:val="0"/>
      <w:divBdr>
        <w:top w:val="none" w:sz="0" w:space="0" w:color="auto"/>
        <w:left w:val="none" w:sz="0" w:space="0" w:color="auto"/>
        <w:bottom w:val="none" w:sz="0" w:space="0" w:color="auto"/>
        <w:right w:val="none" w:sz="0" w:space="0" w:color="auto"/>
      </w:divBdr>
    </w:div>
    <w:div w:id="16803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ropbox\clau\Anadec\FLUJOS%20Y%20GR&#193;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ropbox\clau\Anadec\FLUJOS%20Y%20GR&#193;FIC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O"/>
              <a:t>Flujos Alternativa 2: "Tienda oficial del equipo"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O"/>
        </a:p>
      </c:txPr>
    </c:title>
    <c:autoTitleDeleted val="0"/>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numRef>
              <c:f>Hoja1!$C$6:$C$26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Hoja1!$E$6:$E$26</c:f>
              <c:numCache>
                <c:formatCode>0.000000</c:formatCode>
                <c:ptCount val="21"/>
                <c:pt idx="0">
                  <c:v>-860000</c:v>
                </c:pt>
                <c:pt idx="1">
                  <c:v>169000</c:v>
                </c:pt>
                <c:pt idx="2">
                  <c:v>173394</c:v>
                </c:pt>
                <c:pt idx="3">
                  <c:v>177902.24400000001</c:v>
                </c:pt>
                <c:pt idx="4">
                  <c:v>182527.70234400002</c:v>
                </c:pt>
                <c:pt idx="5">
                  <c:v>187273.42260494403</c:v>
                </c:pt>
                <c:pt idx="6">
                  <c:v>192142.53159267257</c:v>
                </c:pt>
                <c:pt idx="7">
                  <c:v>197138.23741408208</c:v>
                </c:pt>
                <c:pt idx="8">
                  <c:v>202263.83158684822</c:v>
                </c:pt>
                <c:pt idx="9">
                  <c:v>207522.69120810626</c:v>
                </c:pt>
                <c:pt idx="10">
                  <c:v>-240000</c:v>
                </c:pt>
                <c:pt idx="11">
                  <c:v>206522.69120810626</c:v>
                </c:pt>
                <c:pt idx="12">
                  <c:v>206522.69120810626</c:v>
                </c:pt>
                <c:pt idx="13">
                  <c:v>206522.69120810626</c:v>
                </c:pt>
                <c:pt idx="14">
                  <c:v>206522.69120810626</c:v>
                </c:pt>
                <c:pt idx="15">
                  <c:v>-120000</c:v>
                </c:pt>
                <c:pt idx="16">
                  <c:v>199294.39701582253</c:v>
                </c:pt>
                <c:pt idx="17">
                  <c:v>192319.09312026875</c:v>
                </c:pt>
                <c:pt idx="18">
                  <c:v>185587.92486105935</c:v>
                </c:pt>
                <c:pt idx="19">
                  <c:v>179092.34749092226</c:v>
                </c:pt>
                <c:pt idx="20">
                  <c:v>172824.11532873998</c:v>
                </c:pt>
              </c:numCache>
            </c:numRef>
          </c:val>
        </c:ser>
        <c:dLbls>
          <c:showLegendKey val="0"/>
          <c:showVal val="0"/>
          <c:showCatName val="0"/>
          <c:showSerName val="0"/>
          <c:showPercent val="0"/>
          <c:showBubbleSize val="0"/>
        </c:dLbls>
        <c:gapWidth val="100"/>
        <c:overlap val="-24"/>
        <c:axId val="-1069299216"/>
        <c:axId val="-1068711488"/>
      </c:barChart>
      <c:catAx>
        <c:axId val="-1069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068711488"/>
        <c:crosses val="autoZero"/>
        <c:auto val="1"/>
        <c:lblAlgn val="ctr"/>
        <c:lblOffset val="100"/>
        <c:noMultiLvlLbl val="0"/>
      </c:catAx>
      <c:valAx>
        <c:axId val="-1068711488"/>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06929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CO"/>
              <a:t>Alternativa 3 "Contratar al jugador Penaldo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CO"/>
        </a:p>
      </c:txPr>
    </c:title>
    <c:autoTitleDeleted val="0"/>
    <c:plotArea>
      <c:layout/>
      <c:barChart>
        <c:barDir val="col"/>
        <c:grouping val="clustered"/>
        <c:varyColors val="0"/>
        <c:ser>
          <c:idx val="0"/>
          <c:order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numRef>
              <c:f>Hoja1!$C$6:$C$26</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Hoja1!$F$6:$F$26</c:f>
              <c:numCache>
                <c:formatCode>0.000000</c:formatCode>
                <c:ptCount val="21"/>
                <c:pt idx="0">
                  <c:v>-1130000</c:v>
                </c:pt>
                <c:pt idx="1">
                  <c:v>179000</c:v>
                </c:pt>
                <c:pt idx="2">
                  <c:v>184548.99999999997</c:v>
                </c:pt>
                <c:pt idx="3">
                  <c:v>190270.01899999994</c:v>
                </c:pt>
                <c:pt idx="4">
                  <c:v>196168.38958899991</c:v>
                </c:pt>
                <c:pt idx="5">
                  <c:v>202249.60966625888</c:v>
                </c:pt>
                <c:pt idx="6">
                  <c:v>208519.3475659129</c:v>
                </c:pt>
                <c:pt idx="7">
                  <c:v>214983.44734045619</c:v>
                </c:pt>
                <c:pt idx="8">
                  <c:v>221647.93420801032</c:v>
                </c:pt>
                <c:pt idx="9">
                  <c:v>228519.02016845864</c:v>
                </c:pt>
                <c:pt idx="10">
                  <c:v>-240000</c:v>
                </c:pt>
                <c:pt idx="11">
                  <c:v>229319.02016845864</c:v>
                </c:pt>
                <c:pt idx="12">
                  <c:v>230119.02016845864</c:v>
                </c:pt>
                <c:pt idx="13">
                  <c:v>230919.02016845864</c:v>
                </c:pt>
                <c:pt idx="14">
                  <c:v>231719.02016845864</c:v>
                </c:pt>
                <c:pt idx="15">
                  <c:v>-120000</c:v>
                </c:pt>
                <c:pt idx="16">
                  <c:v>236816.83861216472</c:v>
                </c:pt>
                <c:pt idx="17">
                  <c:v>242026.80906163235</c:v>
                </c:pt>
                <c:pt idx="18">
                  <c:v>247351.39886098827</c:v>
                </c:pt>
                <c:pt idx="19">
                  <c:v>252793.12963593</c:v>
                </c:pt>
                <c:pt idx="20">
                  <c:v>258354.57848792046</c:v>
                </c:pt>
              </c:numCache>
            </c:numRef>
          </c:val>
        </c:ser>
        <c:dLbls>
          <c:showLegendKey val="0"/>
          <c:showVal val="0"/>
          <c:showCatName val="0"/>
          <c:showSerName val="0"/>
          <c:showPercent val="0"/>
          <c:showBubbleSize val="0"/>
        </c:dLbls>
        <c:gapWidth val="100"/>
        <c:overlap val="-24"/>
        <c:axId val="-1179072096"/>
        <c:axId val="-1358559392"/>
      </c:barChart>
      <c:catAx>
        <c:axId val="-117907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358559392"/>
        <c:crosses val="autoZero"/>
        <c:auto val="1"/>
        <c:lblAlgn val="ctr"/>
        <c:lblOffset val="100"/>
        <c:noMultiLvlLbl val="0"/>
      </c:catAx>
      <c:valAx>
        <c:axId val="-1358559392"/>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17907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6</Pages>
  <Words>955</Words>
  <Characters>5258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2015-03-04T23:39:00Z</dcterms:created>
  <dcterms:modified xsi:type="dcterms:W3CDTF">2015-03-06T16:15:00Z</dcterms:modified>
</cp:coreProperties>
</file>