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CB" w:rsidRDefault="00AF03CB">
      <w:pPr>
        <w:rPr>
          <w:b/>
        </w:rPr>
      </w:pPr>
      <w:r>
        <w:rPr>
          <w:b/>
        </w:rPr>
        <w:t>Supuestos:</w:t>
      </w:r>
    </w:p>
    <w:p w:rsidR="00AF03CB" w:rsidRDefault="00AF03CB" w:rsidP="00B136E2">
      <w:pPr>
        <w:jc w:val="both"/>
      </w:pPr>
      <w:r>
        <w:t xml:space="preserve">La fase inicial del proyecto tendrá 12 procesos principales y cada uno de ellos tendrá asociado una inversión. Se estima que la duración de la fase inicial/construcción sea de 40 semanas. Los costos asociados a cada uno </w:t>
      </w:r>
      <w:r w:rsidR="005136D3">
        <w:t xml:space="preserve">de los procesos se describen en la tabla 1. Los costos se calcularon tomando como referencia un generador de precios para la construcción </w:t>
      </w:r>
      <w:sdt>
        <w:sdtPr>
          <w:id w:val="541322330"/>
          <w:citation/>
        </w:sdtPr>
        <w:sdtContent>
          <w:r w:rsidR="005136D3">
            <w:fldChar w:fldCharType="begin"/>
          </w:r>
          <w:r w:rsidR="005136D3">
            <w:instrText xml:space="preserve"> CITATION CYP13 \l 9226 </w:instrText>
          </w:r>
          <w:r w:rsidR="005136D3">
            <w:fldChar w:fldCharType="separate"/>
          </w:r>
          <w:r w:rsidR="005136D3">
            <w:rPr>
              <w:noProof/>
            </w:rPr>
            <w:t>(CYPE Ingenieros S.A., 2013)</w:t>
          </w:r>
          <w:r w:rsidR="005136D3">
            <w:fldChar w:fldCharType="end"/>
          </w:r>
        </w:sdtContent>
      </w:sdt>
      <w:r w:rsidR="00B136E2">
        <w:t xml:space="preserve"> e información del Catastro:</w:t>
      </w:r>
    </w:p>
    <w:p w:rsidR="00AF03CB" w:rsidRDefault="00AF03CB" w:rsidP="00FE5BF2"/>
    <w:tbl>
      <w:tblPr>
        <w:tblW w:w="8647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985"/>
        <w:gridCol w:w="1593"/>
        <w:gridCol w:w="2659"/>
      </w:tblGrid>
      <w:tr w:rsidR="00AF03CB" w:rsidRPr="00AC18A6" w:rsidTr="005136D3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Valor unitario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Metros cuadrados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6D3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Valor total</w:t>
            </w:r>
          </w:p>
        </w:tc>
      </w:tr>
      <w:tr w:rsidR="005136D3" w:rsidRPr="00AC18A6" w:rsidTr="005136D3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6D3" w:rsidRPr="005136D3" w:rsidRDefault="005136D3" w:rsidP="005136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ACCIONES PREVIAS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6D3" w:rsidRPr="00AC18A6" w:rsidRDefault="005136D3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6D3" w:rsidRPr="00B136E2" w:rsidRDefault="00B136E2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900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6D3" w:rsidRPr="00AC18A6" w:rsidRDefault="005136D3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$ 2.181.929.540</w:t>
            </w:r>
          </w:p>
        </w:tc>
      </w:tr>
      <w:tr w:rsidR="00AF03CB" w:rsidRPr="00AC18A6" w:rsidTr="005136D3">
        <w:trPr>
          <w:trHeight w:val="37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MOVIMIENTO DE TIERRAS (m2)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63.536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900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$ 57.182.400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RELLENO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46.303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900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41.673.137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EXCAVACIÓN - CIMENTACIÓN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98.000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900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$ 88.200.000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RED SANITARIA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10.000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4500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$ 45.000.000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LOSAS DE ENTREPISO Y SISTEMA ESTRUCTURAL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146.893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4500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661.018.758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ESTRUCTURA DE CUBIERTA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52.754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900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47.478.377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TUBERIA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   8.000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4500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36.000.000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COMETIDA ELECTRICA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60.000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4500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$ 270.000.000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ACABADOS ARQUITECTÓNICOS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  74.294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4500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$ </w:t>
            </w: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334.324.276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AMOBLADO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          100.000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4500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>$ 450.000.000</w:t>
            </w:r>
          </w:p>
        </w:tc>
      </w:tr>
      <w:tr w:rsidR="00AF03CB" w:rsidRPr="00AC18A6" w:rsidTr="005136D3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CB" w:rsidRPr="00AC18A6" w:rsidRDefault="00AF03CB" w:rsidP="00513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18A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$ </w:t>
            </w:r>
            <w:r w:rsidR="005136D3">
              <w:rPr>
                <w:rFonts w:ascii="Calibri" w:eastAsia="Times New Roman" w:hAnsi="Calibri" w:cs="Times New Roman"/>
                <w:color w:val="000000"/>
                <w:lang w:eastAsia="es-CO"/>
              </w:rPr>
              <w:t>4.212.806.488</w:t>
            </w:r>
          </w:p>
        </w:tc>
      </w:tr>
    </w:tbl>
    <w:p w:rsidR="00AF03CB" w:rsidRDefault="00AF03CB" w:rsidP="00B136E2">
      <w:bookmarkStart w:id="0" w:name="_GoBack"/>
      <w:bookmarkEnd w:id="0"/>
    </w:p>
    <w:p w:rsidR="00B136E2" w:rsidRPr="00AF03CB" w:rsidRDefault="00B136E2" w:rsidP="00B136E2"/>
    <w:sectPr w:rsidR="00B136E2" w:rsidRPr="00AF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40C47"/>
    <w:multiLevelType w:val="hybridMultilevel"/>
    <w:tmpl w:val="8D4AD0C8"/>
    <w:lvl w:ilvl="0" w:tplc="01E4D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CB"/>
    <w:rsid w:val="00375E13"/>
    <w:rsid w:val="004C0219"/>
    <w:rsid w:val="005136D3"/>
    <w:rsid w:val="007B6D04"/>
    <w:rsid w:val="00AF03CB"/>
    <w:rsid w:val="00B136E2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3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3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CYP13</b:Tag>
    <b:SourceType>InternetSite</b:SourceType>
    <b:Guid>{3CC38585-CDA5-41CE-9F4B-6A8165412E67}</b:Guid>
    <b:Author>
      <b:Author>
        <b:Corporate>CYPE Ingenieros S.A.</b:Corporate>
      </b:Author>
    </b:Author>
    <b:Title>Generador de Precios Colombia</b:Title>
    <b:Year>2013</b:Year>
    <b:URL>http://www.colombia.generadordeprecios.info/</b:URL>
    <b:RefOrder>1</b:RefOrder>
  </b:Source>
</b:Sources>
</file>

<file path=customXml/itemProps1.xml><?xml version="1.0" encoding="utf-8"?>
<ds:datastoreItem xmlns:ds="http://schemas.openxmlformats.org/officeDocument/2006/customXml" ds:itemID="{E4C8BA16-D675-4345-AB29-AC5C3A1C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Riaño</dc:creator>
  <cp:lastModifiedBy>Andrés Riaño</cp:lastModifiedBy>
  <cp:revision>1</cp:revision>
  <dcterms:created xsi:type="dcterms:W3CDTF">2013-10-10T13:28:00Z</dcterms:created>
  <dcterms:modified xsi:type="dcterms:W3CDTF">2013-10-10T22:17:00Z</dcterms:modified>
</cp:coreProperties>
</file>