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A1" w:rsidRPr="00907CA1" w:rsidRDefault="00907CA1">
      <w:pPr>
        <w:rPr>
          <w:b/>
        </w:rPr>
      </w:pPr>
      <w:r w:rsidRPr="00907CA1">
        <w:rPr>
          <w:b/>
        </w:rPr>
        <w:t>PUNTO 3</w:t>
      </w:r>
    </w:p>
    <w:p w:rsidR="00907CA1" w:rsidRPr="00907CA1" w:rsidRDefault="00907CA1" w:rsidP="00907CA1">
      <w:pPr>
        <w:pStyle w:val="Prrafodelista"/>
        <w:numPr>
          <w:ilvl w:val="0"/>
          <w:numId w:val="1"/>
        </w:numPr>
        <w:rPr>
          <w:b/>
        </w:rPr>
      </w:pPr>
      <w:r w:rsidRPr="00907CA1">
        <w:rPr>
          <w:b/>
        </w:rPr>
        <w:t xml:space="preserve">(7 puntos) Con base en toda la información presentada con anterioridad, construya y muestre el procedimiento del flujo de caja libre del proyecto. Presente sus resultados para cualquiera de las iteraciones arrojadas por </w:t>
      </w:r>
      <w:proofErr w:type="spellStart"/>
      <w:r w:rsidRPr="00907CA1">
        <w:rPr>
          <w:b/>
        </w:rPr>
        <w:t>Crystal</w:t>
      </w:r>
      <w:proofErr w:type="spellEnd"/>
      <w:r w:rsidRPr="00907CA1">
        <w:rPr>
          <w:b/>
        </w:rPr>
        <w:t xml:space="preserve"> </w:t>
      </w:r>
      <w:proofErr w:type="spellStart"/>
      <w:r w:rsidRPr="00907CA1">
        <w:rPr>
          <w:b/>
        </w:rPr>
        <w:t>Ball</w:t>
      </w:r>
      <w:proofErr w:type="spellEnd"/>
      <w:r w:rsidRPr="00907CA1">
        <w:rPr>
          <w:b/>
        </w:rPr>
        <w:t xml:space="preserve">. Nota: Los flujos de caja son anuales5. </w:t>
      </w:r>
    </w:p>
    <w:p w:rsidR="00907CA1" w:rsidRDefault="00907CA1" w:rsidP="00907CA1">
      <w:pPr>
        <w:pStyle w:val="Prrafodelista"/>
      </w:pPr>
      <w:r>
        <w:t>A continuación mostramos el procedimiento para hallar el flujo de caja libre</w:t>
      </w:r>
      <w:r w:rsidR="00CF0821">
        <w:t>.</w:t>
      </w:r>
    </w:p>
    <w:p w:rsidR="00CF0821" w:rsidRDefault="00CF0821" w:rsidP="00907CA1">
      <w:pPr>
        <w:pStyle w:val="Prrafodelista"/>
      </w:pPr>
      <w:r>
        <w:t>Primero, tenemos la siguiente información:</w:t>
      </w:r>
    </w:p>
    <w:p w:rsidR="00636FCF" w:rsidRDefault="00636FCF" w:rsidP="00907CA1">
      <w:pPr>
        <w:pStyle w:val="Prrafodelista"/>
      </w:pPr>
    </w:p>
    <w:p w:rsidR="00CF0821" w:rsidRDefault="00636FCF" w:rsidP="00B15018">
      <w:pPr>
        <w:pStyle w:val="Prrafodelista"/>
        <w:jc w:val="center"/>
      </w:pPr>
      <w:r w:rsidRPr="00636FCF">
        <w:drawing>
          <wp:inline distT="0" distB="0" distL="0" distR="0">
            <wp:extent cx="1479550" cy="1302387"/>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1788" cy="1304357"/>
                    </a:xfrm>
                    <a:prstGeom prst="rect">
                      <a:avLst/>
                    </a:prstGeom>
                    <a:noFill/>
                    <a:ln>
                      <a:noFill/>
                    </a:ln>
                  </pic:spPr>
                </pic:pic>
              </a:graphicData>
            </a:graphic>
          </wp:inline>
        </w:drawing>
      </w:r>
    </w:p>
    <w:p w:rsidR="00B15018" w:rsidRDefault="00B15018" w:rsidP="00B15018">
      <w:pPr>
        <w:pStyle w:val="Prrafodelista"/>
        <w:jc w:val="center"/>
        <w:rPr>
          <w:sz w:val="18"/>
          <w:szCs w:val="18"/>
        </w:rPr>
      </w:pPr>
      <w:r w:rsidRPr="00636FCF">
        <w:rPr>
          <w:sz w:val="18"/>
          <w:szCs w:val="18"/>
        </w:rPr>
        <w:t>“Tabla 3.1 Información”</w:t>
      </w:r>
    </w:p>
    <w:p w:rsidR="00636FCF" w:rsidRPr="00636FCF" w:rsidRDefault="00636FCF" w:rsidP="00B15018">
      <w:pPr>
        <w:pStyle w:val="Prrafodelista"/>
        <w:jc w:val="center"/>
      </w:pPr>
    </w:p>
    <w:p w:rsidR="00636FCF" w:rsidRDefault="00636FCF" w:rsidP="00636FCF">
      <w:pPr>
        <w:pStyle w:val="Prrafodelista"/>
        <w:jc w:val="both"/>
      </w:pPr>
      <w:r w:rsidRPr="00636FCF">
        <w:t>El valor estimado del proyecto, se llevó a valor futuro (2 periodos) ya que estaba en 2013, y se quier</w:t>
      </w:r>
      <w:r w:rsidR="00BB45BD">
        <w:t>en pasar al año 0, 2015. Esto se hace con la fórmula:</w:t>
      </w:r>
    </w:p>
    <w:p w:rsidR="00BB45BD" w:rsidRPr="00BB45BD" w:rsidRDefault="00BB45BD" w:rsidP="00636FCF">
      <w:pPr>
        <w:pStyle w:val="Prrafodelista"/>
        <w:jc w:val="both"/>
        <w:rPr>
          <w:rFonts w:eastAsiaTheme="minorEastAsia"/>
        </w:rPr>
      </w:pPr>
      <m:oMathPara>
        <m:oMath>
          <m:r>
            <w:rPr>
              <w:rFonts w:ascii="Cambria Math" w:hAnsi="Cambria Math"/>
            </w:rPr>
            <m:t>VF=VP*(1+C.O)</m:t>
          </m:r>
        </m:oMath>
      </m:oMathPara>
    </w:p>
    <w:p w:rsidR="00BB45BD" w:rsidRDefault="00BB45BD" w:rsidP="00636FCF">
      <w:pPr>
        <w:pStyle w:val="Prrafodelista"/>
        <w:jc w:val="both"/>
        <w:rPr>
          <w:rFonts w:eastAsiaTheme="minorEastAsia"/>
        </w:rPr>
      </w:pPr>
      <w:r>
        <w:rPr>
          <w:rFonts w:eastAsiaTheme="minorEastAsia"/>
        </w:rPr>
        <w:t>S</w:t>
      </w:r>
      <w:r w:rsidRPr="00BB45BD">
        <w:rPr>
          <w:rFonts w:eastAsiaTheme="minorEastAsia"/>
        </w:rPr>
        <w:t>e utilizó el costo de oportunidad de 10%</w:t>
      </w:r>
      <w:r>
        <w:rPr>
          <w:rFonts w:eastAsiaTheme="minorEastAsia"/>
        </w:rPr>
        <w:t>.</w:t>
      </w:r>
    </w:p>
    <w:p w:rsidR="00BB45BD" w:rsidRPr="00BB45BD" w:rsidRDefault="00BB45BD" w:rsidP="00636FCF">
      <w:pPr>
        <w:pStyle w:val="Prrafodelista"/>
        <w:jc w:val="both"/>
        <w:rPr>
          <w:rFonts w:eastAsiaTheme="minorEastAsia"/>
        </w:rPr>
      </w:pPr>
    </w:p>
    <w:p w:rsidR="00CF0821" w:rsidRDefault="00CF0821" w:rsidP="00907CA1">
      <w:pPr>
        <w:pStyle w:val="Prrafodelista"/>
        <w:rPr>
          <w:b/>
        </w:rPr>
      </w:pPr>
      <w:r w:rsidRPr="00CF0821">
        <w:rPr>
          <w:b/>
        </w:rPr>
        <w:t>DEPRECIACIONES</w:t>
      </w:r>
    </w:p>
    <w:p w:rsidR="00CF0821" w:rsidRPr="00CF0821" w:rsidRDefault="00CF0821" w:rsidP="00907CA1">
      <w:pPr>
        <w:pStyle w:val="Prrafodelista"/>
      </w:pPr>
      <w:r>
        <w:t xml:space="preserve">Se calcularon con el método de línea recta. </w:t>
      </w:r>
    </w:p>
    <w:p w:rsidR="00CF0821" w:rsidRDefault="00636FCF" w:rsidP="00CF0821">
      <w:pPr>
        <w:pStyle w:val="Prrafodelista"/>
        <w:ind w:left="-1418"/>
        <w:rPr>
          <w:b/>
        </w:rPr>
      </w:pPr>
      <w:r w:rsidRPr="00636FCF">
        <w:drawing>
          <wp:inline distT="0" distB="0" distL="0" distR="0">
            <wp:extent cx="7381240" cy="863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6104" cy="873529"/>
                    </a:xfrm>
                    <a:prstGeom prst="rect">
                      <a:avLst/>
                    </a:prstGeom>
                    <a:noFill/>
                    <a:ln>
                      <a:noFill/>
                    </a:ln>
                  </pic:spPr>
                </pic:pic>
              </a:graphicData>
            </a:graphic>
          </wp:inline>
        </w:drawing>
      </w:r>
    </w:p>
    <w:p w:rsidR="00CF0821" w:rsidRDefault="00CF0821" w:rsidP="00CF0821">
      <w:pPr>
        <w:pStyle w:val="Prrafodelista"/>
        <w:ind w:left="-1418"/>
        <w:jc w:val="center"/>
        <w:rPr>
          <w:sz w:val="18"/>
          <w:szCs w:val="18"/>
        </w:rPr>
      </w:pPr>
      <w:r w:rsidRPr="00CF0821">
        <w:rPr>
          <w:sz w:val="18"/>
          <w:szCs w:val="18"/>
        </w:rPr>
        <w:t>“</w:t>
      </w:r>
      <w:r w:rsidR="00B15018">
        <w:rPr>
          <w:sz w:val="18"/>
          <w:szCs w:val="18"/>
        </w:rPr>
        <w:t>Tabla 3.2</w:t>
      </w:r>
      <w:r w:rsidRPr="00CF0821">
        <w:rPr>
          <w:sz w:val="18"/>
          <w:szCs w:val="18"/>
        </w:rPr>
        <w:t xml:space="preserve"> Depreciaciones”</w:t>
      </w:r>
    </w:p>
    <w:p w:rsidR="00CF0821" w:rsidRPr="00CF0821" w:rsidRDefault="00CF0821" w:rsidP="00CF0821">
      <w:pPr>
        <w:pStyle w:val="Prrafodelista"/>
        <w:ind w:left="-1418"/>
        <w:jc w:val="center"/>
        <w:rPr>
          <w:sz w:val="18"/>
          <w:szCs w:val="18"/>
        </w:rPr>
      </w:pPr>
    </w:p>
    <w:p w:rsidR="00B15018" w:rsidRDefault="00CF0821" w:rsidP="00CF0821">
      <w:pPr>
        <w:pStyle w:val="Prrafodelista"/>
        <w:tabs>
          <w:tab w:val="center" w:pos="4779"/>
        </w:tabs>
        <w:rPr>
          <w:b/>
        </w:rPr>
      </w:pPr>
      <w:r>
        <w:rPr>
          <w:b/>
        </w:rPr>
        <w:t>CAPEX</w:t>
      </w:r>
    </w:p>
    <w:p w:rsidR="00B15018" w:rsidRDefault="00B15018" w:rsidP="00CF0821">
      <w:pPr>
        <w:pStyle w:val="Prrafodelista"/>
        <w:tabs>
          <w:tab w:val="center" w:pos="4779"/>
        </w:tabs>
      </w:pPr>
      <w:r>
        <w:t>Ahora hallamos el CAPEX:</w:t>
      </w:r>
    </w:p>
    <w:p w:rsidR="00CF0821" w:rsidRDefault="00636FCF" w:rsidP="00636FCF">
      <w:pPr>
        <w:pStyle w:val="Prrafodelista"/>
        <w:tabs>
          <w:tab w:val="center" w:pos="4779"/>
        </w:tabs>
        <w:jc w:val="center"/>
        <w:rPr>
          <w:b/>
        </w:rPr>
      </w:pPr>
      <w:r w:rsidRPr="00636FCF">
        <w:drawing>
          <wp:inline distT="0" distB="0" distL="0" distR="0">
            <wp:extent cx="3753016" cy="5789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399" cy="583496"/>
                    </a:xfrm>
                    <a:prstGeom prst="rect">
                      <a:avLst/>
                    </a:prstGeom>
                    <a:noFill/>
                    <a:ln>
                      <a:noFill/>
                    </a:ln>
                  </pic:spPr>
                </pic:pic>
              </a:graphicData>
            </a:graphic>
          </wp:inline>
        </w:drawing>
      </w:r>
    </w:p>
    <w:p w:rsidR="00636FCF" w:rsidRDefault="00636FCF" w:rsidP="00636FCF">
      <w:pPr>
        <w:pStyle w:val="Prrafodelista"/>
        <w:ind w:left="-1418"/>
        <w:jc w:val="center"/>
        <w:rPr>
          <w:sz w:val="18"/>
          <w:szCs w:val="18"/>
        </w:rPr>
      </w:pPr>
      <w:r w:rsidRPr="00CF0821">
        <w:rPr>
          <w:sz w:val="18"/>
          <w:szCs w:val="18"/>
        </w:rPr>
        <w:t>“</w:t>
      </w:r>
      <w:r w:rsidR="00D47900">
        <w:rPr>
          <w:sz w:val="18"/>
          <w:szCs w:val="18"/>
        </w:rPr>
        <w:t>Tabla 3.3</w:t>
      </w:r>
      <w:r w:rsidRPr="00CF0821">
        <w:rPr>
          <w:sz w:val="18"/>
          <w:szCs w:val="18"/>
        </w:rPr>
        <w:t xml:space="preserve"> </w:t>
      </w:r>
      <w:proofErr w:type="spellStart"/>
      <w:r w:rsidR="00D47900">
        <w:rPr>
          <w:sz w:val="18"/>
          <w:szCs w:val="18"/>
        </w:rPr>
        <w:t>capex</w:t>
      </w:r>
      <w:proofErr w:type="spellEnd"/>
      <w:r w:rsidRPr="00CF0821">
        <w:rPr>
          <w:sz w:val="18"/>
          <w:szCs w:val="18"/>
        </w:rPr>
        <w:t>”</w:t>
      </w:r>
    </w:p>
    <w:p w:rsidR="00636FCF" w:rsidRDefault="00636FCF" w:rsidP="00636FCF">
      <w:pPr>
        <w:pStyle w:val="Prrafodelista"/>
        <w:tabs>
          <w:tab w:val="center" w:pos="4779"/>
        </w:tabs>
        <w:jc w:val="center"/>
        <w:rPr>
          <w:b/>
        </w:rPr>
      </w:pPr>
    </w:p>
    <w:p w:rsidR="00CF0821" w:rsidRDefault="00CF0821" w:rsidP="00CF0821">
      <w:pPr>
        <w:pStyle w:val="Prrafodelista"/>
        <w:rPr>
          <w:b/>
        </w:rPr>
      </w:pPr>
      <w:r>
        <w:rPr>
          <w:b/>
        </w:rPr>
        <w:t>WK</w:t>
      </w:r>
    </w:p>
    <w:p w:rsidR="00B15018" w:rsidRDefault="00B15018" w:rsidP="00CF0821">
      <w:pPr>
        <w:pStyle w:val="Prrafodelista"/>
      </w:pPr>
      <w:r>
        <w:t xml:space="preserve">Para este punto, ya se realizó la simulación correspondiente en </w:t>
      </w:r>
      <w:proofErr w:type="spellStart"/>
      <w:r>
        <w:t>Crystal</w:t>
      </w:r>
      <w:proofErr w:type="spellEnd"/>
      <w:r>
        <w:t xml:space="preserve"> </w:t>
      </w:r>
      <w:proofErr w:type="spellStart"/>
      <w:r>
        <w:t>Ball</w:t>
      </w:r>
      <w:proofErr w:type="spellEnd"/>
      <w:r>
        <w:t>. Las casillas</w:t>
      </w:r>
      <w:r w:rsidR="00636FCF">
        <w:t xml:space="preserve"> que están en verde representan casillas que tienen asignado una función de probabilidad</w:t>
      </w:r>
      <w:r w:rsidR="00D47900">
        <w:t xml:space="preserve"> (esta función de probabilidad fue la proporcionada por el enunciado para los días de rotación</w:t>
      </w:r>
      <w:r w:rsidR="00636FCF">
        <w:t>.</w:t>
      </w:r>
    </w:p>
    <w:p w:rsidR="00D47900" w:rsidRDefault="00D47900" w:rsidP="00CF0821">
      <w:pPr>
        <w:pStyle w:val="Prrafodelista"/>
      </w:pPr>
      <w:r>
        <w:t>Las principales fórmulas que se utilizaron fueron:</w:t>
      </w:r>
    </w:p>
    <w:p w:rsidR="00D47900" w:rsidRPr="00D47900" w:rsidRDefault="00D47900" w:rsidP="00CF0821">
      <w:pPr>
        <w:pStyle w:val="Prrafodelista"/>
        <w:rPr>
          <w:rFonts w:eastAsiaTheme="minorEastAsia"/>
        </w:rPr>
      </w:pPr>
      <m:oMathPara>
        <m:oMath>
          <m:r>
            <w:rPr>
              <w:rFonts w:ascii="Cambria Math" w:hAnsi="Cambria Math"/>
            </w:rPr>
            <w:lastRenderedPageBreak/>
            <m:t>CXC=</m:t>
          </m:r>
          <m:d>
            <m:dPr>
              <m:ctrlPr>
                <w:rPr>
                  <w:rFonts w:ascii="Cambria Math" w:hAnsi="Cambria Math"/>
                  <w:i/>
                </w:rPr>
              </m:ctrlPr>
            </m:dPr>
            <m:e>
              <m:r>
                <w:rPr>
                  <w:rFonts w:ascii="Cambria Math" w:hAnsi="Cambria Math"/>
                </w:rPr>
                <m:t>Rotación CXC</m:t>
              </m:r>
            </m:e>
          </m:d>
          <m:r>
            <w:rPr>
              <w:rFonts w:ascii="Cambria Math" w:hAnsi="Cambria Math"/>
            </w:rPr>
            <m:t>*</m:t>
          </m:r>
          <m:f>
            <m:fPr>
              <m:ctrlPr>
                <w:rPr>
                  <w:rFonts w:ascii="Cambria Math" w:hAnsi="Cambria Math"/>
                  <w:i/>
                </w:rPr>
              </m:ctrlPr>
            </m:fPr>
            <m:num>
              <m:r>
                <w:rPr>
                  <w:rFonts w:ascii="Cambria Math" w:hAnsi="Cambria Math"/>
                </w:rPr>
                <m:t>Ventas</m:t>
              </m:r>
            </m:num>
            <m:den>
              <m:r>
                <w:rPr>
                  <w:rFonts w:ascii="Cambria Math" w:hAnsi="Cambria Math"/>
                </w:rPr>
                <m:t>360</m:t>
              </m:r>
            </m:den>
          </m:f>
        </m:oMath>
      </m:oMathPara>
    </w:p>
    <w:p w:rsidR="00D47900" w:rsidRPr="00D47900" w:rsidRDefault="00D47900" w:rsidP="00D47900">
      <w:pPr>
        <w:pStyle w:val="Prrafodelista"/>
        <w:rPr>
          <w:rFonts w:eastAsiaTheme="minorEastAsia"/>
        </w:rPr>
      </w:pPr>
      <m:oMathPara>
        <m:oMath>
          <m:r>
            <w:rPr>
              <w:rFonts w:ascii="Cambria Math" w:hAnsi="Cambria Math"/>
            </w:rPr>
            <m:t>CXP</m:t>
          </m:r>
          <m:r>
            <w:rPr>
              <w:rFonts w:ascii="Cambria Math" w:hAnsi="Cambria Math"/>
            </w:rPr>
            <m:t>=</m:t>
          </m:r>
          <m:d>
            <m:dPr>
              <m:ctrlPr>
                <w:rPr>
                  <w:rFonts w:ascii="Cambria Math" w:hAnsi="Cambria Math"/>
                  <w:i/>
                </w:rPr>
              </m:ctrlPr>
            </m:dPr>
            <m:e>
              <m:r>
                <w:rPr>
                  <w:rFonts w:ascii="Cambria Math" w:hAnsi="Cambria Math"/>
                </w:rPr>
                <m:t xml:space="preserve">Rotación </m:t>
              </m:r>
              <m:r>
                <w:rPr>
                  <w:rFonts w:ascii="Cambria Math" w:hAnsi="Cambria Math"/>
                </w:rPr>
                <m:t>CXP</m:t>
              </m:r>
            </m:e>
          </m:d>
          <m:r>
            <w:rPr>
              <w:rFonts w:ascii="Cambria Math" w:hAnsi="Cambria Math"/>
            </w:rPr>
            <m:t>*</m:t>
          </m:r>
          <m:f>
            <m:fPr>
              <m:ctrlPr>
                <w:rPr>
                  <w:rFonts w:ascii="Cambria Math" w:hAnsi="Cambria Math"/>
                  <w:i/>
                </w:rPr>
              </m:ctrlPr>
            </m:fPr>
            <m:num>
              <m:r>
                <w:rPr>
                  <w:rFonts w:ascii="Cambria Math" w:hAnsi="Cambria Math"/>
                </w:rPr>
                <m:t>Gastos</m:t>
              </m:r>
            </m:num>
            <m:den>
              <m:r>
                <w:rPr>
                  <w:rFonts w:ascii="Cambria Math" w:hAnsi="Cambria Math"/>
                </w:rPr>
                <m:t>360</m:t>
              </m:r>
            </m:den>
          </m:f>
        </m:oMath>
      </m:oMathPara>
    </w:p>
    <w:p w:rsidR="00D47900" w:rsidRPr="00D47900" w:rsidRDefault="00D47900" w:rsidP="00D47900">
      <w:pPr>
        <w:pStyle w:val="Prrafodelista"/>
        <w:rPr>
          <w:rFonts w:eastAsiaTheme="minorEastAsia"/>
        </w:rPr>
      </w:pPr>
      <m:oMathPara>
        <m:oMath>
          <m:r>
            <w:rPr>
              <w:rFonts w:ascii="Cambria Math" w:hAnsi="Cambria Math"/>
            </w:rPr>
            <m:t>Inventario</m:t>
          </m:r>
          <m:r>
            <w:rPr>
              <w:rFonts w:ascii="Cambria Math" w:hAnsi="Cambria Math"/>
            </w:rPr>
            <m:t>=</m:t>
          </m:r>
          <m:d>
            <m:dPr>
              <m:ctrlPr>
                <w:rPr>
                  <w:rFonts w:ascii="Cambria Math" w:hAnsi="Cambria Math"/>
                  <w:i/>
                </w:rPr>
              </m:ctrlPr>
            </m:dPr>
            <m:e>
              <m:r>
                <w:rPr>
                  <w:rFonts w:ascii="Cambria Math" w:hAnsi="Cambria Math"/>
                </w:rPr>
                <m:t xml:space="preserve">Rotación </m:t>
              </m:r>
              <m:r>
                <w:rPr>
                  <w:rFonts w:ascii="Cambria Math" w:hAnsi="Cambria Math"/>
                </w:rPr>
                <m:t>Inventario</m:t>
              </m:r>
            </m:e>
          </m:d>
          <m:r>
            <w:rPr>
              <w:rFonts w:ascii="Cambria Math" w:hAnsi="Cambria Math"/>
            </w:rPr>
            <m:t>*</m:t>
          </m:r>
          <m:f>
            <m:fPr>
              <m:ctrlPr>
                <w:rPr>
                  <w:rFonts w:ascii="Cambria Math" w:hAnsi="Cambria Math"/>
                  <w:i/>
                </w:rPr>
              </m:ctrlPr>
            </m:fPr>
            <m:num>
              <m:r>
                <w:rPr>
                  <w:rFonts w:ascii="Cambria Math" w:hAnsi="Cambria Math"/>
                </w:rPr>
                <m:t>Gastos</m:t>
              </m:r>
            </m:num>
            <m:den>
              <m:r>
                <w:rPr>
                  <w:rFonts w:ascii="Cambria Math" w:hAnsi="Cambria Math"/>
                </w:rPr>
                <m:t>360</m:t>
              </m:r>
            </m:den>
          </m:f>
        </m:oMath>
      </m:oMathPara>
    </w:p>
    <w:p w:rsidR="00D47900" w:rsidRPr="00D47900" w:rsidRDefault="00D47900" w:rsidP="00CF0821">
      <w:pPr>
        <w:pStyle w:val="Prrafodelista"/>
        <w:rPr>
          <w:rFonts w:eastAsiaTheme="minorEastAsia"/>
        </w:rPr>
      </w:pPr>
    </w:p>
    <w:p w:rsidR="00D47900" w:rsidRPr="00D47900" w:rsidRDefault="00D47900" w:rsidP="00CF0821">
      <w:pPr>
        <w:pStyle w:val="Prrafodelista"/>
        <w:rPr>
          <w:rFonts w:eastAsiaTheme="minorEastAsia"/>
        </w:rPr>
      </w:pPr>
    </w:p>
    <w:p w:rsidR="00B15018" w:rsidRDefault="00636FCF" w:rsidP="00B15018">
      <w:pPr>
        <w:pStyle w:val="Prrafodelista"/>
        <w:jc w:val="center"/>
      </w:pPr>
      <w:r w:rsidRPr="00636FCF">
        <w:drawing>
          <wp:inline distT="0" distB="0" distL="0" distR="0">
            <wp:extent cx="5039745" cy="16459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138" cy="1655519"/>
                    </a:xfrm>
                    <a:prstGeom prst="rect">
                      <a:avLst/>
                    </a:prstGeom>
                    <a:noFill/>
                    <a:ln>
                      <a:noFill/>
                    </a:ln>
                  </pic:spPr>
                </pic:pic>
              </a:graphicData>
            </a:graphic>
          </wp:inline>
        </w:drawing>
      </w:r>
    </w:p>
    <w:p w:rsidR="00C91983" w:rsidRPr="00D47900" w:rsidRDefault="00D47900" w:rsidP="00B15018">
      <w:pPr>
        <w:pStyle w:val="Prrafodelista"/>
        <w:jc w:val="center"/>
        <w:rPr>
          <w:sz w:val="18"/>
          <w:szCs w:val="18"/>
        </w:rPr>
      </w:pPr>
      <w:r w:rsidRPr="00D47900">
        <w:rPr>
          <w:sz w:val="18"/>
          <w:szCs w:val="18"/>
        </w:rPr>
        <w:t>“Tabla 3.4 WC”</w:t>
      </w:r>
    </w:p>
    <w:p w:rsidR="00CF0821" w:rsidRDefault="00CF0821" w:rsidP="00CF0821">
      <w:pPr>
        <w:pStyle w:val="Prrafodelista"/>
        <w:rPr>
          <w:b/>
        </w:rPr>
      </w:pPr>
      <w:r>
        <w:rPr>
          <w:b/>
        </w:rPr>
        <w:t>EBIT</w:t>
      </w:r>
    </w:p>
    <w:p w:rsidR="003A4041" w:rsidRPr="00814237" w:rsidRDefault="003A4041" w:rsidP="00814237">
      <w:pPr>
        <w:pStyle w:val="Prrafodelista"/>
        <w:jc w:val="both"/>
      </w:pPr>
      <w:r w:rsidRPr="00814237">
        <w:t>Para calcular el EBIT se siguió el siguiente procedimiento:</w:t>
      </w:r>
    </w:p>
    <w:p w:rsidR="003A4041" w:rsidRPr="00814237" w:rsidRDefault="003A4041" w:rsidP="00814237">
      <w:pPr>
        <w:pStyle w:val="Prrafodelista"/>
        <w:jc w:val="both"/>
      </w:pPr>
      <w:r w:rsidRPr="00814237">
        <w:t xml:space="preserve">Se estimó el porcentaje de crecimiento bajo la distribución de probabilidad asignada en el enunciado y se obtuvieron los siguientes resultados en </w:t>
      </w:r>
      <w:proofErr w:type="spellStart"/>
      <w:r w:rsidRPr="00814237">
        <w:t>Crystal</w:t>
      </w:r>
      <w:proofErr w:type="spellEnd"/>
      <w:r w:rsidRPr="00814237">
        <w:t xml:space="preserve"> </w:t>
      </w:r>
      <w:proofErr w:type="spellStart"/>
      <w:r w:rsidRPr="00814237">
        <w:t>Ball</w:t>
      </w:r>
      <w:proofErr w:type="spellEnd"/>
      <w:r w:rsidRPr="00814237">
        <w:t>:</w:t>
      </w:r>
    </w:p>
    <w:p w:rsidR="003A4041" w:rsidRDefault="003A4041" w:rsidP="00CF0821">
      <w:pPr>
        <w:pStyle w:val="Prrafodelista"/>
        <w:rPr>
          <w:b/>
        </w:rPr>
      </w:pPr>
    </w:p>
    <w:p w:rsidR="003A4041" w:rsidRDefault="003A4041" w:rsidP="00CF0821">
      <w:pPr>
        <w:pStyle w:val="Prrafodelista"/>
        <w:rPr>
          <w:b/>
        </w:rPr>
      </w:pPr>
      <w:r w:rsidRPr="003A4041">
        <w:drawing>
          <wp:inline distT="0" distB="0" distL="0" distR="0">
            <wp:extent cx="5612130" cy="372887"/>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2887"/>
                    </a:xfrm>
                    <a:prstGeom prst="rect">
                      <a:avLst/>
                    </a:prstGeom>
                    <a:noFill/>
                    <a:ln>
                      <a:noFill/>
                    </a:ln>
                  </pic:spPr>
                </pic:pic>
              </a:graphicData>
            </a:graphic>
          </wp:inline>
        </w:drawing>
      </w:r>
    </w:p>
    <w:p w:rsidR="003A4041" w:rsidRDefault="003A4041" w:rsidP="003A4041">
      <w:pPr>
        <w:pStyle w:val="Prrafodelista"/>
        <w:jc w:val="center"/>
        <w:rPr>
          <w:sz w:val="18"/>
          <w:szCs w:val="18"/>
        </w:rPr>
      </w:pPr>
      <w:r w:rsidRPr="00D47900">
        <w:rPr>
          <w:sz w:val="18"/>
          <w:szCs w:val="18"/>
        </w:rPr>
        <w:t>“</w:t>
      </w:r>
      <w:r>
        <w:rPr>
          <w:sz w:val="18"/>
          <w:szCs w:val="18"/>
        </w:rPr>
        <w:t>Tabla 3.5</w:t>
      </w:r>
      <w:r w:rsidRPr="00D47900">
        <w:rPr>
          <w:sz w:val="18"/>
          <w:szCs w:val="18"/>
        </w:rPr>
        <w:t xml:space="preserve"> </w:t>
      </w:r>
      <w:r>
        <w:rPr>
          <w:sz w:val="18"/>
          <w:szCs w:val="18"/>
        </w:rPr>
        <w:t>EBIT</w:t>
      </w:r>
      <w:r w:rsidRPr="00D47900">
        <w:rPr>
          <w:sz w:val="18"/>
          <w:szCs w:val="18"/>
        </w:rPr>
        <w:t>”</w:t>
      </w:r>
    </w:p>
    <w:p w:rsidR="00814237" w:rsidRDefault="00814237" w:rsidP="003A4041">
      <w:pPr>
        <w:pStyle w:val="Prrafodelista"/>
        <w:jc w:val="center"/>
        <w:rPr>
          <w:sz w:val="18"/>
          <w:szCs w:val="18"/>
        </w:rPr>
      </w:pPr>
    </w:p>
    <w:p w:rsidR="00814237" w:rsidRPr="00814237" w:rsidRDefault="00814237" w:rsidP="00814237">
      <w:pPr>
        <w:pStyle w:val="Prrafodelista"/>
        <w:jc w:val="both"/>
      </w:pPr>
      <w:r>
        <w:t xml:space="preserve">Luego se estimó la demanda de cada tipo de cliente para </w:t>
      </w:r>
      <w:r w:rsidR="00F715DD">
        <w:t>los 10 semestres, dado que son 5 años</w:t>
      </w:r>
      <w:r>
        <w:t xml:space="preserve"> (se utilizó la recomendación de las medias 250</w:t>
      </w:r>
      <w:r w:rsidR="00F715DD">
        <w:t xml:space="preserve"> para urgencias</w:t>
      </w:r>
      <w:r>
        <w:t xml:space="preserve"> y 630</w:t>
      </w:r>
      <w:r w:rsidR="00F715DD">
        <w:t xml:space="preserve"> para cirugía</w:t>
      </w:r>
      <w:r>
        <w:t>).</w:t>
      </w:r>
      <w:r w:rsidR="00F715DD">
        <w:t xml:space="preserve"> Estos son los datos a los que se les asigno una función de probabilidad. Cada casilla verde tiene asignada su respectiva función.</w:t>
      </w:r>
      <w:r w:rsidR="008C7D74">
        <w:t xml:space="preserve"> TENGA EN CUENTA QUE EN EL PRIMER AÑO SOLO SE RECIBEN INGRESOS EN EL SEGUNDO SEMESTRE. Esto lo entendimos como que en el primer semestre no hay clientes, solo se reciben ingresos en el segundo semestre.</w:t>
      </w:r>
    </w:p>
    <w:p w:rsidR="003A4041" w:rsidRDefault="00814237" w:rsidP="00CF0821">
      <w:pPr>
        <w:pStyle w:val="Prrafodelista"/>
        <w:rPr>
          <w:b/>
        </w:rPr>
      </w:pPr>
      <w:r w:rsidRPr="00814237">
        <w:drawing>
          <wp:inline distT="0" distB="0" distL="0" distR="0">
            <wp:extent cx="5609227" cy="564543"/>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559" cy="568602"/>
                    </a:xfrm>
                    <a:prstGeom prst="rect">
                      <a:avLst/>
                    </a:prstGeom>
                    <a:noFill/>
                    <a:ln>
                      <a:noFill/>
                    </a:ln>
                  </pic:spPr>
                </pic:pic>
              </a:graphicData>
            </a:graphic>
          </wp:inline>
        </w:drawing>
      </w:r>
    </w:p>
    <w:p w:rsidR="009E32E9" w:rsidRDefault="009E32E9" w:rsidP="009E32E9">
      <w:pPr>
        <w:pStyle w:val="Prrafodelista"/>
        <w:jc w:val="center"/>
        <w:rPr>
          <w:sz w:val="18"/>
          <w:szCs w:val="18"/>
        </w:rPr>
      </w:pPr>
      <w:r w:rsidRPr="00D47900">
        <w:rPr>
          <w:sz w:val="18"/>
          <w:szCs w:val="18"/>
        </w:rPr>
        <w:t>“</w:t>
      </w:r>
      <w:r>
        <w:rPr>
          <w:sz w:val="18"/>
          <w:szCs w:val="18"/>
        </w:rPr>
        <w:t>Tabla 3.</w:t>
      </w:r>
      <w:r>
        <w:rPr>
          <w:sz w:val="18"/>
          <w:szCs w:val="18"/>
        </w:rPr>
        <w:t>6</w:t>
      </w:r>
      <w:r w:rsidRPr="00D47900">
        <w:rPr>
          <w:sz w:val="18"/>
          <w:szCs w:val="18"/>
        </w:rPr>
        <w:t>”</w:t>
      </w:r>
    </w:p>
    <w:p w:rsidR="00F715DD" w:rsidRDefault="00F715DD" w:rsidP="00CF0821">
      <w:pPr>
        <w:pStyle w:val="Prrafodelista"/>
        <w:rPr>
          <w:b/>
        </w:rPr>
      </w:pPr>
    </w:p>
    <w:p w:rsidR="00F715DD" w:rsidRPr="00F715DD" w:rsidRDefault="00F715DD" w:rsidP="00F715DD">
      <w:pPr>
        <w:pStyle w:val="Prrafodelista"/>
        <w:jc w:val="both"/>
      </w:pPr>
      <w:r w:rsidRPr="00F715DD">
        <w:t>Posteriormente, se multiplico para urgencias, el valor obtenido anteriormente por 100, y para cirugía, el valor obtenido en la tabla anterior por 10.</w:t>
      </w:r>
    </w:p>
    <w:p w:rsidR="00F715DD" w:rsidRDefault="00F715DD" w:rsidP="00CF0821">
      <w:pPr>
        <w:pStyle w:val="Prrafodelista"/>
        <w:rPr>
          <w:b/>
        </w:rPr>
      </w:pPr>
      <w:r w:rsidRPr="00F715DD">
        <w:drawing>
          <wp:inline distT="0" distB="0" distL="0" distR="0">
            <wp:extent cx="5609227" cy="564542"/>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3305" cy="568978"/>
                    </a:xfrm>
                    <a:prstGeom prst="rect">
                      <a:avLst/>
                    </a:prstGeom>
                    <a:noFill/>
                    <a:ln>
                      <a:noFill/>
                    </a:ln>
                  </pic:spPr>
                </pic:pic>
              </a:graphicData>
            </a:graphic>
          </wp:inline>
        </w:drawing>
      </w:r>
    </w:p>
    <w:p w:rsidR="009E32E9" w:rsidRDefault="009E32E9" w:rsidP="009E32E9">
      <w:pPr>
        <w:pStyle w:val="Prrafodelista"/>
        <w:jc w:val="center"/>
        <w:rPr>
          <w:sz w:val="18"/>
          <w:szCs w:val="18"/>
        </w:rPr>
      </w:pPr>
      <w:r w:rsidRPr="00D47900">
        <w:rPr>
          <w:sz w:val="18"/>
          <w:szCs w:val="18"/>
        </w:rPr>
        <w:t>“</w:t>
      </w:r>
      <w:r>
        <w:rPr>
          <w:sz w:val="18"/>
          <w:szCs w:val="18"/>
        </w:rPr>
        <w:t>Tabla 3.</w:t>
      </w:r>
      <w:r>
        <w:rPr>
          <w:sz w:val="18"/>
          <w:szCs w:val="18"/>
        </w:rPr>
        <w:t>7</w:t>
      </w:r>
      <w:r w:rsidRPr="00D47900">
        <w:rPr>
          <w:sz w:val="18"/>
          <w:szCs w:val="18"/>
        </w:rPr>
        <w:t>”</w:t>
      </w:r>
    </w:p>
    <w:p w:rsidR="008C7D74" w:rsidRDefault="008C7D74" w:rsidP="00CF0821">
      <w:pPr>
        <w:pStyle w:val="Prrafodelista"/>
        <w:rPr>
          <w:b/>
        </w:rPr>
      </w:pPr>
    </w:p>
    <w:p w:rsidR="008C7D74" w:rsidRPr="008C7D74" w:rsidRDefault="008C7D74" w:rsidP="008C7D74">
      <w:pPr>
        <w:pStyle w:val="Prrafodelista"/>
        <w:jc w:val="both"/>
      </w:pPr>
      <w:r>
        <w:lastRenderedPageBreak/>
        <w:t xml:space="preserve">Luego, dado que </w:t>
      </w:r>
      <w:r w:rsidRPr="008C7D74">
        <w:t>se puede despreciar el VDT para intervalos menores a un año, sumamos estas demandas por años.</w:t>
      </w:r>
    </w:p>
    <w:p w:rsidR="008C7D74" w:rsidRDefault="008C7D74" w:rsidP="00CF0821">
      <w:pPr>
        <w:pStyle w:val="Prrafodelista"/>
        <w:rPr>
          <w:b/>
        </w:rPr>
      </w:pPr>
      <w:r w:rsidRPr="008C7D74">
        <w:drawing>
          <wp:inline distT="0" distB="0" distL="0" distR="0">
            <wp:extent cx="5612130" cy="72998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729984"/>
                    </a:xfrm>
                    <a:prstGeom prst="rect">
                      <a:avLst/>
                    </a:prstGeom>
                    <a:noFill/>
                    <a:ln>
                      <a:noFill/>
                    </a:ln>
                  </pic:spPr>
                </pic:pic>
              </a:graphicData>
            </a:graphic>
          </wp:inline>
        </w:drawing>
      </w:r>
    </w:p>
    <w:p w:rsidR="009E32E9" w:rsidRDefault="009E32E9" w:rsidP="009E32E9">
      <w:pPr>
        <w:pStyle w:val="Prrafodelista"/>
        <w:jc w:val="center"/>
        <w:rPr>
          <w:sz w:val="18"/>
          <w:szCs w:val="18"/>
        </w:rPr>
      </w:pPr>
      <w:r w:rsidRPr="00D47900">
        <w:rPr>
          <w:sz w:val="18"/>
          <w:szCs w:val="18"/>
        </w:rPr>
        <w:t>“</w:t>
      </w:r>
      <w:r>
        <w:rPr>
          <w:sz w:val="18"/>
          <w:szCs w:val="18"/>
        </w:rPr>
        <w:t>Tabla 3.</w:t>
      </w:r>
      <w:r>
        <w:rPr>
          <w:sz w:val="18"/>
          <w:szCs w:val="18"/>
        </w:rPr>
        <w:t>8</w:t>
      </w:r>
      <w:r w:rsidRPr="00D47900">
        <w:rPr>
          <w:sz w:val="18"/>
          <w:szCs w:val="18"/>
        </w:rPr>
        <w:t>”</w:t>
      </w:r>
    </w:p>
    <w:p w:rsidR="00814237" w:rsidRDefault="00814237" w:rsidP="00CF0821">
      <w:pPr>
        <w:pStyle w:val="Prrafodelista"/>
        <w:rPr>
          <w:b/>
        </w:rPr>
      </w:pPr>
    </w:p>
    <w:p w:rsidR="00814237" w:rsidRPr="008C7D74" w:rsidRDefault="008C7D74" w:rsidP="00CF0821">
      <w:pPr>
        <w:pStyle w:val="Prrafodelista"/>
      </w:pPr>
      <w:r w:rsidRPr="008C7D74">
        <w:t>Con la información anterior se calculan los siguientes datos:</w:t>
      </w:r>
    </w:p>
    <w:p w:rsidR="008C7D74" w:rsidRDefault="008C7D74" w:rsidP="00CF0821">
      <w:pPr>
        <w:pStyle w:val="Prrafodelista"/>
        <w:rPr>
          <w:b/>
        </w:rPr>
      </w:pPr>
    </w:p>
    <w:p w:rsidR="009963E5" w:rsidRDefault="009963E5" w:rsidP="00CF0821">
      <w:pPr>
        <w:pStyle w:val="Prrafodelista"/>
        <w:rPr>
          <w:b/>
        </w:rPr>
      </w:pPr>
      <w:r w:rsidRPr="009963E5">
        <w:drawing>
          <wp:inline distT="0" distB="0" distL="0" distR="0">
            <wp:extent cx="5612130" cy="2213029"/>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213029"/>
                    </a:xfrm>
                    <a:prstGeom prst="rect">
                      <a:avLst/>
                    </a:prstGeom>
                    <a:noFill/>
                    <a:ln>
                      <a:noFill/>
                    </a:ln>
                  </pic:spPr>
                </pic:pic>
              </a:graphicData>
            </a:graphic>
          </wp:inline>
        </w:drawing>
      </w:r>
    </w:p>
    <w:p w:rsidR="009963E5" w:rsidRPr="00D47900" w:rsidRDefault="009963E5" w:rsidP="009963E5">
      <w:pPr>
        <w:pStyle w:val="Prrafodelista"/>
        <w:jc w:val="center"/>
        <w:rPr>
          <w:sz w:val="18"/>
          <w:szCs w:val="18"/>
        </w:rPr>
      </w:pPr>
      <w:r w:rsidRPr="00D47900">
        <w:rPr>
          <w:sz w:val="18"/>
          <w:szCs w:val="18"/>
        </w:rPr>
        <w:t>“</w:t>
      </w:r>
      <w:r w:rsidR="009E32E9">
        <w:rPr>
          <w:sz w:val="18"/>
          <w:szCs w:val="18"/>
        </w:rPr>
        <w:t>Tabla 3.9</w:t>
      </w:r>
      <w:r>
        <w:rPr>
          <w:sz w:val="18"/>
          <w:szCs w:val="18"/>
        </w:rPr>
        <w:t xml:space="preserve"> EBIT</w:t>
      </w:r>
      <w:r w:rsidRPr="00D47900">
        <w:rPr>
          <w:sz w:val="18"/>
          <w:szCs w:val="18"/>
        </w:rPr>
        <w:t>”</w:t>
      </w:r>
    </w:p>
    <w:p w:rsidR="009963E5" w:rsidRDefault="009963E5" w:rsidP="009963E5">
      <w:pPr>
        <w:pStyle w:val="Prrafodelista"/>
        <w:jc w:val="center"/>
        <w:rPr>
          <w:b/>
        </w:rPr>
      </w:pPr>
    </w:p>
    <w:p w:rsidR="00CF0821" w:rsidRDefault="00CF0821" w:rsidP="00CF0821">
      <w:pPr>
        <w:pStyle w:val="Prrafodelista"/>
        <w:rPr>
          <w:b/>
        </w:rPr>
      </w:pPr>
      <w:r>
        <w:rPr>
          <w:b/>
        </w:rPr>
        <w:t>FCL</w:t>
      </w:r>
    </w:p>
    <w:p w:rsidR="009F4DF2" w:rsidRDefault="009F4DF2" w:rsidP="00CF0821">
      <w:pPr>
        <w:pStyle w:val="Prrafodelista"/>
      </w:pPr>
      <w:r>
        <w:t>Con todo lo anterior ya podemos construir el FCL:</w:t>
      </w:r>
    </w:p>
    <w:p w:rsidR="00AB566C" w:rsidRDefault="009F4DF2" w:rsidP="009E32E9">
      <w:pPr>
        <w:pStyle w:val="Prrafodelista"/>
      </w:pPr>
      <w:r w:rsidRPr="009F4DF2">
        <w:drawing>
          <wp:inline distT="0" distB="0" distL="0" distR="0">
            <wp:extent cx="5612130" cy="2015047"/>
            <wp:effectExtent l="0" t="0" r="762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015047"/>
                    </a:xfrm>
                    <a:prstGeom prst="rect">
                      <a:avLst/>
                    </a:prstGeom>
                    <a:noFill/>
                    <a:ln>
                      <a:noFill/>
                    </a:ln>
                  </pic:spPr>
                </pic:pic>
              </a:graphicData>
            </a:graphic>
          </wp:inline>
        </w:drawing>
      </w:r>
    </w:p>
    <w:p w:rsidR="009E32E9" w:rsidRDefault="009E32E9" w:rsidP="009E32E9">
      <w:pPr>
        <w:pStyle w:val="Prrafodelista"/>
        <w:jc w:val="center"/>
        <w:rPr>
          <w:sz w:val="18"/>
          <w:szCs w:val="18"/>
        </w:rPr>
      </w:pPr>
      <w:r w:rsidRPr="00D47900">
        <w:rPr>
          <w:sz w:val="18"/>
          <w:szCs w:val="18"/>
        </w:rPr>
        <w:t>“</w:t>
      </w:r>
      <w:r>
        <w:rPr>
          <w:sz w:val="18"/>
          <w:szCs w:val="18"/>
        </w:rPr>
        <w:t>Tabla 3.</w:t>
      </w:r>
      <w:r>
        <w:rPr>
          <w:sz w:val="18"/>
          <w:szCs w:val="18"/>
        </w:rPr>
        <w:t>10</w:t>
      </w:r>
      <w:bookmarkStart w:id="0" w:name="_GoBack"/>
      <w:bookmarkEnd w:id="0"/>
      <w:r w:rsidRPr="00D47900">
        <w:rPr>
          <w:sz w:val="18"/>
          <w:szCs w:val="18"/>
        </w:rPr>
        <w:t>”</w:t>
      </w:r>
    </w:p>
    <w:p w:rsidR="009E32E9" w:rsidRDefault="009E32E9" w:rsidP="009E32E9">
      <w:pPr>
        <w:pStyle w:val="Prrafodelista"/>
      </w:pPr>
    </w:p>
    <w:p w:rsidR="00AB566C" w:rsidRDefault="00AB566C" w:rsidP="00CF0821">
      <w:pPr>
        <w:pStyle w:val="Prrafodelista"/>
      </w:pPr>
      <w:r>
        <w:t>El VPN de esta simulación fue:</w:t>
      </w:r>
    </w:p>
    <w:p w:rsidR="00AB566C" w:rsidRPr="009F4DF2" w:rsidRDefault="00AB566C" w:rsidP="00CF0821">
      <w:pPr>
        <w:pStyle w:val="Prrafodelista"/>
      </w:pPr>
      <w:r w:rsidRPr="00AB566C">
        <w:drawing>
          <wp:inline distT="0" distB="0" distL="0" distR="0">
            <wp:extent cx="1494790" cy="1987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198755"/>
                    </a:xfrm>
                    <a:prstGeom prst="rect">
                      <a:avLst/>
                    </a:prstGeom>
                    <a:noFill/>
                    <a:ln>
                      <a:noFill/>
                    </a:ln>
                  </pic:spPr>
                </pic:pic>
              </a:graphicData>
            </a:graphic>
          </wp:inline>
        </w:drawing>
      </w:r>
    </w:p>
    <w:p w:rsidR="00907CA1" w:rsidRPr="00907CA1" w:rsidRDefault="00907CA1" w:rsidP="00907CA1">
      <w:pPr>
        <w:pStyle w:val="Prrafodelista"/>
        <w:numPr>
          <w:ilvl w:val="0"/>
          <w:numId w:val="1"/>
        </w:numPr>
        <w:rPr>
          <w:b/>
        </w:rPr>
      </w:pPr>
      <w:r w:rsidRPr="00907CA1">
        <w:rPr>
          <w:b/>
        </w:rPr>
        <w:t xml:space="preserve">(10 puntos) Estime un intervalo de confianza al 95% sobre el valor presente neto del proyecto y muestre el valor esperado del mismo. </w:t>
      </w:r>
    </w:p>
    <w:p w:rsidR="00907CA1" w:rsidRDefault="00AB566C" w:rsidP="00907CA1">
      <w:pPr>
        <w:pStyle w:val="Prrafodelista"/>
      </w:pPr>
      <w:r>
        <w:t xml:space="preserve">A continuación presentamos la gráfica del intervalo de confianza arrojado por </w:t>
      </w:r>
      <w:proofErr w:type="spellStart"/>
      <w:r>
        <w:t>Crystall</w:t>
      </w:r>
      <w:proofErr w:type="spellEnd"/>
      <w:r>
        <w:t xml:space="preserve"> </w:t>
      </w:r>
      <w:proofErr w:type="spellStart"/>
      <w:r>
        <w:t>Ball</w:t>
      </w:r>
      <w:proofErr w:type="spellEnd"/>
      <w:r>
        <w:t>:</w:t>
      </w:r>
    </w:p>
    <w:p w:rsidR="00AB566C" w:rsidRDefault="00AB566C" w:rsidP="00907CA1">
      <w:pPr>
        <w:pStyle w:val="Prrafodelista"/>
      </w:pPr>
    </w:p>
    <w:p w:rsidR="00AB566C" w:rsidRDefault="0047542F" w:rsidP="00907CA1">
      <w:pPr>
        <w:pStyle w:val="Prrafodelista"/>
      </w:pPr>
      <w:r>
        <w:rPr>
          <w:noProof/>
          <w:lang w:eastAsia="es-CO"/>
        </w:rPr>
        <w:lastRenderedPageBreak/>
        <w:drawing>
          <wp:inline distT="0" distB="0" distL="0" distR="0" wp14:anchorId="1427EA0E" wp14:editId="5F68094C">
            <wp:extent cx="5612130" cy="36753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75380"/>
                    </a:xfrm>
                    <a:prstGeom prst="rect">
                      <a:avLst/>
                    </a:prstGeom>
                  </pic:spPr>
                </pic:pic>
              </a:graphicData>
            </a:graphic>
          </wp:inline>
        </w:drawing>
      </w:r>
    </w:p>
    <w:p w:rsidR="00AB566C" w:rsidRDefault="00AB566C" w:rsidP="00907CA1">
      <w:pPr>
        <w:pStyle w:val="Prrafodelista"/>
      </w:pPr>
      <w:r>
        <w:t>El intervalo de confianza es:</w:t>
      </w:r>
    </w:p>
    <w:p w:rsidR="00AB566C" w:rsidRPr="00AB566C" w:rsidRDefault="00AB566C" w:rsidP="00907CA1">
      <w:pPr>
        <w:pStyle w:val="Prrafodelista"/>
      </w:pPr>
      <m:oMathPara>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95%</m:t>
              </m:r>
            </m:sub>
          </m:sSub>
          <m:r>
            <w:rPr>
              <w:rFonts w:ascii="Cambria Math" w:hAnsi="Cambria Math"/>
            </w:rPr>
            <m:t>=[</m:t>
          </m:r>
          <m:r>
            <w:rPr>
              <w:rFonts w:ascii="Cambria Math" w:hAnsi="Cambria Math"/>
            </w:rPr>
            <m:t>-3335272399,11</m:t>
          </m:r>
          <m:r>
            <w:rPr>
              <w:rFonts w:ascii="Cambria Math" w:hAnsi="Cambria Math"/>
            </w:rPr>
            <m:t xml:space="preserve"> :</m:t>
          </m:r>
          <m:r>
            <w:rPr>
              <w:rFonts w:ascii="Cambria Math" w:hAnsi="Cambria Math"/>
            </w:rPr>
            <m:t>3574349539,28</m:t>
          </m:r>
          <m:r>
            <w:rPr>
              <w:rFonts w:ascii="Cambria Math" w:hAnsi="Cambria Math"/>
            </w:rPr>
            <m:t>]</m:t>
          </m:r>
        </m:oMath>
      </m:oMathPara>
    </w:p>
    <w:p w:rsidR="00907CA1" w:rsidRPr="0047542F" w:rsidRDefault="0047542F" w:rsidP="00907CA1">
      <w:pPr>
        <w:pStyle w:val="Prrafodelista"/>
      </w:pPr>
      <w:r w:rsidRPr="0047542F">
        <w:t>El valor esperado es</w:t>
      </w:r>
      <w:r>
        <w:t xml:space="preserve"> (ver media)</w:t>
      </w:r>
      <w:r w:rsidRPr="0047542F">
        <w:t>:</w:t>
      </w:r>
    </w:p>
    <w:p w:rsidR="0047542F" w:rsidRPr="00907CA1" w:rsidRDefault="0047542F" w:rsidP="00907CA1">
      <w:pPr>
        <w:pStyle w:val="Prrafodelista"/>
        <w:rPr>
          <w:b/>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669152</wp:posOffset>
                </wp:positionH>
                <wp:positionV relativeFrom="paragraph">
                  <wp:posOffset>1032427</wp:posOffset>
                </wp:positionV>
                <wp:extent cx="2806810" cy="174929"/>
                <wp:effectExtent l="0" t="0" r="12700" b="15875"/>
                <wp:wrapNone/>
                <wp:docPr id="25" name="Rectángulo 25"/>
                <wp:cNvGraphicFramePr/>
                <a:graphic xmlns:a="http://schemas.openxmlformats.org/drawingml/2006/main">
                  <a:graphicData uri="http://schemas.microsoft.com/office/word/2010/wordprocessingShape">
                    <wps:wsp>
                      <wps:cNvSpPr/>
                      <wps:spPr>
                        <a:xfrm>
                          <a:off x="0" y="0"/>
                          <a:ext cx="2806810" cy="17492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DFF99" id="Rectángulo 25" o:spid="_x0000_s1026" style="position:absolute;margin-left:52.7pt;margin-top:81.3pt;width:221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" filled="f" strokecolor="#ed7d31 [3205]" strokeweight="1pt"/>
            </w:pict>
          </mc:Fallback>
        </mc:AlternateContent>
      </w:r>
      <w:r>
        <w:rPr>
          <w:noProof/>
          <w:lang w:eastAsia="es-CO"/>
        </w:rPr>
        <w:drawing>
          <wp:inline distT="0" distB="0" distL="0" distR="0" wp14:anchorId="78F97C44" wp14:editId="76636B04">
            <wp:extent cx="3209925" cy="15525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1552575"/>
                    </a:xfrm>
                    <a:prstGeom prst="rect">
                      <a:avLst/>
                    </a:prstGeom>
                  </pic:spPr>
                </pic:pic>
              </a:graphicData>
            </a:graphic>
          </wp:inline>
        </w:drawing>
      </w:r>
    </w:p>
    <w:p w:rsidR="00907CA1" w:rsidRPr="00907CA1" w:rsidRDefault="00907CA1" w:rsidP="00907CA1">
      <w:pPr>
        <w:pStyle w:val="Prrafodelista"/>
        <w:numPr>
          <w:ilvl w:val="0"/>
          <w:numId w:val="1"/>
        </w:numPr>
        <w:rPr>
          <w:b/>
        </w:rPr>
      </w:pPr>
      <w:r w:rsidRPr="00907CA1">
        <w:rPr>
          <w:b/>
        </w:rPr>
        <w:t xml:space="preserve">(10 puntos) Con base en el intervalo de confianza diga cuál es la probabilidad de pérdida por la incursión en el proyecto. </w:t>
      </w:r>
    </w:p>
    <w:p w:rsidR="00907CA1" w:rsidRDefault="0047542F" w:rsidP="00907CA1">
      <w:pPr>
        <w:pStyle w:val="Prrafodelista"/>
      </w:pPr>
      <w:r>
        <w:t>La probabilidad de pérdida es 46,5%:</w:t>
      </w:r>
    </w:p>
    <w:p w:rsidR="0047542F" w:rsidRPr="0047542F" w:rsidRDefault="0047542F" w:rsidP="00907CA1">
      <w:pPr>
        <w:pStyle w:val="Prrafodelista"/>
      </w:pPr>
      <w:r>
        <w:rPr>
          <w:noProof/>
          <w:lang w:eastAsia="es-CO"/>
        </w:rPr>
        <w:lastRenderedPageBreak/>
        <w:drawing>
          <wp:inline distT="0" distB="0" distL="0" distR="0" wp14:anchorId="1BF9FE18" wp14:editId="02DCC7D1">
            <wp:extent cx="4333461" cy="297625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5707" cy="2977794"/>
                    </a:xfrm>
                    <a:prstGeom prst="rect">
                      <a:avLst/>
                    </a:prstGeom>
                  </pic:spPr>
                </pic:pic>
              </a:graphicData>
            </a:graphic>
          </wp:inline>
        </w:drawing>
      </w:r>
    </w:p>
    <w:p w:rsidR="00907CA1" w:rsidRPr="00907CA1" w:rsidRDefault="00907CA1" w:rsidP="00907CA1">
      <w:pPr>
        <w:pStyle w:val="Prrafodelista"/>
        <w:numPr>
          <w:ilvl w:val="0"/>
          <w:numId w:val="1"/>
        </w:numPr>
        <w:rPr>
          <w:b/>
        </w:rPr>
      </w:pPr>
      <w:r w:rsidRPr="00907CA1">
        <w:rPr>
          <w:b/>
        </w:rPr>
        <w:t>(3 puntos) Con base en el intervalo de confianza generado y el valor esperado encontrado en el literal anterior, concluya en términos de la viabilidad financiera del proyecto</w:t>
      </w:r>
    </w:p>
    <w:p w:rsidR="00907CA1" w:rsidRDefault="00907CA1" w:rsidP="00907CA1">
      <w:pPr>
        <w:pStyle w:val="Prrafodelista"/>
      </w:pPr>
    </w:p>
    <w:p w:rsidR="00907CA1" w:rsidRDefault="00CB69A9" w:rsidP="00CB69A9">
      <w:pPr>
        <w:pStyle w:val="Prrafodelista"/>
        <w:jc w:val="both"/>
      </w:pPr>
      <w:r>
        <w:t>Recomendaríamos hacer el proyecto ya que el valor esperado del VPN es positivo, lo cual indica que el proyecto genera valor, y la probabilidad de perdida es menor a la probabilidad de ganancia. Sin embargo, se debe tener en cuenta que existe un riesgo considerable de que puedan existir pérdidas.</w:t>
      </w:r>
    </w:p>
    <w:p w:rsidR="00907CA1" w:rsidRDefault="00907CA1"/>
    <w:p w:rsidR="00907CA1" w:rsidRDefault="00907CA1"/>
    <w:p w:rsidR="00216933" w:rsidRDefault="00216933"/>
    <w:p w:rsidR="00E025DC" w:rsidRDefault="00E025DC"/>
    <w:p w:rsidR="00E025DC" w:rsidRDefault="00E025DC"/>
    <w:p w:rsidR="00E025DC" w:rsidRDefault="00E025DC"/>
    <w:sectPr w:rsidR="00E025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536EF"/>
    <w:multiLevelType w:val="hybridMultilevel"/>
    <w:tmpl w:val="F40E7E1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44"/>
    <w:rsid w:val="00216933"/>
    <w:rsid w:val="003A4041"/>
    <w:rsid w:val="004010B6"/>
    <w:rsid w:val="0047542F"/>
    <w:rsid w:val="00636FCF"/>
    <w:rsid w:val="00814237"/>
    <w:rsid w:val="008C7D74"/>
    <w:rsid w:val="00907CA1"/>
    <w:rsid w:val="009963E5"/>
    <w:rsid w:val="009E32E9"/>
    <w:rsid w:val="009F4DF2"/>
    <w:rsid w:val="00AB3144"/>
    <w:rsid w:val="00AB566C"/>
    <w:rsid w:val="00B15018"/>
    <w:rsid w:val="00BB45BD"/>
    <w:rsid w:val="00C91983"/>
    <w:rsid w:val="00CB69A9"/>
    <w:rsid w:val="00CF0821"/>
    <w:rsid w:val="00D47900"/>
    <w:rsid w:val="00E025DC"/>
    <w:rsid w:val="00F715DD"/>
    <w:rsid w:val="00FF2F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00CDE-26B5-473D-850C-DF083A80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CA1"/>
    <w:pPr>
      <w:ind w:left="720"/>
      <w:contextualSpacing/>
    </w:pPr>
  </w:style>
  <w:style w:type="character" w:styleId="Textodelmarcadordeposicin">
    <w:name w:val="Placeholder Text"/>
    <w:basedOn w:val="Fuentedeprrafopredeter"/>
    <w:uiPriority w:val="99"/>
    <w:semiHidden/>
    <w:rsid w:val="00BB45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30971">
      <w:bodyDiv w:val="1"/>
      <w:marLeft w:val="0"/>
      <w:marRight w:val="0"/>
      <w:marTop w:val="0"/>
      <w:marBottom w:val="0"/>
      <w:divBdr>
        <w:top w:val="none" w:sz="0" w:space="0" w:color="auto"/>
        <w:left w:val="none" w:sz="0" w:space="0" w:color="auto"/>
        <w:bottom w:val="none" w:sz="0" w:space="0" w:color="auto"/>
        <w:right w:val="none" w:sz="0" w:space="0" w:color="auto"/>
      </w:divBdr>
    </w:div>
    <w:div w:id="15994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2015-05-08T18:26:00Z</dcterms:created>
  <dcterms:modified xsi:type="dcterms:W3CDTF">2015-05-08T18:26:00Z</dcterms:modified>
</cp:coreProperties>
</file>