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Гайворонский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18.01.2024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08:00</w:t>
      </w:r>
      <w:r w:rsidRPr="00EF16AC">
        <w:t xml:space="preserve"> </w:t>
      </w:r>
      <w:r>
        <w:t xml:space="preserve">до </w:t>
      </w:r>
      <w:r>
        <w:rPr>
          <w:lang w:val="en-US"/>
        </w:rPr>
        <w:t>09:00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18.01.2024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Гайворонский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