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BA" w:rsidRDefault="004637BA" w:rsidP="004637BA">
      <w:r>
        <w:rPr>
          <w:rFonts w:hint="eastAsia"/>
        </w:rPr>
        <w:t xml:space="preserve">Readme of </w:t>
      </w:r>
      <w:r>
        <w:t>RT Rend</w:t>
      </w:r>
      <w:r>
        <w:rPr>
          <w:rFonts w:hint="eastAsia"/>
        </w:rPr>
        <w:t>er</w:t>
      </w:r>
      <w:r>
        <w:t xml:space="preserve">ing </w:t>
      </w:r>
      <w:r>
        <w:rPr>
          <w:rFonts w:hint="eastAsia"/>
        </w:rPr>
        <w:t>Lab</w:t>
      </w:r>
      <w:r>
        <w:t>5</w:t>
      </w:r>
      <w:r>
        <w:rPr>
          <w:rFonts w:hint="eastAsia"/>
        </w:rPr>
        <w:t>:</w:t>
      </w:r>
    </w:p>
    <w:p w:rsidR="004637BA" w:rsidRDefault="004637BA"/>
    <w:p w:rsidR="004637BA" w:rsidRDefault="004637BA" w:rsidP="004637BA">
      <w:r>
        <w:t>1.</w:t>
      </w:r>
      <w:r w:rsidRPr="00E83F7A">
        <w:t xml:space="preserve"> </w:t>
      </w:r>
      <w:r>
        <w:t>How to use the program:</w:t>
      </w:r>
    </w:p>
    <w:p w:rsidR="004637BA" w:rsidRDefault="00115F3B">
      <w:r>
        <w:rPr>
          <w:noProof/>
        </w:rPr>
        <w:drawing>
          <wp:inline distT="0" distB="0" distL="0" distR="0">
            <wp:extent cx="6774937" cy="4639734"/>
            <wp:effectExtent l="0" t="0" r="698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22" cy="46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3B" w:rsidRDefault="00115F3B" w:rsidP="000F17B8">
      <w:pPr>
        <w:ind w:left="360"/>
      </w:pPr>
      <w:r w:rsidRPr="00115F3B">
        <w:t xml:space="preserve">Control </w:t>
      </w:r>
      <w:r w:rsidR="00F73A02">
        <w:t>C</w:t>
      </w:r>
      <w:r w:rsidRPr="00115F3B">
        <w:t>amera:</w:t>
      </w:r>
      <w:r w:rsidRPr="00115F3B">
        <w:br/>
      </w:r>
      <w:r w:rsidRPr="000F17B8">
        <w:rPr>
          <w:color w:val="FF0000"/>
        </w:rPr>
        <w:t>W, S, A, D, F, C</w:t>
      </w:r>
      <w:r w:rsidRPr="00115F3B">
        <w:t>: Forwad, Backward, Left, Right, Up, Down</w:t>
      </w:r>
      <w:r w:rsidRPr="00115F3B">
        <w:br/>
      </w:r>
      <w:r w:rsidRPr="000F17B8">
        <w:rPr>
          <w:color w:val="FF0000"/>
        </w:rPr>
        <w:t>Arrow Keys</w:t>
      </w:r>
      <w:r w:rsidRPr="00115F3B">
        <w:t>: Rotation</w:t>
      </w:r>
    </w:p>
    <w:p w:rsidR="00115F3B" w:rsidRDefault="00F73A02" w:rsidP="000F17B8">
      <w:pPr>
        <w:ind w:left="360"/>
      </w:pPr>
      <w:r>
        <w:t>Control Music:</w:t>
      </w:r>
      <w:r>
        <w:br/>
        <w:t>When the music is turned on, the animation will start</w:t>
      </w:r>
    </w:p>
    <w:p w:rsidR="00F73A02" w:rsidRDefault="00F73A02" w:rsidP="000F17B8">
      <w:pPr>
        <w:ind w:left="360"/>
      </w:pPr>
      <w:r>
        <w:t>Control Render Output:</w:t>
      </w:r>
      <w:r>
        <w:br/>
        <w:t>This lab is implemented by using Deferred Shading, Screen Space Ambient Occlusion (SSAO),</w:t>
      </w:r>
      <w:r w:rsidR="005659CA">
        <w:t xml:space="preserve"> </w:t>
      </w:r>
      <w:r>
        <w:t>Bloom</w:t>
      </w:r>
      <w:r w:rsidR="00407E9A">
        <w:t>, and Normal Mapping</w:t>
      </w:r>
      <w:r>
        <w:t>, each rendering pass will generate one or more screen space texture</w:t>
      </w:r>
      <w:r w:rsidR="005659CA">
        <w:t>s</w:t>
      </w:r>
      <w:r>
        <w:t>. To see what these textures looked like, press these buttons.</w:t>
      </w:r>
    </w:p>
    <w:p w:rsidR="005659CA" w:rsidRDefault="00F73A02" w:rsidP="000F17B8">
      <w:pPr>
        <w:ind w:left="360"/>
      </w:pPr>
      <w:r>
        <w:t xml:space="preserve">Control </w:t>
      </w:r>
      <w:r w:rsidR="00585256">
        <w:t>SSAO</w:t>
      </w:r>
      <w:r>
        <w:t>:</w:t>
      </w:r>
      <w:r w:rsidR="005659CA">
        <w:br/>
      </w:r>
      <w:r w:rsidR="005659CA" w:rsidRPr="000F17B8">
        <w:rPr>
          <w:color w:val="FF0000"/>
        </w:rPr>
        <w:t>Enable SSAO</w:t>
      </w:r>
      <w:r w:rsidR="005659CA">
        <w:t>: Turn SSAO on/ off;</w:t>
      </w:r>
      <w:r>
        <w:br/>
      </w:r>
      <w:r w:rsidRPr="000F17B8">
        <w:rPr>
          <w:color w:val="FF0000"/>
        </w:rPr>
        <w:t>SSAO Radius</w:t>
      </w:r>
      <w:r>
        <w:t>: Control the radius of sample hemisphere when rendering SSAO texture</w:t>
      </w:r>
      <w:r>
        <w:br/>
      </w:r>
      <w:r w:rsidRPr="000F17B8">
        <w:rPr>
          <w:color w:val="FF0000"/>
        </w:rPr>
        <w:t>SSAO Power</w:t>
      </w:r>
      <w:r>
        <w:t>: Control the power of the occlusion function output</w:t>
      </w:r>
      <w:r w:rsidR="005659CA">
        <w:t>, i.e.</w:t>
      </w:r>
      <w:r w:rsidR="005659CA">
        <w:br/>
      </w:r>
      <w:r w:rsidRPr="00F73A02">
        <w:t>occlusion</w:t>
      </w:r>
      <w:r>
        <w:t xml:space="preserve"> = pow( original occlusion, SSAO power )</w:t>
      </w:r>
      <w:r w:rsidR="005659CA">
        <w:br/>
      </w:r>
      <w:r w:rsidR="005659CA" w:rsidRPr="000F17B8">
        <w:rPr>
          <w:color w:val="FF0000"/>
        </w:rPr>
        <w:t>Sample Num</w:t>
      </w:r>
      <w:r w:rsidR="005659CA">
        <w:t>: Control how many sample points taken when rendering SSAP texture</w:t>
      </w:r>
    </w:p>
    <w:p w:rsidR="00585256" w:rsidRDefault="005659CA" w:rsidP="000F17B8">
      <w:pPr>
        <w:ind w:left="360"/>
      </w:pPr>
      <w:r>
        <w:t>Control Light:</w:t>
      </w:r>
      <w:r>
        <w:br/>
      </w:r>
      <w:r w:rsidRPr="000F17B8">
        <w:rPr>
          <w:color w:val="FF0000"/>
        </w:rPr>
        <w:t>Light Radius</w:t>
      </w:r>
      <w:r>
        <w:t xml:space="preserve">: Control how far the light will affect the mesh objects. By adopting a distance checking when </w:t>
      </w:r>
      <w:r>
        <w:rPr>
          <w:rFonts w:hint="eastAsia"/>
        </w:rPr>
        <w:t>c</w:t>
      </w:r>
      <w:r>
        <w:t xml:space="preserve">alculating </w:t>
      </w:r>
      <w:r>
        <w:lastRenderedPageBreak/>
        <w:t xml:space="preserve">lights, I can conserve computing power and avoid unnecessary interference from the lights in outer </w:t>
      </w:r>
      <w:r w:rsidR="00EA06A2">
        <w:t xml:space="preserve">light cube </w:t>
      </w:r>
      <w:r>
        <w:t>cycle.</w:t>
      </w:r>
      <w:r>
        <w:br/>
      </w:r>
      <w:r w:rsidRPr="000F17B8">
        <w:rPr>
          <w:color w:val="FF0000"/>
        </w:rPr>
        <w:t>Gamma Power</w:t>
      </w:r>
      <w:r>
        <w:t xml:space="preserve">: Control the Gamma Correction power parameter when rendering the inner light cube cycle, because the color </w:t>
      </w:r>
      <w:r w:rsidR="00585256">
        <w:t xml:space="preserve">of cube will not be correct to human eyes by simply scaling a </w:t>
      </w:r>
      <w:r w:rsidR="002835FA">
        <w:t>color</w:t>
      </w:r>
      <w:r w:rsidR="00585256">
        <w:t xml:space="preserve"> </w:t>
      </w:r>
      <w:r w:rsidR="002835FA">
        <w:t xml:space="preserve">with a scalar from </w:t>
      </w:r>
      <w:r w:rsidR="00585256">
        <w:t>0 to 1.</w:t>
      </w:r>
      <w:r w:rsidR="00585256">
        <w:br/>
      </w:r>
      <w:r w:rsidR="00585256" w:rsidRPr="000F17B8">
        <w:rPr>
          <w:color w:val="FF0000"/>
        </w:rPr>
        <w:t>Gamma Scalar</w:t>
      </w:r>
      <w:r w:rsidR="00585256">
        <w:t>: Control the Gamma Correction scalar parameter when rendering the inner light cube cycle</w:t>
      </w:r>
    </w:p>
    <w:p w:rsidR="00585256" w:rsidRDefault="00585256" w:rsidP="000F17B8">
      <w:pPr>
        <w:ind w:left="360"/>
      </w:pPr>
      <w:r>
        <w:t>Control Bloom:</w:t>
      </w:r>
      <w:r>
        <w:br/>
      </w:r>
      <w:r w:rsidRPr="000F17B8">
        <w:rPr>
          <w:color w:val="FF0000"/>
        </w:rPr>
        <w:t>Gaussian Blur Iteration Num</w:t>
      </w:r>
      <w:r>
        <w:t>: Control how many time to blur the light texture in order to render blur texture</w:t>
      </w:r>
      <w:r>
        <w:br/>
      </w:r>
      <w:r w:rsidRPr="000F17B8">
        <w:rPr>
          <w:color w:val="FF0000"/>
        </w:rPr>
        <w:t>Brightness Thres</w:t>
      </w:r>
      <w:r w:rsidRPr="000F17B8">
        <w:rPr>
          <w:rFonts w:hint="eastAsia"/>
          <w:color w:val="FF0000"/>
        </w:rPr>
        <w:t>h</w:t>
      </w:r>
      <w:r w:rsidRPr="000F17B8">
        <w:rPr>
          <w:color w:val="FF0000"/>
        </w:rPr>
        <w:t>old</w:t>
      </w:r>
      <w:r>
        <w:t>: Control how the threshold for passing to light texture</w:t>
      </w:r>
    </w:p>
    <w:p w:rsidR="00EA06A2" w:rsidRDefault="000F17B8" w:rsidP="000F17B8">
      <w:r>
        <w:t>2</w:t>
      </w:r>
      <w:r w:rsidR="00E21879">
        <w:t xml:space="preserve">. </w:t>
      </w:r>
      <w:r w:rsidR="00E21879" w:rsidRPr="00297D8D">
        <w:t>Lists which browser/OS you developed your code on (just in case)</w:t>
      </w:r>
      <w:r w:rsidR="00EA06A2">
        <w:br/>
      </w:r>
      <w:r w:rsidR="00E21879">
        <w:t xml:space="preserve">   </w:t>
      </w:r>
      <w:r w:rsidR="00EA06A2">
        <w:t xml:space="preserve">        </w:t>
      </w:r>
      <w:r w:rsidR="00E21879">
        <w:t>Chrome/ Win10</w:t>
      </w:r>
      <w:r w:rsidR="00BF6429">
        <w:t xml:space="preserve">: </w:t>
      </w:r>
      <w:r w:rsidR="00BF6429" w:rsidRPr="00BF6429">
        <w:rPr>
          <w:color w:val="FF0000"/>
        </w:rPr>
        <w:t>Although this lab supports Firefox, it is pretty laggy on it.</w:t>
      </w:r>
    </w:p>
    <w:p w:rsidR="00E21879" w:rsidRDefault="000F17B8" w:rsidP="000F17B8">
      <w:r>
        <w:t>3</w:t>
      </w:r>
      <w:r w:rsidR="00E21879">
        <w:t>. Implementation details:</w:t>
      </w:r>
      <w:r w:rsidR="00E21879">
        <w:br/>
      </w:r>
      <w:r w:rsidR="00EA06A2">
        <w:t xml:space="preserve">    </w:t>
      </w:r>
      <w:r w:rsidR="00E21879">
        <w:t>The figure below shows the rendering sequence for each frame:</w:t>
      </w:r>
    </w:p>
    <w:p w:rsidR="00E21879" w:rsidRDefault="00D94E36" w:rsidP="00716F05">
      <w:pPr>
        <w:jc w:val="center"/>
      </w:pPr>
      <w:r>
        <w:rPr>
          <w:noProof/>
        </w:rPr>
        <w:drawing>
          <wp:inline distT="0" distB="0" distL="0" distR="0">
            <wp:extent cx="6289964" cy="67092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177" cy="671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F05" w:rsidRDefault="00716F05">
      <w:r>
        <w:lastRenderedPageBreak/>
        <w:tab/>
      </w:r>
      <w:r w:rsidRPr="00716F05">
        <w:rPr>
          <w:color w:val="FF0000"/>
        </w:rPr>
        <w:t>Blue arrow</w:t>
      </w:r>
      <w:r>
        <w:rPr>
          <w:color w:val="FF0000"/>
        </w:rPr>
        <w:t>s</w:t>
      </w:r>
      <w:r>
        <w:t>: Input texture</w:t>
      </w:r>
      <w:r>
        <w:br/>
      </w:r>
      <w:r>
        <w:tab/>
      </w:r>
      <w:r w:rsidRPr="00716F05">
        <w:rPr>
          <w:color w:val="FF0000"/>
        </w:rPr>
        <w:t>Yellow arrow</w:t>
      </w:r>
      <w:r>
        <w:rPr>
          <w:color w:val="FF0000"/>
        </w:rPr>
        <w:t>s</w:t>
      </w:r>
      <w:r>
        <w:t>: Output texture</w:t>
      </w:r>
      <w:r>
        <w:br/>
      </w:r>
      <w:r>
        <w:tab/>
      </w:r>
      <w:r w:rsidRPr="00716F05">
        <w:rPr>
          <w:color w:val="FF0000"/>
        </w:rPr>
        <w:t>Green arrow</w:t>
      </w:r>
      <w:r>
        <w:rPr>
          <w:color w:val="FF0000"/>
        </w:rPr>
        <w:t>s</w:t>
      </w:r>
      <w:r>
        <w:t>: Control flow</w:t>
      </w:r>
    </w:p>
    <w:p w:rsidR="00716F05" w:rsidRDefault="00716F05">
      <w:r>
        <w:t>4. Reference Materials:</w:t>
      </w:r>
      <w:r>
        <w:br/>
      </w:r>
      <w:r>
        <w:tab/>
        <w:t xml:space="preserve">In order to avoid </w:t>
      </w:r>
      <w:r w:rsidRPr="00716F05">
        <w:t>academic misconduct</w:t>
      </w:r>
      <w:r>
        <w:t>, here</w:t>
      </w:r>
      <w:r w:rsidR="001B3AF6">
        <w:t xml:space="preserve"> I</w:t>
      </w:r>
      <w:r>
        <w:t xml:space="preserve"> list all the reference I used when implementing this lab. I tried my best to not to write exactly the same shader code. However, </w:t>
      </w:r>
      <w:r w:rsidR="001B3AF6">
        <w:t>some of the code structure is still similar.</w:t>
      </w:r>
    </w:p>
    <w:p w:rsidR="00716F05" w:rsidRDefault="00FA50EC">
      <w:hyperlink r:id="rId9" w:anchor="!Advanced-Lighting/SSAO" w:history="1">
        <w:r w:rsidR="00716F05" w:rsidRPr="00FA283A">
          <w:rPr>
            <w:rStyle w:val="a3"/>
          </w:rPr>
          <w:t>http://learnopengl.com/#!Advanced-Lighting/SSAO</w:t>
        </w:r>
      </w:hyperlink>
      <w:r w:rsidR="001B3AF6">
        <w:t xml:space="preserve"> – I referenced the shader code of SSAO</w:t>
      </w:r>
    </w:p>
    <w:p w:rsidR="001B3AF6" w:rsidRDefault="00FA50EC">
      <w:hyperlink r:id="rId10" w:history="1">
        <w:r w:rsidR="001B3AF6" w:rsidRPr="00FA283A">
          <w:rPr>
            <w:rStyle w:val="a3"/>
          </w:rPr>
          <w:t>http://john-chapman-graphics.blogspot.com/2013/01/ssao-tutorial.html</w:t>
        </w:r>
      </w:hyperlink>
      <w:r w:rsidR="001B3AF6">
        <w:t xml:space="preserve"> – I referenced the shader code of SSAO</w:t>
      </w:r>
    </w:p>
    <w:p w:rsidR="001B3AF6" w:rsidRDefault="00FA50EC">
      <w:hyperlink r:id="rId11" w:anchor="!Advanced-Lighting/Deferred-Shading" w:history="1">
        <w:r w:rsidR="001B3AF6" w:rsidRPr="00FA283A">
          <w:rPr>
            <w:rStyle w:val="a3"/>
          </w:rPr>
          <w:t>http://learnopengl.com/#!Advanced-Lighting/Deferred-Shading</w:t>
        </w:r>
      </w:hyperlink>
      <w:r w:rsidR="001B3AF6">
        <w:t xml:space="preserve"> – I only referenced the main idea, code is not referenced</w:t>
      </w:r>
    </w:p>
    <w:p w:rsidR="00F9087A" w:rsidRDefault="00FA50EC">
      <w:hyperlink r:id="rId12" w:anchor="!Advanced-Lighting/Bloom" w:history="1">
        <w:r w:rsidR="00F9087A" w:rsidRPr="00FA283A">
          <w:rPr>
            <w:rStyle w:val="a3"/>
          </w:rPr>
          <w:t>http://learnopengl.com/#!Advanced-Lighting/Bloom</w:t>
        </w:r>
      </w:hyperlink>
      <w:r w:rsidR="00F9087A">
        <w:t xml:space="preserve"> – I referenced the shader code of </w:t>
      </w:r>
      <w:r w:rsidR="002D5BD8">
        <w:t xml:space="preserve">light texture generation and </w:t>
      </w:r>
      <w:r w:rsidR="00F9087A">
        <w:t>Gaussian Blur</w:t>
      </w:r>
    </w:p>
    <w:p w:rsidR="000D1769" w:rsidRDefault="00FA50EC" w:rsidP="00A02907">
      <w:hyperlink r:id="rId13" w:history="1">
        <w:r w:rsidR="00F945CC" w:rsidRPr="00AC29A4">
          <w:rPr>
            <w:rStyle w:val="a3"/>
          </w:rPr>
          <w:t>https://www.patrick-wied.at/blog/how-to-create-audio-visualizations-with-javascript-html</w:t>
        </w:r>
      </w:hyperlink>
      <w:r w:rsidR="001B3AF6">
        <w:rPr>
          <w:rStyle w:val="a3"/>
        </w:rPr>
        <w:t xml:space="preserve"> </w:t>
      </w:r>
      <w:r w:rsidR="001B3AF6">
        <w:t>– I referenced the part of how to retrieve the frequency data. I did all the rest things by myself, including frequency data visualization.</w:t>
      </w:r>
    </w:p>
    <w:p w:rsidR="00407E9A" w:rsidRDefault="00FA50EC" w:rsidP="00A02907">
      <w:hyperlink r:id="rId14" w:history="1">
        <w:r w:rsidR="00A02907" w:rsidRPr="007E7419">
          <w:rPr>
            <w:rStyle w:val="a3"/>
          </w:rPr>
          <w:t>http://stackoverflow.com/questions/25582882/javascript-math-random-normal-distribution-gaussian-bell-curve</w:t>
        </w:r>
      </w:hyperlink>
      <w:r w:rsidR="00A02907">
        <w:rPr>
          <w:rFonts w:hint="eastAsia"/>
        </w:rPr>
        <w:t xml:space="preserve"> </w:t>
      </w:r>
      <w:r w:rsidR="00A02907">
        <w:t>– I referenced the</w:t>
      </w:r>
      <w:r w:rsidR="00A02907">
        <w:rPr>
          <w:rFonts w:hint="eastAsia"/>
        </w:rPr>
        <w:t xml:space="preserve"> code of generating normal </w:t>
      </w:r>
      <w:r w:rsidR="00A02907">
        <w:t>distribution</w:t>
      </w:r>
      <w:r w:rsidR="00A02907">
        <w:rPr>
          <w:rFonts w:hint="eastAsia"/>
        </w:rPr>
        <w:t xml:space="preserve"> for streetlight </w:t>
      </w:r>
      <w:r w:rsidR="00A02907" w:rsidRPr="00A02907">
        <w:t>intermittent</w:t>
      </w:r>
      <w:r w:rsidR="00A02907">
        <w:t>.</w:t>
      </w:r>
      <w:r w:rsidR="00D94E36">
        <w:t xml:space="preserve"> It’s </w:t>
      </w:r>
      <w:r w:rsidR="00DD4A9B">
        <w:t>just</w:t>
      </w:r>
      <w:r w:rsidR="00D94E36">
        <w:t xml:space="preserve"> a recreational effect and did not make too much difference compared with uniform distribution. Still I can change back to uniform distribution if you think it’s inappropriate. </w:t>
      </w:r>
    </w:p>
    <w:p w:rsidR="00407E9A" w:rsidRDefault="00407E9A" w:rsidP="00A02907">
      <w:hyperlink r:id="rId15" w:history="1">
        <w:r w:rsidRPr="00580B8B">
          <w:rPr>
            <w:rStyle w:val="a3"/>
          </w:rPr>
          <w:t>http://www.opengl-tutorial.org/intermediate-tutorials/tutorial-13-normal-mapping/</w:t>
        </w:r>
      </w:hyperlink>
      <w:r>
        <w:rPr>
          <w:rFonts w:hint="eastAsia"/>
        </w:rPr>
        <w:t xml:space="preserve"> </w:t>
      </w:r>
      <w:r>
        <w:rPr>
          <w:rStyle w:val="a3"/>
        </w:rPr>
        <w:t xml:space="preserve"> </w:t>
      </w:r>
      <w:r>
        <w:t>– I referenced the part of how to</w:t>
      </w:r>
      <w:r>
        <w:rPr>
          <w:rFonts w:hint="eastAsia"/>
        </w:rPr>
        <w:t xml:space="preserve"> generate </w:t>
      </w:r>
      <w:r w:rsidR="00267A1C">
        <w:t>TBN</w:t>
      </w:r>
      <w:r>
        <w:rPr>
          <w:rFonts w:hint="eastAsia"/>
        </w:rPr>
        <w:t xml:space="preserve"> matrix, the other parts are </w:t>
      </w:r>
      <w:r w:rsidR="00B50A1D">
        <w:t>trivial</w:t>
      </w:r>
      <w:bookmarkStart w:id="0" w:name="_GoBack"/>
      <w:bookmarkEnd w:id="0"/>
      <w:r>
        <w:rPr>
          <w:rFonts w:hint="eastAsia"/>
        </w:rPr>
        <w:t>.</w:t>
      </w:r>
    </w:p>
    <w:p w:rsidR="00A02907" w:rsidRDefault="00A02907"/>
    <w:p w:rsidR="00F9087A" w:rsidRDefault="00F9087A"/>
    <w:sectPr w:rsidR="00F9087A" w:rsidSect="00115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0EC" w:rsidRDefault="00FA50EC" w:rsidP="00D94E36">
      <w:pPr>
        <w:spacing w:after="0" w:line="240" w:lineRule="auto"/>
      </w:pPr>
      <w:r>
        <w:separator/>
      </w:r>
    </w:p>
  </w:endnote>
  <w:endnote w:type="continuationSeparator" w:id="0">
    <w:p w:rsidR="00FA50EC" w:rsidRDefault="00FA50EC" w:rsidP="00D94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0EC" w:rsidRDefault="00FA50EC" w:rsidP="00D94E36">
      <w:pPr>
        <w:spacing w:after="0" w:line="240" w:lineRule="auto"/>
      </w:pPr>
      <w:r>
        <w:separator/>
      </w:r>
    </w:p>
  </w:footnote>
  <w:footnote w:type="continuationSeparator" w:id="0">
    <w:p w:rsidR="00FA50EC" w:rsidRDefault="00FA50EC" w:rsidP="00D94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E57C6"/>
    <w:multiLevelType w:val="hybridMultilevel"/>
    <w:tmpl w:val="93300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B4E1A"/>
    <w:multiLevelType w:val="hybridMultilevel"/>
    <w:tmpl w:val="A41C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2C"/>
    <w:rsid w:val="0000202C"/>
    <w:rsid w:val="00023D20"/>
    <w:rsid w:val="000D1769"/>
    <w:rsid w:val="000F17B8"/>
    <w:rsid w:val="00115F3B"/>
    <w:rsid w:val="00152F23"/>
    <w:rsid w:val="00180D9A"/>
    <w:rsid w:val="001B3AF6"/>
    <w:rsid w:val="00267A1C"/>
    <w:rsid w:val="002835FA"/>
    <w:rsid w:val="002D5BD8"/>
    <w:rsid w:val="0037138C"/>
    <w:rsid w:val="00407E9A"/>
    <w:rsid w:val="004637BA"/>
    <w:rsid w:val="004C0CF3"/>
    <w:rsid w:val="005659CA"/>
    <w:rsid w:val="00585256"/>
    <w:rsid w:val="00624AAA"/>
    <w:rsid w:val="00670C3B"/>
    <w:rsid w:val="00716F05"/>
    <w:rsid w:val="00A02907"/>
    <w:rsid w:val="00B50A1D"/>
    <w:rsid w:val="00BB0FD2"/>
    <w:rsid w:val="00BF6429"/>
    <w:rsid w:val="00D94E36"/>
    <w:rsid w:val="00DD4A9B"/>
    <w:rsid w:val="00E21879"/>
    <w:rsid w:val="00E67290"/>
    <w:rsid w:val="00EA06A2"/>
    <w:rsid w:val="00F46528"/>
    <w:rsid w:val="00F73A02"/>
    <w:rsid w:val="00F9087A"/>
    <w:rsid w:val="00F945CC"/>
    <w:rsid w:val="00FA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89DD5-CD11-40E1-849A-6AE16CB0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5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5C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5F3B"/>
    <w:pPr>
      <w:ind w:left="720"/>
      <w:contextualSpacing/>
    </w:pPr>
  </w:style>
  <w:style w:type="character" w:customStyle="1" w:styleId="40">
    <w:name w:val="標題 4 字元"/>
    <w:basedOn w:val="a0"/>
    <w:link w:val="4"/>
    <w:uiPriority w:val="9"/>
    <w:rsid w:val="00115F3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94E36"/>
  </w:style>
  <w:style w:type="paragraph" w:styleId="a7">
    <w:name w:val="footer"/>
    <w:basedOn w:val="a"/>
    <w:link w:val="a8"/>
    <w:uiPriority w:val="99"/>
    <w:unhideWhenUsed/>
    <w:rsid w:val="00D94E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9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atrick-wied.at/blog/how-to-create-audio-visualizations-with-javascript-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earnopeng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arnopeng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pengl-tutorial.org/intermediate-tutorials/tutorial-13-normal-mapping/" TargetMode="External"/><Relationship Id="rId10" Type="http://schemas.openxmlformats.org/officeDocument/2006/relationships/hyperlink" Target="http://john-chapman-graphics.blogspot.com/2013/01/ssao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arnopengl.com/" TargetMode="External"/><Relationship Id="rId14" Type="http://schemas.openxmlformats.org/officeDocument/2006/relationships/hyperlink" Target="http://stackoverflow.com/questions/25582882/javascript-math-random-normal-distribution-gaussian-bell-curv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Wei</dc:creator>
  <cp:keywords/>
  <dc:description/>
  <cp:lastModifiedBy>Sun Wei</cp:lastModifiedBy>
  <cp:revision>24</cp:revision>
  <dcterms:created xsi:type="dcterms:W3CDTF">2016-11-26T23:08:00Z</dcterms:created>
  <dcterms:modified xsi:type="dcterms:W3CDTF">2016-12-04T03:48:00Z</dcterms:modified>
</cp:coreProperties>
</file>