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eastAsia="黑体"/>
          <w:b/>
          <w:sz w:val="72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218440</wp:posOffset>
            </wp:positionV>
            <wp:extent cx="4495800" cy="126619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jc w:val="center"/>
        <w:rPr>
          <w:rFonts w:eastAsia="黑体"/>
          <w:bCs/>
          <w:sz w:val="84"/>
          <w:szCs w:val="84"/>
        </w:rPr>
      </w:pPr>
    </w:p>
    <w:p>
      <w:pPr>
        <w:spacing w:line="300" w:lineRule="auto"/>
        <w:rPr>
          <w:rFonts w:eastAsia="黑体"/>
          <w:bCs/>
          <w:sz w:val="84"/>
          <w:szCs w:val="84"/>
        </w:rPr>
      </w:pPr>
    </w:p>
    <w:p>
      <w:pPr>
        <w:spacing w:line="600" w:lineRule="auto"/>
        <w:jc w:val="center"/>
        <w:rPr>
          <w:rFonts w:eastAsia="黑体"/>
          <w:bCs/>
          <w:sz w:val="15"/>
          <w:szCs w:val="15"/>
        </w:rPr>
      </w:pPr>
      <w:r>
        <w:rPr>
          <w:rFonts w:hint="eastAsia" w:eastAsia="黑体"/>
          <w:bCs/>
          <w:sz w:val="84"/>
          <w:szCs w:val="84"/>
        </w:rPr>
        <w:t>测试计划</w:t>
      </w:r>
    </w:p>
    <w:p>
      <w:pPr>
        <w:spacing w:line="360" w:lineRule="auto"/>
        <w:jc w:val="center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inline distT="0" distB="0" distL="114300" distR="114300">
            <wp:extent cx="1494790" cy="1443355"/>
            <wp:effectExtent l="0" t="0" r="0" b="0"/>
            <wp:docPr id="1" name="图片 1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标志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eastAsia="黑体"/>
          <w:sz w:val="22"/>
          <w:szCs w:val="21"/>
        </w:rPr>
      </w:pPr>
    </w:p>
    <w:p>
      <w:pPr>
        <w:spacing w:line="300" w:lineRule="auto"/>
        <w:ind w:left="210" w:leftChars="100" w:firstLine="247" w:firstLineChars="103"/>
        <w:rPr>
          <w:rFonts w:eastAsia="黑体"/>
          <w:sz w:val="24"/>
        </w:rPr>
      </w:pPr>
      <w:r>
        <w:rPr>
          <w:rFonts w:eastAsia="黑体"/>
          <w:sz w:val="24"/>
        </w:rPr>
        <w:t xml:space="preserve">                              </w:t>
      </w:r>
    </w:p>
    <w:p>
      <w:pPr>
        <w:tabs>
          <w:tab w:val="left" w:pos="7005"/>
        </w:tabs>
        <w:spacing w:line="300" w:lineRule="auto"/>
        <w:ind w:firstLine="960" w:firstLineChars="300"/>
        <w:rPr>
          <w:sz w:val="32"/>
          <w:szCs w:val="32"/>
        </w:rPr>
      </w:pPr>
      <w:r>
        <w:rPr>
          <w:rFonts w:hint="eastAsia" w:hAnsi="宋体"/>
          <w:sz w:val="32"/>
          <w:szCs w:val="32"/>
        </w:rPr>
        <w:t>项目名称</w:t>
      </w:r>
      <w:r>
        <w:rPr>
          <w:sz w:val="32"/>
          <w:szCs w:val="32"/>
        </w:rPr>
        <w:t xml:space="preserve">  </w:t>
      </w:r>
      <w:r>
        <w:rPr>
          <w:bCs/>
          <w:sz w:val="32"/>
          <w:szCs w:val="32"/>
          <w:u w:val="single"/>
        </w:rPr>
        <w:t xml:space="preserve">      </w:t>
      </w:r>
      <w:r>
        <w:rPr>
          <w:rFonts w:hint="eastAsia" w:hAnsi="宋体"/>
          <w:bCs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博青秀</w:t>
      </w:r>
      <w:r>
        <w:rPr>
          <w:rFonts w:hint="eastAsia" w:hAnsi="宋体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</w:t>
      </w:r>
      <w:r>
        <w:rPr>
          <w:rFonts w:hint="eastAsia"/>
          <w:bCs/>
          <w:sz w:val="32"/>
          <w:szCs w:val="32"/>
          <w:u w:val="single"/>
        </w:rPr>
        <w:t xml:space="preserve">    </w:t>
      </w:r>
      <w:r>
        <w:rPr>
          <w:bCs/>
          <w:sz w:val="32"/>
          <w:szCs w:val="32"/>
          <w:u w:val="single"/>
        </w:rPr>
        <w:t xml:space="preserve">     </w:t>
      </w:r>
    </w:p>
    <w:p>
      <w:pPr>
        <w:tabs>
          <w:tab w:val="left" w:pos="7005"/>
        </w:tabs>
        <w:spacing w:line="300" w:lineRule="auto"/>
        <w:ind w:firstLine="960" w:firstLineChars="300"/>
        <w:rPr>
          <w:sz w:val="32"/>
          <w:szCs w:val="32"/>
        </w:rPr>
      </w:pPr>
      <w:r>
        <w:rPr>
          <w:rFonts w:hint="eastAsia" w:hAnsi="宋体"/>
          <w:sz w:val="32"/>
          <w:szCs w:val="32"/>
        </w:rPr>
        <w:t>年级专业</w:t>
      </w:r>
      <w:r>
        <w:rPr>
          <w:sz w:val="32"/>
          <w:szCs w:val="32"/>
        </w:rPr>
        <w:t xml:space="preserve">  </w:t>
      </w:r>
      <w:r>
        <w:rPr>
          <w:rFonts w:hint="eastAsia" w:hAnsi="宋体"/>
          <w:bCs/>
          <w:sz w:val="32"/>
          <w:szCs w:val="32"/>
          <w:u w:val="single"/>
        </w:rPr>
        <w:t xml:space="preserve">          计算机2002班          </w:t>
      </w:r>
    </w:p>
    <w:p>
      <w:pPr>
        <w:spacing w:line="300" w:lineRule="auto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 w:hAnsi="宋体"/>
          <w:sz w:val="32"/>
          <w:szCs w:val="32"/>
        </w:rPr>
        <w:t>组</w:t>
      </w:r>
      <w:r>
        <w:rPr>
          <w:sz w:val="32"/>
          <w:szCs w:val="32"/>
        </w:rPr>
        <w:t xml:space="preserve">    </w:t>
      </w:r>
      <w:r>
        <w:rPr>
          <w:rFonts w:hint="eastAsia" w:hAnsi="宋体"/>
          <w:sz w:val="32"/>
          <w:szCs w:val="32"/>
        </w:rPr>
        <w:t>长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      司晨旭              </w:t>
      </w:r>
    </w:p>
    <w:p>
      <w:pPr>
        <w:tabs>
          <w:tab w:val="left" w:pos="7020"/>
        </w:tabs>
        <w:spacing w:line="300" w:lineRule="auto"/>
        <w:ind w:firstLine="960" w:firstLineChars="300"/>
        <w:rPr>
          <w:sz w:val="32"/>
          <w:szCs w:val="32"/>
        </w:rPr>
      </w:pPr>
      <w:r>
        <w:rPr>
          <w:rFonts w:hint="eastAsia" w:hAnsi="宋体"/>
          <w:sz w:val="32"/>
          <w:szCs w:val="32"/>
        </w:rPr>
        <w:t>小组成员</w:t>
      </w:r>
      <w:r>
        <w:rPr>
          <w:sz w:val="32"/>
          <w:szCs w:val="32"/>
        </w:rPr>
        <w:t xml:space="preserve">  </w:t>
      </w:r>
      <w:r>
        <w:rPr>
          <w:rFonts w:hint="eastAsia"/>
          <w:color w:val="000000"/>
          <w:sz w:val="32"/>
          <w:szCs w:val="32"/>
          <w:u w:val="single"/>
        </w:rPr>
        <w:t xml:space="preserve">          吴佳丽、吴卓霖         </w:t>
      </w:r>
    </w:p>
    <w:p>
      <w:pPr>
        <w:tabs>
          <w:tab w:val="left" w:pos="7020"/>
        </w:tabs>
        <w:spacing w:line="300" w:lineRule="auto"/>
        <w:rPr>
          <w:rFonts w:eastAsia="黑体"/>
          <w:b/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Ansi="宋体"/>
          <w:sz w:val="32"/>
          <w:szCs w:val="32"/>
        </w:rPr>
        <w:t>指导教师</w:t>
      </w:r>
      <w:r>
        <w:rPr>
          <w:sz w:val="32"/>
          <w:szCs w:val="32"/>
        </w:rPr>
        <w:t xml:space="preserve">  </w:t>
      </w:r>
      <w:r>
        <w:rPr>
          <w:rFonts w:hint="eastAsia" w:hAnsi="宋体"/>
          <w:color w:val="000000"/>
          <w:sz w:val="32"/>
          <w:szCs w:val="32"/>
          <w:u w:val="single"/>
        </w:rPr>
        <w:t xml:space="preserve">           杨枨、苏奎            </w:t>
      </w:r>
    </w:p>
    <w:p>
      <w:pPr>
        <w:spacing w:line="300" w:lineRule="auto"/>
        <w:jc w:val="center"/>
        <w:rPr>
          <w:b/>
          <w:bCs/>
          <w:sz w:val="36"/>
          <w:szCs w:val="36"/>
        </w:rPr>
      </w:pPr>
    </w:p>
    <w:p>
      <w:pPr>
        <w:spacing w:line="300" w:lineRule="auto"/>
        <w:rPr>
          <w:sz w:val="36"/>
          <w:szCs w:val="36"/>
        </w:rPr>
      </w:pPr>
    </w:p>
    <w:p>
      <w:pPr>
        <w:spacing w:line="300" w:lineRule="auto"/>
        <w:rPr>
          <w:sz w:val="36"/>
          <w:szCs w:val="36"/>
        </w:rPr>
      </w:pPr>
    </w:p>
    <w:p>
      <w:pPr>
        <w:spacing w:line="30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2022</w:t>
      </w:r>
      <w:r>
        <w:rPr>
          <w:sz w:val="36"/>
          <w:szCs w:val="36"/>
        </w:rPr>
        <w:t>年 12月</w:t>
      </w:r>
      <w:r>
        <w:rPr>
          <w:rFonts w:hint="eastAsia"/>
          <w:sz w:val="36"/>
          <w:szCs w:val="36"/>
          <w:lang w:val="en-US" w:eastAsia="zh-CN"/>
        </w:rPr>
        <w:t>25</w:t>
      </w:r>
      <w:r>
        <w:rPr>
          <w:sz w:val="36"/>
          <w:szCs w:val="36"/>
        </w:rPr>
        <w:t>日</w:t>
      </w:r>
    </w:p>
    <w:p>
      <w:pPr>
        <w:spacing w:line="300" w:lineRule="auto"/>
        <w:jc w:val="center"/>
        <w:rPr>
          <w:sz w:val="36"/>
          <w:szCs w:val="36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2841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2841" w:type="dxa"/>
          </w:tcPr>
          <w:p>
            <w:pPr>
              <w:pStyle w:val="1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   ]：草稿</w:t>
            </w:r>
          </w:p>
        </w:tc>
        <w:tc>
          <w:tcPr>
            <w:tcW w:w="2841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2841" w:type="dxa"/>
          </w:tcPr>
          <w:p>
            <w:pPr>
              <w:pStyle w:val="10"/>
              <w:ind w:left="0"/>
              <w:jc w:val="center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   ]：正式发布</w:t>
            </w:r>
          </w:p>
        </w:tc>
        <w:tc>
          <w:tcPr>
            <w:tcW w:w="2841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作者：</w:t>
            </w:r>
          </w:p>
        </w:tc>
        <w:tc>
          <w:tcPr>
            <w:tcW w:w="2841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司晨旭、吴佳丽、吴卓霖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√ ]：正在修改</w:t>
            </w:r>
          </w:p>
        </w:tc>
        <w:tc>
          <w:tcPr>
            <w:tcW w:w="2841" w:type="dxa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2841" w:type="dxa"/>
          </w:tcPr>
          <w:p>
            <w:pPr>
              <w:pStyle w:val="1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2022/1</w:t>
            </w:r>
            <w:r>
              <w:t>2/</w:t>
            </w:r>
            <w:r>
              <w:rPr>
                <w:rFonts w:hint="eastAsia"/>
                <w:lang w:val="en-US" w:eastAsia="zh-CN"/>
              </w:rPr>
              <w:t>25</w:t>
            </w:r>
          </w:p>
        </w:tc>
      </w:tr>
    </w:tbl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  <w:r>
        <w:rPr>
          <w:rFonts w:hint="eastAsia"/>
          <w:b/>
          <w:bCs/>
          <w:sz w:val="44"/>
        </w:rPr>
        <w:t>版本历史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版本/状态</w:t>
            </w:r>
          </w:p>
        </w:tc>
        <w:tc>
          <w:tcPr>
            <w:tcW w:w="1704" w:type="dxa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作者</w:t>
            </w:r>
          </w:p>
        </w:tc>
        <w:tc>
          <w:tcPr>
            <w:tcW w:w="1704" w:type="dxa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参与者</w:t>
            </w:r>
          </w:p>
        </w:tc>
        <w:tc>
          <w:tcPr>
            <w:tcW w:w="1705" w:type="dxa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起止日期</w:t>
            </w:r>
          </w:p>
        </w:tc>
        <w:tc>
          <w:tcPr>
            <w:tcW w:w="1705" w:type="dxa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</w:trPr>
        <w:tc>
          <w:tcPr>
            <w:tcW w:w="1704" w:type="dxa"/>
          </w:tcPr>
          <w:p>
            <w:pPr>
              <w:rPr>
                <w:b/>
                <w:bCs/>
                <w:sz w:val="44"/>
              </w:rPr>
            </w:pPr>
            <w:r>
              <w:rPr>
                <w:rFonts w:hint="eastAsia"/>
                <w:szCs w:val="21"/>
              </w:rPr>
              <w:t>0.0.0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/9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至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/17</w:t>
            </w:r>
          </w:p>
        </w:tc>
        <w:tc>
          <w:tcPr>
            <w:tcW w:w="1705" w:type="dxa"/>
          </w:tcPr>
          <w:p>
            <w:pPr>
              <w:rPr>
                <w:b/>
                <w:bCs/>
                <w:sz w:val="44"/>
              </w:rPr>
            </w:pPr>
            <w:r>
              <w:rPr>
                <w:rFonts w:hint="eastAsia"/>
                <w:szCs w:val="13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</w:trPr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</w:rPr>
              <w:t>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2022/12/17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至</w:t>
            </w:r>
          </w:p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2022/12/25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Cs w:val="13"/>
                <w:lang w:val="en-US"/>
              </w:rPr>
            </w:pPr>
            <w:r>
              <w:rPr>
                <w:rFonts w:hint="eastAsia"/>
                <w:szCs w:val="13"/>
                <w:lang w:val="en-US" w:eastAsia="zh-CN"/>
              </w:rPr>
              <w:t>修改了单元测试部分及集成测试部分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</w:trPr>
        <w:tc>
          <w:tcPr>
            <w:tcW w:w="1704" w:type="dxa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1.0.0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2022/12/25</w:t>
            </w:r>
          </w:p>
        </w:tc>
        <w:tc>
          <w:tcPr>
            <w:tcW w:w="1705" w:type="dxa"/>
          </w:tcPr>
          <w:p>
            <w:pPr>
              <w:rPr>
                <w:rFonts w:hint="default" w:eastAsia="宋体"/>
                <w:szCs w:val="13"/>
                <w:lang w:val="en-US" w:eastAsia="zh-CN"/>
              </w:rPr>
            </w:pPr>
            <w:r>
              <w:rPr>
                <w:rFonts w:hint="eastAsia"/>
                <w:szCs w:val="13"/>
                <w:lang w:val="en-US" w:eastAsia="zh-CN"/>
              </w:rPr>
              <w:t>检查并修改了测试计划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/>
        </w:rPr>
        <w:id w:val="14746796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"_Toc26955" </w:instrText>
          </w:r>
          <w:r>
            <w:fldChar w:fldCharType="separate"/>
          </w:r>
          <w:r>
            <w:rPr>
              <w:rFonts w:hint="eastAsia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_Toc26955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"_Toc31998" </w:instrText>
          </w:r>
          <w:r>
            <w:fldChar w:fldCharType="separate"/>
          </w:r>
          <w:r>
            <w:rPr>
              <w:rFonts w:hint="eastAsia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_Toc31998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"_Toc29312" </w:instrText>
          </w:r>
          <w:r>
            <w:fldChar w:fldCharType="separate"/>
          </w:r>
          <w:r>
            <w:rPr>
              <w:rFonts w:hint="eastAsia"/>
            </w:rPr>
            <w:t>1.2背景</w:t>
          </w:r>
          <w:r>
            <w:tab/>
          </w:r>
          <w:r>
            <w:fldChar w:fldCharType="begin"/>
          </w:r>
          <w:r>
            <w:instrText xml:space="preserve"> PAGEREF _Toc29312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"_Toc22037" </w:instrText>
          </w:r>
          <w:r>
            <w:fldChar w:fldCharType="separate"/>
          </w:r>
          <w:r>
            <w:rPr>
              <w:rFonts w:hint="eastAsia"/>
            </w:rPr>
            <w:t>1.3定义</w:t>
          </w:r>
          <w:r>
            <w:tab/>
          </w:r>
          <w:r>
            <w:fldChar w:fldCharType="begin"/>
          </w:r>
          <w:r>
            <w:instrText xml:space="preserve"> PAGEREF _Toc22037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"_Toc7482" </w:instrText>
          </w:r>
          <w:r>
            <w:fldChar w:fldCharType="separate"/>
          </w:r>
          <w:r>
            <w:rPr>
              <w:rFonts w:hint="eastAsia"/>
            </w:rPr>
            <w:t>1.4参考资料</w:t>
          </w:r>
          <w:r>
            <w:tab/>
          </w:r>
          <w:r>
            <w:fldChar w:fldCharType="begin"/>
          </w:r>
          <w:r>
            <w:instrText xml:space="preserve"> PAGEREF _Toc7482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"_Toc30611" </w:instrText>
          </w:r>
          <w:r>
            <w:fldChar w:fldCharType="separate"/>
          </w:r>
          <w:r>
            <w:rPr>
              <w:rFonts w:hint="eastAsia"/>
            </w:rPr>
            <w:t>2计划</w:t>
          </w:r>
          <w:r>
            <w:tab/>
          </w:r>
          <w:r>
            <w:fldChar w:fldCharType="begin"/>
          </w:r>
          <w:r>
            <w:instrText xml:space="preserve"> PAGEREF _Toc30611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"_Toc2272" </w:instrText>
          </w:r>
          <w:r>
            <w:fldChar w:fldCharType="separate"/>
          </w:r>
          <w:r>
            <w:rPr>
              <w:rFonts w:hint="eastAsia"/>
            </w:rPr>
            <w:t>2.1软件说明</w:t>
          </w:r>
          <w:r>
            <w:tab/>
          </w:r>
          <w:r>
            <w:fldChar w:fldCharType="begin"/>
          </w:r>
          <w:r>
            <w:instrText xml:space="preserve"> PAGEREF _Toc2272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"_Toc9442" </w:instrText>
          </w:r>
          <w:r>
            <w:fldChar w:fldCharType="separate"/>
          </w:r>
          <w:r>
            <w:rPr>
              <w:rFonts w:hint="eastAsia"/>
            </w:rPr>
            <w:t>2.2测试内容</w:t>
          </w:r>
          <w:r>
            <w:tab/>
          </w:r>
          <w:r>
            <w:fldChar w:fldCharType="begin"/>
          </w:r>
          <w:r>
            <w:instrText xml:space="preserve"> PAGEREF _Toc9442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"_Toc3662" </w:instrText>
          </w:r>
          <w:r>
            <w:fldChar w:fldCharType="separate"/>
          </w:r>
          <w:r>
            <w:rPr>
              <w:rFonts w:hint="eastAsia"/>
            </w:rPr>
            <w:t>2.3测试1（黑盒测试）</w:t>
          </w:r>
          <w:r>
            <w:tab/>
          </w:r>
          <w:r>
            <w:fldChar w:fldCharType="begin"/>
          </w:r>
          <w:r>
            <w:instrText xml:space="preserve"> PAGEREF _Toc3662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"_Toc21026" </w:instrText>
          </w:r>
          <w:r>
            <w:fldChar w:fldCharType="separate"/>
          </w:r>
          <w:r>
            <w:rPr>
              <w:rFonts w:hint="eastAsia"/>
            </w:rPr>
            <w:t>2.3.1进度安排</w:t>
          </w:r>
          <w:r>
            <w:tab/>
          </w:r>
          <w:r>
            <w:fldChar w:fldCharType="begin"/>
          </w:r>
          <w:r>
            <w:instrText xml:space="preserve"> PAGEREF _Toc21026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"_Toc7444" </w:instrText>
          </w:r>
          <w:r>
            <w:fldChar w:fldCharType="separate"/>
          </w:r>
          <w:r>
            <w:rPr>
              <w:rFonts w:hint="eastAsia"/>
            </w:rPr>
            <w:t>2.3.2条件</w:t>
          </w:r>
          <w:r>
            <w:tab/>
          </w:r>
          <w:r>
            <w:fldChar w:fldCharType="begin"/>
          </w:r>
          <w:r>
            <w:instrText xml:space="preserve"> PAGEREF _Toc7444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"_Toc29922" </w:instrText>
          </w:r>
          <w:r>
            <w:fldChar w:fldCharType="separate"/>
          </w:r>
          <w:r>
            <w:rPr>
              <w:rFonts w:hint="eastAsia"/>
            </w:rPr>
            <w:t>2.3.3测试资料</w:t>
          </w:r>
          <w:r>
            <w:tab/>
          </w:r>
          <w:r>
            <w:fldChar w:fldCharType="begin"/>
          </w:r>
          <w:r>
            <w:instrText xml:space="preserve"> PAGEREF _Toc29922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"_Toc4024" </w:instrText>
          </w:r>
          <w:r>
            <w:fldChar w:fldCharType="separate"/>
          </w:r>
          <w:r>
            <w:rPr>
              <w:rFonts w:hint="eastAsia"/>
            </w:rPr>
            <w:t>2.3.4测试培训</w:t>
          </w:r>
          <w:r>
            <w:tab/>
          </w:r>
          <w:r>
            <w:fldChar w:fldCharType="begin"/>
          </w:r>
          <w:r>
            <w:instrText xml:space="preserve"> PAGEREF _Toc4024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"_Toc13285" </w:instrText>
          </w:r>
          <w:r>
            <w:fldChar w:fldCharType="separate"/>
          </w:r>
          <w:r>
            <w:rPr>
              <w:rFonts w:hint="eastAsia"/>
            </w:rPr>
            <w:t>2.4测试2（白盒测试）</w:t>
          </w:r>
          <w:r>
            <w:tab/>
          </w:r>
          <w:r>
            <w:fldChar w:fldCharType="begin"/>
          </w:r>
          <w:r>
            <w:instrText xml:space="preserve"> PAGEREF _Toc13285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"_Toc5887" </w:instrText>
          </w:r>
          <w:r>
            <w:fldChar w:fldCharType="separate"/>
          </w:r>
          <w:r>
            <w:rPr>
              <w:rFonts w:hint="eastAsia"/>
            </w:rPr>
            <w:t>2.4.1进度安排</w:t>
          </w:r>
          <w:r>
            <w:tab/>
          </w:r>
          <w:r>
            <w:fldChar w:fldCharType="begin"/>
          </w:r>
          <w:r>
            <w:instrText xml:space="preserve"> PAGEREF _Toc5887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"_Toc13759" </w:instrText>
          </w:r>
          <w:r>
            <w:fldChar w:fldCharType="separate"/>
          </w:r>
          <w:r>
            <w:rPr>
              <w:rFonts w:hint="eastAsia"/>
            </w:rPr>
            <w:t>2.4.2条件</w:t>
          </w:r>
          <w:r>
            <w:tab/>
          </w:r>
          <w:r>
            <w:fldChar w:fldCharType="begin"/>
          </w:r>
          <w:r>
            <w:instrText xml:space="preserve"> PAGEREF _Toc13759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"_Toc7304" </w:instrText>
          </w:r>
          <w:r>
            <w:fldChar w:fldCharType="separate"/>
          </w:r>
          <w:r>
            <w:rPr>
              <w:rFonts w:hint="eastAsia"/>
            </w:rPr>
            <w:t>2.4.3测试资料</w:t>
          </w:r>
          <w:r>
            <w:tab/>
          </w:r>
          <w:r>
            <w:fldChar w:fldCharType="begin"/>
          </w:r>
          <w:r>
            <w:instrText xml:space="preserve"> PAGEREF _Toc7304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"_Toc3459" </w:instrText>
          </w:r>
          <w:r>
            <w:fldChar w:fldCharType="separate"/>
          </w:r>
          <w:r>
            <w:rPr>
              <w:rFonts w:hint="eastAsia"/>
            </w:rPr>
            <w:t>2.4.4测试培训</w:t>
          </w:r>
          <w:r>
            <w:tab/>
          </w:r>
          <w:r>
            <w:fldChar w:fldCharType="begin"/>
          </w:r>
          <w:r>
            <w:instrText xml:space="preserve"> PAGEREF _Toc3459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"_Toc16192" </w:instrText>
          </w:r>
          <w:r>
            <w:fldChar w:fldCharType="separate"/>
          </w:r>
          <w:r>
            <w:rPr>
              <w:rFonts w:hint="eastAsia"/>
            </w:rPr>
            <w:t>3测试设计说明</w:t>
          </w:r>
          <w:r>
            <w:tab/>
          </w:r>
          <w:r>
            <w:fldChar w:fldCharType="begin"/>
          </w:r>
          <w:r>
            <w:instrText xml:space="preserve"> PAGEREF _Toc16192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"_Toc32234" </w:instrText>
          </w:r>
          <w:r>
            <w:fldChar w:fldCharType="separate"/>
          </w:r>
          <w:r>
            <w:rPr>
              <w:rFonts w:hint="eastAsia"/>
            </w:rPr>
            <w:t>3.1测试1（黑盒测试）</w:t>
          </w:r>
          <w:r>
            <w:tab/>
          </w:r>
          <w:r>
            <w:fldChar w:fldCharType="begin"/>
          </w:r>
          <w:r>
            <w:instrText xml:space="preserve"> PAGEREF _Toc32234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"_Toc24698" </w:instrText>
          </w:r>
          <w:r>
            <w:fldChar w:fldCharType="separate"/>
          </w:r>
          <w:r>
            <w:rPr>
              <w:rFonts w:hint="eastAsia"/>
            </w:rPr>
            <w:t>3.1.1控制</w:t>
          </w:r>
          <w:r>
            <w:tab/>
          </w:r>
          <w:r>
            <w:fldChar w:fldCharType="begin"/>
          </w:r>
          <w:r>
            <w:instrText xml:space="preserve"> PAGEREF _Toc24698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"_Toc20112" </w:instrText>
          </w:r>
          <w:r>
            <w:fldChar w:fldCharType="separate"/>
          </w:r>
          <w:r>
            <w:rPr>
              <w:rFonts w:hint="eastAsia"/>
            </w:rPr>
            <w:t>3.1.2输入-过程-输出</w:t>
          </w:r>
          <w:r>
            <w:tab/>
          </w:r>
          <w:r>
            <w:fldChar w:fldCharType="begin"/>
          </w:r>
          <w:r>
            <w:instrText xml:space="preserve"> PAGEREF _Toc20112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"_Toc11946" </w:instrText>
          </w:r>
          <w:r>
            <w:fldChar w:fldCharType="separate"/>
          </w:r>
          <w:r>
            <w:rPr>
              <w:rFonts w:hint="eastAsia"/>
            </w:rPr>
            <w:t>3.2测试2（白盒测试）</w:t>
          </w:r>
          <w:r>
            <w:tab/>
          </w:r>
          <w:r>
            <w:fldChar w:fldCharType="begin"/>
          </w:r>
          <w:r>
            <w:instrText xml:space="preserve"> PAGEREF _Toc11946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"_Toc3132" </w:instrText>
          </w:r>
          <w:r>
            <w:fldChar w:fldCharType="separate"/>
          </w:r>
          <w:r>
            <w:rPr>
              <w:rFonts w:hint="eastAsia"/>
            </w:rPr>
            <w:t>3.2.1 单元测试</w:t>
          </w:r>
          <w:r>
            <w:tab/>
          </w:r>
          <w:r>
            <w:fldChar w:fldCharType="begin"/>
          </w:r>
          <w:r>
            <w:instrText xml:space="preserve"> PAGEREF _Toc3132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"_Toc17171" </w:instrText>
          </w:r>
          <w:r>
            <w:fldChar w:fldCharType="separate"/>
          </w:r>
          <w:r>
            <w:rPr>
              <w:rFonts w:hint="eastAsia"/>
            </w:rPr>
            <w:t>3.2.2 集成测试</w:t>
          </w:r>
          <w:r>
            <w:tab/>
          </w:r>
          <w:r>
            <w:fldChar w:fldCharType="begin"/>
          </w:r>
          <w:r>
            <w:instrText xml:space="preserve"> PAGEREF _Toc17171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"_Toc5203" </w:instrText>
          </w:r>
          <w:r>
            <w:fldChar w:fldCharType="separate"/>
          </w:r>
          <w:r>
            <w:rPr>
              <w:rFonts w:hint="eastAsia"/>
            </w:rPr>
            <w:t>4评价准则</w:t>
          </w:r>
          <w:r>
            <w:tab/>
          </w:r>
          <w:r>
            <w:fldChar w:fldCharType="begin"/>
          </w:r>
          <w:r>
            <w:instrText xml:space="preserve"> PAGEREF _Toc5203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"_Toc20980" </w:instrText>
          </w:r>
          <w:r>
            <w:fldChar w:fldCharType="separate"/>
          </w:r>
          <w:r>
            <w:rPr>
              <w:rFonts w:hint="eastAsia"/>
            </w:rPr>
            <w:t>4.1范围</w:t>
          </w:r>
          <w:r>
            <w:tab/>
          </w:r>
          <w:r>
            <w:fldChar w:fldCharType="begin"/>
          </w:r>
          <w:r>
            <w:instrText xml:space="preserve"> PAGEREF _Toc20980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"_Toc3294" </w:instrText>
          </w:r>
          <w:r>
            <w:fldChar w:fldCharType="separate"/>
          </w:r>
          <w:r>
            <w:rPr>
              <w:rFonts w:hint="eastAsia"/>
            </w:rPr>
            <w:t>4.2尺度</w:t>
          </w:r>
          <w:r>
            <w:tab/>
          </w:r>
          <w:r>
            <w:fldChar w:fldCharType="begin"/>
          </w:r>
          <w:r>
            <w:instrText xml:space="preserve"> PAGEREF _Toc3294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  <w:bookmarkStart w:id="28" w:name="_GoBack"/>
        </w:p>
      </w:sdtContent>
    </w:sdt>
    <w:bookmarkEnd w:id="28"/>
    <w:p>
      <w:pPr>
        <w:pStyle w:val="2"/>
        <w:rPr>
          <w:rFonts w:ascii="宋体" w:hAnsi="宋体" w:cs="宋体"/>
        </w:rPr>
      </w:pPr>
      <w:bookmarkStart w:id="0" w:name="_Toc26955"/>
      <w:r>
        <w:rPr>
          <w:rFonts w:hint="eastAsia" w:ascii="宋体" w:hAnsi="宋体" w:cs="宋体"/>
        </w:rPr>
        <w:t>1引言</w:t>
      </w:r>
      <w:bookmarkEnd w:id="0"/>
    </w:p>
    <w:p>
      <w:pPr>
        <w:pStyle w:val="4"/>
        <w:rPr>
          <w:rFonts w:ascii="宋体" w:hAnsi="宋体" w:cs="宋体"/>
        </w:rPr>
      </w:pPr>
      <w:bookmarkStart w:id="1" w:name="_Toc31998"/>
      <w:r>
        <w:rPr>
          <w:rFonts w:hint="eastAsia" w:ascii="宋体" w:hAnsi="宋体" w:cs="宋体"/>
        </w:rPr>
        <w:t>1.1编写目的</w:t>
      </w:r>
      <w:bookmarkEnd w:id="1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编写本测试计划是为了规划测试方法及步骤，明晰测试工作的落实情况，保证项目产品的各个节点都能被涵盖到，减少bug，降低出错率。同时，在后续步骤发现bug时，能够快速地从该测试计划中找到错误的原因，提高工作效率。预期的读者范围是项目产品的用户及开发人员。</w:t>
      </w:r>
    </w:p>
    <w:p>
      <w:pPr>
        <w:pStyle w:val="3"/>
        <w:rPr>
          <w:rFonts w:ascii="宋体" w:hAnsi="宋体" w:eastAsia="宋体" w:cs="宋体"/>
        </w:rPr>
      </w:pPr>
      <w:bookmarkStart w:id="2" w:name="_Toc29312"/>
      <w:r>
        <w:rPr>
          <w:rFonts w:hint="eastAsia" w:ascii="宋体" w:hAnsi="宋体" w:eastAsia="宋体" w:cs="宋体"/>
        </w:rPr>
        <w:t>1.2背景</w:t>
      </w:r>
      <w:bookmarkEnd w:id="2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测试产品：博青秀APP。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测试人员：开发人员及帮助黑盒测试的其他人。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用户：普通用户（包括做志愿者的大学生及社会工作者、参观博物馆等文化组织的游客）、文化组织。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项目历史：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勾勒项目雏形，设想产品功能，撰写项目计划书，规划项目进度，绘制甘特图；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针对产品功能进行可行性分析，分析项目开发及实用方面的可行性，撰写可行性分析文档；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针对项目产品用户进行访谈，并进行需求分析，撰写需求分析文档，罗列用户需求；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针对项目的具体实现进行总体设计，选择实施的最佳方案，并设计产品的各个模块，撰写总体设计文档；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针对项目的总体设计文档，细化各个模块，撰写详细设计文档；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统一代码规范，根据设计文档，确定分工，编写代码；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根据实现，撰写测试计划，进行黑盒以及白盒测试。</w:t>
      </w:r>
    </w:p>
    <w:p>
      <w:pPr>
        <w:pStyle w:val="3"/>
        <w:rPr>
          <w:rFonts w:ascii="宋体" w:hAnsi="宋体" w:eastAsia="宋体" w:cs="宋体"/>
        </w:rPr>
      </w:pPr>
      <w:bookmarkStart w:id="3" w:name="_Toc22037"/>
      <w:r>
        <w:rPr>
          <w:rFonts w:hint="eastAsia" w:ascii="宋体" w:hAnsi="宋体" w:eastAsia="宋体" w:cs="宋体"/>
        </w:rPr>
        <w:t>1.3定义</w:t>
      </w:r>
      <w:bookmarkEnd w:id="3"/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无</w:t>
      </w:r>
    </w:p>
    <w:p>
      <w:pPr>
        <w:pStyle w:val="3"/>
        <w:rPr>
          <w:rFonts w:ascii="宋体" w:hAnsi="宋体" w:eastAsia="宋体" w:cs="宋体"/>
        </w:rPr>
      </w:pPr>
      <w:bookmarkStart w:id="4" w:name="_Toc7482"/>
      <w:r>
        <w:rPr>
          <w:rFonts w:hint="eastAsia" w:ascii="宋体" w:hAnsi="宋体" w:eastAsia="宋体" w:cs="宋体"/>
        </w:rPr>
        <w:t>1.4参考资料</w:t>
      </w:r>
      <w:bookmarkEnd w:id="4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[1]《计算机软件文档编制规范》GBT 8567-88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</w:rPr>
        <w:t>[2]《软件工程导论》 张海藩 牟永敏 清华大学出版社 P149-175</w:t>
      </w:r>
    </w:p>
    <w:p>
      <w:pPr>
        <w:pStyle w:val="2"/>
        <w:rPr>
          <w:rFonts w:ascii="宋体" w:hAnsi="宋体" w:cs="宋体"/>
        </w:rPr>
      </w:pPr>
      <w:bookmarkStart w:id="5" w:name="_Toc30611"/>
      <w:r>
        <w:rPr>
          <w:rFonts w:hint="eastAsia" w:ascii="宋体" w:hAnsi="宋体" w:cs="宋体"/>
        </w:rPr>
        <w:t>2计划</w:t>
      </w:r>
      <w:bookmarkEnd w:id="5"/>
    </w:p>
    <w:p>
      <w:pPr>
        <w:pStyle w:val="3"/>
        <w:rPr>
          <w:rFonts w:ascii="宋体" w:hAnsi="宋体" w:eastAsia="宋体" w:cs="宋体"/>
        </w:rPr>
      </w:pPr>
      <w:bookmarkStart w:id="6" w:name="_Toc2272"/>
      <w:r>
        <w:rPr>
          <w:rFonts w:hint="eastAsia" w:ascii="宋体" w:hAnsi="宋体" w:eastAsia="宋体" w:cs="宋体"/>
        </w:rPr>
        <w:t>2.1软件说明</w:t>
      </w:r>
      <w:bookmarkEnd w:id="6"/>
    </w:p>
    <w:p>
      <w:r>
        <w:drawing>
          <wp:inline distT="0" distB="0" distL="114300" distR="114300">
            <wp:extent cx="5273675" cy="2015490"/>
            <wp:effectExtent l="0" t="0" r="952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 w:cs="宋体"/>
        </w:rPr>
      </w:pPr>
      <w:bookmarkStart w:id="7" w:name="_Toc9442"/>
      <w:r>
        <w:rPr>
          <w:rFonts w:hint="eastAsia" w:ascii="宋体" w:hAnsi="宋体" w:eastAsia="宋体" w:cs="宋体"/>
        </w:rPr>
        <w:t>2.2测试内容</w:t>
      </w:r>
      <w:bookmarkEnd w:id="7"/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模块接口：数据能否正确地进出，是否照预期输出；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局部数据结构：数据说明、初始化、默认值是否有问题；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重要的执行通路：从注册登录到具体功能的响应是否有问题；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出错处理通路：异常的捕获和处理；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边界条件：如最大值、最小值；上溢、下溢和地址异常；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运行时间测试：页面切换及按钮响应是否在2s内；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多用户并行：是否支持多用户并行使用。</w:t>
      </w:r>
    </w:p>
    <w:p>
      <w:pPr>
        <w:pStyle w:val="3"/>
        <w:rPr>
          <w:rFonts w:ascii="宋体" w:hAnsi="宋体" w:eastAsia="宋体" w:cs="宋体"/>
        </w:rPr>
      </w:pPr>
      <w:bookmarkStart w:id="8" w:name="_Toc3662"/>
      <w:r>
        <w:rPr>
          <w:rFonts w:hint="eastAsia" w:ascii="宋体" w:hAnsi="宋体" w:eastAsia="宋体" w:cs="宋体"/>
        </w:rPr>
        <w:t>2.3测试1（黑盒测试）</w:t>
      </w:r>
      <w:bookmarkEnd w:id="8"/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参与单位：司晨旭、吴佳丽、吴卓霖</w:t>
      </w:r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测试部分：功能模块、按钮响应、响应时间、出错提示等等。在不清楚内部代码结构的情况下，测试产品的功能，保证产品的每项功能都能够照预期实现。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9" w:name="_Toc21026"/>
      <w:r>
        <w:rPr>
          <w:rFonts w:hint="eastAsia" w:ascii="宋体" w:hAnsi="宋体" w:cs="宋体"/>
          <w:sz w:val="28"/>
          <w:szCs w:val="28"/>
        </w:rPr>
        <w:t>2.3.1进度安排</w:t>
      </w:r>
      <w:bookmarkEnd w:id="9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测试日期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2022/12/15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明晰产品功能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2022/12/15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制定黑盒测试计划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2022/12/16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进行黑盒测试</w:t>
            </w:r>
          </w:p>
        </w:tc>
      </w:tr>
    </w:tbl>
    <w:p>
      <w:pPr>
        <w:pStyle w:val="8"/>
        <w:rPr>
          <w:rFonts w:ascii="宋体" w:hAnsi="宋体" w:cs="宋体"/>
          <w:sz w:val="28"/>
          <w:szCs w:val="28"/>
        </w:rPr>
      </w:pPr>
      <w:bookmarkStart w:id="10" w:name="_Toc7444"/>
      <w:r>
        <w:rPr>
          <w:rFonts w:hint="eastAsia" w:ascii="宋体" w:hAnsi="宋体" w:cs="宋体"/>
          <w:sz w:val="28"/>
          <w:szCs w:val="28"/>
        </w:rPr>
        <w:t>2.3.2条件</w:t>
      </w:r>
      <w:bookmarkEnd w:id="10"/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设备类型：安卓手机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设备数量：4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使用时间：1h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测试人员：司晨旭、吴佳丽、吴卓霖、开发人员之外的人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11" w:name="_Toc29922"/>
      <w:r>
        <w:rPr>
          <w:rFonts w:hint="eastAsia" w:ascii="宋体" w:hAnsi="宋体" w:cs="宋体"/>
          <w:sz w:val="28"/>
          <w:szCs w:val="28"/>
        </w:rPr>
        <w:t>2.3.3测试资料</w:t>
      </w:r>
      <w:bookmarkEnd w:id="11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功能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输入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注册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身份、密码、确认密码、手机号码、验证码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跳转登录界面 / 输入不规范提示框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登录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账号、密码、忘记密码、立即注册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跳转首页界面 / 输入不规范提示框 / 显示忘记密码视窗 / 跳转注册界面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首页定位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授权定位 / 不授权 / 修改定位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根据位置就近显示文化组织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消息异步收发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消息、账号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双方消息展示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时间、地理位置、活动编码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签到成功提示框、计时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预约文化组织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预约成功提示框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报名志愿活动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 xml:space="preserve">报名成功提示框 / 报名失败提示框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取消预约/报名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账号、文化组织、志愿活动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取消成功提示框 / 取消失败提示框</w:t>
            </w:r>
          </w:p>
        </w:tc>
      </w:tr>
    </w:tbl>
    <w:p>
      <w:pPr>
        <w:pStyle w:val="8"/>
        <w:rPr>
          <w:rFonts w:ascii="宋体" w:hAnsi="宋体" w:cs="宋体"/>
          <w:sz w:val="28"/>
          <w:szCs w:val="28"/>
        </w:rPr>
      </w:pPr>
      <w:bookmarkStart w:id="12" w:name="_Toc4024"/>
      <w:r>
        <w:rPr>
          <w:rFonts w:hint="eastAsia" w:ascii="宋体" w:hAnsi="宋体" w:cs="宋体"/>
          <w:sz w:val="28"/>
          <w:szCs w:val="28"/>
        </w:rPr>
        <w:t>2.3.4测试培训</w:t>
      </w:r>
      <w:bookmarkEnd w:id="12"/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受训人员：司晨旭、吴佳丽、吴卓霖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培训内容：黑盒测试技巧、黑盒测试步骤、黑盒测试内容。</w:t>
      </w:r>
    </w:p>
    <w:p>
      <w:pPr>
        <w:pStyle w:val="3"/>
        <w:rPr>
          <w:rFonts w:ascii="宋体" w:hAnsi="宋体" w:eastAsia="宋体" w:cs="宋体"/>
        </w:rPr>
      </w:pPr>
      <w:bookmarkStart w:id="13" w:name="_Toc13285"/>
      <w:r>
        <w:rPr>
          <w:rFonts w:hint="eastAsia" w:ascii="宋体" w:hAnsi="宋体" w:eastAsia="宋体" w:cs="宋体"/>
        </w:rPr>
        <w:t>2.4测试2（白盒测试）</w:t>
      </w:r>
      <w:bookmarkEnd w:id="13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参与单位：司晨旭、吴佳丽、吴卓霖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测试部分：语句覆盖、判定覆盖、条件覆盖、判定/条件覆盖、条件组合覆盖和路径覆盖功能代码。在清楚内部代码结构的情况下，测试产品各路径，保证产品的每个分支都能够遍历到。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14" w:name="_Toc5887"/>
      <w:r>
        <w:rPr>
          <w:rFonts w:hint="eastAsia" w:ascii="宋体" w:hAnsi="宋体" w:cs="宋体"/>
          <w:sz w:val="28"/>
          <w:szCs w:val="28"/>
        </w:rPr>
        <w:t>2.4.1进度安排</w:t>
      </w:r>
      <w:bookmarkEnd w:id="14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测试日期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2022/12/17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模块测试（单元测试）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2022/12/18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系统参数（集成测试）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2022/12/19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验收测试（确认测试）</w:t>
            </w:r>
          </w:p>
        </w:tc>
      </w:tr>
    </w:tbl>
    <w:p>
      <w:pPr>
        <w:pStyle w:val="8"/>
        <w:rPr>
          <w:rFonts w:ascii="宋体" w:hAnsi="宋体" w:cs="宋体"/>
          <w:sz w:val="28"/>
          <w:szCs w:val="28"/>
        </w:rPr>
      </w:pPr>
      <w:bookmarkStart w:id="15" w:name="_Toc13759"/>
      <w:r>
        <w:rPr>
          <w:rFonts w:hint="eastAsia" w:ascii="宋体" w:hAnsi="宋体" w:cs="宋体"/>
          <w:sz w:val="28"/>
          <w:szCs w:val="28"/>
        </w:rPr>
        <w:t>2.4.2条件</w:t>
      </w:r>
      <w:bookmarkEnd w:id="15"/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设备类型：安卓手机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设备数量：3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使用时间：2h</w:t>
      </w:r>
    </w:p>
    <w:p>
      <w:pPr>
        <w:adjustRightInd w:val="0"/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测试人员：司晨旭、吴佳丽、吴卓霖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16" w:name="_Toc7304"/>
      <w:r>
        <w:rPr>
          <w:rFonts w:hint="eastAsia" w:ascii="宋体" w:hAnsi="宋体" w:cs="宋体"/>
          <w:sz w:val="28"/>
          <w:szCs w:val="28"/>
        </w:rPr>
        <w:t>2.4.3测试资料</w:t>
      </w:r>
      <w:bookmarkEnd w:id="16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功能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输入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32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注册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身份、密码、确认密码、手机号码、验证码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跳转登录界面 / 输入不规范提示框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登录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账号、密码、忘记密码、立即注册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跳转首页界面 / 输入不规范提示框 / 显示忘记密码视窗 / 跳转注册界面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首页定位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授权定位 / 不授权 / 修改定位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根据位置就近显示文化组织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消息异步收发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消息、账号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双方消息展示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时间、地理位置、活动编码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签到成功提示框、计时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预约文化组织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预约成功提示框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报名志愿活动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 xml:space="preserve">报名成功提示框 / 报名失败提示框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取消预约/报名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账号、文化组织、志愿活动</w:t>
            </w:r>
          </w:p>
        </w:tc>
        <w:tc>
          <w:tcPr>
            <w:tcW w:w="2841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取消成功提示框 / 取消失败提示框</w:t>
            </w:r>
          </w:p>
        </w:tc>
      </w:tr>
    </w:tbl>
    <w:p>
      <w:pPr>
        <w:pStyle w:val="8"/>
        <w:rPr>
          <w:rFonts w:ascii="宋体" w:hAnsi="宋体" w:cs="宋体"/>
          <w:sz w:val="28"/>
          <w:szCs w:val="28"/>
        </w:rPr>
      </w:pPr>
      <w:bookmarkStart w:id="17" w:name="_Toc3459"/>
      <w:r>
        <w:rPr>
          <w:rFonts w:hint="eastAsia" w:ascii="宋体" w:hAnsi="宋体" w:cs="宋体"/>
          <w:sz w:val="28"/>
          <w:szCs w:val="28"/>
        </w:rPr>
        <w:t>2.4.4测试培训</w:t>
      </w:r>
      <w:bookmarkEnd w:id="17"/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受训人员：司晨旭、吴佳丽、吴卓霖</w:t>
      </w:r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培训内容：白盒测试技巧、白盒测试步骤、模块测试、集成测试、确认测试内容。</w:t>
      </w:r>
    </w:p>
    <w:p>
      <w:pPr>
        <w:pStyle w:val="2"/>
        <w:rPr>
          <w:rFonts w:ascii="宋体" w:hAnsi="宋体" w:cs="宋体"/>
        </w:rPr>
      </w:pPr>
      <w:bookmarkStart w:id="18" w:name="_Toc16192"/>
      <w:r>
        <w:rPr>
          <w:rFonts w:hint="eastAsia" w:ascii="宋体" w:hAnsi="宋体" w:cs="宋体"/>
        </w:rPr>
        <w:t>3测试设计说明</w:t>
      </w:r>
      <w:bookmarkEnd w:id="18"/>
    </w:p>
    <w:p>
      <w:pPr>
        <w:pStyle w:val="3"/>
        <w:rPr>
          <w:rFonts w:ascii="宋体" w:hAnsi="宋体" w:eastAsia="宋体" w:cs="宋体"/>
        </w:rPr>
      </w:pPr>
      <w:bookmarkStart w:id="19" w:name="_Toc32234"/>
      <w:r>
        <w:rPr>
          <w:rFonts w:hint="eastAsia" w:ascii="宋体" w:hAnsi="宋体" w:eastAsia="宋体" w:cs="宋体"/>
        </w:rPr>
        <w:t>3.1测试1（黑盒测试）</w:t>
      </w:r>
      <w:bookmarkEnd w:id="19"/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针对产品功能，从注册登录到各功能的落实进行测试。从产品功能角度测试可以最大程度满足用户的需求。依据测试用例针对性地找寻问题，定位更为准确，容易生成测试数据。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20" w:name="_Toc24698"/>
      <w:r>
        <w:rPr>
          <w:rFonts w:hint="eastAsia" w:ascii="宋体" w:hAnsi="宋体" w:cs="宋体"/>
          <w:sz w:val="28"/>
          <w:szCs w:val="28"/>
        </w:rPr>
        <w:t>3.1.1控制</w:t>
      </w:r>
      <w:bookmarkEnd w:id="20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输入：人工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操作顺序：注册 - 忘记密码 - 登录 - 定位 - 搜索 - 预约文化组织 - 报名志愿活动 - 消息收发 - 活动编码签到 - 取消预约/报名 - 查看已报名志愿活动 - 修改个人资料 - 查看帮助中心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记录方法：文档及图文</w:t>
      </w:r>
    </w:p>
    <w:p>
      <w:pPr>
        <w:pStyle w:val="8"/>
        <w:rPr>
          <w:rFonts w:ascii="宋体" w:hAnsi="宋体" w:cs="宋体"/>
          <w:sz w:val="28"/>
          <w:szCs w:val="28"/>
        </w:rPr>
      </w:pPr>
      <w:bookmarkStart w:id="21" w:name="_Toc20112"/>
      <w:r>
        <w:rPr>
          <w:rFonts w:hint="eastAsia" w:ascii="宋体" w:hAnsi="宋体" w:cs="宋体"/>
          <w:sz w:val="28"/>
          <w:szCs w:val="28"/>
        </w:rPr>
        <w:t>3.1.2输入-过程-输出</w:t>
      </w:r>
      <w:bookmarkEnd w:id="21"/>
    </w:p>
    <w:p>
      <w:r>
        <w:drawing>
          <wp:inline distT="0" distB="0" distL="114300" distR="114300">
            <wp:extent cx="1666240" cy="3700780"/>
            <wp:effectExtent l="0" t="0" r="1016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80210" cy="3733800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73225" cy="3733800"/>
            <wp:effectExtent l="0" t="0" r="317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 xml:space="preserve">初始化页面 </w:t>
      </w:r>
      <w:r>
        <w:t xml:space="preserve">                </w:t>
      </w:r>
      <w:r>
        <w:rPr>
          <w:rFonts w:hint="eastAsia"/>
        </w:rPr>
        <w:t xml:space="preserve">登陆页面 </w:t>
      </w:r>
      <w:r>
        <w:t xml:space="preserve">                </w:t>
      </w:r>
      <w:r>
        <w:rPr>
          <w:rFonts w:hint="eastAsia"/>
        </w:rPr>
        <w:t>注册页面</w:t>
      </w:r>
    </w:p>
    <w:p>
      <w:r>
        <w:rPr>
          <w:rFonts w:hint="eastAsia"/>
        </w:rPr>
        <w:drawing>
          <wp:inline distT="0" distB="0" distL="114300" distR="114300">
            <wp:extent cx="1711960" cy="3804920"/>
            <wp:effectExtent l="0" t="0" r="2540" b="5080"/>
            <wp:docPr id="18" name="图片 18" descr="4ae86270c69c3235c0ebf33dd286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ae86270c69c3235c0ebf33dd286da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700530" cy="3810000"/>
            <wp:effectExtent l="0" t="0" r="127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702435" cy="3798570"/>
            <wp:effectExtent l="0" t="0" r="12065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 xml:space="preserve">忘记密码界面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首页 </w:t>
      </w:r>
      <w:r>
        <w:t xml:space="preserve">                   </w:t>
      </w:r>
      <w:r>
        <w:rPr>
          <w:rFonts w:hint="eastAsia"/>
        </w:rPr>
        <w:t xml:space="preserve">消息页面 </w:t>
      </w:r>
    </w:p>
    <w:p>
      <w:r>
        <w:t xml:space="preserve"> </w:t>
      </w:r>
      <w:r>
        <w:drawing>
          <wp:inline distT="0" distB="0" distL="114300" distR="114300">
            <wp:extent cx="1671320" cy="3730625"/>
            <wp:effectExtent l="0" t="0" r="508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685290" cy="3731260"/>
            <wp:effectExtent l="0" t="0" r="381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674495" cy="3729355"/>
            <wp:effectExtent l="0" t="0" r="190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      </w:t>
      </w:r>
      <w:r>
        <w:rPr>
          <w:rFonts w:hint="eastAsia"/>
        </w:rPr>
        <w:t xml:space="preserve"> 我的页面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修改个人信息 </w:t>
      </w:r>
      <w:r>
        <w:t xml:space="preserve">             </w:t>
      </w:r>
      <w:r>
        <w:rPr>
          <w:rFonts w:hint="eastAsia"/>
        </w:rPr>
        <w:t xml:space="preserve">报名志愿活动 </w:t>
      </w:r>
      <w:r>
        <w:t xml:space="preserve">     </w:t>
      </w:r>
    </w:p>
    <w:p>
      <w:r>
        <w:t xml:space="preserve">  </w:t>
      </w:r>
      <w:r>
        <w:drawing>
          <wp:inline distT="0" distB="0" distL="114300" distR="114300">
            <wp:extent cx="1649095" cy="3680460"/>
            <wp:effectExtent l="0" t="0" r="1905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654175" cy="3687445"/>
            <wp:effectExtent l="0" t="0" r="9525" b="825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670050" cy="3735070"/>
            <wp:effectExtent l="0" t="0" r="6350" b="11430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      </w:t>
      </w:r>
      <w:r>
        <w:rPr>
          <w:rFonts w:hint="eastAsia"/>
        </w:rPr>
        <w:t xml:space="preserve">  取消报名                               签到页面</w:t>
      </w:r>
    </w:p>
    <w:p/>
    <w:p>
      <w:r>
        <w:t xml:space="preserve">  </w:t>
      </w:r>
      <w:r>
        <w:drawing>
          <wp:inline distT="0" distB="0" distL="114300" distR="114300">
            <wp:extent cx="1661160" cy="3677285"/>
            <wp:effectExtent l="0" t="0" r="2540" b="5715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656080" cy="3681730"/>
            <wp:effectExtent l="0" t="0" r="7620" b="127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59890" cy="3693160"/>
            <wp:effectExtent l="0" t="0" r="3810" b="254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签到失败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取消报名 </w:t>
      </w:r>
      <w:r>
        <w:t xml:space="preserve">              </w:t>
      </w:r>
      <w:r>
        <w:rPr>
          <w:rFonts w:hint="eastAsia"/>
        </w:rPr>
        <w:t>查看已签到活动</w:t>
      </w:r>
    </w:p>
    <w:p/>
    <w:p>
      <w:pPr>
        <w:pStyle w:val="3"/>
        <w:rPr>
          <w:rFonts w:ascii="宋体" w:hAnsi="宋体" w:eastAsia="宋体" w:cs="宋体"/>
        </w:rPr>
      </w:pPr>
      <w:bookmarkStart w:id="22" w:name="_Toc11946"/>
      <w:r>
        <w:rPr>
          <w:rFonts w:hint="eastAsia" w:ascii="宋体" w:hAnsi="宋体" w:eastAsia="宋体" w:cs="宋体"/>
        </w:rPr>
        <w:t>3.2测试2（白盒测试）</w:t>
      </w:r>
      <w:bookmarkEnd w:id="22"/>
    </w:p>
    <w:p>
      <w:pPr>
        <w:pStyle w:val="8"/>
        <w:rPr>
          <w:rFonts w:ascii="宋体" w:hAnsi="宋体" w:cs="宋体"/>
          <w:sz w:val="28"/>
          <w:szCs w:val="28"/>
        </w:rPr>
      </w:pPr>
      <w:bookmarkStart w:id="23" w:name="_Toc3132"/>
      <w:r>
        <w:rPr>
          <w:rFonts w:hint="eastAsia" w:ascii="宋体" w:hAnsi="宋体" w:cs="宋体"/>
          <w:sz w:val="28"/>
          <w:szCs w:val="28"/>
        </w:rPr>
        <w:t>3.2.1 单元测试</w:t>
      </w:r>
      <w:bookmarkEnd w:id="23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9"/>
        <w:gridCol w:w="1077"/>
        <w:gridCol w:w="1950"/>
        <w:gridCol w:w="1714"/>
        <w:gridCol w:w="1446"/>
        <w:gridCol w:w="1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用例编号</w:t>
            </w:r>
          </w:p>
        </w:tc>
        <w:tc>
          <w:tcPr>
            <w:tcW w:w="195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测试步骤</w:t>
            </w:r>
          </w:p>
        </w:tc>
        <w:tc>
          <w:tcPr>
            <w:tcW w:w="1714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输入数据</w:t>
            </w:r>
          </w:p>
        </w:tc>
        <w:tc>
          <w:tcPr>
            <w:tcW w:w="1446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预期结果</w:t>
            </w:r>
          </w:p>
        </w:tc>
        <w:tc>
          <w:tcPr>
            <w:tcW w:w="138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登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录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登录时，账号密码均输入数据库中存放正确数据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跳转至博青秀界面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登录时，输入的账号密码不匹配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密码错误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登录时，输入的账号为空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账号不能为空</w:t>
            </w:r>
          </w:p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登录时，输入的密码为空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密码不能为空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登录时，输入的账号不存在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111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账号不存在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注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册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注册时，两栏密码均正确；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身份已选择；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手机号为正确的手机号，且没有被注册过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13103617709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弹出注册成功，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并跳转至登录界面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注册时，未选择身份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请选择身份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13103617709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请选择身份的窗口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注册时，两栏密码不一致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131036717709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两次密码不一致的窗口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注册时，输入的手机号不正确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手机号有误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注册时，输入的手机号已经注册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密码123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手机号已经注册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首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页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定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位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首页定位，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gps打开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点击首页左上角定位图标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gps打开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弹出相应的地理位置坐标</w:t>
            </w:r>
          </w:p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首页定位，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gps不打开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点击首页左上角定位图标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gps不打开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弹出无法读取坐标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搜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索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完全匹配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只显示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输入为空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显示全部公告信息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模糊查询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并没有相应的结果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显示为空</w:t>
            </w:r>
          </w:p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聊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天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用户a给用户b发送数字信息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用户a给用户b发送123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用户a聊天窗口显示已发送信息123，用户b收到信息123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用户a给用户b发送字符信息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用户a给用户b发送abc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用户a聊天窗口显示已发送信息abc，用户b收到信息abc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用户a给用户b发送空信息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不能发送，无反应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用户b给用户a发送数字信息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用户b给用户a发送123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用户b聊天窗口显示已发送信息123，用户a收到信息123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用户b给用户a发送字符信息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用户b给用户a发送abc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用户b聊天窗口显示已发送信息abc，用户a收到信息abc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用户b给用户a发送空信息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不能发送，无反应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签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到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用户签到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用户在特定范围内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在特定时间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输入正确活动编号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在10:00(志愿时间在9:00-11:00)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123456(正确的密码)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弹出签到成功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志愿时长开始更新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用户不在特定范围内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不在特定范围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在10:00(志愿时间在9:00-11:00)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123456(正确的密码)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不在指定的签到范围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用户不在签到规定时间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在12:00(志愿时间在9:00-11:00)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123456(正确的密码)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不在规定的签到时间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用户输入了错误的签到活动编码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在10:00(志愿时间在9:00-11:00)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123457(错误的密码)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活动编码错误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签到界面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有正在计时的志愿服务，点击正在服务活动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点击正在服务活动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进入计时界面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签到界面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有正在计时的志愿服务，再次点击我要签到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点击我要签到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您有正在服务的志愿活动，不能重复服务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签退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点击签退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弹出签退成功的提示框，停止计时，并返回至签到界面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预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约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在可选时间内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参观人数限额未满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12.19(为可选时间范围)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参观人数为8(总参观人数为10)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预约成功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参观人数加1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在不可选时间内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参观人数限额未满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12.18(为不可选时间范围)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参观人数为8(总参观人数为10)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预约失败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在可选时间内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参观人数限额已满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12.19(为可选时间范围)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参观人数为10(总参观人数为10)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不可预约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志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愿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活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动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报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名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选择可选时间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单选活动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12.19(为有志愿活动时间)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弹出提示报名成功，该活动消失在可选活动里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选择可选时间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多选活动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12.19(为有志愿活动时间)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活动：整理书架、管理秩序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弹出提示报名成功，已报名活动消失在可选活动里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报名异常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12.19(为有志愿活动时间)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报名失败，请重试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模糊搜索志愿内容，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列出所有包含搜索内容的志愿活动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整理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整理书架、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整理书桌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模糊搜索志愿内容，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未搜到志愿活动</w:t>
            </w:r>
          </w:p>
        </w:tc>
        <w:tc>
          <w:tcPr>
            <w:tcW w:w="171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未找到123相关志愿活动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发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布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商家发布招募信息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2022-12-20至2022-12-30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志愿人数为10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数据库相应时段表更新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商家发布错误招募信息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2022-12-20至2022-12-30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(时间未过)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志愿人数为-1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发布失败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商家发布错误招募信息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2022-12-1至2022-12-7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(时间已过)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志愿人数为10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发布失败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restart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消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息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消息模块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点击清扫图标</w:t>
            </w:r>
          </w:p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点击清扫图标</w:t>
            </w:r>
          </w:p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清理未读消息角标，消息旁边的数字也清空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消息模块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点击对话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点击融设计图书馆后返回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进入和融设计图书馆的聊天界面，返回后融设计图书馆的未读消息角标已清除，消息旁边的数字改变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950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文化组织界面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点击聊天进入聊天界面，并发送消息</w:t>
            </w:r>
          </w:p>
        </w:tc>
        <w:tc>
          <w:tcPr>
            <w:tcW w:w="1714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点击聊天图标，发送聊天内容，返回进入消息界面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进入和融设计图书馆的聊天界面，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发送聊天内容123，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进入消息界面后，融设计图书馆出现在列表中</w:t>
            </w:r>
          </w:p>
        </w:tc>
        <w:tc>
          <w:tcPr>
            <w:tcW w:w="1382" w:type="dxa"/>
          </w:tcPr>
          <w:p>
            <w:pPr>
              <w:spacing w:line="360" w:lineRule="auto"/>
              <w:rPr>
                <w:sz w:val="24"/>
              </w:rPr>
            </w:pPr>
          </w:p>
        </w:tc>
      </w:tr>
    </w:tbl>
    <w:p>
      <w:pPr>
        <w:pStyle w:val="8"/>
        <w:rPr>
          <w:rFonts w:ascii="宋体" w:hAnsi="宋体" w:cs="宋体"/>
          <w:sz w:val="28"/>
          <w:szCs w:val="28"/>
        </w:rPr>
      </w:pPr>
      <w:bookmarkStart w:id="24" w:name="_Toc17171"/>
      <w:r>
        <w:rPr>
          <w:rFonts w:hint="eastAsia" w:ascii="宋体" w:hAnsi="宋体" w:cs="宋体"/>
          <w:sz w:val="28"/>
          <w:szCs w:val="28"/>
        </w:rPr>
        <w:t>3.2.2 集成测试</w:t>
      </w:r>
      <w:bookmarkEnd w:id="24"/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测试重点：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1.子系统：模块组装后能否正常运行；模块之间有无有害影响；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2.接口相关问题：数据在不同子系统是否丢失；组合起来能否完成预期的主要功能；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测试方法：采用自顶向下集成方法；检测程序中的主要执行通路是否都能按预定要求正确工作；每当一个新模块结合进来时进行回归测试。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  <w:szCs w:val="32"/>
        </w:rPr>
      </w:pPr>
    </w:p>
    <w:p>
      <w:pPr>
        <w:rPr>
          <w:highlight w:val="yellow"/>
        </w:rPr>
      </w:pPr>
      <w:r>
        <w:drawing>
          <wp:inline distT="0" distB="0" distL="0" distR="0">
            <wp:extent cx="5043170" cy="3159760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834" cy="31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用例编号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测试步骤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模块关系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预期结果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1/第一层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color w:val="333333"/>
                <w:sz w:val="24"/>
                <w:szCs w:val="32"/>
                <w:shd w:val="clear" w:color="auto" w:fill="FFFFFF"/>
              </w:rPr>
              <w:t>当用户输入账号密码并通过时，将其定向到【主页】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登录模块、页面切换模块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跳转至博青秀界面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2/集成第二层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单击【消息】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页面切换模块、消息模块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跳转至消息页面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3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单击【签到】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页面切换模块、签到模块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跳转至签到页面</w:t>
            </w:r>
          </w:p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4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单击【我的】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页面切换模块、我的模块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跳转至我的页面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5/集成第三层</w:t>
            </w:r>
          </w:p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选择任一志愿活动报名，并在【活动】页中查看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活动报名模块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提示【报名成功】，并在【活动】页中显示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6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签到活动，输入了正确、符合要求的数字码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签到模块——成功反馈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提示【签到成功】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7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签到失败，输入了错误、不符合要求的数字码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签到模块——失败反馈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提示【签到失败，未报名或活动未开始】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8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【我的】页面中，点击个人信息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我的模块——个人信息页面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跳转至【个人信息】页面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9/集成第四层</w:t>
            </w:r>
          </w:p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在【活动】页中选择一项已报名活动并取消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活动报名模块——取消报名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提示【取消成功】，并从活动页中移除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10</w:t>
            </w:r>
          </w:p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在个人信息页中修改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我的模块——个人信息——修改信息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hint="eastAsia" w:ascii="宋体" w:hAnsi="宋体" w:cs="宋体"/>
                <w:sz w:val="24"/>
                <w:szCs w:val="32"/>
              </w:rPr>
              <w:t>修改完后点击保存，【个人信息页】更新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</w:tbl>
    <w:p>
      <w:pPr>
        <w:pStyle w:val="2"/>
        <w:rPr>
          <w:rFonts w:hint="eastAsia" w:ascii="宋体" w:hAnsi="宋体" w:cs="宋体"/>
          <w:sz w:val="32"/>
          <w:szCs w:val="20"/>
        </w:rPr>
      </w:pPr>
      <w:bookmarkStart w:id="25" w:name="_Toc5203"/>
      <w:r>
        <w:rPr>
          <w:rFonts w:ascii="宋体" w:hAnsi="宋体" w:cs="宋体"/>
          <w:sz w:val="32"/>
          <w:szCs w:val="20"/>
        </w:rPr>
        <w:t>3.3</w:t>
      </w:r>
      <w:r>
        <w:rPr>
          <w:rFonts w:hint="eastAsia" w:ascii="宋体" w:hAnsi="宋体" w:cs="宋体"/>
          <w:sz w:val="32"/>
          <w:szCs w:val="20"/>
        </w:rPr>
        <w:t>系统测试</w:t>
      </w:r>
    </w:p>
    <w:p>
      <w:pPr>
        <w:pStyle w:val="8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3.</w:t>
      </w:r>
      <w:r>
        <w:rPr>
          <w:rFonts w:ascii="宋体" w:hAnsi="宋体" w:cs="宋体"/>
          <w:sz w:val="28"/>
          <w:szCs w:val="28"/>
        </w:rPr>
        <w:t>3</w:t>
      </w:r>
      <w:r>
        <w:rPr>
          <w:rFonts w:hint="eastAsia" w:ascii="宋体" w:hAnsi="宋体" w:cs="宋体"/>
          <w:sz w:val="28"/>
          <w:szCs w:val="28"/>
        </w:rPr>
        <w:t>.</w:t>
      </w:r>
      <w:r>
        <w:rPr>
          <w:rFonts w:ascii="宋体" w:hAnsi="宋体" w:cs="宋体"/>
          <w:sz w:val="28"/>
          <w:szCs w:val="28"/>
        </w:rPr>
        <w:t>1</w:t>
      </w:r>
      <w:r>
        <w:rPr>
          <w:rFonts w:hint="eastAsia" w:ascii="宋体" w:hAnsi="宋体" w:cs="宋体"/>
          <w:sz w:val="28"/>
          <w:szCs w:val="28"/>
        </w:rPr>
        <w:t xml:space="preserve"> 测试准则</w:t>
      </w:r>
    </w:p>
    <w:p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采用</w:t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>eta测试方法，将软件布置在多个用户中（不包括开发人员），在实际使用环境下进行测试。运行一段时间来验证产品，并要求客户提供给我们对产品的满意度、有关设计、功能和可用性的反馈。</w:t>
      </w:r>
    </w:p>
    <w:p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由于预算和时间限制，本次测试未能招募理想数量的参与者，本次测试仅3位用户参于：</w:t>
      </w:r>
    </w:p>
    <w:p>
      <w:pPr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测试用户为： 邬*东 浙大城市学院法学院学生</w:t>
      </w:r>
    </w:p>
    <w:p>
      <w:pPr>
        <w:ind w:firstLine="42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胡*为 社会人士</w:t>
      </w:r>
    </w:p>
    <w:p>
      <w:pPr>
        <w:ind w:firstLine="42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覃*俊 浙大城市学院计算学院学生</w:t>
      </w:r>
    </w:p>
    <w:p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为每一位测试用户提供文档，包括设置、安装、使用和卸载应详细说明并检查其正确性。</w:t>
      </w:r>
    </w:p>
    <w:p>
      <w:pPr>
        <w:pStyle w:val="8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3.</w:t>
      </w:r>
      <w:r>
        <w:rPr>
          <w:rFonts w:ascii="宋体" w:hAnsi="宋体" w:cs="宋体"/>
          <w:sz w:val="28"/>
          <w:szCs w:val="28"/>
        </w:rPr>
        <w:t>3</w:t>
      </w:r>
      <w:r>
        <w:rPr>
          <w:rFonts w:hint="eastAsia" w:ascii="宋体" w:hAnsi="宋体" w:cs="宋体"/>
          <w:sz w:val="28"/>
          <w:szCs w:val="28"/>
        </w:rPr>
        <w:t>.</w:t>
      </w:r>
      <w:r>
        <w:rPr>
          <w:rFonts w:ascii="宋体" w:hAnsi="宋体" w:cs="宋体"/>
          <w:sz w:val="28"/>
          <w:szCs w:val="28"/>
        </w:rPr>
        <w:t xml:space="preserve">2 </w:t>
      </w:r>
      <w:r>
        <w:rPr>
          <w:rFonts w:hint="eastAsia" w:ascii="宋体" w:hAnsi="宋体" w:cs="宋体"/>
          <w:sz w:val="28"/>
          <w:szCs w:val="28"/>
        </w:rPr>
        <w:t>测试结果概述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本次测试从2</w:t>
      </w:r>
      <w:r>
        <w:rPr>
          <w:sz w:val="24"/>
          <w:szCs w:val="32"/>
        </w:rPr>
        <w:t>022-12-23</w:t>
      </w:r>
      <w:r>
        <w:rPr>
          <w:rFonts w:hint="eastAsia"/>
          <w:sz w:val="24"/>
          <w:szCs w:val="32"/>
        </w:rPr>
        <w:t>开始到2</w:t>
      </w:r>
      <w:r>
        <w:rPr>
          <w:sz w:val="24"/>
          <w:szCs w:val="32"/>
        </w:rPr>
        <w:t>022-12-26</w:t>
      </w:r>
      <w:r>
        <w:rPr>
          <w:rFonts w:hint="eastAsia"/>
          <w:sz w:val="24"/>
          <w:szCs w:val="32"/>
        </w:rPr>
        <w:t>，共持续3天，测试共发现9 个bug，其中严重级别bug</w:t>
      </w:r>
      <w:r>
        <w:rPr>
          <w:sz w:val="24"/>
          <w:szCs w:val="32"/>
        </w:rPr>
        <w:t xml:space="preserve"> 5</w:t>
      </w:r>
      <w:r>
        <w:rPr>
          <w:rFonts w:hint="eastAsia"/>
          <w:sz w:val="24"/>
          <w:szCs w:val="32"/>
        </w:rPr>
        <w:t>个，非严重级别bug</w:t>
      </w:r>
      <w:r>
        <w:rPr>
          <w:sz w:val="24"/>
          <w:szCs w:val="32"/>
        </w:rPr>
        <w:t xml:space="preserve"> 4</w:t>
      </w:r>
      <w:r>
        <w:rPr>
          <w:rFonts w:hint="eastAsia"/>
          <w:sz w:val="24"/>
          <w:szCs w:val="32"/>
        </w:rPr>
        <w:t>个。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严重：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1.</w:t>
      </w:r>
      <w:r>
        <w:rPr>
          <w:rFonts w:hint="eastAsia"/>
          <w:sz w:val="24"/>
          <w:szCs w:val="32"/>
        </w:rPr>
        <w:t>登录时有小概率登陆失败，猜测与连接服务器质量有关；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2.</w:t>
      </w:r>
      <w:r>
        <w:rPr>
          <w:rFonts w:hint="eastAsia"/>
          <w:sz w:val="24"/>
          <w:szCs w:val="32"/>
        </w:rPr>
        <w:t>参与了活动签到，但是活动结束后在已签到活动中没有相关显示；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3.</w:t>
      </w:r>
      <w:r>
        <w:rPr>
          <w:rFonts w:hint="eastAsia"/>
          <w:sz w:val="24"/>
          <w:szCs w:val="32"/>
        </w:rPr>
        <w:t>签到活动在地址范围外也能成功签到；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4.</w:t>
      </w:r>
      <w:r>
        <w:rPr>
          <w:rFonts w:hint="eastAsia"/>
          <w:sz w:val="24"/>
          <w:szCs w:val="32"/>
        </w:rPr>
        <w:t>消息界面不能正常发送信息；</w:t>
      </w:r>
    </w:p>
    <w:p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5.</w:t>
      </w:r>
      <w:r>
        <w:rPr>
          <w:rFonts w:hint="eastAsia"/>
          <w:sz w:val="24"/>
          <w:szCs w:val="32"/>
        </w:rPr>
        <w:t>报名完活动后取消失败；</w:t>
      </w:r>
    </w:p>
    <w:p>
      <w:pPr>
        <w:rPr>
          <w:rFonts w:hint="eastAsia"/>
          <w:sz w:val="24"/>
          <w:szCs w:val="32"/>
        </w:rPr>
      </w:pP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非严重：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1.</w:t>
      </w:r>
      <w:r>
        <w:rPr>
          <w:rFonts w:hint="eastAsia"/>
          <w:sz w:val="24"/>
          <w:szCs w:val="32"/>
        </w:rPr>
        <w:t>登录登出后需要重新登录；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2.</w:t>
      </w:r>
      <w:r>
        <w:rPr>
          <w:rFonts w:hint="eastAsia"/>
          <w:sz w:val="24"/>
          <w:szCs w:val="32"/>
        </w:rPr>
        <w:t>页面跳转比较容易出现卡顿；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3.</w:t>
      </w:r>
      <w:r>
        <w:rPr>
          <w:rFonts w:hint="eastAsia"/>
          <w:sz w:val="24"/>
          <w:szCs w:val="32"/>
        </w:rPr>
        <w:t>志愿者编号应该由软件赋予而不是手动输入；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>4.</w:t>
      </w:r>
      <w:r>
        <w:rPr>
          <w:rFonts w:hint="eastAsia"/>
          <w:sz w:val="24"/>
          <w:szCs w:val="32"/>
        </w:rPr>
        <w:t>个人页面中的个人履历和记录证明无法点击；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评价表：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邬*东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9" w:hRule="atLeast"/>
        </w:trPr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界面做的挺美观的，如果是针对大学生做志愿服务的话我觉得该有的东西都有了，很完整，就是bug有点多。如果请专业的团队修一下没准能真上线。</w:t>
            </w:r>
          </w:p>
        </w:tc>
      </w:tr>
    </w:tbl>
    <w:p>
      <w:pPr>
        <w:rPr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胡*为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5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9" w:hRule="atLeast"/>
        </w:trPr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挺有意思的，能注册能登陆使用，能读到地理位置签到确实挺牛的。做的还行，就是跟志愿汇扳手腕还是有点困难。</w:t>
            </w:r>
          </w:p>
        </w:tc>
      </w:tr>
    </w:tbl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覃*俊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2130" w:type="dxa"/>
          </w:tcPr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9" w:hRule="atLeast"/>
        </w:trPr>
        <w:tc>
          <w:tcPr>
            <w:tcW w:w="8522" w:type="dxa"/>
            <w:gridSpan w:val="4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界面设计不错，整体风格统一，有鲜明的个体特色；但是功能做的不够好，比较明显的就是重复登陆问题，然后报名活动签到也有很大漏洞啊，我在宁波报名杭州的活动我也能签上到，是不是要考虑下范围的问题；好多界面都没完善，消息发不了，个人界面里个人头像不能改等等。</w:t>
            </w:r>
          </w:p>
        </w:tc>
      </w:tr>
    </w:tbl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</w:p>
    <w:p>
      <w:pPr>
        <w:pStyle w:val="2"/>
        <w:rPr>
          <w:rFonts w:ascii="宋体" w:hAnsi="宋体" w:cs="宋体"/>
        </w:rPr>
      </w:pPr>
      <w:r>
        <w:rPr>
          <w:rFonts w:hint="eastAsia" w:ascii="宋体" w:hAnsi="宋体" w:cs="宋体"/>
        </w:rPr>
        <w:t>4评价准则</w:t>
      </w:r>
      <w:bookmarkEnd w:id="25"/>
    </w:p>
    <w:p>
      <w:pPr>
        <w:pStyle w:val="3"/>
        <w:rPr>
          <w:rFonts w:ascii="宋体" w:hAnsi="宋体" w:eastAsia="宋体" w:cs="宋体"/>
        </w:rPr>
      </w:pPr>
      <w:bookmarkStart w:id="26" w:name="_Toc20980"/>
      <w:r>
        <w:rPr>
          <w:rFonts w:hint="eastAsia" w:ascii="宋体" w:hAnsi="宋体" w:eastAsia="宋体" w:cs="宋体"/>
        </w:rPr>
        <w:t>4.1范围</w:t>
      </w:r>
      <w:bookmarkEnd w:id="26"/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接查范围：界面切换、功能实现、按钮响应。</w:t>
      </w:r>
    </w:p>
    <w:p>
      <w:pPr>
        <w:spacing w:line="360" w:lineRule="auto"/>
        <w:ind w:firstLine="480" w:firstLineChars="200"/>
        <w:rPr>
          <w:sz w:val="24"/>
          <w:szCs w:val="32"/>
        </w:rPr>
      </w:pPr>
      <w:r>
        <w:rPr>
          <w:rFonts w:hint="eastAsia"/>
          <w:sz w:val="24"/>
          <w:szCs w:val="32"/>
        </w:rPr>
        <w:t>局限性：并未测试多线程并发、多用户在线的情况。</w:t>
      </w:r>
    </w:p>
    <w:p>
      <w:pPr>
        <w:pStyle w:val="3"/>
        <w:rPr>
          <w:rFonts w:ascii="宋体" w:hAnsi="宋体" w:eastAsia="宋体" w:cs="宋体"/>
        </w:rPr>
      </w:pPr>
      <w:bookmarkStart w:id="27" w:name="_Toc3294"/>
      <w:r>
        <w:rPr>
          <w:rFonts w:hint="eastAsia" w:ascii="宋体" w:hAnsi="宋体" w:eastAsia="宋体" w:cs="宋体"/>
        </w:rPr>
        <w:t>4.2尺度</w:t>
      </w:r>
      <w:bookmarkEnd w:id="27"/>
    </w:p>
    <w:p>
      <w:pPr>
        <w:spacing w:line="360" w:lineRule="auto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预期输出结果：界面正常切换、切换时间不超过2s、按钮响应正常、响应时间不超过2s、出错提示框正确。</w:t>
      </w:r>
    </w:p>
    <w:p>
      <w:pPr>
        <w:spacing w:line="360" w:lineRule="auto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容许偏差：切换及响应时间不超过5s。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1D100"/>
    <w:multiLevelType w:val="singleLevel"/>
    <w:tmpl w:val="82A1D10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9A70D11"/>
    <w:multiLevelType w:val="singleLevel"/>
    <w:tmpl w:val="89A70D1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0OTllZjEzNmE0ZDU0YzJmOGQ2NzlkMDJhNDQ5NmYifQ=="/>
  </w:docVars>
  <w:rsids>
    <w:rsidRoot w:val="411A3087"/>
    <w:rsid w:val="00095D42"/>
    <w:rsid w:val="001A695E"/>
    <w:rsid w:val="00277BEC"/>
    <w:rsid w:val="003D565A"/>
    <w:rsid w:val="006A4109"/>
    <w:rsid w:val="00805178"/>
    <w:rsid w:val="00A106DC"/>
    <w:rsid w:val="00B359AA"/>
    <w:rsid w:val="00DA3348"/>
    <w:rsid w:val="00EC70DC"/>
    <w:rsid w:val="00F105CF"/>
    <w:rsid w:val="02BF780D"/>
    <w:rsid w:val="02CC42EB"/>
    <w:rsid w:val="09297FF5"/>
    <w:rsid w:val="104A2676"/>
    <w:rsid w:val="136715C8"/>
    <w:rsid w:val="1B5B6A5D"/>
    <w:rsid w:val="1D5A60D0"/>
    <w:rsid w:val="2CF717B7"/>
    <w:rsid w:val="3817149D"/>
    <w:rsid w:val="3C3A1809"/>
    <w:rsid w:val="411A3087"/>
    <w:rsid w:val="46027946"/>
    <w:rsid w:val="4ADE69DB"/>
    <w:rsid w:val="4F8434CA"/>
    <w:rsid w:val="5B4056C1"/>
    <w:rsid w:val="5C2421EB"/>
    <w:rsid w:val="5C795CE6"/>
    <w:rsid w:val="62145A44"/>
    <w:rsid w:val="63A41C1D"/>
    <w:rsid w:val="739F0107"/>
    <w:rsid w:val="7DA9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2" w:semiHidden="0" w:name="toc 3"/>
    <w:lsdException w:unhideWhenUsed="0" w:uiPriority="0" w:semiHidden="0" w:name="toc 4"/>
    <w:lsdException w:qFormat="1" w:unhideWhenUsed="0" w:uiPriority="2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7"/>
    </w:pPr>
    <w:rPr>
      <w:rFonts w:ascii="Arial" w:hAnsi="Arial" w:eastAsia="黑体"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5"/>
    <w:basedOn w:val="1"/>
    <w:next w:val="1"/>
    <w:qFormat/>
    <w:uiPriority w:val="2"/>
    <w:pPr>
      <w:ind w:left="840"/>
      <w:jc w:val="left"/>
    </w:pPr>
    <w:rPr>
      <w:szCs w:val="21"/>
    </w:rPr>
  </w:style>
  <w:style w:type="paragraph" w:styleId="11">
    <w:name w:val="toc 3"/>
    <w:basedOn w:val="1"/>
    <w:next w:val="1"/>
    <w:qFormat/>
    <w:uiPriority w:val="2"/>
    <w:pPr>
      <w:ind w:left="420"/>
      <w:jc w:val="left"/>
    </w:pPr>
    <w:rPr>
      <w:i/>
      <w:iCs/>
    </w:rPr>
  </w:style>
  <w:style w:type="paragraph" w:styleId="12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9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0">
    <w:name w:val="页眉 字符"/>
    <w:basedOn w:val="16"/>
    <w:link w:val="13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1">
    <w:name w:val="页脚 字符"/>
    <w:basedOn w:val="16"/>
    <w:link w:val="12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5728</Words>
  <Characters>6479</Characters>
  <Lines>67</Lines>
  <Paragraphs>18</Paragraphs>
  <TotalTime>3</TotalTime>
  <ScaleCrop>false</ScaleCrop>
  <LinksUpToDate>false</LinksUpToDate>
  <CharactersWithSpaces>7166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2022-12-17T13:43:00Z</dcterms:created>
  <dc:creator>栗子</dc:creator>
  <cp:lastModifiedBy>栗子</cp:lastModifiedBy>
  <dcterms:modified xsi:type="dcterms:W3CDTF">2022-12-28T05:22:26Z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15CBDB30AE03495096A6D7A9D22DC0DB</vt:lpwstr>
  </property>
</Properties>
</file>