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rPr>
          <w:rFonts w:eastAsia="黑体"/>
          <w:b/>
          <w:sz w:val="72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218440</wp:posOffset>
            </wp:positionV>
            <wp:extent cx="4495800" cy="1266190"/>
            <wp:effectExtent l="0" t="0" r="0" b="38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jc w:val="center"/>
        <w:rPr>
          <w:rFonts w:hint="eastAsia" w:eastAsia="黑体"/>
          <w:bCs/>
          <w:sz w:val="84"/>
          <w:szCs w:val="84"/>
        </w:rPr>
      </w:pPr>
    </w:p>
    <w:p>
      <w:pPr>
        <w:spacing w:line="300" w:lineRule="auto"/>
        <w:rPr>
          <w:rFonts w:hint="eastAsia" w:eastAsia="黑体"/>
          <w:bCs/>
          <w:sz w:val="84"/>
          <w:szCs w:val="84"/>
        </w:rPr>
      </w:pPr>
    </w:p>
    <w:p>
      <w:pPr>
        <w:spacing w:line="600" w:lineRule="auto"/>
        <w:jc w:val="center"/>
        <w:rPr>
          <w:rFonts w:hint="eastAsia" w:eastAsia="黑体"/>
          <w:bCs/>
          <w:sz w:val="15"/>
          <w:szCs w:val="15"/>
        </w:rPr>
      </w:pPr>
      <w:r>
        <w:rPr>
          <w:rFonts w:hint="eastAsia" w:eastAsia="黑体"/>
          <w:bCs/>
          <w:sz w:val="84"/>
          <w:szCs w:val="84"/>
        </w:rPr>
        <w:t>测试计划</w:t>
      </w:r>
    </w:p>
    <w:p>
      <w:pPr>
        <w:spacing w:line="360" w:lineRule="auto"/>
        <w:jc w:val="center"/>
        <w:rPr>
          <w:rFonts w:hint="eastAsia" w:eastAsia="黑体"/>
          <w:b/>
          <w:sz w:val="28"/>
        </w:rPr>
      </w:pPr>
      <w:r>
        <w:rPr>
          <w:rFonts w:hint="eastAsia" w:eastAsia="黑体"/>
          <w:b/>
          <w:sz w:val="28"/>
        </w:rPr>
        <w:drawing>
          <wp:inline distT="0" distB="0" distL="114300" distR="114300">
            <wp:extent cx="1494790" cy="1443355"/>
            <wp:effectExtent l="0" t="0" r="0" b="0"/>
            <wp:docPr id="1" name="图片 1" descr="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标志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eastAsia="黑体"/>
          <w:sz w:val="22"/>
          <w:szCs w:val="21"/>
        </w:rPr>
      </w:pPr>
    </w:p>
    <w:p>
      <w:pPr>
        <w:spacing w:line="300" w:lineRule="auto"/>
        <w:ind w:left="210" w:leftChars="100" w:firstLine="247" w:firstLineChars="103"/>
        <w:rPr>
          <w:rFonts w:eastAsia="黑体"/>
          <w:sz w:val="24"/>
        </w:rPr>
      </w:pPr>
      <w:r>
        <w:rPr>
          <w:rFonts w:eastAsia="黑体"/>
          <w:sz w:val="24"/>
        </w:rPr>
        <w:t xml:space="preserve">                              </w:t>
      </w:r>
    </w:p>
    <w:p>
      <w:pPr>
        <w:tabs>
          <w:tab w:val="left" w:pos="7005"/>
        </w:tabs>
        <w:spacing w:line="300" w:lineRule="auto"/>
        <w:ind w:firstLine="960" w:firstLineChars="300"/>
        <w:rPr>
          <w:sz w:val="32"/>
          <w:szCs w:val="32"/>
        </w:rPr>
      </w:pPr>
      <w:r>
        <w:rPr>
          <w:rFonts w:hint="eastAsia" w:hAnsi="宋体"/>
          <w:sz w:val="32"/>
          <w:szCs w:val="32"/>
        </w:rPr>
        <w:t>项目名称</w:t>
      </w:r>
      <w:r>
        <w:rPr>
          <w:sz w:val="32"/>
          <w:szCs w:val="32"/>
        </w:rPr>
        <w:t xml:space="preserve">  </w:t>
      </w:r>
      <w:r>
        <w:rPr>
          <w:bCs/>
          <w:sz w:val="32"/>
          <w:szCs w:val="32"/>
          <w:u w:val="single"/>
        </w:rPr>
        <w:t xml:space="preserve">      </w:t>
      </w:r>
      <w:r>
        <w:rPr>
          <w:rFonts w:hint="eastAsia" w:hAnsi="宋体"/>
          <w:bCs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博青秀</w:t>
      </w:r>
      <w:r>
        <w:rPr>
          <w:rFonts w:hint="eastAsia" w:hAnsi="宋体"/>
          <w:bCs/>
          <w:sz w:val="32"/>
          <w:szCs w:val="32"/>
          <w:u w:val="single"/>
        </w:rPr>
        <w:t xml:space="preserve">   </w:t>
      </w:r>
      <w:r>
        <w:rPr>
          <w:bCs/>
          <w:sz w:val="32"/>
          <w:szCs w:val="32"/>
          <w:u w:val="single"/>
        </w:rPr>
        <w:t xml:space="preserve">  </w:t>
      </w:r>
      <w:r>
        <w:rPr>
          <w:rFonts w:hint="eastAsia"/>
          <w:bCs/>
          <w:sz w:val="32"/>
          <w:szCs w:val="32"/>
          <w:u w:val="single"/>
        </w:rPr>
        <w:t xml:space="preserve">    </w:t>
      </w:r>
      <w:r>
        <w:rPr>
          <w:bCs/>
          <w:sz w:val="32"/>
          <w:szCs w:val="32"/>
          <w:u w:val="single"/>
        </w:rPr>
        <w:t xml:space="preserve">     </w:t>
      </w:r>
    </w:p>
    <w:p>
      <w:pPr>
        <w:tabs>
          <w:tab w:val="left" w:pos="7005"/>
        </w:tabs>
        <w:spacing w:line="300" w:lineRule="auto"/>
        <w:ind w:firstLine="960" w:firstLineChars="300"/>
        <w:rPr>
          <w:rFonts w:hint="eastAsia"/>
          <w:sz w:val="32"/>
          <w:szCs w:val="32"/>
        </w:rPr>
      </w:pPr>
      <w:r>
        <w:rPr>
          <w:rFonts w:hint="eastAsia" w:hAnsi="宋体"/>
          <w:sz w:val="32"/>
          <w:szCs w:val="32"/>
        </w:rPr>
        <w:t>年级专业</w:t>
      </w:r>
      <w:r>
        <w:rPr>
          <w:sz w:val="32"/>
          <w:szCs w:val="32"/>
        </w:rPr>
        <w:t xml:space="preserve">  </w:t>
      </w:r>
      <w:r>
        <w:rPr>
          <w:rFonts w:hint="eastAsia" w:hAnsi="宋体"/>
          <w:bCs/>
          <w:sz w:val="32"/>
          <w:szCs w:val="32"/>
          <w:u w:val="single"/>
        </w:rPr>
        <w:t xml:space="preserve">          计算机2002班          </w:t>
      </w:r>
    </w:p>
    <w:p>
      <w:pPr>
        <w:spacing w:line="300" w:lineRule="auto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 w:hAnsi="宋体"/>
          <w:sz w:val="32"/>
          <w:szCs w:val="32"/>
        </w:rPr>
        <w:t>组</w:t>
      </w:r>
      <w:r>
        <w:rPr>
          <w:sz w:val="32"/>
          <w:szCs w:val="32"/>
        </w:rPr>
        <w:t xml:space="preserve">    </w:t>
      </w:r>
      <w:r>
        <w:rPr>
          <w:rFonts w:hint="eastAsia" w:hAnsi="宋体"/>
          <w:sz w:val="32"/>
          <w:szCs w:val="32"/>
        </w:rPr>
        <w:t>长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        司晨旭              </w:t>
      </w:r>
    </w:p>
    <w:p>
      <w:pPr>
        <w:tabs>
          <w:tab w:val="left" w:pos="7020"/>
        </w:tabs>
        <w:spacing w:line="300" w:lineRule="auto"/>
        <w:ind w:firstLine="960" w:firstLineChars="300"/>
        <w:rPr>
          <w:rFonts w:hint="eastAsia"/>
          <w:sz w:val="32"/>
          <w:szCs w:val="32"/>
        </w:rPr>
      </w:pPr>
      <w:r>
        <w:rPr>
          <w:rFonts w:hint="eastAsia" w:hAnsi="宋体"/>
          <w:sz w:val="32"/>
          <w:szCs w:val="32"/>
        </w:rPr>
        <w:t>小组成员</w:t>
      </w:r>
      <w:r>
        <w:rPr>
          <w:sz w:val="32"/>
          <w:szCs w:val="32"/>
        </w:rPr>
        <w:t xml:space="preserve">  </w:t>
      </w:r>
      <w:r>
        <w:rPr>
          <w:rFonts w:hint="eastAsia"/>
          <w:color w:val="000000"/>
          <w:sz w:val="32"/>
          <w:szCs w:val="32"/>
          <w:u w:val="single"/>
        </w:rPr>
        <w:t xml:space="preserve">          吴佳丽、吴卓霖         </w:t>
      </w:r>
    </w:p>
    <w:p>
      <w:pPr>
        <w:tabs>
          <w:tab w:val="left" w:pos="7020"/>
        </w:tabs>
        <w:spacing w:line="300" w:lineRule="auto"/>
        <w:rPr>
          <w:rFonts w:eastAsia="黑体"/>
          <w:b/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 xml:space="preserve">  </w:t>
      </w:r>
      <w:r>
        <w:rPr>
          <w:rFonts w:hAnsi="宋体"/>
          <w:sz w:val="32"/>
          <w:szCs w:val="32"/>
        </w:rPr>
        <w:t>指导教师</w:t>
      </w:r>
      <w:r>
        <w:rPr>
          <w:sz w:val="32"/>
          <w:szCs w:val="32"/>
        </w:rPr>
        <w:t xml:space="preserve">  </w:t>
      </w:r>
      <w:r>
        <w:rPr>
          <w:rFonts w:hint="eastAsia" w:hAnsi="宋体"/>
          <w:color w:val="000000"/>
          <w:sz w:val="32"/>
          <w:szCs w:val="32"/>
          <w:u w:val="single"/>
        </w:rPr>
        <w:t xml:space="preserve">           杨枨、苏奎            </w:t>
      </w:r>
    </w:p>
    <w:p>
      <w:pPr>
        <w:spacing w:line="300" w:lineRule="auto"/>
        <w:jc w:val="center"/>
        <w:rPr>
          <w:b/>
          <w:bCs/>
          <w:sz w:val="36"/>
          <w:szCs w:val="36"/>
        </w:rPr>
      </w:pPr>
    </w:p>
    <w:p>
      <w:pPr>
        <w:spacing w:line="300" w:lineRule="auto"/>
        <w:rPr>
          <w:sz w:val="36"/>
          <w:szCs w:val="36"/>
        </w:rPr>
      </w:pPr>
    </w:p>
    <w:p>
      <w:pPr>
        <w:spacing w:line="300" w:lineRule="auto"/>
        <w:rPr>
          <w:sz w:val="36"/>
          <w:szCs w:val="36"/>
        </w:rPr>
      </w:pPr>
    </w:p>
    <w:p>
      <w:pPr>
        <w:spacing w:line="30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2022</w:t>
      </w:r>
      <w:r>
        <w:rPr>
          <w:sz w:val="36"/>
          <w:szCs w:val="36"/>
        </w:rPr>
        <w:t>年 12月</w:t>
      </w:r>
      <w:r>
        <w:rPr>
          <w:rFonts w:hint="eastAsia"/>
          <w:sz w:val="36"/>
          <w:szCs w:val="36"/>
          <w:lang w:val="en-US" w:eastAsia="zh-CN"/>
        </w:rPr>
        <w:t>17</w:t>
      </w:r>
      <w:r>
        <w:rPr>
          <w:sz w:val="36"/>
          <w:szCs w:val="36"/>
        </w:rPr>
        <w:t>日</w:t>
      </w:r>
    </w:p>
    <w:p>
      <w:pPr>
        <w:spacing w:line="300" w:lineRule="auto"/>
        <w:jc w:val="center"/>
        <w:rPr>
          <w:sz w:val="36"/>
          <w:szCs w:val="36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1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[    ]：草稿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10"/>
              <w:ind w:left="0"/>
              <w:jc w:val="center"/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[    ]：正式发布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10"/>
              <w:ind w:left="0"/>
              <w:rPr>
                <w:rFonts w:hint="eastAsia"/>
              </w:rPr>
            </w:pPr>
            <w:r>
              <w:rPr>
                <w:rFonts w:hint="eastAsia"/>
              </w:rPr>
              <w:t>作者：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司晨旭、吴佳丽、吴卓霖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pStyle w:val="10"/>
              <w:ind w:left="0"/>
            </w:pPr>
            <w:r>
              <w:rPr>
                <w:rFonts w:hint="eastAsia"/>
              </w:rPr>
              <w:t>[ √ ]：正在修改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10"/>
              <w:ind w:left="0"/>
              <w:rPr>
                <w:rFonts w:hint="eastAsia"/>
              </w:rPr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pStyle w:val="1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2022/1</w:t>
            </w:r>
            <w:r>
              <w:t>2/</w:t>
            </w:r>
            <w:r>
              <w:rPr>
                <w:rFonts w:hint="eastAsia"/>
                <w:lang w:val="en-US" w:eastAsia="zh-CN"/>
              </w:rPr>
              <w:t>17</w:t>
            </w:r>
          </w:p>
        </w:tc>
      </w:tr>
    </w:tbl>
    <w:p>
      <w:pPr>
        <w:rPr>
          <w:rFonts w:hint="eastAsia"/>
          <w:b/>
          <w:bCs/>
          <w:sz w:val="44"/>
        </w:rPr>
      </w:pPr>
    </w:p>
    <w:p>
      <w:pPr>
        <w:rPr>
          <w:rFonts w:hint="eastAsia"/>
          <w:b/>
          <w:bCs/>
          <w:sz w:val="44"/>
        </w:rPr>
      </w:pPr>
      <w:r>
        <w:rPr>
          <w:rFonts w:hint="eastAsia"/>
          <w:b/>
          <w:bCs/>
          <w:sz w:val="44"/>
        </w:rPr>
        <w:t>版本历史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版本/状态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作者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参与者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起止日期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pStyle w:val="11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" w:hRule="atLeast"/>
        </w:trPr>
        <w:tc>
          <w:tcPr>
            <w:tcW w:w="1704" w:type="dxa"/>
            <w:noWrap w:val="0"/>
            <w:vAlign w:val="top"/>
          </w:tcPr>
          <w:p>
            <w:pPr>
              <w:rPr>
                <w:b/>
                <w:bCs/>
                <w:sz w:val="44"/>
              </w:rPr>
            </w:pPr>
            <w:r>
              <w:rPr>
                <w:rFonts w:hint="eastAsia"/>
                <w:szCs w:val="21"/>
              </w:rPr>
              <w:t>0.0.0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2022/1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  <w:lang w:val="en-US" w:eastAsia="zh-CN"/>
              </w:rPr>
              <w:t>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至</w:t>
            </w:r>
          </w:p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2022/1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  <w:lang w:val="en-US" w:eastAsia="zh-CN"/>
              </w:rPr>
              <w:t>17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b/>
                <w:bCs/>
                <w:sz w:val="44"/>
              </w:rPr>
            </w:pPr>
            <w:r>
              <w:rPr>
                <w:rFonts w:hint="eastAsia"/>
                <w:szCs w:val="13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" w:hRule="atLeast"/>
        </w:trPr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1.0.0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2022/12/17</w:t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至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szCs w:val="13"/>
              </w:rPr>
            </w:pP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7968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_Toc26955 </w:instrText>
          </w:r>
          <w:r>
            <w:fldChar w:fldCharType="separate"/>
          </w:r>
          <w:r>
            <w:rPr>
              <w:rFonts w:hint="eastAsia"/>
            </w:rPr>
            <w:t>1引言</w:t>
          </w:r>
          <w:r>
            <w:tab/>
          </w:r>
          <w:r>
            <w:fldChar w:fldCharType="begin"/>
          </w:r>
          <w:r>
            <w:instrText xml:space="preserve"> PAGEREF _Toc26955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_Toc31998 </w:instrText>
          </w:r>
          <w:r>
            <w:fldChar w:fldCharType="separate"/>
          </w:r>
          <w:r>
            <w:rPr>
              <w:rFonts w:hint="eastAsia"/>
            </w:rPr>
            <w:t>1.1编写目的</w:t>
          </w:r>
          <w:r>
            <w:tab/>
          </w:r>
          <w:r>
            <w:fldChar w:fldCharType="begin"/>
          </w:r>
          <w:r>
            <w:instrText xml:space="preserve"> PAGEREF _Toc31998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_Toc29312 </w:instrText>
          </w:r>
          <w:r>
            <w:fldChar w:fldCharType="separate"/>
          </w:r>
          <w:r>
            <w:rPr>
              <w:rFonts w:hint="eastAsia"/>
            </w:rPr>
            <w:t>1.2背景</w:t>
          </w:r>
          <w:r>
            <w:tab/>
          </w:r>
          <w:r>
            <w:fldChar w:fldCharType="begin"/>
          </w:r>
          <w:r>
            <w:instrText xml:space="preserve"> PAGEREF _Toc29312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_Toc22037 </w:instrText>
          </w:r>
          <w:r>
            <w:fldChar w:fldCharType="separate"/>
          </w:r>
          <w:r>
            <w:rPr>
              <w:rFonts w:hint="eastAsia"/>
            </w:rPr>
            <w:t>1.3定义</w:t>
          </w:r>
          <w:r>
            <w:tab/>
          </w:r>
          <w:r>
            <w:fldChar w:fldCharType="begin"/>
          </w:r>
          <w:r>
            <w:instrText xml:space="preserve"> PAGEREF _Toc22037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_Toc7482 </w:instrText>
          </w:r>
          <w:r>
            <w:fldChar w:fldCharType="separate"/>
          </w:r>
          <w:r>
            <w:rPr>
              <w:rFonts w:hint="eastAsia"/>
            </w:rPr>
            <w:t>1.4参考资料</w:t>
          </w:r>
          <w:r>
            <w:tab/>
          </w:r>
          <w:r>
            <w:fldChar w:fldCharType="begin"/>
          </w:r>
          <w:r>
            <w:instrText xml:space="preserve"> PAGEREF _Toc7482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_Toc30611 </w:instrText>
          </w:r>
          <w:r>
            <w:fldChar w:fldCharType="separate"/>
          </w:r>
          <w:r>
            <w:rPr>
              <w:rFonts w:hint="eastAsia"/>
            </w:rPr>
            <w:t>2计划</w:t>
          </w:r>
          <w:r>
            <w:tab/>
          </w:r>
          <w:r>
            <w:fldChar w:fldCharType="begin"/>
          </w:r>
          <w:r>
            <w:instrText xml:space="preserve"> PAGEREF _Toc30611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_Toc2272 </w:instrText>
          </w:r>
          <w:r>
            <w:fldChar w:fldCharType="separate"/>
          </w:r>
          <w:r>
            <w:rPr>
              <w:rFonts w:hint="eastAsia"/>
            </w:rPr>
            <w:t>2.1软件说明</w:t>
          </w:r>
          <w:r>
            <w:tab/>
          </w:r>
          <w:r>
            <w:fldChar w:fldCharType="begin"/>
          </w:r>
          <w:r>
            <w:instrText xml:space="preserve"> PAGEREF _Toc2272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_Toc9442 </w:instrText>
          </w:r>
          <w:r>
            <w:fldChar w:fldCharType="separate"/>
          </w:r>
          <w:r>
            <w:rPr>
              <w:rFonts w:hint="eastAsia"/>
            </w:rPr>
            <w:t>2.2测试内容</w:t>
          </w:r>
          <w:r>
            <w:tab/>
          </w:r>
          <w:r>
            <w:fldChar w:fldCharType="begin"/>
          </w:r>
          <w:r>
            <w:instrText xml:space="preserve"> PAGEREF _Toc9442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_Toc3662 </w:instrText>
          </w:r>
          <w:r>
            <w:fldChar w:fldCharType="separate"/>
          </w:r>
          <w:r>
            <w:rPr>
              <w:rFonts w:hint="eastAsia"/>
            </w:rPr>
            <w:t>2.3测试1（</w:t>
          </w:r>
          <w:r>
            <w:rPr>
              <w:rFonts w:hint="eastAsia"/>
              <w:lang w:val="en-US" w:eastAsia="zh-CN"/>
            </w:rPr>
            <w:t>黑盒测试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_Toc3662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_Toc21026 </w:instrText>
          </w:r>
          <w:r>
            <w:fldChar w:fldCharType="separate"/>
          </w:r>
          <w:r>
            <w:rPr>
              <w:rFonts w:hint="eastAsia"/>
            </w:rPr>
            <w:t>2.3.1进度安排</w:t>
          </w:r>
          <w:r>
            <w:tab/>
          </w:r>
          <w:r>
            <w:fldChar w:fldCharType="begin"/>
          </w:r>
          <w:r>
            <w:instrText xml:space="preserve"> PAGEREF _Toc21026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_Toc7444 </w:instrText>
          </w:r>
          <w:r>
            <w:fldChar w:fldCharType="separate"/>
          </w:r>
          <w:r>
            <w:rPr>
              <w:rFonts w:hint="eastAsia"/>
            </w:rPr>
            <w:t>2.3.2条件</w:t>
          </w:r>
          <w:r>
            <w:tab/>
          </w:r>
          <w:r>
            <w:fldChar w:fldCharType="begin"/>
          </w:r>
          <w:r>
            <w:instrText xml:space="preserve"> PAGEREF _Toc7444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_Toc29922 </w:instrText>
          </w:r>
          <w:r>
            <w:fldChar w:fldCharType="separate"/>
          </w:r>
          <w:r>
            <w:rPr>
              <w:rFonts w:hint="eastAsia"/>
            </w:rPr>
            <w:t>2.3.3测试资料</w:t>
          </w:r>
          <w:r>
            <w:tab/>
          </w:r>
          <w:r>
            <w:fldChar w:fldCharType="begin"/>
          </w:r>
          <w:r>
            <w:instrText xml:space="preserve"> PAGEREF _Toc29922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_Toc4024 </w:instrText>
          </w:r>
          <w:r>
            <w:fldChar w:fldCharType="separate"/>
          </w:r>
          <w:r>
            <w:rPr>
              <w:rFonts w:hint="eastAsia"/>
            </w:rPr>
            <w:t>2.3.4测试培训</w:t>
          </w:r>
          <w:r>
            <w:tab/>
          </w:r>
          <w:r>
            <w:fldChar w:fldCharType="begin"/>
          </w:r>
          <w:r>
            <w:instrText xml:space="preserve"> PAGEREF _Toc4024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_Toc13285 </w:instrText>
          </w:r>
          <w:r>
            <w:fldChar w:fldCharType="separate"/>
          </w:r>
          <w:r>
            <w:rPr>
              <w:rFonts w:hint="eastAsia"/>
            </w:rPr>
            <w:t>2.4测试2（</w:t>
          </w:r>
          <w:r>
            <w:rPr>
              <w:rFonts w:hint="eastAsia"/>
              <w:lang w:val="en-US" w:eastAsia="zh-CN"/>
            </w:rPr>
            <w:t>白盒测试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_Toc13285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_Toc5887 </w:instrText>
          </w:r>
          <w: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.1进度安排</w:t>
          </w:r>
          <w:r>
            <w:tab/>
          </w:r>
          <w:r>
            <w:fldChar w:fldCharType="begin"/>
          </w:r>
          <w:r>
            <w:instrText xml:space="preserve"> PAGEREF _Toc5887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_Toc13759 </w:instrText>
          </w:r>
          <w: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.2条件</w:t>
          </w:r>
          <w:r>
            <w:tab/>
          </w:r>
          <w:r>
            <w:fldChar w:fldCharType="begin"/>
          </w:r>
          <w:r>
            <w:instrText xml:space="preserve"> PAGEREF _Toc13759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_Toc7304 </w:instrText>
          </w:r>
          <w: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.3测试资料</w:t>
          </w:r>
          <w:r>
            <w:tab/>
          </w:r>
          <w:r>
            <w:fldChar w:fldCharType="begin"/>
          </w:r>
          <w:r>
            <w:instrText xml:space="preserve"> PAGEREF _Toc7304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_Toc3459 </w:instrText>
          </w:r>
          <w: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.4测试培训</w:t>
          </w:r>
          <w:r>
            <w:tab/>
          </w:r>
          <w:r>
            <w:fldChar w:fldCharType="begin"/>
          </w:r>
          <w:r>
            <w:instrText xml:space="preserve"> PAGEREF _Toc3459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_Toc16192 </w:instrText>
          </w:r>
          <w:r>
            <w:fldChar w:fldCharType="separate"/>
          </w:r>
          <w:r>
            <w:rPr>
              <w:rFonts w:hint="eastAsia"/>
            </w:rPr>
            <w:t>3测试设计说明</w:t>
          </w:r>
          <w:r>
            <w:tab/>
          </w:r>
          <w:r>
            <w:fldChar w:fldCharType="begin"/>
          </w:r>
          <w:r>
            <w:instrText xml:space="preserve"> PAGEREF _Toc16192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_Toc32234 </w:instrText>
          </w:r>
          <w:r>
            <w:fldChar w:fldCharType="separate"/>
          </w:r>
          <w:r>
            <w:rPr>
              <w:rFonts w:hint="eastAsia"/>
            </w:rPr>
            <w:t>3.1测试1（</w:t>
          </w:r>
          <w:r>
            <w:rPr>
              <w:rFonts w:hint="eastAsia"/>
              <w:lang w:val="en-US" w:eastAsia="zh-CN"/>
            </w:rPr>
            <w:t>黑盒测试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_Toc32234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_Toc24698 </w:instrText>
          </w:r>
          <w:r>
            <w:fldChar w:fldCharType="separate"/>
          </w:r>
          <w:r>
            <w:rPr>
              <w:rFonts w:hint="eastAsia"/>
            </w:rPr>
            <w:t>3.1.1控制</w:t>
          </w:r>
          <w:r>
            <w:tab/>
          </w:r>
          <w:r>
            <w:fldChar w:fldCharType="begin"/>
          </w:r>
          <w:r>
            <w:instrText xml:space="preserve"> PAGEREF _Toc24698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_Toc20112 </w:instrText>
          </w:r>
          <w:r>
            <w:fldChar w:fldCharType="separate"/>
          </w:r>
          <w:r>
            <w:rPr>
              <w:rFonts w:hint="eastAsia"/>
            </w:rPr>
            <w:t>3.1.2输入</w:t>
          </w:r>
          <w:r>
            <w:rPr>
              <w:rFonts w:hint="eastAsia"/>
              <w:lang w:val="en-US" w:eastAsia="zh-CN"/>
            </w:rPr>
            <w:t>-过程-输出</w:t>
          </w:r>
          <w:r>
            <w:tab/>
          </w:r>
          <w:r>
            <w:fldChar w:fldCharType="begin"/>
          </w:r>
          <w:r>
            <w:instrText xml:space="preserve"> PAGEREF _Toc20112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_Toc11946 </w:instrText>
          </w:r>
          <w:r>
            <w:fldChar w:fldCharType="separate"/>
          </w:r>
          <w:r>
            <w:rPr>
              <w:rFonts w:hint="eastAsia"/>
            </w:rPr>
            <w:t>3.2测试2（</w:t>
          </w:r>
          <w:r>
            <w:rPr>
              <w:rFonts w:hint="eastAsia"/>
              <w:lang w:val="en-US" w:eastAsia="zh-CN"/>
            </w:rPr>
            <w:t>白盒测试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_Toc11946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3.2.1 单元测试</w:t>
          </w:r>
          <w:r>
            <w:tab/>
          </w:r>
          <w:r>
            <w:fldChar w:fldCharType="begin"/>
          </w:r>
          <w:r>
            <w:instrText xml:space="preserve"> PAGEREF _Toc3132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_Toc17171 </w:instrText>
          </w:r>
          <w:r>
            <w:fldChar w:fldCharType="separate"/>
          </w:r>
          <w:r>
            <w:rPr>
              <w:rFonts w:hint="eastAsia"/>
              <w:highlight w:val="yellow"/>
              <w:lang w:val="en-US" w:eastAsia="zh-CN"/>
            </w:rPr>
            <w:t>3.2.2 集成测试</w:t>
          </w:r>
          <w:r>
            <w:tab/>
          </w:r>
          <w:r>
            <w:fldChar w:fldCharType="begin"/>
          </w:r>
          <w:r>
            <w:instrText xml:space="preserve"> PAGEREF _Toc17171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_Toc5203 </w:instrText>
          </w:r>
          <w:r>
            <w:fldChar w:fldCharType="separate"/>
          </w:r>
          <w:r>
            <w:rPr>
              <w:rFonts w:hint="eastAsia"/>
            </w:rPr>
            <w:t>4评价准则</w:t>
          </w:r>
          <w:r>
            <w:tab/>
          </w:r>
          <w:r>
            <w:fldChar w:fldCharType="begin"/>
          </w:r>
          <w:r>
            <w:instrText xml:space="preserve"> PAGEREF _Toc5203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_Toc20980 </w:instrText>
          </w:r>
          <w:r>
            <w:fldChar w:fldCharType="separate"/>
          </w:r>
          <w:r>
            <w:rPr>
              <w:rFonts w:hint="eastAsia"/>
            </w:rPr>
            <w:t>4.1范围</w:t>
          </w:r>
          <w:r>
            <w:tab/>
          </w:r>
          <w:r>
            <w:fldChar w:fldCharType="begin"/>
          </w:r>
          <w:r>
            <w:instrText xml:space="preserve"> PAGEREF _Toc20980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_Toc3294 </w:instrText>
          </w:r>
          <w:r>
            <w:fldChar w:fldCharType="separate"/>
          </w:r>
          <w:r>
            <w:rPr>
              <w:rFonts w:hint="eastAsia"/>
            </w:rPr>
            <w:t>4.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尺度</w:t>
          </w:r>
          <w:r>
            <w:tab/>
          </w:r>
          <w:r>
            <w:fldChar w:fldCharType="begin"/>
          </w:r>
          <w:r>
            <w:instrText xml:space="preserve"> PAGEREF _Toc3294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pStyle w:val="2"/>
        <w:bidi w:val="0"/>
        <w:rPr>
          <w:rFonts w:hint="eastAsia"/>
        </w:rPr>
      </w:pPr>
      <w:bookmarkStart w:id="0" w:name="_Toc26955"/>
      <w:r>
        <w:rPr>
          <w:rFonts w:hint="eastAsia"/>
        </w:rPr>
        <w:t>1引</w:t>
      </w:r>
      <w:bookmarkStart w:id="28" w:name="_GoBack"/>
      <w:bookmarkEnd w:id="28"/>
      <w:r>
        <w:rPr>
          <w:rFonts w:hint="eastAsia"/>
        </w:rPr>
        <w:t>言</w:t>
      </w:r>
      <w:bookmarkEnd w:id="0"/>
    </w:p>
    <w:p>
      <w:pPr>
        <w:pStyle w:val="6"/>
        <w:bidi w:val="0"/>
        <w:outlineLvl w:val="1"/>
        <w:rPr>
          <w:rFonts w:hint="eastAsia"/>
        </w:rPr>
      </w:pPr>
      <w:bookmarkStart w:id="1" w:name="_Toc31998"/>
      <w:r>
        <w:rPr>
          <w:rFonts w:hint="eastAsia"/>
        </w:rPr>
        <w:t>1.1编写目的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编写本测试计划是为了规划测试方法及步骤，明晰测试工作的落实情况，保证项目产品的各个节点都能被涵盖到，减少bug，降低出错率。同时，在后续步骤发现bug时，能够快速地从该测试计划中找到错误的原因，提高工作效率。预期的读者范围是项目产品的用户及开发人员。</w:t>
      </w:r>
    </w:p>
    <w:p>
      <w:pPr>
        <w:pStyle w:val="6"/>
        <w:bidi w:val="0"/>
        <w:outlineLvl w:val="1"/>
        <w:rPr>
          <w:rFonts w:hint="eastAsia"/>
        </w:rPr>
      </w:pPr>
      <w:bookmarkStart w:id="2" w:name="_Toc29312"/>
      <w:r>
        <w:rPr>
          <w:rFonts w:hint="eastAsia"/>
        </w:rPr>
        <w:t>1.2背景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测试产品：博青秀APP。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测试人员：开发人员及帮助黑盒测试的其他人。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用户：普通用户（包括做志愿者的大学生及社会工作者、参观博物馆等文化组织的游客）、文化组织。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项目历史：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勾勒项目雏形，设想产品功能，撰写项目计划书，规划项目进度，绘制甘特图；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针对产品功能进行可行性分析，分析项目开发及实用方面的可行性，撰写可行性分析文档；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针对项目产品用户进行访谈，并进行需求分析，撰写需求分析文档，罗列用户需求；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针对项目的具体实现进行总体设计，选择实施的最佳方案，并设计产品的各个模块，撰写总体设计文档；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针对项目的总体设计文档，细化各个模块，撰写详细设计文档；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统一代码规范，根据设计文档，确定分工，编写代码；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根据实现，撰写测试计划，进行黑盒以及白盒测试。</w:t>
      </w:r>
    </w:p>
    <w:p>
      <w:pPr>
        <w:pStyle w:val="6"/>
        <w:bidi w:val="0"/>
        <w:outlineLvl w:val="1"/>
        <w:rPr>
          <w:rFonts w:hint="eastAsia"/>
        </w:rPr>
      </w:pPr>
      <w:bookmarkStart w:id="3" w:name="_Toc22037"/>
      <w:r>
        <w:rPr>
          <w:rFonts w:hint="eastAsia"/>
        </w:rPr>
        <w:t>1.3定义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6"/>
        <w:bidi w:val="0"/>
        <w:outlineLvl w:val="1"/>
        <w:rPr>
          <w:rFonts w:hint="eastAsia"/>
        </w:rPr>
      </w:pPr>
      <w:bookmarkStart w:id="4" w:name="_Toc7482"/>
      <w:r>
        <w:rPr>
          <w:rFonts w:hint="eastAsia"/>
        </w:rPr>
        <w:t>1.4参考资料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  <w:lang w:eastAsia="zh-CN"/>
        </w:rPr>
        <w:t>《</w:t>
      </w:r>
      <w:r>
        <w:rPr>
          <w:rFonts w:hint="eastAsia"/>
        </w:rPr>
        <w:t>计算机软件文档编制规范</w:t>
      </w:r>
      <w:r>
        <w:rPr>
          <w:rFonts w:hint="eastAsia"/>
          <w:lang w:eastAsia="zh-CN"/>
        </w:rPr>
        <w:t>》</w:t>
      </w:r>
      <w:r>
        <w:rPr>
          <w:rFonts w:hint="eastAsia"/>
        </w:rPr>
        <w:t>GBT 8567-88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  <w:sz w:val="21"/>
          <w:szCs w:val="21"/>
        </w:rPr>
        <w:t>《软件工程导论》 张海藩 牟永敏 清华大学出版社。</w:t>
      </w:r>
    </w:p>
    <w:p>
      <w:pPr>
        <w:pStyle w:val="2"/>
        <w:bidi w:val="0"/>
        <w:rPr>
          <w:rFonts w:hint="eastAsia"/>
        </w:rPr>
      </w:pPr>
      <w:bookmarkStart w:id="5" w:name="_Toc30611"/>
      <w:r>
        <w:rPr>
          <w:rFonts w:hint="eastAsia"/>
        </w:rPr>
        <w:t>2计划</w:t>
      </w:r>
      <w:bookmarkEnd w:id="5"/>
    </w:p>
    <w:p>
      <w:pPr>
        <w:pStyle w:val="6"/>
        <w:bidi w:val="0"/>
        <w:outlineLvl w:val="1"/>
        <w:rPr>
          <w:rFonts w:hint="eastAsia"/>
        </w:rPr>
      </w:pPr>
      <w:bookmarkStart w:id="6" w:name="_Toc2272"/>
      <w:r>
        <w:rPr>
          <w:rFonts w:hint="eastAsia"/>
        </w:rPr>
        <w:t>2.1软件说明</w:t>
      </w:r>
      <w:bookmarkEnd w:id="6"/>
    </w:p>
    <w:p>
      <w:pPr>
        <w:rPr>
          <w:rFonts w:hint="eastAsia"/>
        </w:rPr>
      </w:pPr>
      <w:r>
        <w:drawing>
          <wp:inline distT="0" distB="0" distL="114300" distR="114300">
            <wp:extent cx="5273675" cy="2015490"/>
            <wp:effectExtent l="0" t="0" r="952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outlineLvl w:val="1"/>
        <w:rPr>
          <w:rFonts w:hint="eastAsia"/>
        </w:rPr>
      </w:pPr>
      <w:bookmarkStart w:id="7" w:name="_Toc9442"/>
      <w:r>
        <w:rPr>
          <w:rFonts w:hint="eastAsia"/>
        </w:rPr>
        <w:t>2.2测试内容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eastAsia"/>
        </w:rPr>
        <w:t>模块接口：数据能否正确地进出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是否照预期输出</w:t>
      </w:r>
      <w:r>
        <w:rPr>
          <w:rFonts w:hint="eastAsia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eastAsia"/>
        </w:rPr>
        <w:t>局部数据结构：数据说明、初始化、默认值是否有问题；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eastAsia"/>
        </w:rPr>
        <w:t>重要的执行通路：</w:t>
      </w:r>
      <w:r>
        <w:rPr>
          <w:rFonts w:hint="eastAsia"/>
          <w:lang w:val="en-US" w:eastAsia="zh-CN"/>
        </w:rPr>
        <w:t>从注册登录到具体功能的响应是否有问题；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eastAsia"/>
        </w:rPr>
        <w:t>出错处理通路：异常的捕获和处理；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eastAsia"/>
        </w:rPr>
        <w:t>边界条件：如最大值、最小值；上溢、下溢和地址异常</w:t>
      </w:r>
      <w:r>
        <w:rPr>
          <w:rFonts w:hint="eastAsia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运行时间测试：页面切换及按钮响应是否在2s内；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多用户并行：是否支持多用户并行使用。</w:t>
      </w:r>
    </w:p>
    <w:p>
      <w:pPr>
        <w:pStyle w:val="6"/>
        <w:bidi w:val="0"/>
        <w:outlineLvl w:val="1"/>
        <w:rPr>
          <w:rFonts w:hint="eastAsia"/>
        </w:rPr>
      </w:pPr>
      <w:bookmarkStart w:id="8" w:name="_Toc3662"/>
      <w:r>
        <w:rPr>
          <w:rFonts w:hint="eastAsia"/>
        </w:rPr>
        <w:t>2.3测试1（</w:t>
      </w:r>
      <w:r>
        <w:rPr>
          <w:rFonts w:hint="eastAsia"/>
          <w:lang w:val="en-US" w:eastAsia="zh-CN"/>
        </w:rPr>
        <w:t>黑盒测试</w:t>
      </w:r>
      <w:r>
        <w:rPr>
          <w:rFonts w:hint="eastAsia"/>
        </w:rPr>
        <w:t>）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参与单位：司晨旭、吴佳丽、吴卓霖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测试部分：功能模块、按钮响应、响应时间、出错提示等等。在不清楚内部代码结构的情况下，测试产品的功能，保证产品的每项功能都能够照预期实现。</w:t>
      </w:r>
    </w:p>
    <w:p>
      <w:pPr>
        <w:pStyle w:val="8"/>
        <w:bidi w:val="0"/>
        <w:outlineLvl w:val="2"/>
        <w:rPr>
          <w:rFonts w:hint="eastAsia"/>
        </w:rPr>
      </w:pPr>
      <w:bookmarkStart w:id="9" w:name="_Toc21026"/>
      <w:r>
        <w:rPr>
          <w:rFonts w:hint="eastAsia"/>
        </w:rPr>
        <w:t>2.3.1进度安排</w:t>
      </w:r>
      <w:bookmarkEnd w:id="9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测试日期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2022/12/15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明晰产品功能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2022/12/15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制定黑盒测试计划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2022/12/16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进行黑盒测试</w:t>
            </w:r>
          </w:p>
        </w:tc>
      </w:tr>
    </w:tbl>
    <w:p>
      <w:pPr>
        <w:pStyle w:val="8"/>
        <w:bidi w:val="0"/>
        <w:outlineLvl w:val="2"/>
        <w:rPr>
          <w:rFonts w:hint="eastAsia"/>
        </w:rPr>
      </w:pPr>
      <w:bookmarkStart w:id="10" w:name="_Toc7444"/>
      <w:r>
        <w:rPr>
          <w:rFonts w:hint="eastAsia"/>
        </w:rPr>
        <w:t>2.3.2条件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设备类型：安卓手机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设备数量：4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使用时间：1h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测试人员：司晨旭、吴佳丽、吴卓霖、开发人员之外的人</w:t>
      </w:r>
    </w:p>
    <w:p>
      <w:pPr>
        <w:pStyle w:val="8"/>
        <w:bidi w:val="0"/>
        <w:outlineLvl w:val="2"/>
        <w:rPr>
          <w:rFonts w:hint="eastAsia"/>
        </w:rPr>
      </w:pPr>
      <w:bookmarkStart w:id="11" w:name="_Toc29922"/>
      <w:r>
        <w:rPr>
          <w:rFonts w:hint="eastAsia"/>
        </w:rPr>
        <w:t>2.3.3测试资料</w:t>
      </w:r>
      <w:bookmarkEnd w:id="1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功能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输入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身份、密码、确认密码、手机号码、验证码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跳转登录界面 / 输入不规范提示框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账号、密码、忘记密码、立即注册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跳转首页界面 / 输入不规范提示框 / 显示忘记密码视窗 / 跳转注册界面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首页定位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授权定位 / 不授权 / 修改定位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根据位置就近显示文化组织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消息异步收发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消息、账号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双方消息展示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签到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时间、地理位置、活动编码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签到成功提示框、计时 / 签到失败提示框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预约文化组织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预约成功提示框 / 签到失败提示框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报名志愿活动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账号、志愿活动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报名成功提示框 / 报名失败提示框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取消预约/报名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账号、文化组织、志愿活动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取消成功提示框 / 取消失败提示框</w:t>
            </w:r>
          </w:p>
        </w:tc>
      </w:tr>
    </w:tbl>
    <w:p>
      <w:pPr>
        <w:pStyle w:val="8"/>
        <w:bidi w:val="0"/>
        <w:outlineLvl w:val="2"/>
        <w:rPr>
          <w:rFonts w:hint="eastAsia"/>
        </w:rPr>
      </w:pPr>
      <w:bookmarkStart w:id="12" w:name="_Toc4024"/>
      <w:r>
        <w:rPr>
          <w:rFonts w:hint="eastAsia"/>
        </w:rPr>
        <w:t>2.3.4测试培训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受训人员：司晨旭、吴佳丽、吴卓霖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培训内容：黑盒测试技巧、黑盒测试步骤、黑盒测试内容。</w:t>
      </w:r>
    </w:p>
    <w:p>
      <w:pPr>
        <w:pStyle w:val="6"/>
        <w:bidi w:val="0"/>
        <w:outlineLvl w:val="1"/>
        <w:rPr>
          <w:rFonts w:hint="eastAsia"/>
        </w:rPr>
      </w:pPr>
      <w:bookmarkStart w:id="13" w:name="_Toc13285"/>
      <w:r>
        <w:rPr>
          <w:rFonts w:hint="eastAsia"/>
        </w:rPr>
        <w:t>2.4测试2（</w:t>
      </w:r>
      <w:r>
        <w:rPr>
          <w:rFonts w:hint="eastAsia"/>
          <w:lang w:val="en-US" w:eastAsia="zh-CN"/>
        </w:rPr>
        <w:t>白盒测试</w:t>
      </w:r>
      <w:r>
        <w:rPr>
          <w:rFonts w:hint="eastAsia"/>
        </w:rPr>
        <w:t>）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参与单位：司晨旭、吴佳丽、吴卓霖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测试部分：语句覆盖、判定覆盖、条件覆盖、判定/条件覆盖、条件组合覆盖和路径覆盖功能代码。在清楚内部代码结构的情况下，测试产品各路径，保证产品的每个分支都能够遍历到。</w:t>
      </w:r>
    </w:p>
    <w:p>
      <w:pPr>
        <w:pStyle w:val="8"/>
        <w:bidi w:val="0"/>
        <w:outlineLvl w:val="2"/>
        <w:rPr>
          <w:rFonts w:hint="eastAsia"/>
        </w:rPr>
      </w:pPr>
      <w:bookmarkStart w:id="14" w:name="_Toc5887"/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.1进度安排</w:t>
      </w:r>
      <w:bookmarkEnd w:id="14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测试日期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2022/12/17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模块测试（单元测试）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2022/12/18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系统参数（集成测试）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2022/12/19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验收测试（确认测试）</w:t>
            </w:r>
          </w:p>
        </w:tc>
      </w:tr>
    </w:tbl>
    <w:p>
      <w:pPr>
        <w:pStyle w:val="8"/>
        <w:bidi w:val="0"/>
        <w:outlineLvl w:val="2"/>
        <w:rPr>
          <w:rFonts w:hint="eastAsia"/>
        </w:rPr>
      </w:pPr>
      <w:bookmarkStart w:id="15" w:name="_Toc13759"/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.2条件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设备类型：安卓手机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设备数量：3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使用时间：2h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测试人员：司晨旭、吴佳丽、吴卓霖</w:t>
      </w:r>
    </w:p>
    <w:p>
      <w:pPr>
        <w:pStyle w:val="8"/>
        <w:bidi w:val="0"/>
        <w:outlineLvl w:val="2"/>
        <w:rPr>
          <w:rFonts w:hint="eastAsia"/>
        </w:rPr>
      </w:pPr>
      <w:bookmarkStart w:id="16" w:name="_Toc7304"/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.3测试资料</w:t>
      </w:r>
      <w:bookmarkEnd w:id="16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功能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输入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身份、密码、确认密码、手机号码、验证码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跳转登录界面 / 输入不规范提示框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账号、密码、忘记密码、立即注册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跳转首页界面 / 输入不规范提示框 / 显示忘记密码视窗 / 跳转注册界面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首页定位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授权定位 / 不授权 / 修改定位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根据位置就近显示文化组织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消息异步收发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消息、账号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双方消息展示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签到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时间、地理位置、活动编码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签到成功提示框、计时 / 签到失败提示框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预约文化组织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预约成功提示框 / 签到失败提示框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报名志愿活动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账号、志愿活动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报名成功提示框 / 报名失败提示框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取消预约/报名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账号、文化组织、志愿活动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取消成功提示框 / 取消失败提示框</w:t>
            </w:r>
          </w:p>
        </w:tc>
      </w:tr>
    </w:tbl>
    <w:p>
      <w:pPr>
        <w:pStyle w:val="8"/>
        <w:bidi w:val="0"/>
        <w:outlineLvl w:val="2"/>
        <w:rPr>
          <w:rFonts w:hint="eastAsia"/>
        </w:rPr>
      </w:pPr>
      <w:bookmarkStart w:id="17" w:name="_Toc3459"/>
      <w:r>
        <w:rPr>
          <w:rFonts w:hint="eastAsia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.4测试培训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受训人员：司晨旭、吴佳丽、吴卓霖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培训内容：白盒测试技巧、白盒测试步骤、模块测试、集成测试、确认测试内容。</w:t>
      </w:r>
    </w:p>
    <w:p>
      <w:pPr>
        <w:pStyle w:val="2"/>
        <w:bidi w:val="0"/>
        <w:rPr>
          <w:rFonts w:hint="eastAsia"/>
        </w:rPr>
      </w:pPr>
      <w:bookmarkStart w:id="18" w:name="_Toc16192"/>
      <w:r>
        <w:rPr>
          <w:rFonts w:hint="eastAsia"/>
        </w:rPr>
        <w:t>3测试设计说明</w:t>
      </w:r>
      <w:bookmarkEnd w:id="18"/>
    </w:p>
    <w:p>
      <w:pPr>
        <w:pStyle w:val="6"/>
        <w:bidi w:val="0"/>
        <w:outlineLvl w:val="1"/>
        <w:rPr>
          <w:rFonts w:hint="eastAsia"/>
        </w:rPr>
      </w:pPr>
      <w:bookmarkStart w:id="19" w:name="_Toc32234"/>
      <w:r>
        <w:rPr>
          <w:rFonts w:hint="eastAsia"/>
        </w:rPr>
        <w:t>3.1测试1（</w:t>
      </w:r>
      <w:r>
        <w:rPr>
          <w:rFonts w:hint="eastAsia"/>
          <w:lang w:val="en-US" w:eastAsia="zh-CN"/>
        </w:rPr>
        <w:t>黑盒测试</w:t>
      </w:r>
      <w:r>
        <w:rPr>
          <w:rFonts w:hint="eastAsia"/>
        </w:rPr>
        <w:t>）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针对产品功能，从注册登录到各功能的落实进行测试。从产品功能角度测试可以最大程度满足用户的需求。依据测试用例针对性地找寻问题，定位更为准确，容易生成测试数据。</w:t>
      </w:r>
    </w:p>
    <w:p>
      <w:pPr>
        <w:pStyle w:val="8"/>
        <w:bidi w:val="0"/>
        <w:outlineLvl w:val="2"/>
        <w:rPr>
          <w:rFonts w:hint="eastAsia"/>
        </w:rPr>
      </w:pPr>
      <w:bookmarkStart w:id="20" w:name="_Toc24698"/>
      <w:r>
        <w:rPr>
          <w:rFonts w:hint="eastAsia"/>
        </w:rPr>
        <w:t>3.1.1控制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输入：人工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操作顺序：注册 - 忘记密码 - 登录 - 定位 - 搜索 - 预约文化组织 - 报名志愿活动 - 消息收发 - 活动编码签到 - 取消预约/报名 - 查看已报名志愿活动 - 修改个人资料 -查看帮助中心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记录方法：文档及图文</w:t>
      </w:r>
    </w:p>
    <w:p>
      <w:pPr>
        <w:pStyle w:val="8"/>
        <w:bidi w:val="0"/>
        <w:outlineLvl w:val="2"/>
        <w:rPr>
          <w:rFonts w:hint="default" w:eastAsia="宋体"/>
          <w:lang w:val="en-US" w:eastAsia="zh-CN"/>
        </w:rPr>
      </w:pPr>
      <w:bookmarkStart w:id="21" w:name="_Toc20112"/>
      <w:r>
        <w:rPr>
          <w:rFonts w:hint="eastAsia"/>
        </w:rPr>
        <w:t>3.1.2输入</w:t>
      </w:r>
      <w:r>
        <w:rPr>
          <w:rFonts w:hint="eastAsia"/>
          <w:lang w:val="en-US" w:eastAsia="zh-CN"/>
        </w:rPr>
        <w:t>-过程-输出</w:t>
      </w:r>
      <w:bookmarkEnd w:id="21"/>
    </w:p>
    <w:p>
      <w:r>
        <w:drawing>
          <wp:inline distT="0" distB="0" distL="114300" distR="114300">
            <wp:extent cx="1666240" cy="3700780"/>
            <wp:effectExtent l="0" t="0" r="1016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680210" cy="3733800"/>
            <wp:effectExtent l="0" t="0" r="889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673225" cy="3733800"/>
            <wp:effectExtent l="0" t="0" r="317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 xml:space="preserve">初始化页面 </w:t>
      </w:r>
      <w:r>
        <w:t xml:space="preserve">                </w:t>
      </w:r>
      <w:r>
        <w:rPr>
          <w:rFonts w:hint="eastAsia"/>
        </w:rPr>
        <w:t xml:space="preserve">登陆页面 </w:t>
      </w:r>
      <w:r>
        <w:t xml:space="preserve">                </w:t>
      </w:r>
      <w:r>
        <w:rPr>
          <w:rFonts w:hint="eastAsia"/>
        </w:rPr>
        <w:t>注册页面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711960" cy="3804920"/>
            <wp:effectExtent l="0" t="0" r="2540" b="5080"/>
            <wp:docPr id="18" name="图片 18" descr="4ae86270c69c3235c0ebf33dd286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ae86270c69c3235c0ebf33dd286da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00530" cy="3810000"/>
            <wp:effectExtent l="0" t="0" r="127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02435" cy="3798570"/>
            <wp:effectExtent l="0" t="0" r="12065" b="114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忘记密码界面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首页 </w:t>
      </w:r>
      <w:r>
        <w:t xml:space="preserve">                   </w:t>
      </w:r>
      <w:r>
        <w:rPr>
          <w:rFonts w:hint="eastAsia"/>
        </w:rPr>
        <w:t xml:space="preserve">消息页面 </w:t>
      </w:r>
    </w:p>
    <w:p>
      <w:r>
        <w:t xml:space="preserve"> </w:t>
      </w:r>
      <w:r>
        <w:drawing>
          <wp:inline distT="0" distB="0" distL="114300" distR="114300">
            <wp:extent cx="1671320" cy="3730625"/>
            <wp:effectExtent l="0" t="0" r="5080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85290" cy="3731260"/>
            <wp:effectExtent l="0" t="0" r="381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74495" cy="3729355"/>
            <wp:effectExtent l="0" t="0" r="190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我的页面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修改个人信息 </w:t>
      </w:r>
      <w:r>
        <w:t xml:space="preserve">             </w:t>
      </w:r>
      <w:r>
        <w:rPr>
          <w:rFonts w:hint="eastAsia"/>
        </w:rPr>
        <w:t xml:space="preserve">报名志愿活动 </w:t>
      </w:r>
      <w:r>
        <w:t xml:space="preserve">     </w:t>
      </w:r>
    </w:p>
    <w:p>
      <w:r>
        <w:t xml:space="preserve">  </w:t>
      </w:r>
      <w:r>
        <w:drawing>
          <wp:inline distT="0" distB="0" distL="114300" distR="114300">
            <wp:extent cx="1649095" cy="3680460"/>
            <wp:effectExtent l="0" t="0" r="1905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54175" cy="3687445"/>
            <wp:effectExtent l="0" t="0" r="9525" b="825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70050" cy="3735070"/>
            <wp:effectExtent l="0" t="0" r="6350" b="11430"/>
            <wp:docPr id="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t xml:space="preserve">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取消报名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</w:rPr>
        <w:t>签到页面</w:t>
      </w:r>
    </w:p>
    <w:p/>
    <w:p>
      <w:r>
        <w:t xml:space="preserve">  </w:t>
      </w:r>
      <w:r>
        <w:drawing>
          <wp:inline distT="0" distB="0" distL="114300" distR="114300">
            <wp:extent cx="1661160" cy="3677285"/>
            <wp:effectExtent l="0" t="0" r="2540" b="5715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56080" cy="3681730"/>
            <wp:effectExtent l="0" t="0" r="7620" b="127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659890" cy="3693160"/>
            <wp:effectExtent l="0" t="0" r="3810" b="2540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签到失败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取消报名 </w:t>
      </w:r>
      <w:r>
        <w:t xml:space="preserve">              </w:t>
      </w:r>
      <w:r>
        <w:rPr>
          <w:rFonts w:hint="eastAsia"/>
        </w:rPr>
        <w:t>查看已签到活动</w:t>
      </w:r>
    </w:p>
    <w:p>
      <w:pPr>
        <w:rPr>
          <w:rFonts w:hint="eastAsia"/>
        </w:rPr>
      </w:pPr>
    </w:p>
    <w:p>
      <w:pPr>
        <w:pStyle w:val="6"/>
        <w:bidi w:val="0"/>
        <w:outlineLvl w:val="1"/>
        <w:rPr>
          <w:rFonts w:hint="eastAsia"/>
        </w:rPr>
      </w:pPr>
      <w:bookmarkStart w:id="22" w:name="_Toc11946"/>
      <w:r>
        <w:rPr>
          <w:rFonts w:hint="eastAsia"/>
        </w:rPr>
        <w:t>3.2测试2（</w:t>
      </w:r>
      <w:r>
        <w:rPr>
          <w:rFonts w:hint="eastAsia"/>
          <w:lang w:val="en-US" w:eastAsia="zh-CN"/>
        </w:rPr>
        <w:t>白盒测试</w:t>
      </w:r>
      <w:r>
        <w:rPr>
          <w:rFonts w:hint="eastAsia"/>
        </w:rPr>
        <w:t>）</w:t>
      </w:r>
      <w:bookmarkEnd w:id="22"/>
    </w:p>
    <w:p>
      <w:pPr>
        <w:pStyle w:val="8"/>
        <w:bidi w:val="0"/>
        <w:outlineLvl w:val="2"/>
        <w:rPr>
          <w:rFonts w:hint="eastAsia"/>
          <w:lang w:val="en-US" w:eastAsia="zh-CN"/>
        </w:rPr>
      </w:pPr>
      <w:bookmarkStart w:id="23" w:name="_Toc3132"/>
      <w:r>
        <w:rPr>
          <w:rFonts w:hint="eastAsia"/>
          <w:lang w:val="en-US" w:eastAsia="zh-CN"/>
        </w:rPr>
        <w:t>3.2.1 单元测试</w:t>
      </w:r>
      <w:bookmarkEnd w:id="2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9"/>
        <w:gridCol w:w="1792"/>
        <w:gridCol w:w="2477"/>
        <w:gridCol w:w="2115"/>
        <w:gridCol w:w="10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输入数据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登录时，账号密码均输入数据库中存放正确数据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13839143580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1001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跳转至博青秀界面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登录时，输入的账号密码不匹配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13839143580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1002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密码错误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登录时，输入的账号为空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1001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账号不能为空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登录时，输入的密码为空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13839143580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密码不能为空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注册时，两栏密码均正确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手机号为正确的手机号，且没有被注册过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123456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再次确认密码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123456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13103617709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弹出注册成功，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并跳转至登录界面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注册时，两栏密码不一致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再次确认密码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131036717709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两次密码不一致的窗口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注册时，输入的手机号并不是正确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再次确认密码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手机号有误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注册时，输入的手机号已经注册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密码123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再次确认密码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13839143580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手机号已经注册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首页定位，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gps打开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点击首页左上角定位图标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gps打开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弹出相应的地理位置坐标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首页定位，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gps不打开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点击首页左上角定位图标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gps不打开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弹出无法读取坐标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完全匹配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导航栏输入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青山村融设计图书馆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首页只显示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青山村融设计图书馆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输入为空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首页显示全部公告信息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模糊查询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导航栏输入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青山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首页显示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青山村融设计图书馆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并没有相应的结果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导航栏输入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首页显示为空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异步消息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用户a给用户b发送数字信息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用户a给用户b发送123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用户b收到信息123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异步消息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用户a给用户b发送字符信息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用户a给用户b发送abc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用户b收到信息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异步消息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用户a给用户b发送空信息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用户a界面弹出消息不能为空的界面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异步消息</w:t>
            </w:r>
          </w:p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用户b给用户a发送数字信息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用户b给用户a发送123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用户a收到信息123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异步消息</w:t>
            </w:r>
          </w:p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用户b给用户a发送字符信息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用户b给用户a发送abc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用户a收到信息</w:t>
            </w:r>
          </w:p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20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异步消息</w:t>
            </w:r>
          </w:p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用户b给用户a发送空信息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用户b界面弹出消息不能为空的界面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21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用户签到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用户在特定范围内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在特定时间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输入正确密码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点击签到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在特定范围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在10:00(志愿时间在9:00-11:00)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输入密码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123456(正确的密码)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弹出签到成功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志愿时长开始更新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22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用户不在特定范围内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点击签到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不在特定范围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在10:00(志愿时间在9:00-11:00)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123456(正确的密码)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不在指定的签到范围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23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用户不在签到规定时间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点击签到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在特定范围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在12:00(志愿时间在9:00-11:00)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输入密码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123456(正确的密码)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不在规定的签到时间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24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用户输入了错误的签到密码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点击签到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在特定范围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在10:00(志愿时间在9:00-11:00)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输入密码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123457(错误的密码)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签到密码错误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25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用户预约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在可选时间内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参观人数限额未满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预约2022/12/19(为可选时间范围)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参观人数为8(总参观人数为10)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预约成功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参观人数加1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26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用户预约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在不可选时间内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参观人数限额未满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预约2022/12/18(为不可选时间范围)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参观人数为8(总参观人数为10)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预约失败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27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用户预约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在可选时间内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参观人数限额已满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预约2022/12/19(为可选时间范围)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参观人数为10(总参观人数为10)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预约失败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28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用户报名志愿活动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在可选时间内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志愿人数未满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报名2022/12/19(为可选时间范围)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报名人数为8(总报名人数为10)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报名成功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志愿人数加1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29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用户报名志愿活动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不在可选时间内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志愿人数未满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报名2022/12/18(为不可选时间范围)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报名人数为8(总报名人数为10)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报名失败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30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用户报名志愿活动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在可选时间内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志愿人数已满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报名2022/12/19(为可选时间范围)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报名人数为10(总报名人数为10)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报名失败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31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发布模块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商家发布招募信息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设定志愿时段为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2022-12-20至2022-12-30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志愿人数为10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数据库相应时段表更新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32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发布模块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商家发布错误招募信息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设定志愿时段为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2022-12-20至2022-12-30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(时间未过)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志愿人数为-1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发布失败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>
            <w:pPr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33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发布模块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商家发布错误招募信息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设定志愿时段为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2022-12-1至2022-12-7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(时间已过)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志愿人数为10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弹出警告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发布失败</w:t>
            </w:r>
          </w:p>
        </w:tc>
        <w:tc>
          <w:tcPr>
            <w:tcW w:w="0" w:type="auto"/>
            <w:noWrap w:val="0"/>
            <w:vAlign w:val="top"/>
          </w:tcPr>
          <w:p>
            <w:pPr>
              <w:rPr>
                <w:vertAlign w:val="baseline"/>
              </w:rPr>
            </w:pP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pStyle w:val="8"/>
        <w:bidi w:val="0"/>
        <w:outlineLvl w:val="2"/>
        <w:rPr>
          <w:rFonts w:hint="default"/>
          <w:highlight w:val="yellow"/>
          <w:lang w:val="en-US" w:eastAsia="zh-CN"/>
        </w:rPr>
      </w:pPr>
      <w:bookmarkStart w:id="24" w:name="_Toc17171"/>
      <w:r>
        <w:rPr>
          <w:rFonts w:hint="eastAsia"/>
          <w:highlight w:val="yellow"/>
          <w:lang w:val="en-US" w:eastAsia="zh-CN"/>
        </w:rPr>
        <w:t>3.2.2 集成测试</w:t>
      </w:r>
      <w:bookmarkEnd w:id="24"/>
    </w:p>
    <w:p>
      <w:pPr>
        <w:pStyle w:val="2"/>
        <w:bidi w:val="0"/>
        <w:rPr>
          <w:rFonts w:hint="eastAsia"/>
        </w:rPr>
      </w:pPr>
      <w:bookmarkStart w:id="25" w:name="_Toc5203"/>
      <w:r>
        <w:rPr>
          <w:rFonts w:hint="eastAsia"/>
        </w:rPr>
        <w:t>4评价准则</w:t>
      </w:r>
      <w:bookmarkEnd w:id="25"/>
    </w:p>
    <w:p>
      <w:pPr>
        <w:pStyle w:val="6"/>
        <w:bidi w:val="0"/>
        <w:outlineLvl w:val="1"/>
        <w:rPr>
          <w:rFonts w:hint="eastAsia"/>
        </w:rPr>
      </w:pPr>
      <w:bookmarkStart w:id="26" w:name="_Toc20980"/>
      <w:r>
        <w:rPr>
          <w:rFonts w:hint="eastAsia"/>
        </w:rPr>
        <w:t>4.1范围</w:t>
      </w:r>
      <w:bookmarkEnd w:id="2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接查范围：界面切换、功能实现、按钮响应。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局限性：并未测试多线程并发、多用户在线的情况。</w:t>
      </w:r>
    </w:p>
    <w:p>
      <w:pPr>
        <w:pStyle w:val="6"/>
        <w:bidi w:val="0"/>
        <w:outlineLvl w:val="1"/>
        <w:rPr>
          <w:rFonts w:hint="eastAsia"/>
        </w:rPr>
      </w:pPr>
      <w:bookmarkStart w:id="27" w:name="_Toc3294"/>
      <w:r>
        <w:rPr>
          <w:rFonts w:hint="eastAsia"/>
        </w:rPr>
        <w:t>4.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尺度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预期输出结果：界面正常切换、切换时间不超过2s、按钮响应正常、响应时间不超过2s、出错提示框正确。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容许偏差：切换及响应时间不超过5s。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1D100"/>
    <w:multiLevelType w:val="singleLevel"/>
    <w:tmpl w:val="82A1D10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9A70D11"/>
    <w:multiLevelType w:val="singleLevel"/>
    <w:tmpl w:val="89A70D1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Q0OTllZjEzNmE0ZDU0YzJmOGQ2NzlkMDJhNDQ5NmYifQ=="/>
  </w:docVars>
  <w:rsids>
    <w:rsidRoot w:val="411A3087"/>
    <w:rsid w:val="02BF780D"/>
    <w:rsid w:val="02CC42EB"/>
    <w:rsid w:val="09297FF5"/>
    <w:rsid w:val="104A2676"/>
    <w:rsid w:val="1B5B6A5D"/>
    <w:rsid w:val="3817149D"/>
    <w:rsid w:val="411A3087"/>
    <w:rsid w:val="46027946"/>
    <w:rsid w:val="4ADE69DB"/>
    <w:rsid w:val="4F8434CA"/>
    <w:rsid w:val="5C795CE6"/>
    <w:rsid w:val="62145A44"/>
    <w:rsid w:val="63A4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2" w:semiHidden="0" w:name="toc 3"/>
    <w:lsdException w:unhideWhenUsed="0" w:uiPriority="0" w:semiHidden="0" w:name="toc 4"/>
    <w:lsdException w:unhideWhenUsed="0" w:uiPriority="2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5"/>
    <w:basedOn w:val="1"/>
    <w:next w:val="1"/>
    <w:uiPriority w:val="2"/>
    <w:pPr>
      <w:ind w:left="840"/>
      <w:jc w:val="left"/>
    </w:pPr>
    <w:rPr>
      <w:szCs w:val="21"/>
    </w:rPr>
  </w:style>
  <w:style w:type="paragraph" w:styleId="11">
    <w:name w:val="toc 3"/>
    <w:basedOn w:val="1"/>
    <w:next w:val="1"/>
    <w:uiPriority w:val="2"/>
    <w:pPr>
      <w:ind w:left="420"/>
      <w:jc w:val="left"/>
    </w:pPr>
    <w:rPr>
      <w:i/>
      <w:iCs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7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3594</Words>
  <Characters>4159</Characters>
  <Lines>0</Lines>
  <Paragraphs>0</Paragraphs>
  <TotalTime>0</TotalTime>
  <ScaleCrop>false</ScaleCrop>
  <LinksUpToDate>false</LinksUpToDate>
  <CharactersWithSpaces>4600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2022-12-17T13:43:00Z</dcterms:created>
  <dc:creator>栗子</dc:creator>
  <cp:lastModifiedBy>栗子</cp:lastModifiedBy>
  <dcterms:modified xsi:type="dcterms:W3CDTF">2022-12-18T10:07:22Z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EAA9ED7A4B314A3885B540F69C9FF042</vt:lpwstr>
  </property>
</Properties>
</file>